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E0932C9" w14:textId="0D90AF28" w:rsidR="00EA295B" w:rsidRPr="00D83912" w:rsidRDefault="00EA295B" w:rsidP="00BD6A0F">
      <w:pPr>
        <w:spacing w:after="0" w:line="360" w:lineRule="auto"/>
        <w:jc w:val="center"/>
        <w:outlineLvl w:val="2"/>
        <w:rPr>
          <w:rFonts w:ascii="Times New Roman" w:hAnsi="Times New Roman" w:cs="Times New Roman"/>
          <w:b/>
          <w:bCs/>
          <w:sz w:val="32"/>
        </w:rPr>
      </w:pPr>
      <w:bookmarkStart w:id="0" w:name="_Toc513459706"/>
      <w:bookmarkStart w:id="1" w:name="_Toc513460285"/>
      <w:bookmarkStart w:id="2" w:name="_Toc513470204"/>
      <w:bookmarkStart w:id="3" w:name="_Toc513470899"/>
      <w:bookmarkStart w:id="4" w:name="_Toc513514322"/>
      <w:bookmarkStart w:id="5" w:name="_Toc522006365"/>
      <w:bookmarkStart w:id="6" w:name="_Toc522007714"/>
      <w:bookmarkStart w:id="7" w:name="_Toc522862276"/>
      <w:bookmarkStart w:id="8" w:name="_Toc522864256"/>
      <w:bookmarkStart w:id="9" w:name="_Toc522865161"/>
      <w:bookmarkStart w:id="10" w:name="_Toc522866223"/>
      <w:bookmarkStart w:id="11" w:name="_Toc522866583"/>
      <w:bookmarkStart w:id="12" w:name="_Toc526507356"/>
      <w:bookmarkStart w:id="13" w:name="_Toc527118843"/>
      <w:bookmarkStart w:id="14" w:name="_Toc3856138"/>
      <w:r w:rsidRPr="00D83912">
        <w:rPr>
          <w:rFonts w:ascii="Times New Roman" w:hAnsi="Times New Roman" w:cs="Times New Roman"/>
          <w:b/>
          <w:bCs/>
          <w:sz w:val="32"/>
        </w:rPr>
        <w:t>HUE UNIVERSITY</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p w14:paraId="61EDFBBF" w14:textId="61C4659F" w:rsidR="00EA295B" w:rsidRPr="00D83912" w:rsidRDefault="00EA295B" w:rsidP="00BD6A0F">
      <w:pPr>
        <w:spacing w:after="0" w:line="360" w:lineRule="auto"/>
        <w:jc w:val="center"/>
        <w:outlineLvl w:val="2"/>
        <w:rPr>
          <w:rFonts w:ascii="Times New Roman" w:hAnsi="Times New Roman" w:cs="Times New Roman"/>
          <w:b/>
          <w:bCs/>
          <w:sz w:val="32"/>
        </w:rPr>
      </w:pPr>
      <w:bookmarkStart w:id="15" w:name="_Toc513459707"/>
      <w:bookmarkStart w:id="16" w:name="_Toc513460286"/>
      <w:bookmarkStart w:id="17" w:name="_Toc513470205"/>
      <w:bookmarkStart w:id="18" w:name="_Toc513470900"/>
      <w:bookmarkStart w:id="19" w:name="_Toc513514323"/>
      <w:bookmarkStart w:id="20" w:name="_Toc522006366"/>
      <w:bookmarkStart w:id="21" w:name="_Toc522007715"/>
      <w:bookmarkStart w:id="22" w:name="_Toc522862277"/>
      <w:bookmarkStart w:id="23" w:name="_Toc522864257"/>
      <w:bookmarkStart w:id="24" w:name="_Toc522865162"/>
      <w:bookmarkStart w:id="25" w:name="_Toc522866224"/>
      <w:bookmarkStart w:id="26" w:name="_Toc522866584"/>
      <w:bookmarkStart w:id="27" w:name="_Toc526507357"/>
      <w:bookmarkStart w:id="28" w:name="_Toc527118844"/>
      <w:bookmarkStart w:id="29" w:name="_Toc3856139"/>
      <w:r w:rsidRPr="00D83912">
        <w:rPr>
          <w:rFonts w:ascii="Times New Roman" w:hAnsi="Times New Roman" w:cs="Times New Roman"/>
          <w:b/>
          <w:bCs/>
          <w:sz w:val="32"/>
        </w:rPr>
        <w:t>UNIVERSITY OF AGRICULTURE AND FORESTRY</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01DFA71B" w14:textId="77777777" w:rsidR="00EA295B" w:rsidRPr="00D83912" w:rsidRDefault="00EA295B" w:rsidP="00BD6A0F">
      <w:pPr>
        <w:spacing w:after="0" w:line="360" w:lineRule="auto"/>
        <w:jc w:val="thaiDistribute"/>
        <w:outlineLvl w:val="2"/>
        <w:rPr>
          <w:rFonts w:ascii="Times New Roman" w:hAnsi="Times New Roman" w:cs="Times New Roman"/>
          <w:bCs/>
          <w:sz w:val="34"/>
          <w:szCs w:val="32"/>
        </w:rPr>
      </w:pPr>
    </w:p>
    <w:p w14:paraId="58E4B5AE" w14:textId="77777777" w:rsidR="00EA295B" w:rsidRPr="00D83912" w:rsidRDefault="00EA295B" w:rsidP="00BD6A0F">
      <w:pPr>
        <w:spacing w:after="0" w:line="360" w:lineRule="auto"/>
        <w:jc w:val="thaiDistribute"/>
        <w:outlineLvl w:val="2"/>
        <w:rPr>
          <w:rFonts w:ascii="Times New Roman" w:hAnsi="Times New Roman" w:cs="Times New Roman"/>
          <w:b/>
          <w:bCs/>
          <w:sz w:val="34"/>
          <w:szCs w:val="32"/>
        </w:rPr>
      </w:pPr>
    </w:p>
    <w:p w14:paraId="591AC56D" w14:textId="77777777" w:rsidR="00EA295B" w:rsidRPr="00D83912" w:rsidRDefault="00EA295B" w:rsidP="00BD6A0F">
      <w:pPr>
        <w:spacing w:after="0" w:line="360" w:lineRule="auto"/>
        <w:jc w:val="thaiDistribute"/>
        <w:outlineLvl w:val="2"/>
        <w:rPr>
          <w:rFonts w:ascii="Times New Roman" w:hAnsi="Times New Roman" w:cs="Times New Roman"/>
          <w:b/>
          <w:bCs/>
          <w:sz w:val="34"/>
          <w:szCs w:val="32"/>
        </w:rPr>
      </w:pPr>
    </w:p>
    <w:p w14:paraId="7314D20B" w14:textId="029C58CB" w:rsidR="00EA295B" w:rsidRPr="00D83912" w:rsidRDefault="00EA295B" w:rsidP="00BD6A0F">
      <w:pPr>
        <w:spacing w:after="0" w:line="360" w:lineRule="auto"/>
        <w:jc w:val="center"/>
        <w:outlineLvl w:val="2"/>
        <w:rPr>
          <w:rFonts w:ascii="Times New Roman" w:hAnsi="Times New Roman" w:cs="Times New Roman"/>
          <w:b/>
          <w:bCs/>
          <w:sz w:val="32"/>
        </w:rPr>
      </w:pPr>
      <w:bookmarkStart w:id="30" w:name="_Toc513459708"/>
      <w:bookmarkStart w:id="31" w:name="_Toc513460287"/>
      <w:bookmarkStart w:id="32" w:name="_Toc513470206"/>
      <w:bookmarkStart w:id="33" w:name="_Toc513470901"/>
      <w:bookmarkStart w:id="34" w:name="_Toc513514324"/>
      <w:bookmarkStart w:id="35" w:name="_Toc522006367"/>
      <w:bookmarkStart w:id="36" w:name="_Toc522007716"/>
      <w:bookmarkStart w:id="37" w:name="_Toc522862278"/>
      <w:bookmarkStart w:id="38" w:name="_Toc522864258"/>
      <w:bookmarkStart w:id="39" w:name="_Toc522865163"/>
      <w:bookmarkStart w:id="40" w:name="_Toc522866225"/>
      <w:bookmarkStart w:id="41" w:name="_Toc522866585"/>
      <w:bookmarkStart w:id="42" w:name="_Toc526507358"/>
      <w:bookmarkStart w:id="43" w:name="_Toc527118845"/>
      <w:bookmarkStart w:id="44" w:name="_Toc3856140"/>
      <w:r w:rsidRPr="00D83912">
        <w:rPr>
          <w:rFonts w:ascii="Times New Roman" w:hAnsi="Times New Roman" w:cs="Times New Roman"/>
          <w:b/>
          <w:bCs/>
          <w:sz w:val="32"/>
        </w:rPr>
        <w:t>SANGKHOM INTHAPANYA</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00CADBF9" w14:textId="77777777" w:rsidR="00EA295B" w:rsidRPr="00D83912" w:rsidRDefault="00EA295B" w:rsidP="00BD6A0F">
      <w:pPr>
        <w:spacing w:after="0" w:line="360" w:lineRule="auto"/>
        <w:jc w:val="thaiDistribute"/>
        <w:outlineLvl w:val="2"/>
        <w:rPr>
          <w:rFonts w:ascii="Times New Roman" w:hAnsi="Times New Roman" w:cs="Times New Roman"/>
          <w:b/>
          <w:bCs/>
          <w:sz w:val="32"/>
        </w:rPr>
      </w:pPr>
    </w:p>
    <w:p w14:paraId="379EA33D" w14:textId="77777777" w:rsidR="00EA295B" w:rsidRPr="00D83912" w:rsidRDefault="00EA295B" w:rsidP="00BD6A0F">
      <w:pPr>
        <w:spacing w:after="0" w:line="360" w:lineRule="auto"/>
        <w:jc w:val="thaiDistribute"/>
        <w:outlineLvl w:val="2"/>
        <w:rPr>
          <w:rFonts w:ascii="Times New Roman" w:hAnsi="Times New Roman" w:cs="Times New Roman"/>
          <w:b/>
          <w:bCs/>
          <w:sz w:val="32"/>
        </w:rPr>
      </w:pPr>
    </w:p>
    <w:p w14:paraId="5BE93D0D" w14:textId="77777777" w:rsidR="00EA295B" w:rsidRPr="00D83912" w:rsidRDefault="00EA295B" w:rsidP="00BD6A0F">
      <w:pPr>
        <w:spacing w:after="0" w:line="360" w:lineRule="auto"/>
        <w:jc w:val="thaiDistribute"/>
        <w:outlineLvl w:val="2"/>
        <w:rPr>
          <w:rFonts w:ascii="Times New Roman" w:hAnsi="Times New Roman" w:cs="Times New Roman"/>
          <w:b/>
          <w:bCs/>
          <w:sz w:val="32"/>
        </w:rPr>
      </w:pPr>
    </w:p>
    <w:p w14:paraId="65472183" w14:textId="00946896" w:rsidR="00BD6A0F" w:rsidRDefault="00EA295B" w:rsidP="00BD6A0F">
      <w:pPr>
        <w:spacing w:after="0" w:line="360" w:lineRule="auto"/>
        <w:jc w:val="center"/>
        <w:outlineLvl w:val="2"/>
        <w:rPr>
          <w:rFonts w:ascii="Times New Roman" w:hAnsi="Times New Roman" w:cs="Times New Roman"/>
          <w:b/>
          <w:bCs/>
          <w:sz w:val="32"/>
        </w:rPr>
      </w:pPr>
      <w:bookmarkStart w:id="45" w:name="_Toc513459709"/>
      <w:bookmarkStart w:id="46" w:name="_Toc513460288"/>
      <w:bookmarkStart w:id="47" w:name="_Toc513470207"/>
      <w:bookmarkStart w:id="48" w:name="_Toc513470902"/>
      <w:bookmarkStart w:id="49" w:name="_Toc513514325"/>
      <w:bookmarkStart w:id="50" w:name="_Toc522006368"/>
      <w:bookmarkStart w:id="51" w:name="_Toc522007717"/>
      <w:bookmarkStart w:id="52" w:name="_Toc522862279"/>
      <w:bookmarkStart w:id="53" w:name="_Toc522864259"/>
      <w:bookmarkStart w:id="54" w:name="_Toc522865164"/>
      <w:bookmarkStart w:id="55" w:name="_Toc522866226"/>
      <w:bookmarkStart w:id="56" w:name="_Toc522866586"/>
      <w:bookmarkStart w:id="57" w:name="_Toc526507359"/>
      <w:bookmarkStart w:id="58" w:name="_Toc527118846"/>
      <w:bookmarkStart w:id="59" w:name="_Toc3856141"/>
      <w:r w:rsidRPr="00D83912">
        <w:rPr>
          <w:rFonts w:ascii="Times New Roman" w:hAnsi="Times New Roman" w:cs="Times New Roman"/>
          <w:b/>
          <w:bCs/>
          <w:sz w:val="32"/>
        </w:rPr>
        <w:t>UTILIZATION OF LOCALLY AVAILABLE FEED RESOURCES FOR INCREASING PERFORMANCE AND REDUCING ENTERIC METHANE PRODUCTION OF LOCAL YELLOW CATTLE IN LAO PDR</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587CF12C" w14:textId="77777777" w:rsidR="00BD6A0F" w:rsidRPr="00D83912" w:rsidRDefault="00BD6A0F" w:rsidP="00BD6A0F">
      <w:pPr>
        <w:spacing w:after="0" w:line="360" w:lineRule="auto"/>
        <w:jc w:val="center"/>
        <w:outlineLvl w:val="2"/>
        <w:rPr>
          <w:rFonts w:ascii="Times New Roman" w:hAnsi="Times New Roman" w:cs="Times New Roman"/>
          <w:b/>
          <w:bCs/>
          <w:sz w:val="32"/>
        </w:rPr>
      </w:pPr>
    </w:p>
    <w:p w14:paraId="5E0C03B7" w14:textId="77777777" w:rsidR="00EA295B" w:rsidRPr="00D83912" w:rsidRDefault="00EA295B" w:rsidP="00BD6A0F">
      <w:pPr>
        <w:spacing w:after="0" w:line="360" w:lineRule="auto"/>
        <w:jc w:val="thaiDistribute"/>
        <w:outlineLvl w:val="2"/>
        <w:rPr>
          <w:rFonts w:ascii="Times New Roman" w:hAnsi="Times New Roman" w:cs="Times New Roman"/>
          <w:b/>
          <w:bCs/>
          <w:sz w:val="32"/>
        </w:rPr>
      </w:pPr>
    </w:p>
    <w:p w14:paraId="0DF76F4E" w14:textId="77777777" w:rsidR="00EA295B" w:rsidRDefault="00EA295B" w:rsidP="00BD6A0F">
      <w:pPr>
        <w:spacing w:after="0" w:line="360" w:lineRule="auto"/>
        <w:jc w:val="thaiDistribute"/>
        <w:outlineLvl w:val="2"/>
        <w:rPr>
          <w:rFonts w:ascii="Times New Roman" w:hAnsi="Times New Roman" w:cs="Times New Roman"/>
          <w:b/>
          <w:bCs/>
          <w:sz w:val="32"/>
        </w:rPr>
      </w:pPr>
    </w:p>
    <w:p w14:paraId="16C14E86" w14:textId="77777777" w:rsidR="004832B9" w:rsidRPr="00D83912" w:rsidRDefault="004832B9" w:rsidP="00BD6A0F">
      <w:pPr>
        <w:spacing w:after="0" w:line="360" w:lineRule="auto"/>
        <w:jc w:val="thaiDistribute"/>
        <w:outlineLvl w:val="2"/>
        <w:rPr>
          <w:rFonts w:ascii="Times New Roman" w:hAnsi="Times New Roman" w:cs="Times New Roman"/>
          <w:b/>
          <w:bCs/>
          <w:sz w:val="32"/>
        </w:rPr>
      </w:pPr>
    </w:p>
    <w:p w14:paraId="6875C56C" w14:textId="4C3D050B" w:rsidR="00EA295B" w:rsidRPr="0032694B" w:rsidRDefault="0032694B" w:rsidP="00BD6A0F">
      <w:pPr>
        <w:spacing w:after="0" w:line="360" w:lineRule="auto"/>
        <w:jc w:val="center"/>
        <w:outlineLvl w:val="2"/>
        <w:rPr>
          <w:rFonts w:ascii="Times New Roman" w:hAnsi="Times New Roman" w:cs="Times New Roman"/>
          <w:b/>
          <w:bCs/>
          <w:sz w:val="32"/>
        </w:rPr>
      </w:pPr>
      <w:bookmarkStart w:id="60" w:name="_Toc513459710"/>
      <w:bookmarkStart w:id="61" w:name="_Toc513460289"/>
      <w:bookmarkStart w:id="62" w:name="_Toc513470208"/>
      <w:bookmarkStart w:id="63" w:name="_Toc513470903"/>
      <w:bookmarkStart w:id="64" w:name="_Toc513514326"/>
      <w:bookmarkStart w:id="65" w:name="_Toc522006369"/>
      <w:bookmarkStart w:id="66" w:name="_Toc522007718"/>
      <w:bookmarkStart w:id="67" w:name="_Toc522862280"/>
      <w:bookmarkStart w:id="68" w:name="_Toc522864260"/>
      <w:bookmarkStart w:id="69" w:name="_Toc522865165"/>
      <w:bookmarkStart w:id="70" w:name="_Toc522866227"/>
      <w:bookmarkStart w:id="71" w:name="_Toc522866587"/>
      <w:bookmarkStart w:id="72" w:name="_Toc526507360"/>
      <w:bookmarkStart w:id="73" w:name="_Toc527118847"/>
      <w:bookmarkStart w:id="74" w:name="_Toc3856142"/>
      <w:r w:rsidRPr="0032694B">
        <w:rPr>
          <w:rFonts w:ascii="Times New Roman" w:hAnsi="Times New Roman" w:cs="Times New Roman"/>
          <w:b/>
          <w:bCs/>
          <w:sz w:val="34"/>
          <w:szCs w:val="32"/>
        </w:rPr>
        <w:t>DOCTOR OF PHILOSOPHY IN ANIMAL SCIENCES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7CF3CF85" w14:textId="77777777" w:rsidR="00BD6A0F" w:rsidRDefault="00BD6A0F" w:rsidP="00BD6A0F">
      <w:pPr>
        <w:spacing w:after="0" w:line="360" w:lineRule="auto"/>
        <w:jc w:val="thaiDistribute"/>
        <w:outlineLvl w:val="2"/>
        <w:rPr>
          <w:rFonts w:ascii="Times New Roman" w:hAnsi="Times New Roman" w:cs="Times New Roman"/>
          <w:b/>
          <w:bCs/>
          <w:sz w:val="32"/>
        </w:rPr>
      </w:pPr>
    </w:p>
    <w:p w14:paraId="73AED419" w14:textId="77777777" w:rsidR="00BD6A0F" w:rsidRPr="00D83912" w:rsidRDefault="00BD6A0F" w:rsidP="00BD6A0F">
      <w:pPr>
        <w:spacing w:after="0" w:line="360" w:lineRule="auto"/>
        <w:jc w:val="thaiDistribute"/>
        <w:outlineLvl w:val="2"/>
        <w:rPr>
          <w:rFonts w:ascii="Times New Roman" w:hAnsi="Times New Roman" w:cs="Times New Roman"/>
          <w:b/>
          <w:bCs/>
          <w:sz w:val="32"/>
        </w:rPr>
      </w:pPr>
    </w:p>
    <w:p w14:paraId="13804B78" w14:textId="77777777" w:rsidR="0083402F" w:rsidRDefault="0083402F" w:rsidP="00BD6A0F">
      <w:pPr>
        <w:spacing w:after="0" w:line="360" w:lineRule="auto"/>
        <w:jc w:val="thaiDistribute"/>
        <w:outlineLvl w:val="2"/>
        <w:rPr>
          <w:rFonts w:ascii="Times New Roman" w:hAnsi="Times New Roman" w:cs="Times New Roman"/>
          <w:b/>
          <w:bCs/>
          <w:sz w:val="32"/>
        </w:rPr>
      </w:pPr>
    </w:p>
    <w:p w14:paraId="10EE1DEF" w14:textId="77777777" w:rsidR="004832B9" w:rsidRPr="00D83912" w:rsidRDefault="004832B9" w:rsidP="00BD6A0F">
      <w:pPr>
        <w:spacing w:after="0" w:line="360" w:lineRule="auto"/>
        <w:jc w:val="thaiDistribute"/>
        <w:outlineLvl w:val="2"/>
        <w:rPr>
          <w:rFonts w:ascii="Times New Roman" w:hAnsi="Times New Roman" w:cs="Times New Roman"/>
          <w:b/>
          <w:bCs/>
          <w:sz w:val="32"/>
        </w:rPr>
      </w:pPr>
    </w:p>
    <w:p w14:paraId="3BDBEA53" w14:textId="77777777" w:rsidR="00BA0410" w:rsidRPr="00D83912" w:rsidRDefault="00EA295B" w:rsidP="00BD6A0F">
      <w:pPr>
        <w:spacing w:after="0" w:line="360" w:lineRule="auto"/>
        <w:jc w:val="center"/>
        <w:outlineLvl w:val="2"/>
        <w:rPr>
          <w:rFonts w:ascii="Times New Roman" w:hAnsi="Times New Roman" w:cs="Times New Roman"/>
          <w:b/>
          <w:bCs/>
          <w:sz w:val="32"/>
        </w:rPr>
        <w:sectPr w:rsidR="00BA0410" w:rsidRPr="00D83912" w:rsidSect="00836E1F">
          <w:footerReference w:type="default" r:id="rId9"/>
          <w:pgSz w:w="11907" w:h="16840" w:code="9"/>
          <w:pgMar w:top="1871" w:right="1582" w:bottom="1582" w:left="1871" w:header="1728" w:footer="1582" w:gutter="0"/>
          <w:pgNumType w:start="1"/>
          <w:cols w:space="720"/>
          <w:titlePg/>
          <w:docGrid w:linePitch="360"/>
        </w:sectPr>
      </w:pPr>
      <w:bookmarkStart w:id="75" w:name="_Toc513459711"/>
      <w:bookmarkStart w:id="76" w:name="_Toc513460290"/>
      <w:bookmarkStart w:id="77" w:name="_Toc513470209"/>
      <w:bookmarkStart w:id="78" w:name="_Toc513470904"/>
      <w:bookmarkStart w:id="79" w:name="_Toc513514327"/>
      <w:bookmarkStart w:id="80" w:name="_Toc522006370"/>
      <w:bookmarkStart w:id="81" w:name="_Toc522007719"/>
      <w:bookmarkStart w:id="82" w:name="_Toc522862281"/>
      <w:bookmarkStart w:id="83" w:name="_Toc522864261"/>
      <w:bookmarkStart w:id="84" w:name="_Toc522865166"/>
      <w:bookmarkStart w:id="85" w:name="_Toc522866228"/>
      <w:bookmarkStart w:id="86" w:name="_Toc522866588"/>
      <w:bookmarkStart w:id="87" w:name="_Toc526507361"/>
      <w:bookmarkStart w:id="88" w:name="_Toc527118848"/>
      <w:bookmarkStart w:id="89" w:name="_Toc3856143"/>
      <w:r w:rsidRPr="00D83912">
        <w:rPr>
          <w:rFonts w:ascii="Times New Roman" w:hAnsi="Times New Roman" w:cs="Times New Roman"/>
          <w:b/>
          <w:bCs/>
          <w:sz w:val="32"/>
        </w:rPr>
        <w:t>HUE, 201</w:t>
      </w:r>
      <w:bookmarkEnd w:id="75"/>
      <w:bookmarkEnd w:id="76"/>
      <w:r w:rsidR="005E0163">
        <w:rPr>
          <w:rFonts w:ascii="Times New Roman" w:hAnsi="Times New Roman" w:cs="Times New Roman"/>
          <w:b/>
          <w:bCs/>
          <w:sz w:val="32"/>
        </w:rPr>
        <w:t>9</w:t>
      </w:r>
      <w:bookmarkEnd w:id="77"/>
      <w:bookmarkEnd w:id="78"/>
      <w:bookmarkEnd w:id="79"/>
      <w:bookmarkEnd w:id="80"/>
      <w:bookmarkEnd w:id="81"/>
      <w:bookmarkEnd w:id="82"/>
      <w:bookmarkEnd w:id="83"/>
      <w:bookmarkEnd w:id="84"/>
      <w:bookmarkEnd w:id="85"/>
      <w:bookmarkEnd w:id="86"/>
      <w:bookmarkEnd w:id="87"/>
      <w:bookmarkEnd w:id="88"/>
      <w:bookmarkEnd w:id="89"/>
    </w:p>
    <w:p w14:paraId="7EB940AC" w14:textId="77777777" w:rsidR="00EA295B" w:rsidRPr="00D83912" w:rsidRDefault="00EA295B" w:rsidP="00092AEB">
      <w:pPr>
        <w:spacing w:after="0" w:line="360" w:lineRule="auto"/>
        <w:jc w:val="center"/>
        <w:outlineLvl w:val="2"/>
        <w:rPr>
          <w:rFonts w:ascii="Times New Roman" w:hAnsi="Times New Roman" w:cs="Times New Roman"/>
          <w:b/>
          <w:bCs/>
          <w:sz w:val="32"/>
        </w:rPr>
      </w:pPr>
      <w:bookmarkStart w:id="90" w:name="_Toc513459712"/>
      <w:bookmarkStart w:id="91" w:name="_Toc513460291"/>
      <w:bookmarkStart w:id="92" w:name="_Toc513470210"/>
      <w:bookmarkStart w:id="93" w:name="_Toc513470905"/>
      <w:bookmarkStart w:id="94" w:name="_Toc513514328"/>
      <w:bookmarkStart w:id="95" w:name="_Toc522006371"/>
      <w:bookmarkStart w:id="96" w:name="_Toc522007720"/>
      <w:bookmarkStart w:id="97" w:name="_Toc522862282"/>
      <w:bookmarkStart w:id="98" w:name="_Toc522864262"/>
      <w:bookmarkStart w:id="99" w:name="_Toc522865167"/>
      <w:bookmarkStart w:id="100" w:name="_Toc522866229"/>
      <w:bookmarkStart w:id="101" w:name="_Toc522866589"/>
      <w:bookmarkStart w:id="102" w:name="_Toc526507362"/>
      <w:bookmarkStart w:id="103" w:name="_Toc527118849"/>
      <w:bookmarkStart w:id="104" w:name="_Toc3856144"/>
      <w:r w:rsidRPr="00D83912">
        <w:rPr>
          <w:rFonts w:ascii="Times New Roman" w:hAnsi="Times New Roman" w:cs="Times New Roman"/>
          <w:b/>
          <w:bCs/>
          <w:sz w:val="32"/>
          <w:szCs w:val="32"/>
        </w:rPr>
        <w:lastRenderedPageBreak/>
        <w:t>HUE UNIVERSITY</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23F3147A" w14:textId="65621FAB" w:rsidR="00EA295B" w:rsidRPr="00D83912" w:rsidRDefault="00EA295B" w:rsidP="00092AEB">
      <w:pPr>
        <w:spacing w:after="0" w:line="360" w:lineRule="auto"/>
        <w:jc w:val="center"/>
        <w:outlineLvl w:val="2"/>
        <w:rPr>
          <w:rFonts w:ascii="Times New Roman" w:hAnsi="Times New Roman" w:cs="Times New Roman"/>
          <w:b/>
          <w:bCs/>
          <w:sz w:val="32"/>
          <w:szCs w:val="32"/>
        </w:rPr>
      </w:pPr>
      <w:bookmarkStart w:id="105" w:name="_Toc513459713"/>
      <w:bookmarkStart w:id="106" w:name="_Toc513460292"/>
      <w:bookmarkStart w:id="107" w:name="_Toc513470211"/>
      <w:bookmarkStart w:id="108" w:name="_Toc513470906"/>
      <w:bookmarkStart w:id="109" w:name="_Toc513514329"/>
      <w:bookmarkStart w:id="110" w:name="_Toc522006372"/>
      <w:bookmarkStart w:id="111" w:name="_Toc522007721"/>
      <w:bookmarkStart w:id="112" w:name="_Toc522862283"/>
      <w:bookmarkStart w:id="113" w:name="_Toc522864263"/>
      <w:bookmarkStart w:id="114" w:name="_Toc522865168"/>
      <w:bookmarkStart w:id="115" w:name="_Toc522866230"/>
      <w:bookmarkStart w:id="116" w:name="_Toc522866590"/>
      <w:bookmarkStart w:id="117" w:name="_Toc526507363"/>
      <w:bookmarkStart w:id="118" w:name="_Toc527118850"/>
      <w:bookmarkStart w:id="119" w:name="_Toc3856145"/>
      <w:r w:rsidRPr="00D83912">
        <w:rPr>
          <w:rFonts w:ascii="Times New Roman" w:hAnsi="Times New Roman" w:cs="Times New Roman"/>
          <w:b/>
          <w:bCs/>
          <w:sz w:val="32"/>
          <w:szCs w:val="32"/>
        </w:rPr>
        <w:t>UNIVERSITY OF AGRICULTURE AND FORESTRY</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7755EC3C" w14:textId="77777777" w:rsidR="00EA295B" w:rsidRPr="00D83912" w:rsidRDefault="00EA295B" w:rsidP="00092AEB">
      <w:pPr>
        <w:spacing w:after="0" w:line="360" w:lineRule="auto"/>
        <w:jc w:val="thaiDistribute"/>
        <w:outlineLvl w:val="2"/>
        <w:rPr>
          <w:rFonts w:ascii="Times New Roman" w:hAnsi="Times New Roman" w:cs="Times New Roman"/>
          <w:b/>
          <w:bCs/>
          <w:sz w:val="32"/>
          <w:szCs w:val="32"/>
        </w:rPr>
      </w:pPr>
    </w:p>
    <w:p w14:paraId="3654B07C" w14:textId="77777777" w:rsidR="00EA295B" w:rsidRPr="00D83912" w:rsidRDefault="00EA295B" w:rsidP="00092AEB">
      <w:pPr>
        <w:spacing w:after="0" w:line="360" w:lineRule="auto"/>
        <w:jc w:val="thaiDistribute"/>
        <w:outlineLvl w:val="2"/>
        <w:rPr>
          <w:rFonts w:ascii="Times New Roman" w:hAnsi="Times New Roman" w:cs="Times New Roman"/>
          <w:b/>
          <w:bCs/>
          <w:sz w:val="32"/>
          <w:szCs w:val="32"/>
        </w:rPr>
      </w:pPr>
    </w:p>
    <w:p w14:paraId="6A035418" w14:textId="19FF1698" w:rsidR="00EA295B" w:rsidRPr="00D83912" w:rsidRDefault="00EA295B" w:rsidP="00092AEB">
      <w:pPr>
        <w:spacing w:after="0" w:line="360" w:lineRule="auto"/>
        <w:jc w:val="center"/>
        <w:outlineLvl w:val="2"/>
        <w:rPr>
          <w:rFonts w:ascii="Times New Roman" w:hAnsi="Times New Roman" w:cs="Times New Roman"/>
          <w:b/>
          <w:bCs/>
          <w:sz w:val="32"/>
          <w:szCs w:val="32"/>
        </w:rPr>
      </w:pPr>
      <w:bookmarkStart w:id="120" w:name="_Toc513459714"/>
      <w:bookmarkStart w:id="121" w:name="_Toc513460293"/>
      <w:bookmarkStart w:id="122" w:name="_Toc513470212"/>
      <w:bookmarkStart w:id="123" w:name="_Toc513470907"/>
      <w:bookmarkStart w:id="124" w:name="_Toc513514330"/>
      <w:bookmarkStart w:id="125" w:name="_Toc522006373"/>
      <w:bookmarkStart w:id="126" w:name="_Toc522007722"/>
      <w:bookmarkStart w:id="127" w:name="_Toc522862284"/>
      <w:bookmarkStart w:id="128" w:name="_Toc522864264"/>
      <w:bookmarkStart w:id="129" w:name="_Toc522865169"/>
      <w:bookmarkStart w:id="130" w:name="_Toc522866231"/>
      <w:bookmarkStart w:id="131" w:name="_Toc522866591"/>
      <w:bookmarkStart w:id="132" w:name="_Toc526507364"/>
      <w:bookmarkStart w:id="133" w:name="_Toc527118851"/>
      <w:bookmarkStart w:id="134" w:name="_Toc3856146"/>
      <w:r w:rsidRPr="00D83912">
        <w:rPr>
          <w:rFonts w:ascii="Times New Roman" w:hAnsi="Times New Roman" w:cs="Times New Roman"/>
          <w:b/>
          <w:bCs/>
          <w:sz w:val="32"/>
          <w:szCs w:val="32"/>
        </w:rPr>
        <w:t>SANGKHOM INTHAPANYA</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088B50D7" w14:textId="77777777" w:rsidR="00EA295B" w:rsidRPr="00D83912" w:rsidRDefault="00EA295B" w:rsidP="00092AEB">
      <w:pPr>
        <w:spacing w:after="0" w:line="360" w:lineRule="auto"/>
        <w:jc w:val="thaiDistribute"/>
        <w:outlineLvl w:val="2"/>
        <w:rPr>
          <w:rFonts w:ascii="Times New Roman" w:hAnsi="Times New Roman" w:cs="Times New Roman"/>
          <w:b/>
          <w:bCs/>
          <w:sz w:val="32"/>
          <w:szCs w:val="32"/>
        </w:rPr>
      </w:pPr>
    </w:p>
    <w:p w14:paraId="63A8F5E3" w14:textId="77777777" w:rsidR="00EA295B" w:rsidRPr="00D83912" w:rsidRDefault="00EA295B" w:rsidP="00092AEB">
      <w:pPr>
        <w:spacing w:after="0" w:line="360" w:lineRule="auto"/>
        <w:jc w:val="thaiDistribute"/>
        <w:outlineLvl w:val="2"/>
        <w:rPr>
          <w:rFonts w:ascii="Times New Roman" w:hAnsi="Times New Roman" w:cs="Times New Roman"/>
          <w:b/>
          <w:bCs/>
          <w:sz w:val="32"/>
          <w:szCs w:val="32"/>
        </w:rPr>
      </w:pPr>
    </w:p>
    <w:p w14:paraId="63EDDEA1" w14:textId="6A12849B" w:rsidR="00EA295B" w:rsidRPr="00D83912" w:rsidRDefault="00EA295B" w:rsidP="00092AEB">
      <w:pPr>
        <w:spacing w:after="0" w:line="360" w:lineRule="auto"/>
        <w:jc w:val="center"/>
        <w:outlineLvl w:val="2"/>
        <w:rPr>
          <w:rFonts w:ascii="Times New Roman" w:hAnsi="Times New Roman" w:cs="Times New Roman"/>
          <w:b/>
          <w:bCs/>
          <w:sz w:val="32"/>
          <w:szCs w:val="32"/>
        </w:rPr>
      </w:pPr>
      <w:bookmarkStart w:id="135" w:name="_Toc513459715"/>
      <w:bookmarkStart w:id="136" w:name="_Toc513460294"/>
      <w:bookmarkStart w:id="137" w:name="_Toc513470213"/>
      <w:bookmarkStart w:id="138" w:name="_Toc513470908"/>
      <w:bookmarkStart w:id="139" w:name="_Toc513514331"/>
      <w:bookmarkStart w:id="140" w:name="_Toc522006374"/>
      <w:bookmarkStart w:id="141" w:name="_Toc522007723"/>
      <w:bookmarkStart w:id="142" w:name="_Toc522862285"/>
      <w:bookmarkStart w:id="143" w:name="_Toc522864265"/>
      <w:bookmarkStart w:id="144" w:name="_Toc522865170"/>
      <w:bookmarkStart w:id="145" w:name="_Toc522866232"/>
      <w:bookmarkStart w:id="146" w:name="_Toc522866592"/>
      <w:bookmarkStart w:id="147" w:name="_Toc526507365"/>
      <w:bookmarkStart w:id="148" w:name="_Toc527118852"/>
      <w:bookmarkStart w:id="149" w:name="_Toc3856147"/>
      <w:r w:rsidRPr="00D83912">
        <w:rPr>
          <w:rFonts w:ascii="Times New Roman" w:hAnsi="Times New Roman" w:cs="Times New Roman"/>
          <w:b/>
          <w:bCs/>
          <w:sz w:val="32"/>
          <w:szCs w:val="32"/>
        </w:rPr>
        <w:t>UTILIZATION OF LOCALLY AVAILABLE FEED RESOURCES FOR INCREASING PERFORMANCE AND REDUCING ENTERIC METHANE PRODUCTION OF LOCAL YELLOW CATTLE IN LAO PDR</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7E2B64D" w14:textId="77777777" w:rsidR="00EA295B" w:rsidRPr="00D83912" w:rsidRDefault="00EA295B" w:rsidP="00092AEB">
      <w:pPr>
        <w:spacing w:after="0" w:line="360" w:lineRule="auto"/>
        <w:jc w:val="thaiDistribute"/>
        <w:outlineLvl w:val="2"/>
        <w:rPr>
          <w:rFonts w:ascii="Times New Roman" w:hAnsi="Times New Roman" w:cs="Times New Roman"/>
          <w:b/>
          <w:bCs/>
          <w:sz w:val="32"/>
          <w:szCs w:val="32"/>
        </w:rPr>
      </w:pPr>
    </w:p>
    <w:p w14:paraId="0F786D0F" w14:textId="77777777" w:rsidR="00EA295B" w:rsidRPr="00D83912" w:rsidRDefault="00EA295B" w:rsidP="00092AEB">
      <w:pPr>
        <w:spacing w:after="0" w:line="360" w:lineRule="auto"/>
        <w:jc w:val="thaiDistribute"/>
        <w:outlineLvl w:val="2"/>
        <w:rPr>
          <w:rFonts w:ascii="Times New Roman" w:hAnsi="Times New Roman" w:cs="Times New Roman"/>
          <w:b/>
          <w:bCs/>
          <w:sz w:val="32"/>
          <w:szCs w:val="32"/>
        </w:rPr>
      </w:pPr>
    </w:p>
    <w:p w14:paraId="19FC9E0F" w14:textId="09C71845" w:rsidR="00EA295B" w:rsidRPr="00D83912" w:rsidRDefault="00BB6E20" w:rsidP="00092AEB">
      <w:pPr>
        <w:spacing w:after="0" w:line="360" w:lineRule="auto"/>
        <w:jc w:val="center"/>
        <w:outlineLvl w:val="2"/>
        <w:rPr>
          <w:rFonts w:ascii="Times New Roman" w:hAnsi="Times New Roman" w:cs="Times New Roman"/>
          <w:b/>
          <w:bCs/>
          <w:sz w:val="32"/>
          <w:szCs w:val="32"/>
        </w:rPr>
      </w:pPr>
      <w:bookmarkStart w:id="150" w:name="_Toc513459716"/>
      <w:bookmarkStart w:id="151" w:name="_Toc513460295"/>
      <w:bookmarkStart w:id="152" w:name="_Toc513470214"/>
      <w:bookmarkStart w:id="153" w:name="_Toc513470909"/>
      <w:bookmarkStart w:id="154" w:name="_Toc513514332"/>
      <w:bookmarkStart w:id="155" w:name="_Toc522006375"/>
      <w:bookmarkStart w:id="156" w:name="_Toc522007724"/>
      <w:bookmarkStart w:id="157" w:name="_Toc522862286"/>
      <w:bookmarkStart w:id="158" w:name="_Toc522864266"/>
      <w:bookmarkStart w:id="159" w:name="_Toc522865171"/>
      <w:bookmarkStart w:id="160" w:name="_Toc522866233"/>
      <w:bookmarkStart w:id="161" w:name="_Toc522866593"/>
      <w:bookmarkStart w:id="162" w:name="_Toc526507366"/>
      <w:bookmarkStart w:id="163" w:name="_Toc527118853"/>
      <w:bookmarkStart w:id="164" w:name="_Toc3856148"/>
      <w:r>
        <w:rPr>
          <w:rFonts w:ascii="Times New Roman" w:hAnsi="Times New Roman" w:cs="Times New Roman"/>
          <w:b/>
          <w:bCs/>
          <w:sz w:val="32"/>
          <w:szCs w:val="32"/>
        </w:rPr>
        <w:t>SPECIALIZATION</w:t>
      </w:r>
      <w:r w:rsidR="00EA295B" w:rsidRPr="00D83912">
        <w:rPr>
          <w:rFonts w:ascii="Times New Roman" w:hAnsi="Times New Roman" w:cs="Times New Roman"/>
          <w:b/>
          <w:bCs/>
          <w:sz w:val="32"/>
          <w:szCs w:val="32"/>
        </w:rPr>
        <w:t>: ANIMAL SCIENCE</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sidR="0032694B">
        <w:rPr>
          <w:rFonts w:ascii="Times New Roman" w:hAnsi="Times New Roman" w:cs="Times New Roman"/>
          <w:b/>
          <w:bCs/>
          <w:sz w:val="32"/>
          <w:szCs w:val="32"/>
        </w:rPr>
        <w:t>S</w:t>
      </w:r>
      <w:bookmarkEnd w:id="164"/>
    </w:p>
    <w:p w14:paraId="0B48757A" w14:textId="77777777" w:rsidR="00EA295B" w:rsidRPr="00D83912" w:rsidRDefault="00EA295B" w:rsidP="00092AEB">
      <w:pPr>
        <w:spacing w:after="0" w:line="360" w:lineRule="auto"/>
        <w:jc w:val="center"/>
        <w:outlineLvl w:val="2"/>
        <w:rPr>
          <w:rFonts w:ascii="Times New Roman" w:hAnsi="Times New Roman" w:cs="Times New Roman"/>
          <w:b/>
          <w:bCs/>
          <w:sz w:val="32"/>
          <w:szCs w:val="32"/>
        </w:rPr>
      </w:pPr>
      <w:bookmarkStart w:id="165" w:name="_Toc513459717"/>
      <w:bookmarkStart w:id="166" w:name="_Toc513460296"/>
      <w:bookmarkStart w:id="167" w:name="_Toc513470215"/>
      <w:bookmarkStart w:id="168" w:name="_Toc513470910"/>
      <w:bookmarkStart w:id="169" w:name="_Toc513514333"/>
      <w:bookmarkStart w:id="170" w:name="_Toc522006376"/>
      <w:bookmarkStart w:id="171" w:name="_Toc522007725"/>
      <w:bookmarkStart w:id="172" w:name="_Toc522862287"/>
      <w:bookmarkStart w:id="173" w:name="_Toc522864267"/>
      <w:bookmarkStart w:id="174" w:name="_Toc522865172"/>
      <w:bookmarkStart w:id="175" w:name="_Toc522866234"/>
      <w:bookmarkStart w:id="176" w:name="_Toc522866594"/>
      <w:bookmarkStart w:id="177" w:name="_Toc526507367"/>
      <w:bookmarkStart w:id="178" w:name="_Toc527118854"/>
      <w:bookmarkStart w:id="179" w:name="_Toc3856149"/>
      <w:r w:rsidRPr="00D83912">
        <w:rPr>
          <w:rFonts w:ascii="Times New Roman" w:hAnsi="Times New Roman" w:cs="Times New Roman"/>
          <w:b/>
          <w:bCs/>
          <w:sz w:val="32"/>
          <w:szCs w:val="32"/>
        </w:rPr>
        <w:t xml:space="preserve">CODE: </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rsidR="00687690">
        <w:rPr>
          <w:rFonts w:ascii="Times New Roman" w:hAnsi="Times New Roman" w:cs="Times New Roman"/>
          <w:b/>
          <w:bCs/>
          <w:sz w:val="32"/>
          <w:szCs w:val="32"/>
        </w:rPr>
        <w:t>9</w:t>
      </w:r>
      <w:r w:rsidR="00625209">
        <w:rPr>
          <w:rFonts w:ascii="Times New Roman" w:hAnsi="Times New Roman" w:cs="Times New Roman"/>
          <w:b/>
          <w:bCs/>
          <w:sz w:val="32"/>
          <w:szCs w:val="32"/>
        </w:rPr>
        <w:t>62</w:t>
      </w:r>
      <w:r w:rsidR="00A23BA3">
        <w:rPr>
          <w:rFonts w:ascii="Times New Roman" w:hAnsi="Times New Roman" w:cs="Times New Roman"/>
          <w:b/>
          <w:bCs/>
          <w:sz w:val="32"/>
          <w:szCs w:val="32"/>
        </w:rPr>
        <w:t>0105</w:t>
      </w:r>
      <w:bookmarkEnd w:id="179"/>
    </w:p>
    <w:p w14:paraId="75CF7C7E" w14:textId="77777777" w:rsidR="00EA295B" w:rsidRPr="00D83912" w:rsidRDefault="00EA295B" w:rsidP="00092AEB">
      <w:pPr>
        <w:spacing w:after="0" w:line="360" w:lineRule="auto"/>
        <w:jc w:val="thaiDistribute"/>
        <w:outlineLvl w:val="2"/>
        <w:rPr>
          <w:rFonts w:ascii="Times New Roman" w:hAnsi="Times New Roman" w:cs="Times New Roman"/>
          <w:bCs/>
          <w:sz w:val="32"/>
          <w:szCs w:val="32"/>
        </w:rPr>
      </w:pPr>
    </w:p>
    <w:p w14:paraId="1BB28A84" w14:textId="637621C5" w:rsidR="0083402F" w:rsidRPr="00D83912" w:rsidRDefault="00EA295B" w:rsidP="00092AEB">
      <w:pPr>
        <w:spacing w:after="0" w:line="360" w:lineRule="auto"/>
        <w:jc w:val="center"/>
        <w:outlineLvl w:val="2"/>
        <w:rPr>
          <w:rFonts w:ascii="Times New Roman" w:hAnsi="Times New Roman" w:cs="Times New Roman"/>
          <w:b/>
          <w:bCs/>
          <w:sz w:val="32"/>
          <w:szCs w:val="32"/>
        </w:rPr>
      </w:pPr>
      <w:bookmarkStart w:id="180" w:name="_Toc513459718"/>
      <w:bookmarkStart w:id="181" w:name="_Toc513460297"/>
      <w:bookmarkStart w:id="182" w:name="_Toc513470216"/>
      <w:bookmarkStart w:id="183" w:name="_Toc513470911"/>
      <w:bookmarkStart w:id="184" w:name="_Toc513514334"/>
      <w:bookmarkStart w:id="185" w:name="_Toc522006377"/>
      <w:bookmarkStart w:id="186" w:name="_Toc522007726"/>
      <w:bookmarkStart w:id="187" w:name="_Toc522862288"/>
      <w:bookmarkStart w:id="188" w:name="_Toc522864268"/>
      <w:bookmarkStart w:id="189" w:name="_Toc522865173"/>
      <w:bookmarkStart w:id="190" w:name="_Toc522866235"/>
      <w:bookmarkStart w:id="191" w:name="_Toc522866595"/>
      <w:bookmarkStart w:id="192" w:name="_Toc526507368"/>
      <w:bookmarkStart w:id="193" w:name="_Toc527118855"/>
      <w:bookmarkStart w:id="194" w:name="_Toc3856150"/>
      <w:r w:rsidRPr="00D83912">
        <w:rPr>
          <w:rFonts w:ascii="Times New Roman" w:hAnsi="Times New Roman" w:cs="Times New Roman"/>
          <w:b/>
          <w:bCs/>
          <w:sz w:val="32"/>
          <w:szCs w:val="32"/>
        </w:rPr>
        <w:t xml:space="preserve">DOCTOR OF PHILOSOPHY IN </w:t>
      </w:r>
      <w:r w:rsidR="0032694B" w:rsidRPr="00D83912">
        <w:rPr>
          <w:rFonts w:ascii="Times New Roman" w:hAnsi="Times New Roman" w:cs="Times New Roman"/>
          <w:b/>
          <w:bCs/>
          <w:sz w:val="32"/>
          <w:szCs w:val="32"/>
        </w:rPr>
        <w:t>ANIMAL SCIENCE</w:t>
      </w:r>
      <w:r w:rsidR="0032694B">
        <w:rPr>
          <w:rFonts w:ascii="Times New Roman" w:hAnsi="Times New Roman" w:cs="Times New Roman"/>
          <w:b/>
          <w:bCs/>
          <w:sz w:val="32"/>
          <w:szCs w:val="32"/>
        </w:rPr>
        <w:t>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2B78BB8D" w14:textId="77777777" w:rsidR="0083402F" w:rsidRPr="00D83912" w:rsidRDefault="0083402F" w:rsidP="00092AEB">
      <w:pPr>
        <w:spacing w:after="0" w:line="360" w:lineRule="auto"/>
        <w:jc w:val="thaiDistribute"/>
        <w:outlineLvl w:val="2"/>
        <w:rPr>
          <w:rFonts w:ascii="Times New Roman" w:hAnsi="Times New Roman" w:cs="Times New Roman"/>
          <w:b/>
          <w:bCs/>
          <w:sz w:val="32"/>
          <w:szCs w:val="32"/>
        </w:rPr>
      </w:pPr>
    </w:p>
    <w:p w14:paraId="51BFE2A5" w14:textId="77777777" w:rsidR="0083402F" w:rsidRPr="00D83912" w:rsidRDefault="00EA295B" w:rsidP="00092AEB">
      <w:pPr>
        <w:spacing w:after="0" w:line="360" w:lineRule="auto"/>
        <w:jc w:val="thaiDistribute"/>
        <w:outlineLvl w:val="2"/>
        <w:rPr>
          <w:rFonts w:ascii="Times New Roman" w:hAnsi="Times New Roman" w:cs="Times New Roman"/>
          <w:b/>
          <w:bCs/>
          <w:sz w:val="28"/>
        </w:rPr>
      </w:pPr>
      <w:bookmarkStart w:id="195" w:name="_Toc513459719"/>
      <w:bookmarkStart w:id="196" w:name="_Toc513460298"/>
      <w:bookmarkStart w:id="197" w:name="_Toc513470217"/>
      <w:bookmarkStart w:id="198" w:name="_Toc513470912"/>
      <w:bookmarkStart w:id="199" w:name="_Toc513514335"/>
      <w:bookmarkStart w:id="200" w:name="_Toc522006378"/>
      <w:bookmarkStart w:id="201" w:name="_Toc522007727"/>
      <w:bookmarkStart w:id="202" w:name="_Toc522862289"/>
      <w:bookmarkStart w:id="203" w:name="_Toc522864269"/>
      <w:bookmarkStart w:id="204" w:name="_Toc522865174"/>
      <w:bookmarkStart w:id="205" w:name="_Toc522866236"/>
      <w:bookmarkStart w:id="206" w:name="_Toc522866596"/>
      <w:bookmarkStart w:id="207" w:name="_Toc526507369"/>
      <w:bookmarkStart w:id="208" w:name="_Toc527118856"/>
      <w:bookmarkStart w:id="209" w:name="_Toc3856151"/>
      <w:r w:rsidRPr="00D83912">
        <w:rPr>
          <w:rFonts w:ascii="Times New Roman" w:hAnsi="Times New Roman" w:cs="Times New Roman"/>
          <w:b/>
          <w:bCs/>
          <w:sz w:val="28"/>
        </w:rPr>
        <w:t>SUPERVISOR 1: ASSOCIATE PROFESSOR. DR. LE DINH PHUNG</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Pr="00D83912">
        <w:rPr>
          <w:rFonts w:ascii="Times New Roman" w:hAnsi="Times New Roman" w:cs="Times New Roman"/>
          <w:b/>
          <w:bCs/>
          <w:sz w:val="28"/>
        </w:rPr>
        <w:t xml:space="preserve"> </w:t>
      </w:r>
    </w:p>
    <w:p w14:paraId="233F9D16" w14:textId="7B509EC2" w:rsidR="0083402F" w:rsidRPr="00E54955" w:rsidRDefault="00EA295B" w:rsidP="00092AEB">
      <w:pPr>
        <w:spacing w:after="0" w:line="360" w:lineRule="auto"/>
        <w:jc w:val="thaiDistribute"/>
        <w:outlineLvl w:val="2"/>
        <w:rPr>
          <w:rFonts w:ascii="Times New Roman" w:hAnsi="Times New Roman" w:cs="Times New Roman"/>
          <w:b/>
          <w:bCs/>
          <w:sz w:val="28"/>
        </w:rPr>
      </w:pPr>
      <w:bookmarkStart w:id="210" w:name="_Toc513459720"/>
      <w:bookmarkStart w:id="211" w:name="_Toc513460299"/>
      <w:bookmarkStart w:id="212" w:name="_Toc513470218"/>
      <w:bookmarkStart w:id="213" w:name="_Toc513470913"/>
      <w:bookmarkStart w:id="214" w:name="_Toc513514336"/>
      <w:bookmarkStart w:id="215" w:name="_Toc522006379"/>
      <w:bookmarkStart w:id="216" w:name="_Toc522007728"/>
      <w:bookmarkStart w:id="217" w:name="_Toc522862290"/>
      <w:bookmarkStart w:id="218" w:name="_Toc522864270"/>
      <w:bookmarkStart w:id="219" w:name="_Toc522865175"/>
      <w:bookmarkStart w:id="220" w:name="_Toc522866237"/>
      <w:bookmarkStart w:id="221" w:name="_Toc522866597"/>
      <w:bookmarkStart w:id="222" w:name="_Toc526507370"/>
      <w:bookmarkStart w:id="223" w:name="_Toc527118857"/>
      <w:bookmarkStart w:id="224" w:name="_Toc3856152"/>
      <w:r w:rsidRPr="00D83912">
        <w:rPr>
          <w:rFonts w:ascii="Times New Roman" w:hAnsi="Times New Roman" w:cs="Times New Roman"/>
          <w:b/>
          <w:bCs/>
          <w:sz w:val="28"/>
        </w:rPr>
        <w:t>SUPERVISOR 2: PROFESSOR. DR. LE DUC NGOAN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rsidRPr="00D83912">
        <w:rPr>
          <w:rFonts w:ascii="Times New Roman" w:hAnsi="Times New Roman" w:cs="Times New Roman"/>
          <w:b/>
          <w:bCs/>
          <w:sz w:val="28"/>
        </w:rPr>
        <w:t xml:space="preserve"> </w:t>
      </w:r>
    </w:p>
    <w:p w14:paraId="5A7A0CD0" w14:textId="77777777" w:rsidR="00BA0410" w:rsidRPr="00D83912" w:rsidRDefault="00EA295B" w:rsidP="00092AEB">
      <w:pPr>
        <w:spacing w:after="0" w:line="360" w:lineRule="auto"/>
        <w:jc w:val="center"/>
        <w:outlineLvl w:val="2"/>
        <w:rPr>
          <w:rFonts w:ascii="Times New Roman" w:hAnsi="Times New Roman" w:cs="Times New Roman"/>
          <w:b/>
          <w:bCs/>
          <w:sz w:val="32"/>
          <w:szCs w:val="32"/>
        </w:rPr>
      </w:pPr>
      <w:bookmarkStart w:id="225" w:name="_Toc513459721"/>
      <w:bookmarkStart w:id="226" w:name="_Toc513460300"/>
      <w:bookmarkStart w:id="227" w:name="_Toc513470219"/>
      <w:bookmarkStart w:id="228" w:name="_Toc513470914"/>
      <w:bookmarkStart w:id="229" w:name="_Toc513514337"/>
      <w:bookmarkStart w:id="230" w:name="_Toc522006380"/>
      <w:bookmarkStart w:id="231" w:name="_Toc522007729"/>
      <w:bookmarkStart w:id="232" w:name="_Toc522862291"/>
      <w:bookmarkStart w:id="233" w:name="_Toc522864271"/>
      <w:bookmarkStart w:id="234" w:name="_Toc522865176"/>
      <w:bookmarkStart w:id="235" w:name="_Toc522866238"/>
      <w:bookmarkStart w:id="236" w:name="_Toc522866598"/>
      <w:bookmarkStart w:id="237" w:name="_Toc526507371"/>
      <w:bookmarkStart w:id="238" w:name="_Toc527118858"/>
      <w:bookmarkStart w:id="239" w:name="_Toc3856153"/>
      <w:r w:rsidRPr="00D83912">
        <w:rPr>
          <w:rFonts w:ascii="Times New Roman" w:hAnsi="Times New Roman" w:cs="Times New Roman"/>
          <w:b/>
          <w:bCs/>
          <w:sz w:val="32"/>
          <w:szCs w:val="32"/>
        </w:rPr>
        <w:t>HUE, 201</w:t>
      </w:r>
      <w:r w:rsidR="005E0163">
        <w:rPr>
          <w:rFonts w:ascii="Times New Roman" w:hAnsi="Times New Roman" w:cs="Times New Roman"/>
          <w:b/>
          <w:bCs/>
          <w:sz w:val="32"/>
          <w:szCs w:val="32"/>
        </w:rPr>
        <w:t>9</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174A6DC4" w14:textId="77777777" w:rsidR="00CE2B20" w:rsidRPr="00D83912" w:rsidRDefault="00CE2B20" w:rsidP="00092AEB">
      <w:pPr>
        <w:spacing w:after="0" w:line="360" w:lineRule="auto"/>
        <w:jc w:val="thaiDistribute"/>
        <w:outlineLvl w:val="2"/>
        <w:rPr>
          <w:rFonts w:ascii="Times New Roman" w:hAnsi="Times New Roman" w:cs="Times New Roman"/>
          <w:b/>
          <w:bCs/>
          <w:sz w:val="32"/>
          <w:szCs w:val="32"/>
        </w:rPr>
        <w:sectPr w:rsidR="00CE2B20" w:rsidRPr="00D83912" w:rsidSect="00BD6A0F">
          <w:pgSz w:w="12240" w:h="15840"/>
          <w:pgMar w:top="1871" w:right="1582" w:bottom="1582" w:left="1871" w:header="1728" w:footer="1582" w:gutter="0"/>
          <w:pgNumType w:start="1"/>
          <w:cols w:space="720"/>
          <w:titlePg/>
          <w:docGrid w:linePitch="360"/>
        </w:sectPr>
      </w:pPr>
    </w:p>
    <w:p w14:paraId="4B5F51B4" w14:textId="4F28612F" w:rsidR="00BD24F3" w:rsidRPr="00C04CE6" w:rsidRDefault="00BD24F3" w:rsidP="00092AEB">
      <w:pPr>
        <w:pStyle w:val="Heading1"/>
        <w:spacing w:before="0" w:line="360" w:lineRule="auto"/>
        <w:jc w:val="center"/>
        <w:rPr>
          <w:rFonts w:ascii="Times New Roman" w:hAnsi="Times New Roman" w:cs="Times New Roman"/>
          <w:color w:val="auto"/>
          <w:sz w:val="32"/>
          <w:szCs w:val="36"/>
        </w:rPr>
      </w:pPr>
      <w:bookmarkStart w:id="240" w:name="_Toc513460301"/>
      <w:bookmarkStart w:id="241" w:name="_Toc513470220"/>
      <w:bookmarkStart w:id="242" w:name="_Toc513470915"/>
      <w:bookmarkStart w:id="243" w:name="_Toc513514338"/>
      <w:bookmarkStart w:id="244" w:name="_Toc522006381"/>
      <w:bookmarkStart w:id="245" w:name="_Toc522862292"/>
      <w:bookmarkStart w:id="246" w:name="_Toc522865177"/>
      <w:bookmarkStart w:id="247" w:name="_Toc522866239"/>
      <w:bookmarkStart w:id="248" w:name="_Toc522866599"/>
      <w:bookmarkStart w:id="249" w:name="_Toc527118859"/>
      <w:bookmarkStart w:id="250" w:name="_Toc3856154"/>
      <w:r w:rsidRPr="00D83912">
        <w:rPr>
          <w:rFonts w:ascii="Times New Roman" w:hAnsi="Times New Roman" w:cs="Times New Roman"/>
          <w:color w:val="auto"/>
          <w:sz w:val="32"/>
          <w:szCs w:val="36"/>
        </w:rPr>
        <w:lastRenderedPageBreak/>
        <w:t>Guarantee</w:t>
      </w:r>
      <w:bookmarkEnd w:id="240"/>
      <w:bookmarkEnd w:id="241"/>
      <w:bookmarkEnd w:id="242"/>
      <w:bookmarkEnd w:id="243"/>
      <w:bookmarkEnd w:id="244"/>
      <w:bookmarkEnd w:id="245"/>
      <w:bookmarkEnd w:id="246"/>
      <w:bookmarkEnd w:id="247"/>
      <w:bookmarkEnd w:id="248"/>
      <w:bookmarkEnd w:id="249"/>
      <w:bookmarkEnd w:id="250"/>
    </w:p>
    <w:p w14:paraId="22CE4C12" w14:textId="77777777" w:rsidR="00BD24F3" w:rsidRPr="00D83912" w:rsidRDefault="000979B0" w:rsidP="00092AEB">
      <w:pPr>
        <w:autoSpaceDE w:val="0"/>
        <w:autoSpaceDN w:val="0"/>
        <w:adjustRightInd w:val="0"/>
        <w:spacing w:after="0" w:line="360" w:lineRule="auto"/>
        <w:jc w:val="thaiDistribute"/>
        <w:rPr>
          <w:rFonts w:ascii="Times New Roman" w:hAnsi="Times New Roman" w:cs="Times New Roman"/>
          <w:bCs/>
          <w:szCs w:val="24"/>
        </w:rPr>
      </w:pPr>
      <w:r>
        <w:rPr>
          <w:rFonts w:ascii="Times New Roman" w:hAnsi="Times New Roman" w:cs="Times New Roman"/>
          <w:bCs/>
          <w:szCs w:val="24"/>
        </w:rPr>
        <w:tab/>
      </w:r>
      <w:r w:rsidR="00BD24F3" w:rsidRPr="00D83912">
        <w:rPr>
          <w:rFonts w:ascii="Times New Roman" w:hAnsi="Times New Roman" w:cs="Times New Roman"/>
          <w:bCs/>
          <w:szCs w:val="24"/>
        </w:rPr>
        <w:t xml:space="preserve">I hereby guarantee that </w:t>
      </w:r>
      <w:r w:rsidR="00F92628">
        <w:rPr>
          <w:rFonts w:ascii="Times New Roman" w:hAnsi="Times New Roman" w:cs="Times New Roman"/>
          <w:bCs/>
          <w:szCs w:val="24"/>
        </w:rPr>
        <w:t xml:space="preserve">the </w:t>
      </w:r>
      <w:r w:rsidR="00BD24F3" w:rsidRPr="00D83912">
        <w:rPr>
          <w:rFonts w:ascii="Times New Roman" w:hAnsi="Times New Roman" w:cs="Times New Roman"/>
          <w:bCs/>
          <w:szCs w:val="24"/>
        </w:rPr>
        <w:t xml:space="preserve">scientific work in this thesis is mine. All </w:t>
      </w:r>
      <w:r w:rsidR="00F92628">
        <w:rPr>
          <w:rFonts w:ascii="Times New Roman" w:hAnsi="Times New Roman" w:cs="Times New Roman"/>
          <w:bCs/>
          <w:szCs w:val="24"/>
        </w:rPr>
        <w:t xml:space="preserve">the </w:t>
      </w:r>
      <w:r w:rsidR="00BD24F3" w:rsidRPr="00D83912">
        <w:rPr>
          <w:rFonts w:ascii="Times New Roman" w:hAnsi="Times New Roman" w:cs="Times New Roman"/>
          <w:bCs/>
          <w:szCs w:val="24"/>
        </w:rPr>
        <w:t xml:space="preserve">results described in this thesis are righteous and objective. They have been published in Journal of Livestock Research for Rural Development (LRRD) </w:t>
      </w:r>
      <w:hyperlink r:id="rId10" w:history="1">
        <w:r w:rsidR="00BD24F3" w:rsidRPr="00D83912">
          <w:rPr>
            <w:rStyle w:val="Hyperlink"/>
            <w:rFonts w:ascii="Times New Roman" w:hAnsi="Times New Roman" w:cs="Times New Roman"/>
            <w:i/>
            <w:iCs/>
            <w:szCs w:val="24"/>
          </w:rPr>
          <w:t>http://www.lrrd.org</w:t>
        </w:r>
      </w:hyperlink>
      <w:r w:rsidR="00BD24F3" w:rsidRPr="00D83912">
        <w:rPr>
          <w:rFonts w:ascii="Times New Roman" w:hAnsi="Times New Roman" w:cs="Times New Roman"/>
          <w:bCs/>
          <w:szCs w:val="24"/>
        </w:rPr>
        <w:t>.</w:t>
      </w:r>
    </w:p>
    <w:p w14:paraId="5F4914AC" w14:textId="77777777" w:rsidR="00BD24F3" w:rsidRPr="00D83912" w:rsidRDefault="00BD24F3" w:rsidP="00092AEB">
      <w:pPr>
        <w:autoSpaceDE w:val="0"/>
        <w:autoSpaceDN w:val="0"/>
        <w:adjustRightInd w:val="0"/>
        <w:spacing w:after="0" w:line="360" w:lineRule="auto"/>
        <w:jc w:val="thaiDistribute"/>
        <w:rPr>
          <w:rFonts w:ascii="Times New Roman" w:hAnsi="Times New Roman" w:cs="Times New Roman"/>
          <w:bCs/>
          <w:sz w:val="28"/>
        </w:rPr>
      </w:pPr>
    </w:p>
    <w:p w14:paraId="11AAE4ED" w14:textId="77777777" w:rsidR="00BD24F3" w:rsidRPr="00D83912" w:rsidRDefault="00BD24F3" w:rsidP="00092AEB">
      <w:pPr>
        <w:autoSpaceDE w:val="0"/>
        <w:autoSpaceDN w:val="0"/>
        <w:adjustRightInd w:val="0"/>
        <w:spacing w:after="0" w:line="360" w:lineRule="auto"/>
        <w:jc w:val="thaiDistribute"/>
        <w:rPr>
          <w:rFonts w:ascii="Times New Roman" w:hAnsi="Times New Roman" w:cs="Times New Roman"/>
          <w:bCs/>
          <w:szCs w:val="24"/>
        </w:rPr>
      </w:pPr>
    </w:p>
    <w:p w14:paraId="641D14CA" w14:textId="20B05C8B" w:rsidR="00BD24F3" w:rsidRPr="00D83912" w:rsidRDefault="009437AA" w:rsidP="00092AEB">
      <w:pPr>
        <w:autoSpaceDE w:val="0"/>
        <w:autoSpaceDN w:val="0"/>
        <w:adjustRightInd w:val="0"/>
        <w:spacing w:after="0" w:line="360" w:lineRule="auto"/>
        <w:jc w:val="both"/>
        <w:rPr>
          <w:rFonts w:ascii="Times New Roman" w:hAnsi="Times New Roman" w:cs="Times New Roman"/>
          <w:bCs/>
          <w:szCs w:val="24"/>
        </w:rPr>
      </w:pPr>
      <w:r>
        <w:rPr>
          <w:noProof/>
          <w:lang w:val="en-US"/>
        </w:rPr>
        <w:drawing>
          <wp:anchor distT="0" distB="0" distL="114300" distR="114300" simplePos="0" relativeHeight="251659264" behindDoc="0" locked="0" layoutInCell="1" allowOverlap="1" wp14:anchorId="4904C3C4" wp14:editId="28DB14CB">
            <wp:simplePos x="0" y="0"/>
            <wp:positionH relativeFrom="column">
              <wp:posOffset>3974465</wp:posOffset>
            </wp:positionH>
            <wp:positionV relativeFrom="paragraph">
              <wp:posOffset>255905</wp:posOffset>
            </wp:positionV>
            <wp:extent cx="1286510" cy="714375"/>
            <wp:effectExtent l="0" t="0" r="8890" b="952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286510" cy="714375"/>
                    </a:xfrm>
                    <a:prstGeom prst="rect">
                      <a:avLst/>
                    </a:prstGeom>
                  </pic:spPr>
                </pic:pic>
              </a:graphicData>
            </a:graphic>
            <wp14:sizeRelH relativeFrom="page">
              <wp14:pctWidth>0</wp14:pctWidth>
            </wp14:sizeRelH>
            <wp14:sizeRelV relativeFrom="page">
              <wp14:pctHeight>0</wp14:pctHeight>
            </wp14:sizeRelV>
          </wp:anchor>
        </w:drawing>
      </w:r>
      <w:r w:rsidR="00C04CE6">
        <w:rPr>
          <w:rFonts w:ascii="Times New Roman" w:hAnsi="Times New Roman" w:cs="Times New Roman"/>
          <w:bCs/>
          <w:szCs w:val="24"/>
        </w:rPr>
        <w:tab/>
      </w:r>
      <w:r w:rsidR="00C04CE6">
        <w:rPr>
          <w:rFonts w:ascii="Times New Roman" w:hAnsi="Times New Roman" w:cs="Times New Roman"/>
          <w:bCs/>
          <w:szCs w:val="24"/>
        </w:rPr>
        <w:tab/>
      </w:r>
      <w:r w:rsidR="00C04CE6">
        <w:rPr>
          <w:rFonts w:ascii="Times New Roman" w:hAnsi="Times New Roman" w:cs="Times New Roman"/>
          <w:bCs/>
          <w:szCs w:val="24"/>
        </w:rPr>
        <w:tab/>
      </w:r>
      <w:r w:rsidR="00C04CE6">
        <w:rPr>
          <w:rFonts w:ascii="Times New Roman" w:hAnsi="Times New Roman" w:cs="Times New Roman"/>
          <w:bCs/>
          <w:szCs w:val="24"/>
        </w:rPr>
        <w:tab/>
      </w:r>
      <w:r w:rsidR="00C04CE6">
        <w:rPr>
          <w:rFonts w:ascii="Times New Roman" w:hAnsi="Times New Roman" w:cs="Times New Roman"/>
          <w:bCs/>
          <w:szCs w:val="24"/>
        </w:rPr>
        <w:tab/>
      </w:r>
      <w:r w:rsidR="00C04CE6">
        <w:rPr>
          <w:rFonts w:ascii="Times New Roman" w:hAnsi="Times New Roman" w:cs="Times New Roman"/>
          <w:bCs/>
          <w:szCs w:val="24"/>
        </w:rPr>
        <w:tab/>
        <w:t xml:space="preserve">                               </w:t>
      </w:r>
      <w:r w:rsidR="00BD24F3" w:rsidRPr="00D83912">
        <w:rPr>
          <w:rFonts w:ascii="Times New Roman" w:hAnsi="Times New Roman" w:cs="Times New Roman"/>
          <w:bCs/>
          <w:szCs w:val="24"/>
        </w:rPr>
        <w:t>Hue University, 201</w:t>
      </w:r>
      <w:r w:rsidR="00B47963">
        <w:rPr>
          <w:rFonts w:ascii="Times New Roman" w:hAnsi="Times New Roman" w:cs="Times New Roman"/>
          <w:bCs/>
          <w:szCs w:val="24"/>
        </w:rPr>
        <w:t>9</w:t>
      </w:r>
    </w:p>
    <w:p w14:paraId="4AB3682B" w14:textId="6CF57C59" w:rsidR="00BD24F3" w:rsidRPr="00D83912" w:rsidRDefault="00BD24F3" w:rsidP="00092AEB">
      <w:pPr>
        <w:autoSpaceDE w:val="0"/>
        <w:autoSpaceDN w:val="0"/>
        <w:adjustRightInd w:val="0"/>
        <w:spacing w:after="0" w:line="360" w:lineRule="auto"/>
        <w:jc w:val="thaiDistribute"/>
        <w:rPr>
          <w:rFonts w:ascii="Times New Roman" w:hAnsi="Times New Roman" w:cs="Times New Roman"/>
          <w:bCs/>
          <w:szCs w:val="24"/>
        </w:rPr>
      </w:pPr>
    </w:p>
    <w:p w14:paraId="5FB00AD7" w14:textId="7D017FE4" w:rsidR="00BD24F3" w:rsidRPr="00D83912" w:rsidRDefault="00BD24F3" w:rsidP="00092AEB">
      <w:pPr>
        <w:autoSpaceDE w:val="0"/>
        <w:autoSpaceDN w:val="0"/>
        <w:adjustRightInd w:val="0"/>
        <w:spacing w:after="0" w:line="360" w:lineRule="auto"/>
        <w:jc w:val="thaiDistribute"/>
        <w:rPr>
          <w:rFonts w:ascii="Times New Roman" w:hAnsi="Times New Roman" w:cs="Times New Roman"/>
          <w:bCs/>
          <w:szCs w:val="24"/>
        </w:rPr>
      </w:pPr>
    </w:p>
    <w:p w14:paraId="566DAC57" w14:textId="77777777" w:rsidR="00BD24F3" w:rsidRPr="00D83912" w:rsidRDefault="00BD24F3" w:rsidP="00092AEB">
      <w:pPr>
        <w:autoSpaceDE w:val="0"/>
        <w:autoSpaceDN w:val="0"/>
        <w:adjustRightInd w:val="0"/>
        <w:spacing w:after="0" w:line="360" w:lineRule="auto"/>
        <w:jc w:val="thaiDistribute"/>
        <w:rPr>
          <w:rFonts w:ascii="Times New Roman" w:hAnsi="Times New Roman" w:cs="Times New Roman"/>
          <w:bCs/>
          <w:szCs w:val="24"/>
        </w:rPr>
      </w:pPr>
    </w:p>
    <w:p w14:paraId="487966CA" w14:textId="42FDB595" w:rsidR="00BD24F3" w:rsidRPr="00D83912" w:rsidRDefault="00C04CE6" w:rsidP="00092AEB">
      <w:pPr>
        <w:autoSpaceDE w:val="0"/>
        <w:autoSpaceDN w:val="0"/>
        <w:adjustRightInd w:val="0"/>
        <w:spacing w:after="0" w:line="360" w:lineRule="auto"/>
        <w:jc w:val="right"/>
        <w:rPr>
          <w:rFonts w:ascii="Times New Roman" w:hAnsi="Times New Roman" w:cs="Times New Roman"/>
          <w:bCs/>
          <w:szCs w:val="24"/>
        </w:rPr>
      </w:pPr>
      <w:r>
        <w:rPr>
          <w:rFonts w:ascii="Times New Roman" w:hAnsi="Times New Roman" w:cs="Times New Roman"/>
          <w:bCs/>
          <w:szCs w:val="24"/>
        </w:rPr>
        <w:tab/>
      </w:r>
      <w:r>
        <w:rPr>
          <w:rFonts w:ascii="Times New Roman" w:hAnsi="Times New Roman" w:cs="Times New Roman"/>
          <w:bCs/>
          <w:szCs w:val="24"/>
        </w:rPr>
        <w:tab/>
      </w:r>
      <w:r>
        <w:rPr>
          <w:rFonts w:ascii="Times New Roman" w:hAnsi="Times New Roman" w:cs="Times New Roman"/>
          <w:bCs/>
          <w:szCs w:val="24"/>
        </w:rPr>
        <w:tab/>
      </w:r>
      <w:r>
        <w:rPr>
          <w:rFonts w:ascii="Times New Roman" w:hAnsi="Times New Roman" w:cs="Times New Roman"/>
          <w:bCs/>
          <w:szCs w:val="24"/>
        </w:rPr>
        <w:tab/>
      </w:r>
      <w:r>
        <w:rPr>
          <w:rFonts w:ascii="Times New Roman" w:hAnsi="Times New Roman" w:cs="Times New Roman"/>
          <w:bCs/>
          <w:szCs w:val="24"/>
        </w:rPr>
        <w:tab/>
      </w:r>
      <w:r>
        <w:rPr>
          <w:rFonts w:ascii="Times New Roman" w:hAnsi="Times New Roman" w:cs="Times New Roman"/>
          <w:bCs/>
          <w:szCs w:val="24"/>
        </w:rPr>
        <w:tab/>
      </w:r>
      <w:r>
        <w:rPr>
          <w:rFonts w:ascii="Times New Roman" w:hAnsi="Times New Roman" w:cs="Times New Roman"/>
          <w:bCs/>
          <w:szCs w:val="24"/>
        </w:rPr>
        <w:tab/>
      </w:r>
      <w:r>
        <w:rPr>
          <w:rFonts w:ascii="Times New Roman" w:hAnsi="Times New Roman" w:cs="Times New Roman"/>
          <w:bCs/>
          <w:szCs w:val="24"/>
        </w:rPr>
        <w:tab/>
      </w:r>
      <w:r w:rsidR="00BD24F3" w:rsidRPr="00D83912">
        <w:rPr>
          <w:rFonts w:ascii="Times New Roman" w:hAnsi="Times New Roman" w:cs="Times New Roman"/>
          <w:bCs/>
          <w:szCs w:val="24"/>
        </w:rPr>
        <w:t>Sangkhom, PhD student</w:t>
      </w:r>
    </w:p>
    <w:p w14:paraId="74691D69" w14:textId="77777777" w:rsidR="00BD24F3" w:rsidRPr="00D83912" w:rsidRDefault="00BD24F3" w:rsidP="00092AEB">
      <w:pPr>
        <w:autoSpaceDE w:val="0"/>
        <w:autoSpaceDN w:val="0"/>
        <w:adjustRightInd w:val="0"/>
        <w:spacing w:after="0" w:line="360" w:lineRule="auto"/>
        <w:jc w:val="thaiDistribute"/>
        <w:rPr>
          <w:rFonts w:ascii="Times New Roman" w:hAnsi="Times New Roman" w:cs="Times New Roman"/>
          <w:bCs/>
          <w:sz w:val="28"/>
        </w:rPr>
      </w:pPr>
    </w:p>
    <w:p w14:paraId="7F9A30AA" w14:textId="42C5D8FD" w:rsidR="00BD24F3" w:rsidRPr="00D83912" w:rsidRDefault="00BD24F3" w:rsidP="00BD6A0F">
      <w:pPr>
        <w:spacing w:after="0" w:line="360" w:lineRule="auto"/>
        <w:jc w:val="thaiDistribute"/>
        <w:rPr>
          <w:rFonts w:ascii="Times New Roman" w:hAnsi="Times New Roman" w:cs="Times New Roman"/>
          <w:b/>
          <w:bCs/>
          <w:sz w:val="34"/>
          <w:szCs w:val="34"/>
        </w:rPr>
      </w:pPr>
    </w:p>
    <w:p w14:paraId="5949DCC6" w14:textId="77777777" w:rsidR="00BD24F3" w:rsidRPr="00D83912" w:rsidRDefault="00BD24F3" w:rsidP="00BD6A0F">
      <w:pPr>
        <w:spacing w:line="360" w:lineRule="auto"/>
        <w:jc w:val="thaiDistribute"/>
        <w:rPr>
          <w:rFonts w:ascii="Times New Roman" w:hAnsi="Times New Roman" w:cs="Times New Roman"/>
        </w:rPr>
      </w:pPr>
    </w:p>
    <w:p w14:paraId="01A76AE1" w14:textId="77777777" w:rsidR="00461B17" w:rsidRPr="00D83912" w:rsidRDefault="00461B17" w:rsidP="00BD6A0F">
      <w:pPr>
        <w:spacing w:line="360" w:lineRule="auto"/>
        <w:jc w:val="thaiDistribute"/>
        <w:rPr>
          <w:rFonts w:ascii="Times New Roman" w:hAnsi="Times New Roman" w:cs="Times New Roman"/>
        </w:rPr>
      </w:pPr>
    </w:p>
    <w:p w14:paraId="0EBBF024" w14:textId="77777777" w:rsidR="00461B17" w:rsidRPr="00D83912" w:rsidRDefault="00461B17" w:rsidP="00BD6A0F">
      <w:pPr>
        <w:spacing w:line="360" w:lineRule="auto"/>
        <w:jc w:val="thaiDistribute"/>
        <w:rPr>
          <w:rFonts w:ascii="Times New Roman" w:hAnsi="Times New Roman" w:cs="Times New Roman"/>
        </w:rPr>
      </w:pPr>
    </w:p>
    <w:p w14:paraId="5AF8439C" w14:textId="77777777" w:rsidR="00461B17" w:rsidRPr="00D83912" w:rsidRDefault="00461B17" w:rsidP="00BD6A0F">
      <w:pPr>
        <w:spacing w:line="360" w:lineRule="auto"/>
        <w:jc w:val="thaiDistribute"/>
        <w:rPr>
          <w:rFonts w:ascii="Times New Roman" w:hAnsi="Times New Roman" w:cs="Times New Roman"/>
        </w:rPr>
      </w:pPr>
    </w:p>
    <w:p w14:paraId="0146954D" w14:textId="77777777" w:rsidR="00461B17" w:rsidRPr="00D83912" w:rsidRDefault="00461B17" w:rsidP="00BD6A0F">
      <w:pPr>
        <w:spacing w:line="360" w:lineRule="auto"/>
        <w:jc w:val="thaiDistribute"/>
        <w:rPr>
          <w:rFonts w:ascii="Times New Roman" w:hAnsi="Times New Roman" w:cs="Times New Roman"/>
        </w:rPr>
      </w:pPr>
    </w:p>
    <w:p w14:paraId="0BDA49B2" w14:textId="77777777" w:rsidR="00461B17" w:rsidRPr="00D83912" w:rsidRDefault="00461B17" w:rsidP="00BD6A0F">
      <w:pPr>
        <w:spacing w:line="360" w:lineRule="auto"/>
        <w:jc w:val="thaiDistribute"/>
        <w:rPr>
          <w:rFonts w:ascii="Times New Roman" w:hAnsi="Times New Roman" w:cs="Times New Roman"/>
        </w:rPr>
      </w:pPr>
    </w:p>
    <w:p w14:paraId="5049F746" w14:textId="77777777" w:rsidR="00461B17" w:rsidRPr="00D83912" w:rsidRDefault="00461B17" w:rsidP="00BD6A0F">
      <w:pPr>
        <w:spacing w:line="360" w:lineRule="auto"/>
        <w:jc w:val="thaiDistribute"/>
        <w:rPr>
          <w:rFonts w:ascii="Times New Roman" w:hAnsi="Times New Roman" w:cs="Times New Roman"/>
        </w:rPr>
      </w:pPr>
    </w:p>
    <w:p w14:paraId="40A013F4" w14:textId="77777777" w:rsidR="00461B17" w:rsidRPr="00D83912" w:rsidRDefault="00461B17" w:rsidP="00BD6A0F">
      <w:pPr>
        <w:spacing w:line="360" w:lineRule="auto"/>
        <w:jc w:val="thaiDistribute"/>
        <w:rPr>
          <w:rFonts w:ascii="Times New Roman" w:hAnsi="Times New Roman" w:cs="Times New Roman"/>
        </w:rPr>
      </w:pPr>
    </w:p>
    <w:p w14:paraId="00F9C1BC" w14:textId="77777777" w:rsidR="006E726D" w:rsidRDefault="006E726D" w:rsidP="00BD6A0F">
      <w:pPr>
        <w:spacing w:line="360" w:lineRule="auto"/>
        <w:jc w:val="thaiDistribute"/>
        <w:rPr>
          <w:rFonts w:ascii="Times New Roman" w:hAnsi="Times New Roman" w:cs="Times New Roman"/>
        </w:rPr>
      </w:pPr>
    </w:p>
    <w:p w14:paraId="4315B033" w14:textId="77777777" w:rsidR="00092AEB" w:rsidRPr="00D83912" w:rsidRDefault="00092AEB" w:rsidP="00BD6A0F">
      <w:pPr>
        <w:spacing w:line="360" w:lineRule="auto"/>
        <w:jc w:val="thaiDistribute"/>
        <w:rPr>
          <w:rFonts w:ascii="Times New Roman" w:hAnsi="Times New Roman" w:cs="Times New Roman"/>
        </w:rPr>
      </w:pPr>
    </w:p>
    <w:p w14:paraId="3145A302" w14:textId="75EE7503" w:rsidR="001F5DF7" w:rsidRPr="00092AEB" w:rsidRDefault="00461B17" w:rsidP="00092AEB">
      <w:pPr>
        <w:pStyle w:val="Heading1"/>
        <w:spacing w:before="0" w:line="360" w:lineRule="auto"/>
        <w:jc w:val="center"/>
        <w:rPr>
          <w:rFonts w:ascii="Times New Roman" w:hAnsi="Times New Roman" w:cs="Times New Roman"/>
          <w:color w:val="auto"/>
          <w:sz w:val="32"/>
          <w:szCs w:val="36"/>
        </w:rPr>
      </w:pPr>
      <w:bookmarkStart w:id="251" w:name="_Toc513460302"/>
      <w:bookmarkStart w:id="252" w:name="_Toc513470221"/>
      <w:bookmarkStart w:id="253" w:name="_Toc513470916"/>
      <w:bookmarkStart w:id="254" w:name="_Toc513514339"/>
      <w:bookmarkStart w:id="255" w:name="_Toc522006382"/>
      <w:bookmarkStart w:id="256" w:name="_Toc522862293"/>
      <w:bookmarkStart w:id="257" w:name="_Toc522865178"/>
      <w:bookmarkStart w:id="258" w:name="_Toc522866240"/>
      <w:bookmarkStart w:id="259" w:name="_Toc522866600"/>
      <w:bookmarkStart w:id="260" w:name="_Toc3856155"/>
      <w:r w:rsidRPr="00D83912">
        <w:rPr>
          <w:rFonts w:ascii="Times New Roman" w:hAnsi="Times New Roman" w:cs="Times New Roman"/>
          <w:color w:val="auto"/>
          <w:sz w:val="32"/>
          <w:szCs w:val="36"/>
        </w:rPr>
        <w:lastRenderedPageBreak/>
        <w:t>Dedication</w:t>
      </w:r>
      <w:bookmarkStart w:id="261" w:name="_GoBack"/>
      <w:bookmarkEnd w:id="251"/>
      <w:bookmarkEnd w:id="252"/>
      <w:bookmarkEnd w:id="253"/>
      <w:bookmarkEnd w:id="254"/>
      <w:bookmarkEnd w:id="255"/>
      <w:bookmarkEnd w:id="256"/>
      <w:bookmarkEnd w:id="257"/>
      <w:bookmarkEnd w:id="258"/>
      <w:bookmarkEnd w:id="259"/>
      <w:bookmarkEnd w:id="260"/>
      <w:bookmarkEnd w:id="261"/>
    </w:p>
    <w:p w14:paraId="578B5642" w14:textId="7A30707C" w:rsidR="001F5DF7" w:rsidRPr="00D83912" w:rsidRDefault="000979B0" w:rsidP="00BD6A0F">
      <w:pPr>
        <w:spacing w:after="0" w:line="360" w:lineRule="auto"/>
        <w:jc w:val="thaiDistribute"/>
        <w:rPr>
          <w:rFonts w:ascii="Times New Roman" w:hAnsi="Times New Roman" w:cs="Times New Roman"/>
          <w:szCs w:val="24"/>
        </w:rPr>
      </w:pPr>
      <w:r>
        <w:rPr>
          <w:rFonts w:ascii="Times New Roman" w:hAnsi="Times New Roman" w:cs="Times New Roman"/>
          <w:szCs w:val="24"/>
        </w:rPr>
        <w:tab/>
      </w:r>
      <w:proofErr w:type="gramStart"/>
      <w:r w:rsidR="00461B17" w:rsidRPr="00D83912">
        <w:rPr>
          <w:rFonts w:ascii="Times New Roman" w:hAnsi="Times New Roman" w:cs="Times New Roman"/>
          <w:szCs w:val="24"/>
        </w:rPr>
        <w:t xml:space="preserve">To my parents, my </w:t>
      </w:r>
      <w:r w:rsidR="00D33F0A">
        <w:rPr>
          <w:rFonts w:ascii="Times New Roman" w:hAnsi="Times New Roman" w:cs="Times New Roman"/>
          <w:szCs w:val="24"/>
        </w:rPr>
        <w:t xml:space="preserve">wife Vilanout Silaphet, my son, </w:t>
      </w:r>
      <w:r w:rsidR="00461B17" w:rsidRPr="00D83912">
        <w:rPr>
          <w:rFonts w:ascii="Times New Roman" w:hAnsi="Times New Roman" w:cs="Times New Roman"/>
          <w:szCs w:val="24"/>
        </w:rPr>
        <w:t>Nopphasinh</w:t>
      </w:r>
      <w:r w:rsidR="00D33F0A">
        <w:rPr>
          <w:rFonts w:ascii="Times New Roman" w:hAnsi="Times New Roman" w:cs="Times New Roman"/>
          <w:szCs w:val="24"/>
        </w:rPr>
        <w:t xml:space="preserve"> Inthapanya</w:t>
      </w:r>
      <w:r w:rsidR="001F5DF7" w:rsidRPr="00D83912">
        <w:rPr>
          <w:rFonts w:ascii="Times New Roman" w:hAnsi="Times New Roman" w:cs="Times New Roman"/>
          <w:szCs w:val="24"/>
        </w:rPr>
        <w:t xml:space="preserve"> and</w:t>
      </w:r>
      <w:r w:rsidR="00F92628">
        <w:rPr>
          <w:rFonts w:ascii="Times New Roman" w:hAnsi="Times New Roman" w:cs="Times New Roman"/>
          <w:szCs w:val="24"/>
        </w:rPr>
        <w:t xml:space="preserve"> my</w:t>
      </w:r>
      <w:r w:rsidR="00D33F0A">
        <w:rPr>
          <w:rFonts w:ascii="Times New Roman" w:hAnsi="Times New Roman" w:cs="Times New Roman"/>
          <w:szCs w:val="24"/>
        </w:rPr>
        <w:t xml:space="preserve"> daughter, </w:t>
      </w:r>
      <w:r w:rsidR="009E3918" w:rsidRPr="00D83912">
        <w:rPr>
          <w:rFonts w:ascii="Times New Roman" w:hAnsi="Times New Roman" w:cs="Times New Roman"/>
          <w:szCs w:val="24"/>
        </w:rPr>
        <w:t>Phimp</w:t>
      </w:r>
      <w:r w:rsidR="00827B5A" w:rsidRPr="00D83912">
        <w:rPr>
          <w:rFonts w:ascii="Times New Roman" w:hAnsi="Times New Roman" w:cs="Times New Roman"/>
          <w:szCs w:val="24"/>
        </w:rPr>
        <w:t>h</w:t>
      </w:r>
      <w:r w:rsidR="00D33F0A">
        <w:rPr>
          <w:rFonts w:ascii="Times New Roman" w:hAnsi="Times New Roman" w:cs="Times New Roman"/>
          <w:szCs w:val="24"/>
        </w:rPr>
        <w:t>isa Inthapanya</w:t>
      </w:r>
      <w:r w:rsidR="009E3918" w:rsidRPr="00D83912">
        <w:rPr>
          <w:rFonts w:ascii="Times New Roman" w:hAnsi="Times New Roman" w:cs="Times New Roman"/>
          <w:szCs w:val="24"/>
        </w:rPr>
        <w:t>.</w:t>
      </w:r>
      <w:proofErr w:type="gramEnd"/>
    </w:p>
    <w:p w14:paraId="177911F6" w14:textId="77777777" w:rsidR="001F5DF7" w:rsidRPr="00D83912" w:rsidRDefault="001F5DF7" w:rsidP="00BD6A0F">
      <w:pPr>
        <w:spacing w:after="0" w:line="360" w:lineRule="auto"/>
        <w:jc w:val="thaiDistribute"/>
        <w:rPr>
          <w:rFonts w:ascii="Times New Roman" w:hAnsi="Times New Roman" w:cs="Times New Roman"/>
          <w:szCs w:val="24"/>
        </w:rPr>
      </w:pPr>
    </w:p>
    <w:p w14:paraId="1AB2BC6C" w14:textId="77777777" w:rsidR="00461B17" w:rsidRPr="00D83912" w:rsidRDefault="001F5DF7" w:rsidP="00BD6A0F">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 xml:space="preserve"> </w:t>
      </w:r>
    </w:p>
    <w:p w14:paraId="55F33B99" w14:textId="77777777" w:rsidR="001F5DF7" w:rsidRPr="00D83912" w:rsidRDefault="001F5DF7" w:rsidP="00BD6A0F">
      <w:pPr>
        <w:spacing w:after="0" w:line="360" w:lineRule="auto"/>
        <w:jc w:val="thaiDistribute"/>
        <w:rPr>
          <w:rFonts w:ascii="Times New Roman" w:hAnsi="Times New Roman" w:cs="Times New Roman"/>
          <w:szCs w:val="24"/>
        </w:rPr>
      </w:pPr>
    </w:p>
    <w:p w14:paraId="6F42378B" w14:textId="77777777" w:rsidR="001F5DF7" w:rsidRPr="00D83912" w:rsidRDefault="001F5DF7" w:rsidP="00BD6A0F">
      <w:pPr>
        <w:spacing w:after="0" w:line="360" w:lineRule="auto"/>
        <w:jc w:val="thaiDistribute"/>
        <w:rPr>
          <w:rFonts w:ascii="Times New Roman" w:hAnsi="Times New Roman" w:cs="Times New Roman"/>
          <w:szCs w:val="24"/>
        </w:rPr>
      </w:pPr>
    </w:p>
    <w:p w14:paraId="5A59BCF7" w14:textId="77777777" w:rsidR="001F5DF7" w:rsidRPr="00D83912" w:rsidRDefault="001F5DF7" w:rsidP="00BD6A0F">
      <w:pPr>
        <w:spacing w:after="0" w:line="360" w:lineRule="auto"/>
        <w:jc w:val="thaiDistribute"/>
        <w:rPr>
          <w:rFonts w:ascii="Times New Roman" w:hAnsi="Times New Roman" w:cs="Times New Roman"/>
          <w:szCs w:val="24"/>
        </w:rPr>
      </w:pPr>
    </w:p>
    <w:p w14:paraId="3FB3381B" w14:textId="77777777" w:rsidR="001F5DF7" w:rsidRPr="00D83912" w:rsidRDefault="001F5DF7" w:rsidP="00BD6A0F">
      <w:pPr>
        <w:spacing w:after="0" w:line="360" w:lineRule="auto"/>
        <w:jc w:val="thaiDistribute"/>
        <w:rPr>
          <w:rFonts w:ascii="Times New Roman" w:hAnsi="Times New Roman" w:cs="Times New Roman"/>
          <w:szCs w:val="24"/>
        </w:rPr>
      </w:pPr>
    </w:p>
    <w:p w14:paraId="597C3E9F" w14:textId="77777777" w:rsidR="001F5DF7" w:rsidRPr="00D83912" w:rsidRDefault="001F5DF7" w:rsidP="00BD6A0F">
      <w:pPr>
        <w:spacing w:after="0" w:line="360" w:lineRule="auto"/>
        <w:jc w:val="thaiDistribute"/>
        <w:rPr>
          <w:rFonts w:ascii="Times New Roman" w:hAnsi="Times New Roman" w:cs="Times New Roman"/>
          <w:szCs w:val="24"/>
        </w:rPr>
      </w:pPr>
    </w:p>
    <w:p w14:paraId="0E7B394C" w14:textId="77777777" w:rsidR="001F5DF7" w:rsidRPr="00D83912" w:rsidRDefault="001F5DF7" w:rsidP="00BD6A0F">
      <w:pPr>
        <w:spacing w:after="0" w:line="360" w:lineRule="auto"/>
        <w:jc w:val="thaiDistribute"/>
        <w:rPr>
          <w:rFonts w:ascii="Times New Roman" w:hAnsi="Times New Roman" w:cs="Times New Roman"/>
          <w:szCs w:val="24"/>
        </w:rPr>
      </w:pPr>
    </w:p>
    <w:p w14:paraId="2851E2CA" w14:textId="77777777" w:rsidR="001F5DF7" w:rsidRPr="00D83912" w:rsidRDefault="001F5DF7" w:rsidP="00BD6A0F">
      <w:pPr>
        <w:spacing w:after="0" w:line="360" w:lineRule="auto"/>
        <w:jc w:val="thaiDistribute"/>
        <w:rPr>
          <w:rFonts w:ascii="Times New Roman" w:hAnsi="Times New Roman" w:cs="Times New Roman"/>
          <w:szCs w:val="24"/>
        </w:rPr>
      </w:pPr>
    </w:p>
    <w:p w14:paraId="6876327A" w14:textId="77777777" w:rsidR="001F5DF7" w:rsidRPr="00D83912" w:rsidRDefault="001F5DF7" w:rsidP="00BD6A0F">
      <w:pPr>
        <w:spacing w:after="0" w:line="360" w:lineRule="auto"/>
        <w:jc w:val="thaiDistribute"/>
        <w:rPr>
          <w:rFonts w:ascii="Times New Roman" w:hAnsi="Times New Roman" w:cs="Times New Roman"/>
          <w:szCs w:val="24"/>
        </w:rPr>
      </w:pPr>
    </w:p>
    <w:p w14:paraId="197B5D05" w14:textId="77777777" w:rsidR="001F5DF7" w:rsidRPr="00D83912" w:rsidRDefault="001F5DF7" w:rsidP="00BD6A0F">
      <w:pPr>
        <w:spacing w:after="0" w:line="360" w:lineRule="auto"/>
        <w:jc w:val="thaiDistribute"/>
        <w:rPr>
          <w:rFonts w:ascii="Times New Roman" w:hAnsi="Times New Roman" w:cs="Times New Roman"/>
          <w:szCs w:val="24"/>
        </w:rPr>
      </w:pPr>
    </w:p>
    <w:p w14:paraId="2CAC5578" w14:textId="77777777" w:rsidR="001F5DF7" w:rsidRPr="00D83912" w:rsidRDefault="001F5DF7" w:rsidP="00BD6A0F">
      <w:pPr>
        <w:spacing w:after="0" w:line="360" w:lineRule="auto"/>
        <w:jc w:val="thaiDistribute"/>
        <w:rPr>
          <w:rFonts w:ascii="Times New Roman" w:hAnsi="Times New Roman" w:cs="Times New Roman"/>
          <w:szCs w:val="24"/>
        </w:rPr>
      </w:pPr>
    </w:p>
    <w:p w14:paraId="6A57AF76" w14:textId="77777777" w:rsidR="001F5DF7" w:rsidRPr="00D83912" w:rsidRDefault="001F5DF7" w:rsidP="00BD6A0F">
      <w:pPr>
        <w:spacing w:after="0" w:line="360" w:lineRule="auto"/>
        <w:jc w:val="thaiDistribute"/>
        <w:rPr>
          <w:rFonts w:ascii="Times New Roman" w:hAnsi="Times New Roman" w:cs="Times New Roman"/>
          <w:szCs w:val="24"/>
        </w:rPr>
      </w:pPr>
    </w:p>
    <w:p w14:paraId="40F33E06" w14:textId="77777777" w:rsidR="001F5DF7" w:rsidRPr="00D83912" w:rsidRDefault="001F5DF7" w:rsidP="00BD6A0F">
      <w:pPr>
        <w:spacing w:after="0" w:line="360" w:lineRule="auto"/>
        <w:jc w:val="thaiDistribute"/>
        <w:rPr>
          <w:rFonts w:ascii="Times New Roman" w:hAnsi="Times New Roman" w:cs="Times New Roman"/>
          <w:szCs w:val="24"/>
        </w:rPr>
      </w:pPr>
    </w:p>
    <w:p w14:paraId="4E9F4532" w14:textId="77777777" w:rsidR="001F5DF7" w:rsidRPr="00D83912" w:rsidRDefault="001F5DF7" w:rsidP="00BD6A0F">
      <w:pPr>
        <w:spacing w:after="0" w:line="360" w:lineRule="auto"/>
        <w:jc w:val="thaiDistribute"/>
        <w:rPr>
          <w:rFonts w:ascii="Times New Roman" w:hAnsi="Times New Roman" w:cs="Times New Roman"/>
          <w:szCs w:val="24"/>
        </w:rPr>
      </w:pPr>
    </w:p>
    <w:p w14:paraId="4F2E60E9" w14:textId="77777777" w:rsidR="001F5DF7" w:rsidRPr="00D83912" w:rsidRDefault="001F5DF7" w:rsidP="00BD6A0F">
      <w:pPr>
        <w:spacing w:after="0" w:line="360" w:lineRule="auto"/>
        <w:jc w:val="thaiDistribute"/>
        <w:rPr>
          <w:rFonts w:ascii="Times New Roman" w:hAnsi="Times New Roman" w:cs="Times New Roman"/>
          <w:szCs w:val="24"/>
        </w:rPr>
      </w:pPr>
    </w:p>
    <w:p w14:paraId="4148AB01" w14:textId="77777777" w:rsidR="001F5DF7" w:rsidRPr="00D83912" w:rsidRDefault="001F5DF7" w:rsidP="00BD6A0F">
      <w:pPr>
        <w:spacing w:after="0" w:line="360" w:lineRule="auto"/>
        <w:jc w:val="thaiDistribute"/>
        <w:rPr>
          <w:rFonts w:ascii="Times New Roman" w:hAnsi="Times New Roman" w:cs="Times New Roman"/>
          <w:szCs w:val="24"/>
        </w:rPr>
      </w:pPr>
    </w:p>
    <w:p w14:paraId="1BD50F78" w14:textId="77777777" w:rsidR="001F5DF7" w:rsidRPr="00D83912" w:rsidRDefault="001F5DF7" w:rsidP="00BD6A0F">
      <w:pPr>
        <w:spacing w:after="0" w:line="360" w:lineRule="auto"/>
        <w:jc w:val="thaiDistribute"/>
        <w:rPr>
          <w:rFonts w:ascii="Times New Roman" w:hAnsi="Times New Roman" w:cs="Times New Roman"/>
          <w:szCs w:val="24"/>
        </w:rPr>
      </w:pPr>
    </w:p>
    <w:p w14:paraId="57BF3AB8" w14:textId="77777777" w:rsidR="001F5DF7" w:rsidRPr="00D83912" w:rsidRDefault="001F5DF7" w:rsidP="00BD6A0F">
      <w:pPr>
        <w:spacing w:after="0" w:line="360" w:lineRule="auto"/>
        <w:jc w:val="thaiDistribute"/>
        <w:rPr>
          <w:rFonts w:ascii="Times New Roman" w:hAnsi="Times New Roman" w:cs="Times New Roman"/>
          <w:szCs w:val="24"/>
        </w:rPr>
      </w:pPr>
    </w:p>
    <w:p w14:paraId="5E3C93A9" w14:textId="77777777" w:rsidR="001F5DF7" w:rsidRPr="00D83912" w:rsidRDefault="001F5DF7" w:rsidP="00BD6A0F">
      <w:pPr>
        <w:spacing w:after="0" w:line="360" w:lineRule="auto"/>
        <w:jc w:val="thaiDistribute"/>
        <w:rPr>
          <w:rFonts w:ascii="Times New Roman" w:hAnsi="Times New Roman" w:cs="Times New Roman"/>
          <w:szCs w:val="24"/>
        </w:rPr>
      </w:pPr>
    </w:p>
    <w:p w14:paraId="54F9AD09" w14:textId="77777777" w:rsidR="001F5DF7" w:rsidRPr="00D83912" w:rsidRDefault="001F5DF7" w:rsidP="00BD6A0F">
      <w:pPr>
        <w:spacing w:after="0" w:line="360" w:lineRule="auto"/>
        <w:jc w:val="thaiDistribute"/>
        <w:rPr>
          <w:rFonts w:ascii="Times New Roman" w:hAnsi="Times New Roman" w:cs="Times New Roman"/>
          <w:szCs w:val="24"/>
        </w:rPr>
      </w:pPr>
    </w:p>
    <w:p w14:paraId="097008AA" w14:textId="77777777" w:rsidR="001F5DF7" w:rsidRPr="00D83912" w:rsidRDefault="001F5DF7" w:rsidP="00BD6A0F">
      <w:pPr>
        <w:spacing w:after="0" w:line="360" w:lineRule="auto"/>
        <w:jc w:val="thaiDistribute"/>
        <w:rPr>
          <w:rFonts w:ascii="Times New Roman" w:hAnsi="Times New Roman" w:cs="Times New Roman"/>
          <w:szCs w:val="24"/>
        </w:rPr>
      </w:pPr>
    </w:p>
    <w:p w14:paraId="2A0925CB" w14:textId="77777777" w:rsidR="001F5DF7" w:rsidRDefault="001F5DF7" w:rsidP="00BD6A0F">
      <w:pPr>
        <w:spacing w:after="0" w:line="360" w:lineRule="auto"/>
        <w:jc w:val="thaiDistribute"/>
        <w:rPr>
          <w:rFonts w:ascii="Times New Roman" w:hAnsi="Times New Roman" w:cs="Times New Roman"/>
          <w:szCs w:val="24"/>
        </w:rPr>
      </w:pPr>
    </w:p>
    <w:p w14:paraId="2F969DD9" w14:textId="77777777" w:rsidR="00092AEB" w:rsidRPr="00D83912" w:rsidRDefault="00092AEB" w:rsidP="00BD6A0F">
      <w:pPr>
        <w:spacing w:after="0" w:line="360" w:lineRule="auto"/>
        <w:jc w:val="thaiDistribute"/>
        <w:rPr>
          <w:rFonts w:ascii="Times New Roman" w:hAnsi="Times New Roman" w:cs="Times New Roman"/>
          <w:szCs w:val="24"/>
        </w:rPr>
      </w:pPr>
    </w:p>
    <w:p w14:paraId="1078CACE" w14:textId="77777777" w:rsidR="006E726D" w:rsidRPr="00D83912" w:rsidRDefault="006E726D" w:rsidP="00BD6A0F">
      <w:pPr>
        <w:spacing w:after="0" w:line="360" w:lineRule="auto"/>
        <w:jc w:val="thaiDistribute"/>
        <w:rPr>
          <w:rFonts w:ascii="Times New Roman" w:hAnsi="Times New Roman" w:cs="Times New Roman"/>
          <w:szCs w:val="24"/>
        </w:rPr>
      </w:pPr>
    </w:p>
    <w:p w14:paraId="4723899C" w14:textId="52413F49" w:rsidR="001F5DF7" w:rsidRPr="00D83912" w:rsidRDefault="001F5DF7" w:rsidP="00092AEB">
      <w:pPr>
        <w:pStyle w:val="Heading1"/>
        <w:spacing w:before="0" w:line="360" w:lineRule="auto"/>
        <w:jc w:val="center"/>
      </w:pPr>
      <w:bookmarkStart w:id="262" w:name="_Toc513460303"/>
      <w:bookmarkStart w:id="263" w:name="_Toc513470222"/>
      <w:bookmarkStart w:id="264" w:name="_Toc513470917"/>
      <w:bookmarkStart w:id="265" w:name="_Toc513514340"/>
      <w:bookmarkStart w:id="266" w:name="_Toc522006383"/>
      <w:bookmarkStart w:id="267" w:name="_Toc522862294"/>
      <w:bookmarkStart w:id="268" w:name="_Toc522865179"/>
      <w:bookmarkStart w:id="269" w:name="_Toc522866241"/>
      <w:bookmarkStart w:id="270" w:name="_Toc522866601"/>
      <w:bookmarkStart w:id="271" w:name="_Toc3856156"/>
      <w:r w:rsidRPr="00D83912">
        <w:rPr>
          <w:rFonts w:ascii="Times New Roman" w:hAnsi="Times New Roman" w:cs="Times New Roman"/>
          <w:color w:val="auto"/>
          <w:sz w:val="32"/>
          <w:szCs w:val="36"/>
        </w:rPr>
        <w:lastRenderedPageBreak/>
        <w:t>Acknowledgements</w:t>
      </w:r>
      <w:bookmarkEnd w:id="262"/>
      <w:bookmarkEnd w:id="263"/>
      <w:bookmarkEnd w:id="264"/>
      <w:bookmarkEnd w:id="265"/>
      <w:bookmarkEnd w:id="266"/>
      <w:bookmarkEnd w:id="267"/>
      <w:bookmarkEnd w:id="268"/>
      <w:bookmarkEnd w:id="269"/>
      <w:bookmarkEnd w:id="270"/>
      <w:bookmarkEnd w:id="271"/>
    </w:p>
    <w:p w14:paraId="3962F8EB" w14:textId="77777777" w:rsidR="001F5DF7" w:rsidRPr="00D83912" w:rsidRDefault="000979B0" w:rsidP="00092AEB">
      <w:pPr>
        <w:spacing w:after="0" w:line="360" w:lineRule="auto"/>
        <w:jc w:val="thaiDistribute"/>
        <w:rPr>
          <w:rFonts w:ascii="Times New Roman" w:hAnsi="Times New Roman" w:cs="Times New Roman"/>
          <w:szCs w:val="20"/>
        </w:rPr>
      </w:pPr>
      <w:r>
        <w:rPr>
          <w:rFonts w:ascii="Times New Roman" w:hAnsi="Times New Roman" w:cs="Times New Roman"/>
          <w:szCs w:val="20"/>
        </w:rPr>
        <w:tab/>
      </w:r>
      <w:r w:rsidR="001F5DF7" w:rsidRPr="00D83912">
        <w:rPr>
          <w:rFonts w:ascii="Times New Roman" w:hAnsi="Times New Roman" w:cs="Times New Roman"/>
          <w:szCs w:val="20"/>
        </w:rPr>
        <w:t xml:space="preserve">The research in this PhD thesis was conducted at </w:t>
      </w:r>
      <w:r w:rsidR="00D96EF5" w:rsidRPr="00D83912">
        <w:rPr>
          <w:rFonts w:ascii="Times New Roman" w:hAnsi="Times New Roman" w:cs="Times New Roman"/>
          <w:szCs w:val="20"/>
        </w:rPr>
        <w:t xml:space="preserve">(i) the </w:t>
      </w:r>
      <w:r w:rsidR="001F5DF7" w:rsidRPr="00D83912">
        <w:rPr>
          <w:rFonts w:ascii="Times New Roman" w:hAnsi="Times New Roman" w:cs="Times New Roman"/>
          <w:szCs w:val="20"/>
        </w:rPr>
        <w:t xml:space="preserve">laboratory of Department of Animal Science, Faculty of Agriculture and Forest Resource, Souphanouvong University, </w:t>
      </w:r>
      <w:r w:rsidR="00D96EF5" w:rsidRPr="00D83912">
        <w:rPr>
          <w:rFonts w:ascii="Times New Roman" w:hAnsi="Times New Roman" w:cs="Times New Roman"/>
          <w:szCs w:val="20"/>
        </w:rPr>
        <w:t xml:space="preserve">(ii) farmer areas in </w:t>
      </w:r>
      <w:r w:rsidR="001F5DF7" w:rsidRPr="00D83912">
        <w:rPr>
          <w:rFonts w:ascii="Times New Roman" w:hAnsi="Times New Roman" w:cs="Times New Roman"/>
          <w:szCs w:val="20"/>
        </w:rPr>
        <w:t xml:space="preserve">Luang Prabang province, Lao PDR with </w:t>
      </w:r>
      <w:r w:rsidR="001922EA" w:rsidRPr="00D83912">
        <w:rPr>
          <w:rFonts w:ascii="Times New Roman" w:hAnsi="Times New Roman" w:cs="Times New Roman"/>
          <w:szCs w:val="20"/>
        </w:rPr>
        <w:t xml:space="preserve">financially </w:t>
      </w:r>
      <w:r w:rsidR="001F5DF7" w:rsidRPr="00D83912">
        <w:rPr>
          <w:rFonts w:ascii="Times New Roman" w:hAnsi="Times New Roman" w:cs="Times New Roman"/>
          <w:szCs w:val="20"/>
        </w:rPr>
        <w:t xml:space="preserve">supported from Mekong Basin Animal Research Network (MEKARN II) </w:t>
      </w:r>
      <w:r w:rsidR="001922EA" w:rsidRPr="00D83912">
        <w:rPr>
          <w:rFonts w:ascii="Times New Roman" w:hAnsi="Times New Roman" w:cs="Times New Roman"/>
          <w:szCs w:val="20"/>
        </w:rPr>
        <w:t xml:space="preserve">project for </w:t>
      </w:r>
      <w:r w:rsidR="001F5DF7" w:rsidRPr="00D83912">
        <w:rPr>
          <w:rFonts w:ascii="Times New Roman" w:hAnsi="Times New Roman" w:cs="Times New Roman"/>
          <w:szCs w:val="20"/>
        </w:rPr>
        <w:t>research</w:t>
      </w:r>
      <w:r w:rsidR="001922EA" w:rsidRPr="00D83912">
        <w:rPr>
          <w:rFonts w:ascii="Times New Roman" w:hAnsi="Times New Roman" w:cs="Times New Roman"/>
          <w:szCs w:val="20"/>
        </w:rPr>
        <w:t xml:space="preserve"> and the scholarship</w:t>
      </w:r>
      <w:r w:rsidR="001F5DF7" w:rsidRPr="00D83912">
        <w:rPr>
          <w:rFonts w:ascii="Times New Roman" w:hAnsi="Times New Roman" w:cs="Times New Roman"/>
          <w:szCs w:val="20"/>
        </w:rPr>
        <w:t xml:space="preserve">.  </w:t>
      </w:r>
    </w:p>
    <w:p w14:paraId="7BCC819D" w14:textId="77777777" w:rsidR="00C7293B" w:rsidRDefault="000979B0" w:rsidP="00092AEB">
      <w:pPr>
        <w:spacing w:after="0" w:line="360" w:lineRule="auto"/>
        <w:jc w:val="thaiDistribute"/>
        <w:rPr>
          <w:rFonts w:ascii="Times New Roman" w:eastAsia="TimesNewRomanPSMT" w:hAnsi="Times New Roman" w:cs="Times New Roman"/>
          <w:szCs w:val="24"/>
        </w:rPr>
      </w:pPr>
      <w:r>
        <w:rPr>
          <w:rFonts w:ascii="Times New Roman" w:hAnsi="Times New Roman" w:cs="Times New Roman"/>
          <w:szCs w:val="20"/>
        </w:rPr>
        <w:tab/>
      </w:r>
      <w:r w:rsidR="001F5DF7" w:rsidRPr="00D83912">
        <w:rPr>
          <w:rFonts w:ascii="Times New Roman" w:hAnsi="Times New Roman" w:cs="Times New Roman"/>
          <w:szCs w:val="20"/>
        </w:rPr>
        <w:t xml:space="preserve">I </w:t>
      </w:r>
      <w:r w:rsidR="00BE52C3" w:rsidRPr="00D83912">
        <w:rPr>
          <w:rFonts w:ascii="Times New Roman" w:hAnsi="Times New Roman" w:cs="Times New Roman"/>
          <w:szCs w:val="20"/>
        </w:rPr>
        <w:t xml:space="preserve">am grateful for the support from all people and institutions: </w:t>
      </w:r>
      <w:r w:rsidR="00BE52C3" w:rsidRPr="00D83912">
        <w:rPr>
          <w:rFonts w:ascii="Times New Roman" w:hAnsi="Times New Roman" w:cs="Times New Roman"/>
          <w:szCs w:val="24"/>
        </w:rPr>
        <w:t>I am greatly indebted to my main supervisor, Associate P</w:t>
      </w:r>
      <w:r w:rsidR="00E44AF6">
        <w:rPr>
          <w:rFonts w:ascii="Times New Roman" w:hAnsi="Times New Roman" w:cs="Times New Roman"/>
          <w:szCs w:val="24"/>
        </w:rPr>
        <w:t xml:space="preserve">rofessor </w:t>
      </w:r>
      <w:r w:rsidR="001F5DF7" w:rsidRPr="00D83912">
        <w:rPr>
          <w:rFonts w:ascii="Times New Roman" w:hAnsi="Times New Roman" w:cs="Times New Roman"/>
          <w:szCs w:val="24"/>
        </w:rPr>
        <w:t xml:space="preserve">Dr. </w:t>
      </w:r>
      <w:r w:rsidR="008D231F" w:rsidRPr="00D83912">
        <w:rPr>
          <w:rFonts w:ascii="Times New Roman" w:hAnsi="Times New Roman" w:cs="Times New Roman"/>
          <w:szCs w:val="24"/>
        </w:rPr>
        <w:t xml:space="preserve">Le Dinh Phung </w:t>
      </w:r>
      <w:r w:rsidR="00BE52C3" w:rsidRPr="00D83912">
        <w:rPr>
          <w:rFonts w:ascii="Times New Roman" w:hAnsi="Times New Roman" w:cs="Times New Roman"/>
          <w:szCs w:val="24"/>
        </w:rPr>
        <w:t xml:space="preserve">and </w:t>
      </w:r>
      <w:r w:rsidR="00BE52C3" w:rsidRPr="00D83912">
        <w:rPr>
          <w:rFonts w:ascii="Times New Roman" w:eastAsia="TimesNewRomanPSMT" w:hAnsi="Times New Roman" w:cs="Times New Roman"/>
          <w:szCs w:val="24"/>
        </w:rPr>
        <w:t xml:space="preserve">co-supervisor, </w:t>
      </w:r>
      <w:r w:rsidR="00E44AF6">
        <w:rPr>
          <w:rFonts w:ascii="Times New Roman" w:hAnsi="Times New Roman" w:cs="Times New Roman"/>
          <w:szCs w:val="20"/>
        </w:rPr>
        <w:t xml:space="preserve">Professor </w:t>
      </w:r>
      <w:r w:rsidR="00BE52C3" w:rsidRPr="00D83912">
        <w:rPr>
          <w:rFonts w:ascii="Times New Roman" w:hAnsi="Times New Roman" w:cs="Times New Roman"/>
          <w:szCs w:val="20"/>
        </w:rPr>
        <w:t>Dr. Le Duc Ngoan</w:t>
      </w:r>
      <w:r w:rsidR="00BE52C3" w:rsidRPr="00D83912">
        <w:rPr>
          <w:rFonts w:ascii="Times New Roman" w:eastAsia="TimesNewRomanPSMT" w:hAnsi="Times New Roman" w:cs="Times New Roman"/>
          <w:szCs w:val="24"/>
        </w:rPr>
        <w:t xml:space="preserve"> for </w:t>
      </w:r>
      <w:r w:rsidR="005F1E40" w:rsidRPr="00D83912">
        <w:rPr>
          <w:rFonts w:ascii="Times New Roman" w:eastAsia="TimesNewRomanPSMT" w:hAnsi="Times New Roman" w:cs="Times New Roman"/>
          <w:szCs w:val="24"/>
        </w:rPr>
        <w:t>their</w:t>
      </w:r>
      <w:r w:rsidR="00BE52C3" w:rsidRPr="00D83912">
        <w:rPr>
          <w:rFonts w:ascii="Times New Roman" w:eastAsia="TimesNewRomanPSMT" w:hAnsi="Times New Roman" w:cs="Times New Roman"/>
          <w:szCs w:val="24"/>
        </w:rPr>
        <w:t xml:space="preserve"> mentoring and constructive advice</w:t>
      </w:r>
      <w:r w:rsidR="002F6C09">
        <w:rPr>
          <w:rFonts w:ascii="Times New Roman" w:eastAsia="TimesNewRomanPSMT" w:hAnsi="Times New Roman" w:cs="Times New Roman"/>
          <w:szCs w:val="24"/>
        </w:rPr>
        <w:t>s</w:t>
      </w:r>
      <w:r w:rsidR="00BE52C3" w:rsidRPr="00D83912">
        <w:rPr>
          <w:rFonts w:ascii="Times New Roman" w:eastAsia="TimesNewRomanPSMT" w:hAnsi="Times New Roman" w:cs="Times New Roman"/>
          <w:szCs w:val="24"/>
        </w:rPr>
        <w:t xml:space="preserve"> during my studies. </w:t>
      </w:r>
      <w:r w:rsidR="00F92628">
        <w:rPr>
          <w:rFonts w:ascii="Times New Roman" w:eastAsia="TimesNewRomanPSMT" w:hAnsi="Times New Roman" w:cs="Times New Roman"/>
          <w:szCs w:val="24"/>
        </w:rPr>
        <w:t>They</w:t>
      </w:r>
      <w:r w:rsidR="00BE52C3" w:rsidRPr="00D83912">
        <w:rPr>
          <w:rFonts w:ascii="Times New Roman" w:eastAsia="TimesNewRomanPSMT" w:hAnsi="Times New Roman" w:cs="Times New Roman"/>
          <w:szCs w:val="24"/>
        </w:rPr>
        <w:t xml:space="preserve"> made me much more confident as a scientist and researcher. </w:t>
      </w:r>
      <w:r w:rsidR="00F92628">
        <w:rPr>
          <w:rFonts w:ascii="Times New Roman" w:eastAsia="TimesNewRomanPSMT" w:hAnsi="Times New Roman" w:cs="Times New Roman"/>
          <w:szCs w:val="24"/>
        </w:rPr>
        <w:t>Their</w:t>
      </w:r>
      <w:r w:rsidR="00BE52C3" w:rsidRPr="00D83912">
        <w:rPr>
          <w:rFonts w:ascii="Times New Roman" w:eastAsia="TimesNewRomanPSMT" w:hAnsi="Times New Roman" w:cs="Times New Roman"/>
          <w:szCs w:val="24"/>
        </w:rPr>
        <w:t xml:space="preserve"> patience and encouragement during my illness and positive criticism made it possible to accomplish this work. </w:t>
      </w:r>
    </w:p>
    <w:p w14:paraId="44BB7B5A" w14:textId="51026C08" w:rsidR="001F5DF7" w:rsidRPr="00C04CE6" w:rsidRDefault="00C7293B" w:rsidP="00092AEB">
      <w:pPr>
        <w:spacing w:after="0" w:line="360" w:lineRule="auto"/>
        <w:jc w:val="thaiDistribute"/>
        <w:rPr>
          <w:rFonts w:ascii="Times New Roman" w:eastAsia="TimesNewRomanPSMT" w:hAnsi="Times New Roman" w:cs="Times New Roman"/>
          <w:szCs w:val="24"/>
        </w:rPr>
      </w:pPr>
      <w:r>
        <w:rPr>
          <w:rFonts w:ascii="Times New Roman" w:eastAsia="TimesNewRomanPSMT" w:hAnsi="Times New Roman" w:cs="Times New Roman"/>
          <w:szCs w:val="24"/>
        </w:rPr>
        <w:tab/>
      </w:r>
      <w:r w:rsidR="00BE52C3" w:rsidRPr="00D83912">
        <w:rPr>
          <w:rFonts w:ascii="Times New Roman" w:hAnsi="Times New Roman" w:cs="Times New Roman"/>
          <w:szCs w:val="20"/>
        </w:rPr>
        <w:t xml:space="preserve">My special thanks </w:t>
      </w:r>
      <w:r w:rsidR="00B47963">
        <w:rPr>
          <w:rFonts w:ascii="Times New Roman" w:hAnsi="Times New Roman" w:cs="Times New Roman"/>
          <w:szCs w:val="20"/>
        </w:rPr>
        <w:t xml:space="preserve">are </w:t>
      </w:r>
      <w:r w:rsidR="00F92628">
        <w:rPr>
          <w:rFonts w:ascii="Times New Roman" w:hAnsi="Times New Roman" w:cs="Times New Roman"/>
          <w:szCs w:val="20"/>
        </w:rPr>
        <w:t xml:space="preserve">extended </w:t>
      </w:r>
      <w:r w:rsidR="00BE52C3" w:rsidRPr="00D83912">
        <w:rPr>
          <w:rFonts w:ascii="Times New Roman" w:hAnsi="Times New Roman" w:cs="Times New Roman"/>
          <w:szCs w:val="20"/>
        </w:rPr>
        <w:t xml:space="preserve">to </w:t>
      </w:r>
      <w:r w:rsidR="001F5DF7" w:rsidRPr="00D83912">
        <w:rPr>
          <w:rFonts w:ascii="Times New Roman" w:hAnsi="Times New Roman" w:cs="Times New Roman"/>
          <w:szCs w:val="20"/>
        </w:rPr>
        <w:t>Profe</w:t>
      </w:r>
      <w:r w:rsidR="006A4C72" w:rsidRPr="00D83912">
        <w:rPr>
          <w:rFonts w:ascii="Times New Roman" w:hAnsi="Times New Roman" w:cs="Times New Roman"/>
          <w:szCs w:val="20"/>
        </w:rPr>
        <w:t>ssor</w:t>
      </w:r>
      <w:r w:rsidR="00E44AF6">
        <w:rPr>
          <w:rFonts w:ascii="Times New Roman" w:hAnsi="Times New Roman" w:cs="Times New Roman"/>
          <w:szCs w:val="20"/>
        </w:rPr>
        <w:t>.</w:t>
      </w:r>
      <w:r w:rsidR="006A4C72" w:rsidRPr="00D83912">
        <w:rPr>
          <w:rFonts w:ascii="Times New Roman" w:hAnsi="Times New Roman" w:cs="Times New Roman"/>
          <w:szCs w:val="20"/>
        </w:rPr>
        <w:t xml:space="preserve"> Dr. Thomas Reg Preston, </w:t>
      </w:r>
      <w:r w:rsidR="001F5DF7" w:rsidRPr="00D83912">
        <w:rPr>
          <w:rFonts w:ascii="Times New Roman" w:hAnsi="Times New Roman" w:cs="Times New Roman"/>
          <w:szCs w:val="20"/>
        </w:rPr>
        <w:t>Professor</w:t>
      </w:r>
      <w:r w:rsidR="00E44AF6">
        <w:rPr>
          <w:rFonts w:ascii="Times New Roman" w:hAnsi="Times New Roman" w:cs="Times New Roman"/>
          <w:szCs w:val="20"/>
        </w:rPr>
        <w:t>.</w:t>
      </w:r>
      <w:r w:rsidR="001F5DF7" w:rsidRPr="00D83912">
        <w:rPr>
          <w:rFonts w:ascii="Times New Roman" w:hAnsi="Times New Roman" w:cs="Times New Roman"/>
          <w:szCs w:val="20"/>
        </w:rPr>
        <w:t xml:space="preserve"> Dr. Ron </w:t>
      </w:r>
      <w:proofErr w:type="gramStart"/>
      <w:r w:rsidR="001F5DF7" w:rsidRPr="00D83912">
        <w:rPr>
          <w:rFonts w:ascii="Times New Roman" w:hAnsi="Times New Roman" w:cs="Times New Roman"/>
          <w:szCs w:val="20"/>
        </w:rPr>
        <w:t>Leng,</w:t>
      </w:r>
      <w:proofErr w:type="gramEnd"/>
      <w:r w:rsidR="001F5DF7" w:rsidRPr="00D83912">
        <w:rPr>
          <w:rFonts w:ascii="Times New Roman" w:hAnsi="Times New Roman" w:cs="Times New Roman"/>
          <w:szCs w:val="20"/>
        </w:rPr>
        <w:t xml:space="preserve"> </w:t>
      </w:r>
      <w:r w:rsidR="003459F7">
        <w:rPr>
          <w:rFonts w:ascii="Times New Roman" w:hAnsi="Times New Roman" w:cs="Times New Roman"/>
          <w:szCs w:val="20"/>
        </w:rPr>
        <w:t>and Associate P</w:t>
      </w:r>
      <w:r w:rsidR="006A4C72" w:rsidRPr="00D83912">
        <w:rPr>
          <w:rFonts w:ascii="Times New Roman" w:hAnsi="Times New Roman" w:cs="Times New Roman"/>
          <w:szCs w:val="20"/>
        </w:rPr>
        <w:t>rofessor</w:t>
      </w:r>
      <w:r w:rsidR="00E44AF6">
        <w:rPr>
          <w:rFonts w:ascii="Times New Roman" w:hAnsi="Times New Roman" w:cs="Times New Roman"/>
          <w:szCs w:val="20"/>
        </w:rPr>
        <w:t>.</w:t>
      </w:r>
      <w:r w:rsidR="006A4C72" w:rsidRPr="00D83912">
        <w:rPr>
          <w:rFonts w:ascii="Times New Roman" w:hAnsi="Times New Roman" w:cs="Times New Roman"/>
          <w:szCs w:val="20"/>
        </w:rPr>
        <w:t xml:space="preserve"> Dr. </w:t>
      </w:r>
      <w:r w:rsidR="006A4C72" w:rsidRPr="00D83912">
        <w:rPr>
          <w:rFonts w:ascii="Times New Roman" w:hAnsi="Times New Roman" w:cs="Times New Roman"/>
          <w:szCs w:val="24"/>
        </w:rPr>
        <w:t>D</w:t>
      </w:r>
      <w:r w:rsidR="009E0A65">
        <w:rPr>
          <w:rFonts w:ascii="Times New Roman" w:hAnsi="Times New Roman" w:cs="Times New Roman"/>
          <w:szCs w:val="24"/>
        </w:rPr>
        <w:t>uo</w:t>
      </w:r>
      <w:r w:rsidR="006A4C72" w:rsidRPr="00D83912">
        <w:rPr>
          <w:rFonts w:ascii="Times New Roman" w:hAnsi="Times New Roman" w:cs="Times New Roman"/>
          <w:szCs w:val="24"/>
        </w:rPr>
        <w:t>ng Nguyen Khang,</w:t>
      </w:r>
      <w:r w:rsidR="006A4C72" w:rsidRPr="00D83912">
        <w:rPr>
          <w:rFonts w:ascii="Times New Roman" w:hAnsi="Times New Roman" w:cs="Times New Roman"/>
          <w:szCs w:val="20"/>
        </w:rPr>
        <w:t xml:space="preserve"> </w:t>
      </w:r>
      <w:r w:rsidR="001F5DF7" w:rsidRPr="00D83912">
        <w:rPr>
          <w:rFonts w:ascii="Times New Roman" w:hAnsi="Times New Roman" w:cs="Times New Roman"/>
          <w:szCs w:val="20"/>
        </w:rPr>
        <w:t>my teacher</w:t>
      </w:r>
      <w:r w:rsidR="003459F7">
        <w:rPr>
          <w:rFonts w:ascii="Times New Roman" w:hAnsi="Times New Roman" w:cs="Times New Roman"/>
          <w:szCs w:val="20"/>
        </w:rPr>
        <w:t>s</w:t>
      </w:r>
      <w:r w:rsidR="001F5DF7" w:rsidRPr="00D83912">
        <w:rPr>
          <w:rFonts w:ascii="Times New Roman" w:hAnsi="Times New Roman" w:cs="Times New Roman"/>
          <w:szCs w:val="20"/>
        </w:rPr>
        <w:t xml:space="preserve"> and adviser</w:t>
      </w:r>
      <w:r w:rsidR="003459F7">
        <w:rPr>
          <w:rFonts w:ascii="Times New Roman" w:hAnsi="Times New Roman" w:cs="Times New Roman"/>
          <w:szCs w:val="20"/>
        </w:rPr>
        <w:t>s, for all their</w:t>
      </w:r>
      <w:r w:rsidR="001F5DF7" w:rsidRPr="00D83912">
        <w:rPr>
          <w:rFonts w:ascii="Times New Roman" w:hAnsi="Times New Roman" w:cs="Times New Roman"/>
          <w:szCs w:val="20"/>
        </w:rPr>
        <w:t xml:space="preserve"> valuable guidanc</w:t>
      </w:r>
      <w:r w:rsidR="008E7237" w:rsidRPr="00D83912">
        <w:rPr>
          <w:rFonts w:ascii="Times New Roman" w:hAnsi="Times New Roman" w:cs="Times New Roman"/>
          <w:szCs w:val="20"/>
        </w:rPr>
        <w:t>e</w:t>
      </w:r>
      <w:r w:rsidR="00B05BEB" w:rsidRPr="00D83912">
        <w:rPr>
          <w:rFonts w:ascii="Times New Roman" w:hAnsi="Times New Roman" w:cs="Times New Roman"/>
          <w:szCs w:val="20"/>
        </w:rPr>
        <w:t>s</w:t>
      </w:r>
      <w:r w:rsidR="008E7237" w:rsidRPr="00D83912">
        <w:rPr>
          <w:rFonts w:ascii="Times New Roman" w:hAnsi="Times New Roman" w:cs="Times New Roman"/>
          <w:szCs w:val="20"/>
        </w:rPr>
        <w:t xml:space="preserve"> and support</w:t>
      </w:r>
      <w:r w:rsidR="00B05BEB" w:rsidRPr="00D83912">
        <w:rPr>
          <w:rFonts w:ascii="Times New Roman" w:hAnsi="Times New Roman" w:cs="Times New Roman"/>
          <w:szCs w:val="20"/>
        </w:rPr>
        <w:t>s</w:t>
      </w:r>
      <w:r w:rsidR="008E7237" w:rsidRPr="00D83912">
        <w:rPr>
          <w:rFonts w:ascii="Times New Roman" w:hAnsi="Times New Roman" w:cs="Times New Roman"/>
          <w:szCs w:val="20"/>
        </w:rPr>
        <w:t xml:space="preserve"> during the study</w:t>
      </w:r>
      <w:r w:rsidR="00BE52C3" w:rsidRPr="00D83912">
        <w:rPr>
          <w:rFonts w:ascii="Times New Roman" w:hAnsi="Times New Roman" w:cs="Times New Roman"/>
          <w:szCs w:val="20"/>
        </w:rPr>
        <w:t xml:space="preserve">. </w:t>
      </w:r>
      <w:r w:rsidR="001F5DF7" w:rsidRPr="00D83912">
        <w:rPr>
          <w:rFonts w:ascii="Times New Roman" w:hAnsi="Times New Roman" w:cs="Times New Roman"/>
          <w:szCs w:val="20"/>
        </w:rPr>
        <w:t>I would also like to ext</w:t>
      </w:r>
      <w:r w:rsidR="00E44AF6">
        <w:rPr>
          <w:rFonts w:ascii="Times New Roman" w:hAnsi="Times New Roman" w:cs="Times New Roman"/>
          <w:szCs w:val="20"/>
        </w:rPr>
        <w:t xml:space="preserve">end sincere thanks to Professor. </w:t>
      </w:r>
      <w:r w:rsidR="001F5DF7" w:rsidRPr="00D83912">
        <w:rPr>
          <w:rFonts w:ascii="Times New Roman" w:hAnsi="Times New Roman" w:cs="Times New Roman"/>
          <w:szCs w:val="20"/>
        </w:rPr>
        <w:t xml:space="preserve">Dr. Ewadle, International Coordinator MEKARN II project; Dr. Vanthong Phengvichith, National Agriculture and </w:t>
      </w:r>
      <w:r w:rsidR="003459F7">
        <w:rPr>
          <w:rFonts w:ascii="Times New Roman" w:hAnsi="Times New Roman" w:cs="Times New Roman"/>
          <w:szCs w:val="20"/>
        </w:rPr>
        <w:t>Forestry Research</w:t>
      </w:r>
      <w:r w:rsidR="001F5DF7" w:rsidRPr="00D83912">
        <w:rPr>
          <w:rFonts w:ascii="Times New Roman" w:hAnsi="Times New Roman" w:cs="Times New Roman"/>
          <w:szCs w:val="20"/>
        </w:rPr>
        <w:t xml:space="preserve"> Institute (NAFRI),</w:t>
      </w:r>
      <w:r w:rsidR="00A6464B" w:rsidRPr="00D83912">
        <w:rPr>
          <w:rFonts w:ascii="Times New Roman" w:hAnsi="Times New Roman" w:cs="Times New Roman"/>
          <w:szCs w:val="20"/>
        </w:rPr>
        <w:t xml:space="preserve"> </w:t>
      </w:r>
      <w:r w:rsidR="00CC6A6E">
        <w:rPr>
          <w:rFonts w:ascii="Times New Roman" w:hAnsi="Times New Roman" w:cs="Times New Roman"/>
          <w:szCs w:val="20"/>
        </w:rPr>
        <w:t>Dr. Daovy Kongmanila, National Univerisity</w:t>
      </w:r>
      <w:r w:rsidR="009E0A65">
        <w:rPr>
          <w:rFonts w:ascii="Times New Roman" w:hAnsi="Times New Roman" w:cs="Times New Roman"/>
          <w:szCs w:val="20"/>
        </w:rPr>
        <w:t xml:space="preserve"> </w:t>
      </w:r>
      <w:r w:rsidR="00CC6A6E">
        <w:rPr>
          <w:rFonts w:ascii="Times New Roman" w:hAnsi="Times New Roman" w:cs="Times New Roman"/>
          <w:szCs w:val="20"/>
        </w:rPr>
        <w:t xml:space="preserve">of </w:t>
      </w:r>
      <w:r w:rsidR="00A6464B" w:rsidRPr="00D83912">
        <w:rPr>
          <w:rFonts w:ascii="Times New Roman" w:hAnsi="Times New Roman" w:cs="Times New Roman"/>
          <w:szCs w:val="20"/>
        </w:rPr>
        <w:t xml:space="preserve">Lao PDR; </w:t>
      </w:r>
      <w:r w:rsidR="001F5DF7" w:rsidRPr="00D83912">
        <w:rPr>
          <w:rFonts w:ascii="Times New Roman" w:hAnsi="Times New Roman" w:cs="Times New Roman"/>
          <w:szCs w:val="20"/>
        </w:rPr>
        <w:t>Dr. Kieu Borin, MEKARN II regional coo</w:t>
      </w:r>
      <w:r w:rsidR="00A76BB0">
        <w:rPr>
          <w:rFonts w:ascii="Times New Roman" w:hAnsi="Times New Roman" w:cs="Times New Roman"/>
          <w:szCs w:val="20"/>
        </w:rPr>
        <w:t>rdinator; Dr. Ngo Tung Duc</w:t>
      </w:r>
      <w:r w:rsidR="00776DDC">
        <w:rPr>
          <w:rFonts w:ascii="Times New Roman" w:hAnsi="Times New Roman" w:cs="Times New Roman"/>
          <w:szCs w:val="20"/>
        </w:rPr>
        <w:t xml:space="preserve">, the </w:t>
      </w:r>
      <w:r w:rsidR="002B44AC">
        <w:rPr>
          <w:rFonts w:ascii="Times New Roman" w:hAnsi="Times New Roman" w:cs="Times New Roman"/>
          <w:szCs w:val="20"/>
        </w:rPr>
        <w:t>Head of E</w:t>
      </w:r>
      <w:r w:rsidR="00776DDC">
        <w:rPr>
          <w:rFonts w:ascii="Times New Roman" w:hAnsi="Times New Roman" w:cs="Times New Roman"/>
          <w:szCs w:val="20"/>
        </w:rPr>
        <w:t>d</w:t>
      </w:r>
      <w:r w:rsidR="003459F7">
        <w:rPr>
          <w:rFonts w:ascii="Times New Roman" w:hAnsi="Times New Roman" w:cs="Times New Roman"/>
          <w:szCs w:val="20"/>
        </w:rPr>
        <w:t>ucation Department</w:t>
      </w:r>
      <w:r w:rsidR="002B44AC">
        <w:rPr>
          <w:rFonts w:ascii="Times New Roman" w:hAnsi="Times New Roman" w:cs="Times New Roman"/>
          <w:szCs w:val="20"/>
        </w:rPr>
        <w:t>, Hue U</w:t>
      </w:r>
      <w:r w:rsidR="00776DDC">
        <w:rPr>
          <w:rFonts w:ascii="Times New Roman" w:hAnsi="Times New Roman" w:cs="Times New Roman"/>
          <w:szCs w:val="20"/>
        </w:rPr>
        <w:t>niversity</w:t>
      </w:r>
      <w:r w:rsidR="00A76BB0">
        <w:rPr>
          <w:rFonts w:ascii="Times New Roman" w:hAnsi="Times New Roman" w:cs="Times New Roman"/>
          <w:szCs w:val="20"/>
        </w:rPr>
        <w:t xml:space="preserve"> </w:t>
      </w:r>
      <w:r w:rsidR="009E0A65">
        <w:rPr>
          <w:rFonts w:ascii="Times New Roman" w:hAnsi="Times New Roman" w:cs="Times New Roman"/>
          <w:szCs w:val="20"/>
        </w:rPr>
        <w:t>of</w:t>
      </w:r>
      <w:r w:rsidR="009E0A65">
        <w:rPr>
          <w:rFonts w:ascii="Times New Roman" w:hAnsi="Times New Roman" w:cs="Times New Roman"/>
          <w:szCs w:val="20"/>
          <w:lang w:val="en-US"/>
        </w:rPr>
        <w:t xml:space="preserve"> Agriculture and Forestry </w:t>
      </w:r>
      <w:r w:rsidR="001F5DF7" w:rsidRPr="00D83912">
        <w:rPr>
          <w:rFonts w:ascii="Times New Roman" w:hAnsi="Times New Roman" w:cs="Times New Roman"/>
          <w:szCs w:val="20"/>
        </w:rPr>
        <w:t xml:space="preserve">for their facilitation, help and support to the whole course. </w:t>
      </w:r>
      <w:r w:rsidR="003459F7">
        <w:rPr>
          <w:rFonts w:ascii="Times New Roman" w:hAnsi="Times New Roman" w:cs="Times New Roman"/>
          <w:szCs w:val="20"/>
        </w:rPr>
        <w:t>I would like to thanks the</w:t>
      </w:r>
      <w:r w:rsidR="00776DDC">
        <w:rPr>
          <w:rFonts w:ascii="Times New Roman" w:hAnsi="Times New Roman" w:cs="Times New Roman"/>
          <w:szCs w:val="20"/>
        </w:rPr>
        <w:t xml:space="preserve"> </w:t>
      </w:r>
      <w:r w:rsidR="003459F7">
        <w:rPr>
          <w:rFonts w:ascii="Times New Roman" w:hAnsi="Times New Roman" w:cs="Times New Roman"/>
          <w:szCs w:val="20"/>
        </w:rPr>
        <w:t>p</w:t>
      </w:r>
      <w:r w:rsidR="001F5DF7" w:rsidRPr="00D83912">
        <w:rPr>
          <w:rFonts w:ascii="Times New Roman" w:hAnsi="Times New Roman" w:cs="Times New Roman"/>
          <w:szCs w:val="20"/>
        </w:rPr>
        <w:t>rofessors, lecturers and assistant lectures in</w:t>
      </w:r>
      <w:r w:rsidR="00EB587E" w:rsidRPr="00D83912">
        <w:rPr>
          <w:rFonts w:ascii="Times New Roman" w:hAnsi="Times New Roman" w:cs="Times New Roman"/>
          <w:szCs w:val="20"/>
        </w:rPr>
        <w:t xml:space="preserve"> Hue University of Agriculture and Forestry</w:t>
      </w:r>
      <w:r w:rsidR="002B44AC">
        <w:rPr>
          <w:rFonts w:ascii="Times New Roman" w:hAnsi="Times New Roman" w:cs="Times New Roman"/>
          <w:szCs w:val="20"/>
        </w:rPr>
        <w:t>,</w:t>
      </w:r>
      <w:r w:rsidR="00EB587E" w:rsidRPr="00D83912">
        <w:rPr>
          <w:rFonts w:ascii="Times New Roman" w:hAnsi="Times New Roman" w:cs="Times New Roman"/>
          <w:szCs w:val="20"/>
        </w:rPr>
        <w:t xml:space="preserve"> and</w:t>
      </w:r>
      <w:r w:rsidR="001F5DF7" w:rsidRPr="00D83912">
        <w:rPr>
          <w:rFonts w:ascii="Times New Roman" w:hAnsi="Times New Roman" w:cs="Times New Roman"/>
          <w:szCs w:val="20"/>
        </w:rPr>
        <w:t xml:space="preserve"> MEKARN II program, for givi</w:t>
      </w:r>
      <w:r w:rsidR="008E7237" w:rsidRPr="00D83912">
        <w:rPr>
          <w:rFonts w:ascii="Times New Roman" w:hAnsi="Times New Roman" w:cs="Times New Roman"/>
          <w:szCs w:val="20"/>
        </w:rPr>
        <w:t>ng me care and useful knowledge</w:t>
      </w:r>
      <w:r w:rsidR="00C57D19" w:rsidRPr="00D83912">
        <w:rPr>
          <w:rFonts w:ascii="Times New Roman" w:hAnsi="Times New Roman" w:cs="Times New Roman"/>
          <w:szCs w:val="20"/>
        </w:rPr>
        <w:t>.</w:t>
      </w:r>
      <w:r w:rsidR="00C14CD3" w:rsidRPr="00D83912">
        <w:rPr>
          <w:rFonts w:ascii="Times New Roman" w:hAnsi="Times New Roman" w:cs="Times New Roman"/>
          <w:szCs w:val="20"/>
        </w:rPr>
        <w:t xml:space="preserve"> </w:t>
      </w:r>
      <w:r w:rsidR="001F5DF7" w:rsidRPr="00D83912">
        <w:rPr>
          <w:rFonts w:ascii="Times New Roman" w:hAnsi="Times New Roman" w:cs="Times New Roman"/>
          <w:szCs w:val="20"/>
        </w:rPr>
        <w:t>Warm thanks are extended to my father</w:t>
      </w:r>
      <w:r w:rsidR="0015318B">
        <w:rPr>
          <w:rFonts w:ascii="Times New Roman" w:hAnsi="Times New Roman" w:cs="Times New Roman"/>
          <w:szCs w:val="20"/>
        </w:rPr>
        <w:t>;</w:t>
      </w:r>
      <w:r w:rsidR="001F5DF7" w:rsidRPr="00D83912">
        <w:rPr>
          <w:rFonts w:ascii="Times New Roman" w:hAnsi="Times New Roman" w:cs="Times New Roman"/>
          <w:szCs w:val="20"/>
        </w:rPr>
        <w:t xml:space="preserve"> Mr. Vanhkham Inthapanya for his great help and support</w:t>
      </w:r>
      <w:r w:rsidR="0015318B">
        <w:rPr>
          <w:rFonts w:ascii="Times New Roman" w:hAnsi="Times New Roman" w:cs="Times New Roman"/>
          <w:szCs w:val="20"/>
        </w:rPr>
        <w:t>;</w:t>
      </w:r>
      <w:r w:rsidR="001F5DF7" w:rsidRPr="00D83912">
        <w:rPr>
          <w:rFonts w:ascii="Times New Roman" w:hAnsi="Times New Roman" w:cs="Times New Roman"/>
          <w:szCs w:val="20"/>
        </w:rPr>
        <w:t xml:space="preserve"> </w:t>
      </w:r>
      <w:r w:rsidR="0015318B">
        <w:rPr>
          <w:rFonts w:ascii="Times New Roman" w:hAnsi="Times New Roman" w:cs="Times New Roman"/>
          <w:szCs w:val="20"/>
        </w:rPr>
        <w:t>to my</w:t>
      </w:r>
      <w:r w:rsidR="009E0A65">
        <w:rPr>
          <w:rFonts w:ascii="Times New Roman" w:hAnsi="Times New Roman" w:cs="Times New Roman"/>
          <w:szCs w:val="20"/>
        </w:rPr>
        <w:t xml:space="preserve"> </w:t>
      </w:r>
      <w:r w:rsidR="001F5DF7" w:rsidRPr="00D83912">
        <w:rPr>
          <w:rFonts w:ascii="Times New Roman" w:hAnsi="Times New Roman" w:cs="Times New Roman"/>
          <w:szCs w:val="20"/>
        </w:rPr>
        <w:t>mother, Ms. Chanhty Keovilay</w:t>
      </w:r>
      <w:r w:rsidR="0015318B">
        <w:rPr>
          <w:rFonts w:ascii="Times New Roman" w:hAnsi="Times New Roman" w:cs="Times New Roman"/>
          <w:szCs w:val="20"/>
        </w:rPr>
        <w:t>;</w:t>
      </w:r>
      <w:r w:rsidR="001F5DF7" w:rsidRPr="00D83912">
        <w:rPr>
          <w:rFonts w:ascii="Times New Roman" w:hAnsi="Times New Roman" w:cs="Times New Roman"/>
          <w:szCs w:val="20"/>
        </w:rPr>
        <w:t xml:space="preserve"> for h</w:t>
      </w:r>
      <w:r w:rsidR="00D3081B">
        <w:rPr>
          <w:rFonts w:ascii="Times New Roman" w:hAnsi="Times New Roman" w:cs="Times New Roman"/>
          <w:szCs w:val="20"/>
        </w:rPr>
        <w:t>er assistance and encouragement</w:t>
      </w:r>
      <w:r w:rsidR="00C14CD3" w:rsidRPr="00D83912">
        <w:rPr>
          <w:rFonts w:ascii="Times New Roman" w:hAnsi="Times New Roman" w:cs="Times New Roman"/>
          <w:szCs w:val="20"/>
        </w:rPr>
        <w:t xml:space="preserve">; to my wife, Ms. </w:t>
      </w:r>
      <w:r w:rsidR="001F5DF7" w:rsidRPr="00D83912">
        <w:rPr>
          <w:rFonts w:ascii="Times New Roman" w:hAnsi="Times New Roman" w:cs="Times New Roman"/>
          <w:szCs w:val="20"/>
        </w:rPr>
        <w:t xml:space="preserve">Vilanout Silaphet and </w:t>
      </w:r>
      <w:r w:rsidR="0015318B">
        <w:rPr>
          <w:rFonts w:ascii="Times New Roman" w:hAnsi="Times New Roman" w:cs="Times New Roman"/>
          <w:szCs w:val="20"/>
        </w:rPr>
        <w:t xml:space="preserve">to </w:t>
      </w:r>
      <w:r w:rsidR="001F5DF7" w:rsidRPr="00D83912">
        <w:rPr>
          <w:rFonts w:ascii="Times New Roman" w:hAnsi="Times New Roman" w:cs="Times New Roman"/>
          <w:szCs w:val="20"/>
        </w:rPr>
        <w:t>my son Nopphasin</w:t>
      </w:r>
      <w:r w:rsidR="00542EC6" w:rsidRPr="00D83912">
        <w:rPr>
          <w:rFonts w:ascii="Times New Roman" w:hAnsi="Times New Roman" w:cs="Times New Roman"/>
          <w:szCs w:val="20"/>
        </w:rPr>
        <w:t>h</w:t>
      </w:r>
      <w:r w:rsidR="001F5DF7" w:rsidRPr="00D83912">
        <w:rPr>
          <w:rFonts w:ascii="Times New Roman" w:hAnsi="Times New Roman" w:cs="Times New Roman"/>
          <w:szCs w:val="20"/>
        </w:rPr>
        <w:t xml:space="preserve"> Inthapanya and my daughter Phimpisa Inthapanya </w:t>
      </w:r>
      <w:r w:rsidR="008E7237" w:rsidRPr="00D83912">
        <w:rPr>
          <w:rFonts w:ascii="Times New Roman" w:hAnsi="Times New Roman" w:cs="Times New Roman"/>
          <w:szCs w:val="20"/>
        </w:rPr>
        <w:t>for their love</w:t>
      </w:r>
      <w:r w:rsidR="005F1E40" w:rsidRPr="00D83912">
        <w:rPr>
          <w:rFonts w:ascii="Times New Roman" w:hAnsi="Times New Roman" w:cs="Times New Roman"/>
          <w:szCs w:val="20"/>
        </w:rPr>
        <w:t xml:space="preserve">; </w:t>
      </w:r>
      <w:r w:rsidR="0015318B">
        <w:rPr>
          <w:rFonts w:ascii="Times New Roman" w:hAnsi="Times New Roman" w:cs="Times New Roman"/>
          <w:szCs w:val="20"/>
        </w:rPr>
        <w:t xml:space="preserve">to </w:t>
      </w:r>
      <w:r w:rsidR="005F1E40" w:rsidRPr="00D83912">
        <w:rPr>
          <w:rFonts w:ascii="Times New Roman" w:hAnsi="Times New Roman" w:cs="Times New Roman"/>
          <w:szCs w:val="20"/>
        </w:rPr>
        <w:t xml:space="preserve">my PhD classmates </w:t>
      </w:r>
      <w:r w:rsidR="001F5DF7" w:rsidRPr="00D83912">
        <w:rPr>
          <w:rFonts w:ascii="Times New Roman" w:hAnsi="Times New Roman" w:cs="Times New Roman"/>
          <w:szCs w:val="20"/>
        </w:rPr>
        <w:t>from the three countries: Laos, Vietnam and Cambodia, for sharing the culture, friendship and creating a warm atmosphere th</w:t>
      </w:r>
      <w:r w:rsidR="008E7237" w:rsidRPr="00D83912">
        <w:rPr>
          <w:rFonts w:ascii="Times New Roman" w:hAnsi="Times New Roman" w:cs="Times New Roman"/>
          <w:szCs w:val="20"/>
        </w:rPr>
        <w:t>roughout the time of the course</w:t>
      </w:r>
      <w:r w:rsidR="00C57D19" w:rsidRPr="00D83912">
        <w:rPr>
          <w:rFonts w:ascii="Times New Roman" w:hAnsi="Times New Roman" w:cs="Times New Roman"/>
          <w:szCs w:val="20"/>
        </w:rPr>
        <w:t xml:space="preserve">. </w:t>
      </w:r>
    </w:p>
    <w:p w14:paraId="6777FF50" w14:textId="77777777" w:rsidR="00F85898" w:rsidRPr="00D83912" w:rsidRDefault="000979B0" w:rsidP="00092AEB">
      <w:pPr>
        <w:spacing w:after="0" w:line="360" w:lineRule="auto"/>
        <w:jc w:val="thaiDistribute"/>
        <w:rPr>
          <w:rFonts w:ascii="Times New Roman" w:hAnsi="Times New Roman" w:cs="Times New Roman"/>
          <w:szCs w:val="20"/>
        </w:rPr>
      </w:pPr>
      <w:r>
        <w:rPr>
          <w:rFonts w:ascii="Times New Roman" w:hAnsi="Times New Roman" w:cs="Times New Roman"/>
          <w:szCs w:val="20"/>
        </w:rPr>
        <w:tab/>
      </w:r>
      <w:r w:rsidR="005F1E40" w:rsidRPr="00D83912">
        <w:rPr>
          <w:rFonts w:ascii="Times New Roman" w:hAnsi="Times New Roman" w:cs="Times New Roman"/>
          <w:szCs w:val="20"/>
        </w:rPr>
        <w:t xml:space="preserve">I sincerely </w:t>
      </w:r>
      <w:r w:rsidR="001F5DF7" w:rsidRPr="00D83912">
        <w:rPr>
          <w:rFonts w:ascii="Times New Roman" w:hAnsi="Times New Roman" w:cs="Times New Roman"/>
          <w:szCs w:val="20"/>
        </w:rPr>
        <w:t>thank all the people</w:t>
      </w:r>
      <w:r w:rsidR="005F1E40" w:rsidRPr="00D83912">
        <w:rPr>
          <w:rFonts w:ascii="Times New Roman" w:hAnsi="Times New Roman" w:cs="Times New Roman"/>
          <w:szCs w:val="20"/>
        </w:rPr>
        <w:t>,</w:t>
      </w:r>
      <w:r w:rsidR="001F5DF7" w:rsidRPr="00D83912">
        <w:rPr>
          <w:rFonts w:ascii="Times New Roman" w:hAnsi="Times New Roman" w:cs="Times New Roman"/>
          <w:szCs w:val="20"/>
        </w:rPr>
        <w:t xml:space="preserve"> who </w:t>
      </w:r>
      <w:r w:rsidR="00B47963">
        <w:rPr>
          <w:rFonts w:ascii="Times New Roman" w:hAnsi="Times New Roman" w:cs="Times New Roman"/>
          <w:szCs w:val="20"/>
        </w:rPr>
        <w:t xml:space="preserve">have </w:t>
      </w:r>
      <w:r w:rsidR="001F5DF7" w:rsidRPr="00D83912">
        <w:rPr>
          <w:rFonts w:ascii="Times New Roman" w:hAnsi="Times New Roman" w:cs="Times New Roman"/>
          <w:szCs w:val="20"/>
        </w:rPr>
        <w:t>c</w:t>
      </w:r>
      <w:r w:rsidR="006E726D" w:rsidRPr="00D83912">
        <w:rPr>
          <w:rFonts w:ascii="Times New Roman" w:hAnsi="Times New Roman" w:cs="Times New Roman"/>
          <w:szCs w:val="20"/>
        </w:rPr>
        <w:t>ontributed to this study.</w:t>
      </w:r>
    </w:p>
    <w:p w14:paraId="018A952E" w14:textId="77777777" w:rsidR="00E1672E" w:rsidRPr="00D83912" w:rsidRDefault="00E1672E" w:rsidP="00092AEB">
      <w:pPr>
        <w:pStyle w:val="Heading1"/>
        <w:spacing w:before="0" w:line="360" w:lineRule="auto"/>
        <w:jc w:val="center"/>
        <w:rPr>
          <w:rFonts w:ascii="Times New Roman" w:hAnsi="Times New Roman" w:cs="Times New Roman"/>
          <w:color w:val="auto"/>
          <w:sz w:val="32"/>
          <w:szCs w:val="36"/>
        </w:rPr>
      </w:pPr>
      <w:bookmarkStart w:id="272" w:name="_Toc513460304"/>
      <w:bookmarkStart w:id="273" w:name="_Toc513470223"/>
      <w:bookmarkStart w:id="274" w:name="_Toc513470918"/>
      <w:bookmarkStart w:id="275" w:name="_Toc513514341"/>
      <w:bookmarkStart w:id="276" w:name="_Toc522006384"/>
      <w:bookmarkStart w:id="277" w:name="_Toc522862295"/>
      <w:bookmarkStart w:id="278" w:name="_Toc522865180"/>
      <w:bookmarkStart w:id="279" w:name="_Toc522866242"/>
      <w:bookmarkStart w:id="280" w:name="_Toc522866602"/>
      <w:bookmarkStart w:id="281" w:name="_Toc3856157"/>
      <w:r w:rsidRPr="00D83912">
        <w:rPr>
          <w:rFonts w:ascii="Times New Roman" w:hAnsi="Times New Roman" w:cs="Times New Roman"/>
          <w:color w:val="auto"/>
          <w:sz w:val="32"/>
          <w:szCs w:val="36"/>
        </w:rPr>
        <w:lastRenderedPageBreak/>
        <w:t>Abstracts</w:t>
      </w:r>
      <w:bookmarkEnd w:id="272"/>
      <w:bookmarkEnd w:id="273"/>
      <w:bookmarkEnd w:id="274"/>
      <w:bookmarkEnd w:id="275"/>
      <w:bookmarkEnd w:id="276"/>
      <w:bookmarkEnd w:id="277"/>
      <w:bookmarkEnd w:id="278"/>
      <w:bookmarkEnd w:id="279"/>
      <w:bookmarkEnd w:id="280"/>
      <w:bookmarkEnd w:id="281"/>
    </w:p>
    <w:p w14:paraId="782178A6" w14:textId="77777777" w:rsidR="001B7E11" w:rsidRDefault="001C7747" w:rsidP="00092AEB">
      <w:pPr>
        <w:spacing w:after="0" w:line="360" w:lineRule="auto"/>
        <w:jc w:val="thaiDistribute"/>
        <w:rPr>
          <w:rFonts w:ascii="Times New Roman" w:eastAsia="Times New Roman" w:hAnsi="Times New Roman" w:cs="Times New Roman"/>
          <w:szCs w:val="24"/>
        </w:rPr>
      </w:pPr>
      <w:r w:rsidRPr="00D83912">
        <w:rPr>
          <w:rFonts w:ascii="Times New Roman" w:hAnsi="Times New Roman" w:cs="Times New Roman"/>
          <w:szCs w:val="24"/>
        </w:rPr>
        <w:tab/>
        <w:t>This</w:t>
      </w:r>
      <w:r w:rsidR="00D21E05" w:rsidRPr="00D83912">
        <w:rPr>
          <w:rFonts w:ascii="Times New Roman" w:hAnsi="Times New Roman" w:cs="Times New Roman"/>
          <w:szCs w:val="24"/>
        </w:rPr>
        <w:t xml:space="preserve"> study was aime</w:t>
      </w:r>
      <w:r w:rsidRPr="00D83912">
        <w:rPr>
          <w:rFonts w:ascii="Times New Roman" w:hAnsi="Times New Roman" w:cs="Times New Roman"/>
          <w:szCs w:val="24"/>
        </w:rPr>
        <w:t>d at utilizing</w:t>
      </w:r>
      <w:r w:rsidR="00D21E05" w:rsidRPr="00D83912">
        <w:rPr>
          <w:rFonts w:ascii="Times New Roman" w:hAnsi="Times New Roman" w:cs="Times New Roman"/>
          <w:szCs w:val="24"/>
        </w:rPr>
        <w:t xml:space="preserve"> of locally available feed resources for increasing performance and reducing enteric meth</w:t>
      </w:r>
      <w:r w:rsidR="00ED1D70" w:rsidRPr="00D83912">
        <w:rPr>
          <w:rFonts w:ascii="Times New Roman" w:hAnsi="Times New Roman" w:cs="Times New Roman"/>
          <w:szCs w:val="24"/>
        </w:rPr>
        <w:t>ane production of local yellow</w:t>
      </w:r>
      <w:r w:rsidR="00D21E05" w:rsidRPr="00D83912">
        <w:rPr>
          <w:rFonts w:ascii="Times New Roman" w:hAnsi="Times New Roman" w:cs="Times New Roman"/>
          <w:szCs w:val="24"/>
        </w:rPr>
        <w:t xml:space="preserve"> cattle in Lao PDR. </w:t>
      </w:r>
      <w:r w:rsidR="00465D23" w:rsidRPr="00D83912">
        <w:rPr>
          <w:rFonts w:ascii="Times New Roman" w:hAnsi="Times New Roman" w:cs="Times New Roman"/>
          <w:szCs w:val="24"/>
        </w:rPr>
        <w:t>The</w:t>
      </w:r>
      <w:r w:rsidRPr="00D83912">
        <w:rPr>
          <w:rFonts w:ascii="Times New Roman" w:hAnsi="Times New Roman" w:cs="Times New Roman"/>
          <w:szCs w:val="24"/>
        </w:rPr>
        <w:t>re were five experiments</w:t>
      </w:r>
      <w:r w:rsidR="005D3EAA" w:rsidRPr="00D83912">
        <w:rPr>
          <w:rFonts w:ascii="Times New Roman" w:hAnsi="Times New Roman" w:cs="Times New Roman"/>
          <w:szCs w:val="24"/>
        </w:rPr>
        <w:t xml:space="preserve"> presented in five research chapters of this thesis. E</w:t>
      </w:r>
      <w:r w:rsidRPr="00D83912">
        <w:rPr>
          <w:rFonts w:ascii="Times New Roman" w:hAnsi="Times New Roman" w:cs="Times New Roman"/>
          <w:szCs w:val="24"/>
        </w:rPr>
        <w:t>xperiment</w:t>
      </w:r>
      <w:r w:rsidR="005D3EAA" w:rsidRPr="00D83912">
        <w:rPr>
          <w:rFonts w:ascii="Times New Roman" w:hAnsi="Times New Roman" w:cs="Times New Roman"/>
          <w:szCs w:val="24"/>
        </w:rPr>
        <w:t>s</w:t>
      </w:r>
      <w:r w:rsidRPr="00D83912">
        <w:rPr>
          <w:rFonts w:ascii="Times New Roman" w:hAnsi="Times New Roman" w:cs="Times New Roman"/>
          <w:szCs w:val="24"/>
        </w:rPr>
        <w:t xml:space="preserve"> </w:t>
      </w:r>
      <w:r w:rsidR="00465D23" w:rsidRPr="00D83912">
        <w:rPr>
          <w:rFonts w:ascii="Times New Roman" w:hAnsi="Times New Roman" w:cs="Times New Roman"/>
          <w:szCs w:val="24"/>
        </w:rPr>
        <w:t xml:space="preserve">I, III and IV were </w:t>
      </w:r>
      <w:r w:rsidRPr="00D83912">
        <w:rPr>
          <w:rFonts w:ascii="Times New Roman" w:hAnsi="Times New Roman" w:cs="Times New Roman"/>
          <w:szCs w:val="24"/>
        </w:rPr>
        <w:t xml:space="preserve">to study </w:t>
      </w:r>
      <w:r w:rsidR="00465D23" w:rsidRPr="00D83912">
        <w:rPr>
          <w:rFonts w:ascii="Times New Roman" w:hAnsi="Times New Roman" w:cs="Times New Roman"/>
          <w:szCs w:val="20"/>
        </w:rPr>
        <w:t xml:space="preserve">gas </w:t>
      </w:r>
      <w:r w:rsidRPr="00D83912">
        <w:rPr>
          <w:rFonts w:ascii="Times New Roman" w:hAnsi="Times New Roman" w:cs="Times New Roman"/>
          <w:szCs w:val="20"/>
        </w:rPr>
        <w:t xml:space="preserve">and </w:t>
      </w:r>
      <w:r w:rsidR="00465D23" w:rsidRPr="00D83912">
        <w:rPr>
          <w:rFonts w:ascii="Times New Roman" w:hAnsi="Times New Roman" w:cs="Times New Roman"/>
          <w:szCs w:val="20"/>
        </w:rPr>
        <w:t xml:space="preserve">methane production in </w:t>
      </w:r>
      <w:proofErr w:type="gramStart"/>
      <w:r w:rsidR="00465D23" w:rsidRPr="00D83912">
        <w:rPr>
          <w:rFonts w:ascii="Times New Roman" w:hAnsi="Times New Roman" w:cs="Times New Roman"/>
          <w:szCs w:val="20"/>
        </w:rPr>
        <w:t xml:space="preserve">an </w:t>
      </w:r>
      <w:r w:rsidR="00465D23" w:rsidRPr="00D83912">
        <w:rPr>
          <w:rFonts w:ascii="Times New Roman" w:hAnsi="Times New Roman" w:cs="Times New Roman"/>
          <w:i/>
          <w:szCs w:val="20"/>
        </w:rPr>
        <w:t>in</w:t>
      </w:r>
      <w:proofErr w:type="gramEnd"/>
      <w:r w:rsidR="00465D23" w:rsidRPr="00D83912">
        <w:rPr>
          <w:rFonts w:ascii="Times New Roman" w:hAnsi="Times New Roman" w:cs="Times New Roman"/>
          <w:i/>
          <w:szCs w:val="20"/>
        </w:rPr>
        <w:t xml:space="preserve"> vitro</w:t>
      </w:r>
      <w:r w:rsidR="00465D23" w:rsidRPr="00D83912">
        <w:rPr>
          <w:rFonts w:ascii="Times New Roman" w:hAnsi="Times New Roman" w:cs="Times New Roman"/>
          <w:szCs w:val="20"/>
        </w:rPr>
        <w:t xml:space="preserve"> rumen fermenta</w:t>
      </w:r>
      <w:r w:rsidRPr="00D83912">
        <w:rPr>
          <w:rFonts w:ascii="Times New Roman" w:hAnsi="Times New Roman" w:cs="Times New Roman"/>
          <w:szCs w:val="20"/>
        </w:rPr>
        <w:t xml:space="preserve">tion. Experiment </w:t>
      </w:r>
      <w:r w:rsidR="00465D23" w:rsidRPr="00D83912">
        <w:rPr>
          <w:rFonts w:ascii="Times New Roman" w:hAnsi="Times New Roman" w:cs="Times New Roman"/>
          <w:szCs w:val="20"/>
        </w:rPr>
        <w:t xml:space="preserve">II was </w:t>
      </w:r>
      <w:r w:rsidRPr="00D83912">
        <w:rPr>
          <w:rFonts w:ascii="Times New Roman" w:hAnsi="Times New Roman" w:cs="Times New Roman"/>
          <w:szCs w:val="20"/>
        </w:rPr>
        <w:t>to study</w:t>
      </w:r>
      <w:r w:rsidR="00465D23" w:rsidRPr="00D83912">
        <w:rPr>
          <w:rFonts w:ascii="Times New Roman" w:hAnsi="Times New Roman" w:cs="Times New Roman"/>
          <w:szCs w:val="20"/>
        </w:rPr>
        <w:t xml:space="preserve"> intake, digestibility and N balance in </w:t>
      </w:r>
      <w:r w:rsidR="00D26597">
        <w:rPr>
          <w:rFonts w:ascii="Times New Roman" w:hAnsi="Times New Roman" w:cs="Times New Roman"/>
          <w:szCs w:val="20"/>
        </w:rPr>
        <w:t>local yellow</w:t>
      </w:r>
      <w:r w:rsidR="005D3EAA" w:rsidRPr="00D83912">
        <w:rPr>
          <w:rFonts w:ascii="Times New Roman" w:hAnsi="Times New Roman" w:cs="Times New Roman"/>
          <w:szCs w:val="20"/>
        </w:rPr>
        <w:t xml:space="preserve"> </w:t>
      </w:r>
      <w:r w:rsidR="00465D23" w:rsidRPr="00D83912">
        <w:rPr>
          <w:rFonts w:ascii="Times New Roman" w:hAnsi="Times New Roman" w:cs="Times New Roman"/>
          <w:szCs w:val="20"/>
        </w:rPr>
        <w:t>cattle and fina</w:t>
      </w:r>
      <w:r w:rsidRPr="00D83912">
        <w:rPr>
          <w:rFonts w:ascii="Times New Roman" w:hAnsi="Times New Roman" w:cs="Times New Roman"/>
          <w:szCs w:val="20"/>
        </w:rPr>
        <w:t>l</w:t>
      </w:r>
      <w:r w:rsidR="005D3EAA" w:rsidRPr="00D83912">
        <w:rPr>
          <w:rFonts w:ascii="Times New Roman" w:hAnsi="Times New Roman" w:cs="Times New Roman"/>
          <w:szCs w:val="20"/>
        </w:rPr>
        <w:t>l</w:t>
      </w:r>
      <w:r w:rsidRPr="00D83912">
        <w:rPr>
          <w:rFonts w:ascii="Times New Roman" w:hAnsi="Times New Roman" w:cs="Times New Roman"/>
          <w:szCs w:val="20"/>
        </w:rPr>
        <w:t xml:space="preserve">y, experiment </w:t>
      </w:r>
      <w:r w:rsidR="00465D23" w:rsidRPr="00D83912">
        <w:rPr>
          <w:rFonts w:ascii="Times New Roman" w:hAnsi="Times New Roman" w:cs="Times New Roman"/>
          <w:szCs w:val="20"/>
        </w:rPr>
        <w:t xml:space="preserve">V </w:t>
      </w:r>
      <w:r w:rsidR="008A2210" w:rsidRPr="00D83912">
        <w:rPr>
          <w:rFonts w:ascii="Times New Roman" w:hAnsi="Times New Roman" w:cs="Times New Roman"/>
          <w:szCs w:val="20"/>
        </w:rPr>
        <w:t xml:space="preserve">was </w:t>
      </w:r>
      <w:r w:rsidRPr="00D83912">
        <w:rPr>
          <w:rFonts w:ascii="Times New Roman" w:hAnsi="Times New Roman" w:cs="Times New Roman"/>
          <w:szCs w:val="20"/>
        </w:rPr>
        <w:t xml:space="preserve">to study the </w:t>
      </w:r>
      <w:r w:rsidR="008A2210" w:rsidRPr="00D83912">
        <w:rPr>
          <w:rFonts w:ascii="Times New Roman" w:hAnsi="Times New Roman" w:cs="Times New Roman"/>
          <w:szCs w:val="20"/>
        </w:rPr>
        <w:t xml:space="preserve">growth rate and </w:t>
      </w:r>
      <w:r w:rsidR="008A2210" w:rsidRPr="00D83912">
        <w:rPr>
          <w:rFonts w:ascii="Times New Roman" w:eastAsia="Times New Roman" w:hAnsi="Times New Roman" w:cs="Times New Roman"/>
          <w:szCs w:val="24"/>
        </w:rPr>
        <w:t>enteric metha</w:t>
      </w:r>
      <w:r w:rsidR="009F1CFF">
        <w:rPr>
          <w:rFonts w:ascii="Times New Roman" w:eastAsia="Times New Roman" w:hAnsi="Times New Roman" w:cs="Times New Roman"/>
          <w:szCs w:val="24"/>
        </w:rPr>
        <w:t>ne production</w:t>
      </w:r>
      <w:r w:rsidR="00ED1D70" w:rsidRPr="00D83912">
        <w:rPr>
          <w:rFonts w:ascii="Times New Roman" w:eastAsia="Times New Roman" w:hAnsi="Times New Roman" w:cs="Times New Roman"/>
          <w:szCs w:val="24"/>
        </w:rPr>
        <w:t xml:space="preserve"> from local yellow</w:t>
      </w:r>
      <w:r w:rsidR="008A2210" w:rsidRPr="00D83912">
        <w:rPr>
          <w:rFonts w:ascii="Times New Roman" w:eastAsia="Times New Roman" w:hAnsi="Times New Roman" w:cs="Times New Roman"/>
          <w:szCs w:val="24"/>
        </w:rPr>
        <w:t xml:space="preserve"> cattle.  </w:t>
      </w:r>
    </w:p>
    <w:p w14:paraId="10DE7BA9" w14:textId="5CC559A8" w:rsidR="001B7E11" w:rsidRPr="001B7E11" w:rsidRDefault="001B7E11" w:rsidP="00092AEB">
      <w:pPr>
        <w:spacing w:after="0" w:line="360" w:lineRule="auto"/>
        <w:jc w:val="thaiDistribute"/>
        <w:rPr>
          <w:rFonts w:ascii="Times New Roman" w:eastAsia="Times New Roman" w:hAnsi="Times New Roman" w:cs="Times New Roman"/>
          <w:szCs w:val="24"/>
        </w:rPr>
      </w:pPr>
      <w:r>
        <w:rPr>
          <w:rFonts w:ascii="Times New Roman" w:eastAsia="Times New Roman" w:hAnsi="Times New Roman" w:cs="Times New Roman"/>
          <w:szCs w:val="24"/>
        </w:rPr>
        <w:tab/>
        <w:t xml:space="preserve">The main findings of the study were that (i) </w:t>
      </w:r>
      <w:r w:rsidRPr="00D83912">
        <w:rPr>
          <w:rFonts w:ascii="Times New Roman" w:eastAsia="Times New Roman" w:hAnsi="Times New Roman" w:cs="Times New Roman"/>
        </w:rPr>
        <w:t xml:space="preserve">gas production and methane content of the gas </w:t>
      </w:r>
      <w:r>
        <w:rPr>
          <w:rFonts w:ascii="Times New Roman" w:eastAsia="Times New Roman" w:hAnsi="Times New Roman" w:cs="Times New Roman"/>
        </w:rPr>
        <w:t>were redu</w:t>
      </w:r>
      <w:r w:rsidRPr="00D83912">
        <w:rPr>
          <w:rFonts w:ascii="Times New Roman" w:eastAsia="Times New Roman" w:hAnsi="Times New Roman" w:cs="Times New Roman"/>
        </w:rPr>
        <w:t xml:space="preserve">ced when ensiled cassava root replaced the dried </w:t>
      </w:r>
      <w:r>
        <w:rPr>
          <w:rFonts w:ascii="Times New Roman" w:eastAsia="Times New Roman" w:hAnsi="Times New Roman" w:cs="Times New Roman"/>
        </w:rPr>
        <w:t xml:space="preserve">cassava </w:t>
      </w:r>
      <w:r w:rsidRPr="00D83912">
        <w:rPr>
          <w:rFonts w:ascii="Times New Roman" w:eastAsia="Times New Roman" w:hAnsi="Times New Roman" w:cs="Times New Roman"/>
        </w:rPr>
        <w:t>root as a carbohydrate source</w:t>
      </w:r>
      <w:r>
        <w:rPr>
          <w:rFonts w:ascii="Times New Roman" w:eastAsia="Times New Roman" w:hAnsi="Times New Roman" w:cs="Times New Roman"/>
        </w:rPr>
        <w:t>,</w:t>
      </w:r>
      <w:r w:rsidRPr="00D83912">
        <w:rPr>
          <w:rFonts w:ascii="Times New Roman" w:eastAsia="Times New Roman" w:hAnsi="Times New Roman" w:cs="Times New Roman"/>
        </w:rPr>
        <w:t xml:space="preserve"> and when cassava lea</w:t>
      </w:r>
      <w:r>
        <w:rPr>
          <w:rFonts w:ascii="Times New Roman" w:eastAsia="Times New Roman" w:hAnsi="Times New Roman" w:cs="Times New Roman"/>
        </w:rPr>
        <w:t>f</w:t>
      </w:r>
      <w:r w:rsidRPr="00D83912">
        <w:rPr>
          <w:rFonts w:ascii="Times New Roman" w:eastAsia="Times New Roman" w:hAnsi="Times New Roman" w:cs="Times New Roman"/>
        </w:rPr>
        <w:t xml:space="preserve"> meal replaced water spinach meal as a protein source</w:t>
      </w:r>
      <w:r>
        <w:rPr>
          <w:rFonts w:ascii="Times New Roman" w:eastAsia="Times New Roman" w:hAnsi="Times New Roman" w:cs="Times New Roman"/>
        </w:rPr>
        <w:t xml:space="preserve">; (ii) </w:t>
      </w:r>
      <w:r w:rsidR="003459F7">
        <w:rPr>
          <w:rFonts w:ascii="Times New Roman" w:hAnsi="Times New Roman" w:cs="Times New Roman"/>
          <w:color w:val="000000"/>
        </w:rPr>
        <w:t>A</w:t>
      </w:r>
      <w:r w:rsidRPr="00D83912">
        <w:rPr>
          <w:rFonts w:ascii="Times New Roman" w:hAnsi="Times New Roman" w:cs="Times New Roman"/>
          <w:color w:val="000000"/>
        </w:rPr>
        <w:t>dding brewers’ grains at 5% dry matter (DM) to the diet of ensiled cassava root supplemented with either cassava foliage or water spinach as the main protein s</w:t>
      </w:r>
      <w:r w:rsidR="003459F7">
        <w:rPr>
          <w:rFonts w:ascii="Times New Roman" w:hAnsi="Times New Roman" w:cs="Times New Roman"/>
          <w:color w:val="000000"/>
        </w:rPr>
        <w:t>ource increased DM</w:t>
      </w:r>
      <w:r w:rsidRPr="00D83912">
        <w:rPr>
          <w:rFonts w:ascii="Times New Roman" w:hAnsi="Times New Roman" w:cs="Times New Roman"/>
          <w:color w:val="000000"/>
        </w:rPr>
        <w:t xml:space="preserve"> feed</w:t>
      </w:r>
      <w:r w:rsidR="003459F7">
        <w:rPr>
          <w:rFonts w:ascii="Times New Roman" w:hAnsi="Times New Roman" w:cs="Times New Roman"/>
          <w:color w:val="000000"/>
        </w:rPr>
        <w:t xml:space="preserve"> intake, the apparent DM</w:t>
      </w:r>
      <w:r w:rsidRPr="00D83912">
        <w:rPr>
          <w:rFonts w:ascii="Times New Roman" w:hAnsi="Times New Roman" w:cs="Times New Roman"/>
          <w:color w:val="000000"/>
        </w:rPr>
        <w:t xml:space="preserve"> digestibility and increased </w:t>
      </w:r>
      <w:r>
        <w:rPr>
          <w:rFonts w:ascii="Times New Roman" w:hAnsi="Times New Roman" w:cs="Times New Roman"/>
          <w:color w:val="000000"/>
        </w:rPr>
        <w:t>by</w:t>
      </w:r>
      <w:r w:rsidRPr="00D83912">
        <w:rPr>
          <w:rFonts w:ascii="Times New Roman" w:hAnsi="Times New Roman" w:cs="Times New Roman"/>
          <w:color w:val="000000"/>
        </w:rPr>
        <w:t xml:space="preserve"> 42% in nitrogen (N) retention of local yellow cattle</w:t>
      </w:r>
      <w:r w:rsidR="003459F7">
        <w:rPr>
          <w:rFonts w:ascii="Times New Roman" w:hAnsi="Times New Roman" w:cs="Times New Roman"/>
          <w:color w:val="000000"/>
        </w:rPr>
        <w:t>; (iii) T</w:t>
      </w:r>
      <w:r>
        <w:rPr>
          <w:rFonts w:ascii="Times New Roman" w:hAnsi="Times New Roman" w:cs="Times New Roman"/>
          <w:color w:val="000000"/>
        </w:rPr>
        <w:t xml:space="preserve">otal gas </w:t>
      </w:r>
      <w:r w:rsidRPr="00D83912">
        <w:rPr>
          <w:rFonts w:ascii="Times New Roman" w:hAnsi="Times New Roman" w:cs="Times New Roman"/>
          <w:szCs w:val="24"/>
        </w:rPr>
        <w:t>production was lower for fermented than ensiled cassava root but was increased by supplementation with brewers’ grains and rice distillers’ by</w:t>
      </w:r>
      <w:r>
        <w:rPr>
          <w:rFonts w:ascii="Times New Roman" w:hAnsi="Times New Roman" w:cs="Times New Roman"/>
          <w:szCs w:val="24"/>
        </w:rPr>
        <w:t>-</w:t>
      </w:r>
      <w:r w:rsidRPr="00D83912">
        <w:rPr>
          <w:rFonts w:ascii="Times New Roman" w:hAnsi="Times New Roman" w:cs="Times New Roman"/>
          <w:szCs w:val="24"/>
        </w:rPr>
        <w:t>product</w:t>
      </w:r>
      <w:r>
        <w:rPr>
          <w:rFonts w:ascii="Times New Roman" w:hAnsi="Times New Roman" w:cs="Times New Roman"/>
          <w:szCs w:val="24"/>
        </w:rPr>
        <w:t xml:space="preserve">, methane </w:t>
      </w:r>
      <w:r w:rsidRPr="00D83912">
        <w:rPr>
          <w:rFonts w:ascii="Times New Roman" w:hAnsi="Times New Roman" w:cs="Times New Roman"/>
          <w:szCs w:val="24"/>
        </w:rPr>
        <w:t xml:space="preserve">concentration in </w:t>
      </w:r>
      <w:r>
        <w:rPr>
          <w:rFonts w:ascii="Times New Roman" w:hAnsi="Times New Roman" w:cs="Times New Roman"/>
          <w:szCs w:val="24"/>
        </w:rPr>
        <w:t xml:space="preserve">total </w:t>
      </w:r>
      <w:r w:rsidRPr="00D83912">
        <w:rPr>
          <w:rFonts w:ascii="Times New Roman" w:hAnsi="Times New Roman" w:cs="Times New Roman"/>
          <w:szCs w:val="24"/>
        </w:rPr>
        <w:t>gas</w:t>
      </w:r>
      <w:r>
        <w:rPr>
          <w:rFonts w:ascii="Times New Roman" w:hAnsi="Times New Roman" w:cs="Times New Roman"/>
          <w:szCs w:val="24"/>
        </w:rPr>
        <w:t xml:space="preserve"> production</w:t>
      </w:r>
      <w:r w:rsidRPr="00D83912">
        <w:rPr>
          <w:rFonts w:ascii="Times New Roman" w:hAnsi="Times New Roman" w:cs="Times New Roman"/>
          <w:szCs w:val="24"/>
        </w:rPr>
        <w:t xml:space="preserve"> was lower for the fermented rather than the ensiled</w:t>
      </w:r>
      <w:r>
        <w:rPr>
          <w:rFonts w:ascii="Times New Roman" w:hAnsi="Times New Roman" w:cs="Times New Roman"/>
          <w:szCs w:val="24"/>
        </w:rPr>
        <w:t xml:space="preserve"> cassava root, while m</w:t>
      </w:r>
      <w:r w:rsidRPr="00D83912">
        <w:rPr>
          <w:rFonts w:ascii="Times New Roman" w:hAnsi="Times New Roman" w:cs="Times New Roman"/>
          <w:szCs w:val="24"/>
        </w:rPr>
        <w:t xml:space="preserve">ethane production per unit substrate DM fermented was less for the fermented compared </w:t>
      </w:r>
      <w:r>
        <w:rPr>
          <w:rFonts w:ascii="Times New Roman" w:hAnsi="Times New Roman" w:cs="Times New Roman"/>
          <w:szCs w:val="24"/>
        </w:rPr>
        <w:t>to</w:t>
      </w:r>
      <w:r w:rsidRPr="00D83912">
        <w:rPr>
          <w:rFonts w:ascii="Times New Roman" w:hAnsi="Times New Roman" w:cs="Times New Roman"/>
          <w:szCs w:val="24"/>
        </w:rPr>
        <w:t xml:space="preserve"> the ensiled cassava root and was reduced by supplementation with brewers’ grains and rice distillers’ by</w:t>
      </w:r>
      <w:r>
        <w:rPr>
          <w:rFonts w:ascii="Times New Roman" w:hAnsi="Times New Roman" w:cs="Times New Roman"/>
          <w:szCs w:val="24"/>
        </w:rPr>
        <w:t>-</w:t>
      </w:r>
      <w:r w:rsidRPr="00D83912">
        <w:rPr>
          <w:rFonts w:ascii="Times New Roman" w:hAnsi="Times New Roman" w:cs="Times New Roman"/>
          <w:szCs w:val="24"/>
        </w:rPr>
        <w:t>product</w:t>
      </w:r>
      <w:r>
        <w:rPr>
          <w:rFonts w:ascii="Times New Roman" w:hAnsi="Times New Roman" w:cs="Times New Roman"/>
          <w:szCs w:val="24"/>
        </w:rPr>
        <w:t xml:space="preserve">; (iv) </w:t>
      </w:r>
      <w:r w:rsidR="003459F7">
        <w:rPr>
          <w:rFonts w:ascii="Times New Roman" w:hAnsi="Times New Roman" w:cs="Times New Roman"/>
          <w:szCs w:val="24"/>
        </w:rPr>
        <w:t>T</w:t>
      </w:r>
      <w:r w:rsidRPr="00D83912">
        <w:rPr>
          <w:rFonts w:ascii="Times New Roman" w:hAnsi="Times New Roman" w:cs="Times New Roman"/>
          <w:szCs w:val="24"/>
        </w:rPr>
        <w:t>otal gas production was highest for the fermente</w:t>
      </w:r>
      <w:r w:rsidR="003459F7">
        <w:rPr>
          <w:rFonts w:ascii="Times New Roman" w:hAnsi="Times New Roman" w:cs="Times New Roman"/>
          <w:szCs w:val="24"/>
        </w:rPr>
        <w:t xml:space="preserve">d cassava root supplementation, </w:t>
      </w:r>
      <w:r>
        <w:rPr>
          <w:rFonts w:ascii="Times New Roman" w:hAnsi="Times New Roman" w:cs="Times New Roman"/>
          <w:szCs w:val="24"/>
        </w:rPr>
        <w:t xml:space="preserve">and </w:t>
      </w:r>
      <w:r w:rsidRPr="00D83912">
        <w:rPr>
          <w:rFonts w:ascii="Times New Roman" w:hAnsi="Times New Roman" w:cs="Times New Roman"/>
          <w:szCs w:val="24"/>
        </w:rPr>
        <w:t xml:space="preserve">methane content of the gas was highest for the control treatment, </w:t>
      </w:r>
      <w:r>
        <w:rPr>
          <w:rFonts w:ascii="Times New Roman" w:hAnsi="Times New Roman" w:cs="Times New Roman"/>
          <w:szCs w:val="24"/>
        </w:rPr>
        <w:t>while m</w:t>
      </w:r>
      <w:r w:rsidRPr="00D83912">
        <w:rPr>
          <w:rFonts w:ascii="Times New Roman" w:hAnsi="Times New Roman" w:cs="Times New Roman"/>
          <w:szCs w:val="24"/>
        </w:rPr>
        <w:t>ethane production per unit digested DM showed the same trend as the methane percentage in t</w:t>
      </w:r>
      <w:r>
        <w:rPr>
          <w:rFonts w:ascii="Times New Roman" w:hAnsi="Times New Roman" w:cs="Times New Roman"/>
          <w:szCs w:val="24"/>
        </w:rPr>
        <w:t xml:space="preserve">otal </w:t>
      </w:r>
      <w:r w:rsidRPr="00D83912">
        <w:rPr>
          <w:rFonts w:ascii="Times New Roman" w:hAnsi="Times New Roman" w:cs="Times New Roman"/>
          <w:szCs w:val="24"/>
        </w:rPr>
        <w:t>gas</w:t>
      </w:r>
      <w:r>
        <w:rPr>
          <w:rFonts w:ascii="Times New Roman" w:hAnsi="Times New Roman" w:cs="Times New Roman"/>
          <w:szCs w:val="24"/>
        </w:rPr>
        <w:t xml:space="preserve">; (v) </w:t>
      </w:r>
      <w:r w:rsidR="003459F7">
        <w:rPr>
          <w:rFonts w:ascii="Times New Roman" w:hAnsi="Times New Roman" w:cs="Times New Roman"/>
          <w:szCs w:val="24"/>
        </w:rPr>
        <w:t xml:space="preserve">and </w:t>
      </w:r>
      <w:r w:rsidRPr="00D83912">
        <w:rPr>
          <w:rFonts w:ascii="Times New Roman" w:eastAsia="Times New Roman" w:hAnsi="Times New Roman" w:cs="Times New Roman"/>
          <w:szCs w:val="24"/>
        </w:rPr>
        <w:t xml:space="preserve">growth rate and </w:t>
      </w:r>
      <w:r w:rsidR="00897913">
        <w:rPr>
          <w:rFonts w:ascii="Times New Roman" w:eastAsia="Times New Roman" w:hAnsi="Times New Roman" w:cs="Times New Roman"/>
          <w:szCs w:val="24"/>
        </w:rPr>
        <w:t>feed convers</w:t>
      </w:r>
      <w:r w:rsidR="0098714D">
        <w:rPr>
          <w:rFonts w:ascii="Times New Roman" w:eastAsia="Times New Roman" w:hAnsi="Times New Roman" w:cs="Times New Roman"/>
          <w:szCs w:val="24"/>
        </w:rPr>
        <w:t>i</w:t>
      </w:r>
      <w:r w:rsidR="00897913">
        <w:rPr>
          <w:rFonts w:ascii="Times New Roman" w:eastAsia="Times New Roman" w:hAnsi="Times New Roman" w:cs="Times New Roman"/>
          <w:szCs w:val="24"/>
        </w:rPr>
        <w:t>on ratio (</w:t>
      </w:r>
      <w:r>
        <w:rPr>
          <w:rFonts w:ascii="Times New Roman" w:eastAsia="Times New Roman" w:hAnsi="Times New Roman" w:cs="Times New Roman"/>
          <w:szCs w:val="24"/>
        </w:rPr>
        <w:t>FCR</w:t>
      </w:r>
      <w:r w:rsidR="00897913">
        <w:rPr>
          <w:rFonts w:ascii="Times New Roman" w:eastAsia="Times New Roman" w:hAnsi="Times New Roman" w:cs="Times New Roman"/>
          <w:szCs w:val="24"/>
        </w:rPr>
        <w:t>)</w:t>
      </w:r>
      <w:r>
        <w:rPr>
          <w:rFonts w:ascii="Times New Roman" w:eastAsia="Times New Roman" w:hAnsi="Times New Roman" w:cs="Times New Roman"/>
          <w:szCs w:val="24"/>
        </w:rPr>
        <w:t xml:space="preserve"> </w:t>
      </w:r>
      <w:r w:rsidRPr="00D83912">
        <w:rPr>
          <w:rFonts w:ascii="Times New Roman" w:eastAsia="Times New Roman" w:hAnsi="Times New Roman" w:cs="Times New Roman"/>
          <w:szCs w:val="24"/>
        </w:rPr>
        <w:t>were improved by 40</w:t>
      </w:r>
      <w:r w:rsidR="00897913">
        <w:rPr>
          <w:rFonts w:ascii="Times New Roman" w:eastAsia="Times New Roman" w:hAnsi="Times New Roman" w:cs="Times New Roman"/>
          <w:szCs w:val="24"/>
        </w:rPr>
        <w:t xml:space="preserve"> and </w:t>
      </w:r>
      <w:r>
        <w:rPr>
          <w:rFonts w:ascii="Times New Roman" w:eastAsia="Times New Roman" w:hAnsi="Times New Roman" w:cs="Times New Roman"/>
          <w:szCs w:val="24"/>
        </w:rPr>
        <w:t>20</w:t>
      </w:r>
      <w:r w:rsidR="00897913">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w:t>
      </w:r>
      <w:r w:rsidR="00897913">
        <w:rPr>
          <w:rFonts w:ascii="Times New Roman" w:eastAsia="Times New Roman" w:hAnsi="Times New Roman" w:cs="Times New Roman"/>
          <w:szCs w:val="24"/>
        </w:rPr>
        <w:t xml:space="preserve">respectively, </w:t>
      </w:r>
      <w:r w:rsidRPr="00D83912">
        <w:rPr>
          <w:rFonts w:ascii="Times New Roman" w:eastAsia="Times New Roman" w:hAnsi="Times New Roman" w:cs="Times New Roman"/>
          <w:szCs w:val="24"/>
        </w:rPr>
        <w:t>when the diet of fermented cassava root and cassava foliage were supplemented with the rice distillers’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w:t>
      </w:r>
      <w:r>
        <w:rPr>
          <w:rFonts w:ascii="Times New Roman" w:eastAsia="Times New Roman" w:hAnsi="Times New Roman" w:cs="Times New Roman"/>
          <w:szCs w:val="24"/>
        </w:rPr>
        <w:t>, and r</w:t>
      </w:r>
      <w:r w:rsidRPr="00D83912">
        <w:rPr>
          <w:rFonts w:ascii="Times New Roman" w:eastAsia="Times New Roman" w:hAnsi="Times New Roman" w:cs="Times New Roman"/>
          <w:szCs w:val="24"/>
        </w:rPr>
        <w:t>ice distillers’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supplementation increased the concentration of propionic acid in the rumen VFA and reduced by 26% the ratio of methane</w:t>
      </w:r>
      <w:r>
        <w:rPr>
          <w:rFonts w:ascii="Times New Roman" w:eastAsia="Times New Roman" w:hAnsi="Times New Roman" w:cs="Times New Roman"/>
          <w:szCs w:val="24"/>
        </w:rPr>
        <w:t xml:space="preserve"> to</w:t>
      </w:r>
      <w:r w:rsidRPr="00D83912">
        <w:rPr>
          <w:rFonts w:ascii="Times New Roman" w:eastAsia="Times New Roman" w:hAnsi="Times New Roman" w:cs="Times New Roman"/>
          <w:szCs w:val="24"/>
        </w:rPr>
        <w:t xml:space="preserve"> carbon dioxide in the mixed eructed gas and air in the measurement chamber. </w:t>
      </w:r>
    </w:p>
    <w:p w14:paraId="0B052A63" w14:textId="1EA5D975" w:rsidR="00FB14E2" w:rsidRPr="00D83912" w:rsidRDefault="002F75B0" w:rsidP="00092AEB">
      <w:pPr>
        <w:autoSpaceDE w:val="0"/>
        <w:autoSpaceDN w:val="0"/>
        <w:spacing w:after="0" w:line="360" w:lineRule="auto"/>
        <w:jc w:val="thaiDistribute"/>
        <w:rPr>
          <w:rFonts w:ascii="Times New Roman" w:eastAsia="Times New Roman" w:hAnsi="Times New Roman" w:cs="Times New Roman"/>
        </w:rPr>
      </w:pPr>
      <w:bookmarkStart w:id="282" w:name="_Toc513459722"/>
      <w:bookmarkStart w:id="283" w:name="_Toc513460305"/>
      <w:bookmarkStart w:id="284" w:name="_Toc513470224"/>
      <w:bookmarkStart w:id="285" w:name="_Toc513470919"/>
      <w:bookmarkStart w:id="286" w:name="_Toc513514342"/>
      <w:r>
        <w:rPr>
          <w:rFonts w:ascii="Times New Roman" w:eastAsia="Times New Roman" w:hAnsi="Times New Roman" w:cs="Times New Roman"/>
          <w:szCs w:val="24"/>
        </w:rPr>
        <w:tab/>
        <w:t>The r</w:t>
      </w:r>
      <w:r w:rsidR="00897A4F" w:rsidRPr="00D83912">
        <w:rPr>
          <w:rFonts w:ascii="Times New Roman" w:eastAsia="Times New Roman" w:hAnsi="Times New Roman" w:cs="Times New Roman"/>
          <w:szCs w:val="24"/>
        </w:rPr>
        <w:t xml:space="preserve">esults of this thesis implicated </w:t>
      </w:r>
      <w:r w:rsidR="00A81BC7">
        <w:rPr>
          <w:rFonts w:ascii="Times New Roman" w:eastAsia="Times New Roman" w:hAnsi="Times New Roman" w:cs="Times New Roman"/>
          <w:szCs w:val="24"/>
        </w:rPr>
        <w:t xml:space="preserve">that rumen fermentation can be modified by the use of </w:t>
      </w:r>
      <w:r w:rsidR="00897A4F" w:rsidRPr="00D83912">
        <w:rPr>
          <w:rFonts w:ascii="Times New Roman" w:eastAsia="Times New Roman" w:hAnsi="Times New Roman" w:cs="Times New Roman"/>
          <w:szCs w:val="24"/>
        </w:rPr>
        <w:t xml:space="preserve">locally available feed resources </w:t>
      </w:r>
      <w:r w:rsidR="00A81BC7">
        <w:rPr>
          <w:rFonts w:ascii="Times New Roman" w:eastAsia="Times New Roman" w:hAnsi="Times New Roman" w:cs="Times New Roman"/>
          <w:szCs w:val="24"/>
        </w:rPr>
        <w:t>such as cassava root and foliage</w:t>
      </w:r>
      <w:r w:rsidR="006D3D67">
        <w:rPr>
          <w:rFonts w:ascii="Times New Roman" w:eastAsia="Times New Roman" w:hAnsi="Times New Roman" w:cs="Times New Roman"/>
          <w:szCs w:val="24"/>
        </w:rPr>
        <w:t xml:space="preserve">, </w:t>
      </w:r>
      <w:r w:rsidR="006D3D67" w:rsidRPr="00D83912">
        <w:rPr>
          <w:rFonts w:ascii="Times New Roman" w:hAnsi="Times New Roman" w:cs="Times New Roman"/>
          <w:szCs w:val="24"/>
        </w:rPr>
        <w:t>brewers’ grains and rice distillers’ by</w:t>
      </w:r>
      <w:r w:rsidR="006D3D67">
        <w:rPr>
          <w:rFonts w:ascii="Times New Roman" w:hAnsi="Times New Roman" w:cs="Times New Roman"/>
          <w:szCs w:val="24"/>
        </w:rPr>
        <w:t>-</w:t>
      </w:r>
      <w:r w:rsidR="006D3D67" w:rsidRPr="00D83912">
        <w:rPr>
          <w:rFonts w:ascii="Times New Roman" w:hAnsi="Times New Roman" w:cs="Times New Roman"/>
          <w:szCs w:val="24"/>
        </w:rPr>
        <w:t>product</w:t>
      </w:r>
      <w:r w:rsidR="006D3D67">
        <w:rPr>
          <w:rFonts w:ascii="Times New Roman" w:eastAsia="Times New Roman" w:hAnsi="Times New Roman" w:cs="Times New Roman"/>
          <w:szCs w:val="24"/>
        </w:rPr>
        <w:t>,</w:t>
      </w:r>
      <w:r w:rsidR="00A81BC7">
        <w:rPr>
          <w:rFonts w:ascii="Times New Roman" w:eastAsia="Times New Roman" w:hAnsi="Times New Roman" w:cs="Times New Roman"/>
          <w:szCs w:val="24"/>
        </w:rPr>
        <w:t xml:space="preserve"> thus</w:t>
      </w:r>
      <w:r w:rsidR="005D3EAA" w:rsidRPr="00D83912">
        <w:rPr>
          <w:rFonts w:ascii="Times New Roman" w:eastAsia="Times New Roman" w:hAnsi="Times New Roman" w:cs="Times New Roman"/>
          <w:szCs w:val="24"/>
        </w:rPr>
        <w:t xml:space="preserve"> mitigate methane production</w:t>
      </w:r>
      <w:r>
        <w:rPr>
          <w:rFonts w:ascii="Times New Roman" w:eastAsia="Times New Roman" w:hAnsi="Times New Roman" w:cs="Times New Roman"/>
          <w:szCs w:val="24"/>
        </w:rPr>
        <w:t>, and</w:t>
      </w:r>
      <w:r w:rsidR="005D3EAA" w:rsidRPr="00D83912">
        <w:rPr>
          <w:rFonts w:ascii="Times New Roman" w:eastAsia="Times New Roman" w:hAnsi="Times New Roman" w:cs="Times New Roman"/>
          <w:szCs w:val="24"/>
        </w:rPr>
        <w:t xml:space="preserve"> at the same time</w:t>
      </w:r>
      <w:r w:rsidR="00897A4F" w:rsidRPr="00D83912">
        <w:rPr>
          <w:rFonts w:ascii="Times New Roman" w:eastAsia="Times New Roman" w:hAnsi="Times New Roman" w:cs="Times New Roman"/>
          <w:szCs w:val="24"/>
        </w:rPr>
        <w:t xml:space="preserve"> increase cattle performance. </w:t>
      </w:r>
      <w:r w:rsidR="00601A40" w:rsidRPr="00D83912">
        <w:rPr>
          <w:rFonts w:ascii="Times New Roman" w:eastAsia="Times New Roman" w:hAnsi="Times New Roman" w:cs="Times New Roman"/>
          <w:szCs w:val="24"/>
        </w:rPr>
        <w:t xml:space="preserve"> </w:t>
      </w:r>
    </w:p>
    <w:p w14:paraId="6037CBD0" w14:textId="3B260056" w:rsidR="00D21E05" w:rsidRPr="00935E0D" w:rsidRDefault="00D21E05" w:rsidP="00092AEB">
      <w:pPr>
        <w:spacing w:after="0" w:line="360" w:lineRule="auto"/>
        <w:jc w:val="thaiDistribute"/>
        <w:rPr>
          <w:rFonts w:ascii="Times New Roman" w:hAnsi="Times New Roman" w:cs="Times New Roman"/>
          <w:i/>
          <w:szCs w:val="24"/>
        </w:rPr>
      </w:pPr>
      <w:r w:rsidRPr="00D83912">
        <w:rPr>
          <w:rFonts w:ascii="Times New Roman" w:hAnsi="Times New Roman" w:cs="Times New Roman"/>
          <w:b/>
          <w:bCs/>
          <w:szCs w:val="24"/>
        </w:rPr>
        <w:t>Key words:</w:t>
      </w:r>
      <w:r w:rsidRPr="00D83912">
        <w:rPr>
          <w:rFonts w:ascii="Times New Roman" w:hAnsi="Times New Roman" w:cs="Times New Roman"/>
          <w:szCs w:val="24"/>
        </w:rPr>
        <w:t xml:space="preserve"> </w:t>
      </w:r>
      <w:r w:rsidR="00A81BC7">
        <w:rPr>
          <w:rFonts w:ascii="Times New Roman" w:hAnsi="Times New Roman" w:cs="Times New Roman"/>
          <w:i/>
          <w:iCs/>
          <w:szCs w:val="24"/>
        </w:rPr>
        <w:t xml:space="preserve">By-product, </w:t>
      </w:r>
      <w:r w:rsidR="005D3EAA" w:rsidRPr="005A0269">
        <w:rPr>
          <w:rFonts w:ascii="Times New Roman" w:hAnsi="Times New Roman" w:cs="Times New Roman"/>
          <w:i/>
          <w:iCs/>
          <w:szCs w:val="24"/>
        </w:rPr>
        <w:t>Cassava root, Cassava foliage,</w:t>
      </w:r>
      <w:r w:rsidR="00935E0D">
        <w:rPr>
          <w:rFonts w:ascii="Times New Roman" w:hAnsi="Times New Roman" w:cs="Times New Roman"/>
          <w:i/>
          <w:iCs/>
          <w:szCs w:val="24"/>
        </w:rPr>
        <w:t xml:space="preserve"> </w:t>
      </w:r>
      <w:r w:rsidR="00935E0D" w:rsidRPr="00935E0D">
        <w:rPr>
          <w:rFonts w:ascii="Times New Roman" w:hAnsi="Times New Roman" w:cs="Times New Roman"/>
          <w:i/>
          <w:szCs w:val="24"/>
        </w:rPr>
        <w:t>Brewers’ grains, Rice distillers’ by-product,</w:t>
      </w:r>
      <w:r w:rsidR="005D3EAA" w:rsidRPr="00935E0D">
        <w:rPr>
          <w:rFonts w:ascii="Times New Roman" w:hAnsi="Times New Roman" w:cs="Times New Roman"/>
          <w:i/>
          <w:iCs/>
          <w:szCs w:val="24"/>
        </w:rPr>
        <w:t xml:space="preserve"> </w:t>
      </w:r>
      <w:bookmarkEnd w:id="282"/>
      <w:bookmarkEnd w:id="283"/>
      <w:bookmarkEnd w:id="284"/>
      <w:bookmarkEnd w:id="285"/>
      <w:bookmarkEnd w:id="286"/>
      <w:r w:rsidR="005D3EAA" w:rsidRPr="00935E0D">
        <w:rPr>
          <w:rFonts w:ascii="Times New Roman" w:hAnsi="Times New Roman" w:cs="Times New Roman"/>
          <w:i/>
          <w:iCs/>
          <w:szCs w:val="24"/>
        </w:rPr>
        <w:t>Cattle perf</w:t>
      </w:r>
      <w:r w:rsidR="00A81BC7" w:rsidRPr="00935E0D">
        <w:rPr>
          <w:rFonts w:ascii="Times New Roman" w:hAnsi="Times New Roman" w:cs="Times New Roman"/>
          <w:i/>
          <w:iCs/>
          <w:szCs w:val="24"/>
        </w:rPr>
        <w:t>ormance, Methane</w:t>
      </w:r>
      <w:r w:rsidR="005D3EAA" w:rsidRPr="00935E0D">
        <w:rPr>
          <w:rFonts w:ascii="Times New Roman" w:hAnsi="Times New Roman" w:cs="Times New Roman"/>
          <w:i/>
          <w:szCs w:val="24"/>
        </w:rPr>
        <w:t xml:space="preserve">  </w:t>
      </w:r>
    </w:p>
    <w:p w14:paraId="5792DF13" w14:textId="77777777" w:rsidR="00E1672E" w:rsidRPr="00D83912" w:rsidRDefault="00E1672E" w:rsidP="00092AEB">
      <w:pPr>
        <w:spacing w:after="0" w:line="360" w:lineRule="auto"/>
        <w:jc w:val="thaiDistribute"/>
        <w:rPr>
          <w:rFonts w:ascii="Times New Roman" w:eastAsia="Times New Roman" w:hAnsi="Times New Roman" w:cs="Times New Roman"/>
          <w:color w:val="1D0AA6"/>
          <w:szCs w:val="24"/>
        </w:rPr>
      </w:pPr>
    </w:p>
    <w:p w14:paraId="3884C70D" w14:textId="77777777" w:rsidR="00D21E05" w:rsidRPr="00D83912" w:rsidRDefault="00D21E05" w:rsidP="00BD6A0F">
      <w:pPr>
        <w:spacing w:after="0" w:line="360" w:lineRule="auto"/>
        <w:jc w:val="thaiDistribute"/>
        <w:rPr>
          <w:rFonts w:ascii="Times New Roman" w:eastAsia="Times New Roman" w:hAnsi="Times New Roman" w:cs="Times New Roman"/>
          <w:color w:val="1D0AA6"/>
          <w:szCs w:val="24"/>
        </w:rPr>
      </w:pPr>
    </w:p>
    <w:p w14:paraId="58D50DD2" w14:textId="77777777" w:rsidR="00D21E05" w:rsidRPr="00D83912" w:rsidRDefault="00D21E05" w:rsidP="00BD6A0F">
      <w:pPr>
        <w:spacing w:after="0" w:line="360" w:lineRule="auto"/>
        <w:jc w:val="thaiDistribute"/>
        <w:rPr>
          <w:rFonts w:ascii="Times New Roman" w:hAnsi="Times New Roman" w:cs="Times New Roman"/>
          <w:szCs w:val="24"/>
        </w:rPr>
      </w:pPr>
    </w:p>
    <w:p w14:paraId="008011CD" w14:textId="77777777" w:rsidR="00AA5947" w:rsidRDefault="00AA5947" w:rsidP="00BD6A0F">
      <w:pPr>
        <w:spacing w:after="0" w:line="360" w:lineRule="auto"/>
        <w:jc w:val="thaiDistribute"/>
        <w:rPr>
          <w:rFonts w:ascii="Times New Roman" w:hAnsi="Times New Roman" w:cs="Times New Roman"/>
          <w:szCs w:val="24"/>
        </w:rPr>
      </w:pPr>
    </w:p>
    <w:p w14:paraId="4C379726" w14:textId="77777777" w:rsidR="008879E2" w:rsidRDefault="008879E2" w:rsidP="00BD6A0F">
      <w:pPr>
        <w:spacing w:after="0" w:line="360" w:lineRule="auto"/>
        <w:jc w:val="thaiDistribute"/>
        <w:rPr>
          <w:rFonts w:ascii="Times New Roman" w:hAnsi="Times New Roman" w:cs="Times New Roman"/>
          <w:szCs w:val="24"/>
        </w:rPr>
      </w:pPr>
    </w:p>
    <w:p w14:paraId="0F3359E2" w14:textId="77777777" w:rsidR="001B7E11" w:rsidRDefault="001B7E11" w:rsidP="00BD6A0F">
      <w:pPr>
        <w:spacing w:after="0" w:line="360" w:lineRule="auto"/>
        <w:jc w:val="thaiDistribute"/>
        <w:rPr>
          <w:rFonts w:ascii="Times New Roman" w:hAnsi="Times New Roman" w:cs="Times New Roman"/>
          <w:szCs w:val="24"/>
        </w:rPr>
      </w:pPr>
    </w:p>
    <w:p w14:paraId="400BF44A" w14:textId="77777777" w:rsidR="001B7E11" w:rsidRDefault="001B7E11" w:rsidP="00BD6A0F">
      <w:pPr>
        <w:spacing w:after="0" w:line="360" w:lineRule="auto"/>
        <w:jc w:val="thaiDistribute"/>
        <w:rPr>
          <w:rFonts w:ascii="Times New Roman" w:hAnsi="Times New Roman" w:cs="Times New Roman"/>
          <w:szCs w:val="24"/>
        </w:rPr>
      </w:pPr>
    </w:p>
    <w:p w14:paraId="25A795C6" w14:textId="77777777" w:rsidR="001B7E11" w:rsidRDefault="001B7E11" w:rsidP="00BD6A0F">
      <w:pPr>
        <w:spacing w:after="0" w:line="360" w:lineRule="auto"/>
        <w:jc w:val="thaiDistribute"/>
        <w:rPr>
          <w:rFonts w:ascii="Times New Roman" w:hAnsi="Times New Roman" w:cs="Times New Roman"/>
          <w:szCs w:val="24"/>
        </w:rPr>
      </w:pPr>
    </w:p>
    <w:p w14:paraId="29298D12" w14:textId="77777777" w:rsidR="001B7E11" w:rsidRDefault="001B7E11" w:rsidP="00BD6A0F">
      <w:pPr>
        <w:spacing w:after="0" w:line="360" w:lineRule="auto"/>
        <w:jc w:val="thaiDistribute"/>
        <w:rPr>
          <w:rFonts w:ascii="Times New Roman" w:hAnsi="Times New Roman" w:cs="Times New Roman"/>
          <w:szCs w:val="24"/>
        </w:rPr>
      </w:pPr>
    </w:p>
    <w:p w14:paraId="3A15B199" w14:textId="77777777" w:rsidR="001B7E11" w:rsidRDefault="001B7E11" w:rsidP="00BD6A0F">
      <w:pPr>
        <w:spacing w:after="0" w:line="360" w:lineRule="auto"/>
        <w:jc w:val="thaiDistribute"/>
        <w:rPr>
          <w:rFonts w:ascii="Times New Roman" w:hAnsi="Times New Roman" w:cs="Times New Roman"/>
          <w:szCs w:val="24"/>
        </w:rPr>
      </w:pPr>
    </w:p>
    <w:p w14:paraId="6D4B0E0D" w14:textId="77777777" w:rsidR="001B7E11" w:rsidRDefault="001B7E11" w:rsidP="00BD6A0F">
      <w:pPr>
        <w:spacing w:after="0" w:line="360" w:lineRule="auto"/>
        <w:jc w:val="thaiDistribute"/>
        <w:rPr>
          <w:rFonts w:ascii="Times New Roman" w:hAnsi="Times New Roman" w:cs="Times New Roman"/>
          <w:szCs w:val="24"/>
        </w:rPr>
      </w:pPr>
    </w:p>
    <w:p w14:paraId="7366EFE5" w14:textId="77777777" w:rsidR="001B7E11" w:rsidRDefault="001B7E11" w:rsidP="00BD6A0F">
      <w:pPr>
        <w:spacing w:after="0" w:line="360" w:lineRule="auto"/>
        <w:jc w:val="thaiDistribute"/>
        <w:rPr>
          <w:rFonts w:ascii="Times New Roman" w:hAnsi="Times New Roman" w:cs="Times New Roman"/>
          <w:szCs w:val="24"/>
        </w:rPr>
      </w:pPr>
    </w:p>
    <w:p w14:paraId="4F0E290A" w14:textId="77777777" w:rsidR="001B7E11" w:rsidRDefault="001B7E11" w:rsidP="00BD6A0F">
      <w:pPr>
        <w:spacing w:after="0" w:line="360" w:lineRule="auto"/>
        <w:jc w:val="thaiDistribute"/>
        <w:rPr>
          <w:rFonts w:ascii="Times New Roman" w:hAnsi="Times New Roman" w:cs="Times New Roman"/>
          <w:szCs w:val="24"/>
        </w:rPr>
      </w:pPr>
    </w:p>
    <w:p w14:paraId="6D49406B" w14:textId="77777777" w:rsidR="001B7E11" w:rsidRDefault="001B7E11" w:rsidP="00BD6A0F">
      <w:pPr>
        <w:spacing w:after="0" w:line="360" w:lineRule="auto"/>
        <w:jc w:val="thaiDistribute"/>
        <w:rPr>
          <w:rFonts w:ascii="Times New Roman" w:hAnsi="Times New Roman" w:cs="Times New Roman"/>
          <w:szCs w:val="24"/>
        </w:rPr>
      </w:pPr>
    </w:p>
    <w:p w14:paraId="2E393645" w14:textId="77777777" w:rsidR="001B7E11" w:rsidRDefault="001B7E11" w:rsidP="00BD6A0F">
      <w:pPr>
        <w:spacing w:after="0" w:line="360" w:lineRule="auto"/>
        <w:jc w:val="thaiDistribute"/>
        <w:rPr>
          <w:rFonts w:ascii="Times New Roman" w:hAnsi="Times New Roman" w:cs="Times New Roman"/>
          <w:szCs w:val="24"/>
        </w:rPr>
      </w:pPr>
    </w:p>
    <w:p w14:paraId="63E3B008" w14:textId="77777777" w:rsidR="001B7E11" w:rsidRDefault="001B7E11" w:rsidP="00BD6A0F">
      <w:pPr>
        <w:spacing w:after="0" w:line="360" w:lineRule="auto"/>
        <w:jc w:val="thaiDistribute"/>
        <w:rPr>
          <w:rFonts w:ascii="Times New Roman" w:hAnsi="Times New Roman" w:cs="Times New Roman"/>
          <w:szCs w:val="24"/>
        </w:rPr>
      </w:pPr>
    </w:p>
    <w:p w14:paraId="30E5213D" w14:textId="77777777" w:rsidR="001B7E11" w:rsidRDefault="001B7E11" w:rsidP="00BD6A0F">
      <w:pPr>
        <w:spacing w:after="0" w:line="360" w:lineRule="auto"/>
        <w:jc w:val="thaiDistribute"/>
        <w:rPr>
          <w:rFonts w:ascii="Times New Roman" w:hAnsi="Times New Roman" w:cs="Times New Roman"/>
          <w:szCs w:val="24"/>
        </w:rPr>
      </w:pPr>
    </w:p>
    <w:p w14:paraId="6138DE13" w14:textId="77777777" w:rsidR="001B7E11" w:rsidRDefault="001B7E11" w:rsidP="00BD6A0F">
      <w:pPr>
        <w:spacing w:after="0" w:line="360" w:lineRule="auto"/>
        <w:jc w:val="thaiDistribute"/>
        <w:rPr>
          <w:rFonts w:ascii="Times New Roman" w:hAnsi="Times New Roman" w:cs="Times New Roman"/>
          <w:szCs w:val="24"/>
        </w:rPr>
      </w:pPr>
    </w:p>
    <w:p w14:paraId="5DAC7297" w14:textId="77777777" w:rsidR="001B7E11" w:rsidRDefault="001B7E11" w:rsidP="00BD6A0F">
      <w:pPr>
        <w:spacing w:after="0" w:line="360" w:lineRule="auto"/>
        <w:jc w:val="thaiDistribute"/>
        <w:rPr>
          <w:rFonts w:ascii="Times New Roman" w:hAnsi="Times New Roman" w:cs="Times New Roman"/>
          <w:szCs w:val="24"/>
        </w:rPr>
      </w:pPr>
    </w:p>
    <w:p w14:paraId="3BB4F614" w14:textId="77777777" w:rsidR="001B7E11" w:rsidRDefault="001B7E11" w:rsidP="00BD6A0F">
      <w:pPr>
        <w:spacing w:after="0" w:line="360" w:lineRule="auto"/>
        <w:jc w:val="thaiDistribute"/>
        <w:rPr>
          <w:rFonts w:ascii="Times New Roman" w:hAnsi="Times New Roman" w:cs="Times New Roman"/>
          <w:szCs w:val="24"/>
        </w:rPr>
      </w:pPr>
    </w:p>
    <w:p w14:paraId="28513456" w14:textId="77777777" w:rsidR="001B7E11" w:rsidRDefault="001B7E11" w:rsidP="00BD6A0F">
      <w:pPr>
        <w:spacing w:after="0" w:line="360" w:lineRule="auto"/>
        <w:jc w:val="thaiDistribute"/>
        <w:rPr>
          <w:rFonts w:ascii="Times New Roman" w:hAnsi="Times New Roman" w:cs="Times New Roman"/>
          <w:szCs w:val="24"/>
        </w:rPr>
      </w:pPr>
    </w:p>
    <w:p w14:paraId="3792FDF6" w14:textId="77777777" w:rsidR="001B7E11" w:rsidRDefault="001B7E11" w:rsidP="00BD6A0F">
      <w:pPr>
        <w:spacing w:after="0" w:line="360" w:lineRule="auto"/>
        <w:jc w:val="thaiDistribute"/>
        <w:rPr>
          <w:rFonts w:ascii="Times New Roman" w:hAnsi="Times New Roman" w:cs="Times New Roman"/>
          <w:szCs w:val="24"/>
        </w:rPr>
      </w:pPr>
    </w:p>
    <w:p w14:paraId="46241293" w14:textId="77777777" w:rsidR="001B7E11" w:rsidRDefault="001B7E11" w:rsidP="00BD6A0F">
      <w:pPr>
        <w:spacing w:after="0" w:line="360" w:lineRule="auto"/>
        <w:jc w:val="thaiDistribute"/>
        <w:rPr>
          <w:rFonts w:ascii="Times New Roman" w:hAnsi="Times New Roman" w:cs="Times New Roman"/>
          <w:szCs w:val="24"/>
        </w:rPr>
      </w:pPr>
    </w:p>
    <w:p w14:paraId="0FFFAFB9" w14:textId="77777777" w:rsidR="00092AEB" w:rsidRDefault="00092AEB" w:rsidP="00BD6A0F">
      <w:pPr>
        <w:spacing w:after="0" w:line="360" w:lineRule="auto"/>
        <w:jc w:val="thaiDistribute"/>
        <w:rPr>
          <w:rFonts w:ascii="Times New Roman" w:hAnsi="Times New Roman" w:cs="Times New Roman"/>
          <w:szCs w:val="24"/>
        </w:rPr>
      </w:pPr>
    </w:p>
    <w:p w14:paraId="3F1A28C1" w14:textId="77777777" w:rsidR="007A4095" w:rsidRPr="007A4095" w:rsidRDefault="002559F1" w:rsidP="00BA7C68">
      <w:pPr>
        <w:pStyle w:val="Heading1"/>
        <w:spacing w:before="0" w:line="360" w:lineRule="auto"/>
        <w:rPr>
          <w:rFonts w:ascii="Times New Roman" w:hAnsi="Times New Roman" w:cs="Times New Roman"/>
          <w:color w:val="auto"/>
          <w:sz w:val="32"/>
          <w:szCs w:val="36"/>
        </w:rPr>
      </w:pPr>
      <w:bookmarkStart w:id="287" w:name="_Toc513460306"/>
      <w:bookmarkStart w:id="288" w:name="_Toc513470225"/>
      <w:bookmarkStart w:id="289" w:name="_Toc513470920"/>
      <w:bookmarkStart w:id="290" w:name="_Toc513514343"/>
      <w:bookmarkStart w:id="291" w:name="_Toc522006385"/>
      <w:bookmarkStart w:id="292" w:name="_Toc522862296"/>
      <w:bookmarkStart w:id="293" w:name="_Toc522865181"/>
      <w:bookmarkStart w:id="294" w:name="_Toc522866243"/>
      <w:bookmarkStart w:id="295" w:name="_Toc522866603"/>
      <w:bookmarkStart w:id="296" w:name="_Toc3856158"/>
      <w:r w:rsidRPr="00D83912">
        <w:rPr>
          <w:rFonts w:ascii="Times New Roman" w:hAnsi="Times New Roman" w:cs="Times New Roman"/>
          <w:color w:val="auto"/>
          <w:sz w:val="32"/>
          <w:szCs w:val="36"/>
        </w:rPr>
        <w:t>Table of Contents</w:t>
      </w:r>
      <w:bookmarkEnd w:id="287"/>
      <w:bookmarkEnd w:id="288"/>
      <w:bookmarkEnd w:id="289"/>
      <w:bookmarkEnd w:id="290"/>
      <w:bookmarkEnd w:id="291"/>
      <w:bookmarkEnd w:id="292"/>
      <w:bookmarkEnd w:id="293"/>
      <w:bookmarkEnd w:id="294"/>
      <w:bookmarkEnd w:id="295"/>
      <w:bookmarkEnd w:id="296"/>
    </w:p>
    <w:p w14:paraId="6A41821A" w14:textId="58782BCE" w:rsidR="0025293B" w:rsidRPr="0092578A" w:rsidRDefault="007A4095"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12"/>
          <w:szCs w:val="12"/>
          <w:lang w:val="en-US"/>
        </w:rPr>
      </w:pPr>
      <w:r w:rsidRPr="0092578A">
        <w:rPr>
          <w:rFonts w:ascii="Times New Roman" w:hAnsi="Times New Roman" w:cs="Times New Roman"/>
          <w:i w:val="0"/>
          <w:iCs w:val="0"/>
          <w:sz w:val="24"/>
          <w:szCs w:val="24"/>
        </w:rPr>
        <w:fldChar w:fldCharType="begin"/>
      </w:r>
      <w:r w:rsidRPr="0092578A">
        <w:rPr>
          <w:rFonts w:ascii="Times New Roman" w:hAnsi="Times New Roman" w:cs="Times New Roman"/>
          <w:i w:val="0"/>
          <w:iCs w:val="0"/>
          <w:sz w:val="24"/>
          <w:szCs w:val="24"/>
        </w:rPr>
        <w:instrText xml:space="preserve"> TOC \o "1-6" \h \z \u </w:instrText>
      </w:r>
      <w:r w:rsidRPr="0092578A">
        <w:rPr>
          <w:rFonts w:ascii="Times New Roman" w:hAnsi="Times New Roman" w:cs="Times New Roman"/>
          <w:i w:val="0"/>
          <w:iCs w:val="0"/>
          <w:sz w:val="24"/>
          <w:szCs w:val="24"/>
        </w:rPr>
        <w:fldChar w:fldCharType="separate"/>
      </w:r>
    </w:p>
    <w:p w14:paraId="6E2911B5"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54" w:history="1">
        <w:r w:rsidR="0025293B" w:rsidRPr="0009229E">
          <w:rPr>
            <w:rStyle w:val="Hyperlink"/>
            <w:rFonts w:ascii="Times New Roman" w:hAnsi="Times New Roman" w:cs="Times New Roman"/>
            <w:noProof/>
            <w:sz w:val="24"/>
            <w:szCs w:val="24"/>
          </w:rPr>
          <w:t>Guarantee</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_Toc3856154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i</w:t>
        </w:r>
        <w:r w:rsidR="0025293B" w:rsidRPr="0092578A">
          <w:rPr>
            <w:rFonts w:ascii="Times New Roman" w:hAnsi="Times New Roman" w:cs="Times New Roman"/>
            <w:b w:val="0"/>
            <w:bCs w:val="0"/>
            <w:noProof/>
            <w:webHidden/>
            <w:sz w:val="24"/>
            <w:szCs w:val="24"/>
          </w:rPr>
          <w:fldChar w:fldCharType="end"/>
        </w:r>
      </w:hyperlink>
    </w:p>
    <w:p w14:paraId="38994D08"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55" w:history="1">
        <w:r w:rsidR="0025293B" w:rsidRPr="0009229E">
          <w:rPr>
            <w:rStyle w:val="Hyperlink"/>
            <w:rFonts w:ascii="Times New Roman" w:hAnsi="Times New Roman" w:cs="Times New Roman"/>
            <w:noProof/>
            <w:sz w:val="24"/>
            <w:szCs w:val="24"/>
          </w:rPr>
          <w:t>Dedication</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_Toc3856155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ii</w:t>
        </w:r>
        <w:r w:rsidR="0025293B" w:rsidRPr="0092578A">
          <w:rPr>
            <w:rFonts w:ascii="Times New Roman" w:hAnsi="Times New Roman" w:cs="Times New Roman"/>
            <w:b w:val="0"/>
            <w:bCs w:val="0"/>
            <w:noProof/>
            <w:webHidden/>
            <w:sz w:val="24"/>
            <w:szCs w:val="24"/>
          </w:rPr>
          <w:fldChar w:fldCharType="end"/>
        </w:r>
      </w:hyperlink>
    </w:p>
    <w:p w14:paraId="6C2D048B"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56" w:history="1">
        <w:r w:rsidR="0025293B" w:rsidRPr="0009229E">
          <w:rPr>
            <w:rStyle w:val="Hyperlink"/>
            <w:rFonts w:ascii="Times New Roman" w:hAnsi="Times New Roman" w:cs="Times New Roman"/>
            <w:noProof/>
            <w:sz w:val="24"/>
            <w:szCs w:val="24"/>
          </w:rPr>
          <w:t>Acknowledgements</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_Toc3856156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iii</w:t>
        </w:r>
        <w:r w:rsidR="0025293B" w:rsidRPr="0092578A">
          <w:rPr>
            <w:rFonts w:ascii="Times New Roman" w:hAnsi="Times New Roman" w:cs="Times New Roman"/>
            <w:b w:val="0"/>
            <w:bCs w:val="0"/>
            <w:noProof/>
            <w:webHidden/>
            <w:sz w:val="24"/>
            <w:szCs w:val="24"/>
          </w:rPr>
          <w:fldChar w:fldCharType="end"/>
        </w:r>
      </w:hyperlink>
    </w:p>
    <w:p w14:paraId="16144421"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57" w:history="1">
        <w:r w:rsidR="0025293B" w:rsidRPr="0009229E">
          <w:rPr>
            <w:rStyle w:val="Hyperlink"/>
            <w:rFonts w:ascii="Times New Roman" w:hAnsi="Times New Roman" w:cs="Times New Roman"/>
            <w:noProof/>
            <w:sz w:val="24"/>
            <w:szCs w:val="24"/>
          </w:rPr>
          <w:t>Abstracts</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_Toc3856157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iv</w:t>
        </w:r>
        <w:r w:rsidR="0025293B" w:rsidRPr="0092578A">
          <w:rPr>
            <w:rFonts w:ascii="Times New Roman" w:hAnsi="Times New Roman" w:cs="Times New Roman"/>
            <w:b w:val="0"/>
            <w:bCs w:val="0"/>
            <w:noProof/>
            <w:webHidden/>
            <w:sz w:val="24"/>
            <w:szCs w:val="24"/>
          </w:rPr>
          <w:fldChar w:fldCharType="end"/>
        </w:r>
      </w:hyperlink>
    </w:p>
    <w:p w14:paraId="22867497"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58" w:history="1">
        <w:r w:rsidR="0025293B" w:rsidRPr="0009229E">
          <w:rPr>
            <w:rStyle w:val="Hyperlink"/>
            <w:rFonts w:ascii="Times New Roman" w:hAnsi="Times New Roman" w:cs="Times New Roman"/>
            <w:noProof/>
            <w:sz w:val="24"/>
            <w:szCs w:val="24"/>
          </w:rPr>
          <w:t>Table of Contents</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_Toc3856158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vi</w:t>
        </w:r>
        <w:r w:rsidR="0025293B" w:rsidRPr="0092578A">
          <w:rPr>
            <w:rFonts w:ascii="Times New Roman" w:hAnsi="Times New Roman" w:cs="Times New Roman"/>
            <w:b w:val="0"/>
            <w:bCs w:val="0"/>
            <w:noProof/>
            <w:webHidden/>
            <w:sz w:val="24"/>
            <w:szCs w:val="24"/>
          </w:rPr>
          <w:fldChar w:fldCharType="end"/>
        </w:r>
      </w:hyperlink>
    </w:p>
    <w:p w14:paraId="1B338D17"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59" w:history="1">
        <w:r w:rsidR="0025293B" w:rsidRPr="0009229E">
          <w:rPr>
            <w:rStyle w:val="Hyperlink"/>
            <w:rFonts w:ascii="Times New Roman" w:hAnsi="Times New Roman" w:cs="Times New Roman"/>
            <w:noProof/>
            <w:sz w:val="24"/>
            <w:szCs w:val="24"/>
          </w:rPr>
          <w:t>List of Figures</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_Toc3856159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xii</w:t>
        </w:r>
        <w:r w:rsidR="0025293B" w:rsidRPr="0092578A">
          <w:rPr>
            <w:rFonts w:ascii="Times New Roman" w:hAnsi="Times New Roman" w:cs="Times New Roman"/>
            <w:b w:val="0"/>
            <w:bCs w:val="0"/>
            <w:noProof/>
            <w:webHidden/>
            <w:sz w:val="24"/>
            <w:szCs w:val="24"/>
          </w:rPr>
          <w:fldChar w:fldCharType="end"/>
        </w:r>
      </w:hyperlink>
    </w:p>
    <w:p w14:paraId="23B862BB"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60" w:history="1">
        <w:r w:rsidR="0025293B" w:rsidRPr="0009229E">
          <w:rPr>
            <w:rStyle w:val="Hyperlink"/>
            <w:rFonts w:ascii="Times New Roman" w:hAnsi="Times New Roman" w:cs="Times New Roman"/>
            <w:noProof/>
            <w:sz w:val="24"/>
            <w:szCs w:val="24"/>
          </w:rPr>
          <w:t>List of Tables</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_Toc3856160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xvii</w:t>
        </w:r>
        <w:r w:rsidR="0025293B" w:rsidRPr="0092578A">
          <w:rPr>
            <w:rFonts w:ascii="Times New Roman" w:hAnsi="Times New Roman" w:cs="Times New Roman"/>
            <w:b w:val="0"/>
            <w:bCs w:val="0"/>
            <w:noProof/>
            <w:webHidden/>
            <w:sz w:val="24"/>
            <w:szCs w:val="24"/>
          </w:rPr>
          <w:fldChar w:fldCharType="end"/>
        </w:r>
      </w:hyperlink>
    </w:p>
    <w:p w14:paraId="73B05C53"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61" w:history="1">
        <w:r w:rsidR="0025293B" w:rsidRPr="0009229E">
          <w:rPr>
            <w:rStyle w:val="Hyperlink"/>
            <w:rFonts w:ascii="Times New Roman" w:hAnsi="Times New Roman" w:cs="Times New Roman"/>
            <w:noProof/>
            <w:sz w:val="24"/>
            <w:szCs w:val="24"/>
          </w:rPr>
          <w:t>List of abbreviations, symbols and equivalents</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_Toc3856161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xix</w:t>
        </w:r>
        <w:r w:rsidR="0025293B" w:rsidRPr="0092578A">
          <w:rPr>
            <w:rFonts w:ascii="Times New Roman" w:hAnsi="Times New Roman" w:cs="Times New Roman"/>
            <w:b w:val="0"/>
            <w:bCs w:val="0"/>
            <w:noProof/>
            <w:webHidden/>
            <w:sz w:val="24"/>
            <w:szCs w:val="24"/>
          </w:rPr>
          <w:fldChar w:fldCharType="end"/>
        </w:r>
      </w:hyperlink>
    </w:p>
    <w:p w14:paraId="4FD2C56D"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62" w:history="1">
        <w:r w:rsidR="0025293B" w:rsidRPr="0009229E">
          <w:rPr>
            <w:rStyle w:val="Hyperlink"/>
            <w:rFonts w:ascii="Times New Roman" w:hAnsi="Times New Roman" w:cs="Times New Roman"/>
            <w:noProof/>
            <w:sz w:val="24"/>
            <w:szCs w:val="24"/>
          </w:rPr>
          <w:t>INTRODUCTION</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_Toc3856162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1</w:t>
        </w:r>
        <w:r w:rsidR="0025293B" w:rsidRPr="0092578A">
          <w:rPr>
            <w:rFonts w:ascii="Times New Roman" w:hAnsi="Times New Roman" w:cs="Times New Roman"/>
            <w:b w:val="0"/>
            <w:bCs w:val="0"/>
            <w:noProof/>
            <w:webHidden/>
            <w:sz w:val="24"/>
            <w:szCs w:val="24"/>
          </w:rPr>
          <w:fldChar w:fldCharType="end"/>
        </w:r>
      </w:hyperlink>
    </w:p>
    <w:p w14:paraId="63ECC861"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63" w:history="1">
        <w:r w:rsidR="0025293B" w:rsidRPr="0092578A">
          <w:rPr>
            <w:rStyle w:val="Hyperlink"/>
            <w:rFonts w:ascii="Times New Roman" w:hAnsi="Times New Roman" w:cs="Times New Roman"/>
            <w:b w:val="0"/>
            <w:bCs w:val="0"/>
            <w:noProof/>
            <w:sz w:val="24"/>
            <w:szCs w:val="24"/>
          </w:rPr>
          <w:t>1. PROBLEM STATEMENT</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_Toc3856163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1</w:t>
        </w:r>
        <w:r w:rsidR="0025293B" w:rsidRPr="0092578A">
          <w:rPr>
            <w:rFonts w:ascii="Times New Roman" w:hAnsi="Times New Roman" w:cs="Times New Roman"/>
            <w:b w:val="0"/>
            <w:bCs w:val="0"/>
            <w:noProof/>
            <w:webHidden/>
            <w:sz w:val="24"/>
            <w:szCs w:val="24"/>
          </w:rPr>
          <w:fldChar w:fldCharType="end"/>
        </w:r>
      </w:hyperlink>
    </w:p>
    <w:p w14:paraId="01822D3A"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65" w:history="1">
        <w:r w:rsidR="0025293B" w:rsidRPr="0092578A">
          <w:rPr>
            <w:rStyle w:val="Hyperlink"/>
            <w:rFonts w:ascii="Times New Roman" w:hAnsi="Times New Roman" w:cs="Times New Roman"/>
            <w:b w:val="0"/>
            <w:bCs w:val="0"/>
            <w:noProof/>
            <w:sz w:val="24"/>
            <w:szCs w:val="24"/>
          </w:rPr>
          <w:t>2. THE OBJECTIVES</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_Toc3856165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5</w:t>
        </w:r>
        <w:r w:rsidR="0025293B" w:rsidRPr="0092578A">
          <w:rPr>
            <w:rFonts w:ascii="Times New Roman" w:hAnsi="Times New Roman" w:cs="Times New Roman"/>
            <w:b w:val="0"/>
            <w:bCs w:val="0"/>
            <w:noProof/>
            <w:webHidden/>
            <w:sz w:val="24"/>
            <w:szCs w:val="24"/>
          </w:rPr>
          <w:fldChar w:fldCharType="end"/>
        </w:r>
      </w:hyperlink>
    </w:p>
    <w:p w14:paraId="7A0DB347"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66" w:history="1">
        <w:r w:rsidR="0025293B" w:rsidRPr="0092578A">
          <w:rPr>
            <w:rStyle w:val="Hyperlink"/>
            <w:rFonts w:ascii="Times New Roman" w:hAnsi="Times New Roman" w:cs="Times New Roman"/>
            <w:b w:val="0"/>
            <w:bCs w:val="0"/>
            <w:noProof/>
            <w:sz w:val="24"/>
            <w:szCs w:val="24"/>
          </w:rPr>
          <w:t>3. THE HYPOTHESES</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_Toc3856166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6</w:t>
        </w:r>
        <w:r w:rsidR="0025293B" w:rsidRPr="0092578A">
          <w:rPr>
            <w:rFonts w:ascii="Times New Roman" w:hAnsi="Times New Roman" w:cs="Times New Roman"/>
            <w:b w:val="0"/>
            <w:bCs w:val="0"/>
            <w:noProof/>
            <w:webHidden/>
            <w:sz w:val="24"/>
            <w:szCs w:val="24"/>
          </w:rPr>
          <w:fldChar w:fldCharType="end"/>
        </w:r>
      </w:hyperlink>
    </w:p>
    <w:p w14:paraId="7AA3A73F"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67" w:history="1">
        <w:r w:rsidR="0025293B" w:rsidRPr="0092578A">
          <w:rPr>
            <w:rStyle w:val="Hyperlink"/>
            <w:rFonts w:ascii="Times New Roman" w:hAnsi="Times New Roman" w:cs="Times New Roman"/>
            <w:b w:val="0"/>
            <w:bCs w:val="0"/>
            <w:noProof/>
            <w:sz w:val="24"/>
            <w:szCs w:val="24"/>
          </w:rPr>
          <w:t>4. SIGNIFICANCE/INNOVATION OF THE DISSERTATION</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_Toc3856167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7</w:t>
        </w:r>
        <w:r w:rsidR="0025293B" w:rsidRPr="0092578A">
          <w:rPr>
            <w:rFonts w:ascii="Times New Roman" w:hAnsi="Times New Roman" w:cs="Times New Roman"/>
            <w:b w:val="0"/>
            <w:bCs w:val="0"/>
            <w:noProof/>
            <w:webHidden/>
            <w:sz w:val="24"/>
            <w:szCs w:val="24"/>
          </w:rPr>
          <w:fldChar w:fldCharType="end"/>
        </w:r>
      </w:hyperlink>
    </w:p>
    <w:p w14:paraId="7CCC2FD7"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69" w:history="1">
        <w:r w:rsidR="0025293B" w:rsidRPr="0092578A">
          <w:rPr>
            <w:rStyle w:val="Hyperlink"/>
            <w:rFonts w:ascii="Times New Roman" w:hAnsi="Times New Roman" w:cs="Times New Roman"/>
            <w:b w:val="0"/>
            <w:bCs w:val="0"/>
            <w:noProof/>
            <w:sz w:val="24"/>
            <w:szCs w:val="24"/>
          </w:rPr>
          <w:t>5. REFERENCES</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_Toc3856169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8</w:t>
        </w:r>
        <w:r w:rsidR="0025293B" w:rsidRPr="0092578A">
          <w:rPr>
            <w:rFonts w:ascii="Times New Roman" w:hAnsi="Times New Roman" w:cs="Times New Roman"/>
            <w:b w:val="0"/>
            <w:bCs w:val="0"/>
            <w:noProof/>
            <w:webHidden/>
            <w:sz w:val="24"/>
            <w:szCs w:val="24"/>
          </w:rPr>
          <w:fldChar w:fldCharType="end"/>
        </w:r>
      </w:hyperlink>
    </w:p>
    <w:p w14:paraId="405449A9"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70" w:history="1">
        <w:r w:rsidR="0025293B" w:rsidRPr="0009229E">
          <w:rPr>
            <w:rStyle w:val="Hyperlink"/>
            <w:rFonts w:ascii="Times New Roman" w:hAnsi="Times New Roman" w:cs="Times New Roman"/>
            <w:noProof/>
            <w:sz w:val="24"/>
            <w:szCs w:val="24"/>
          </w:rPr>
          <w:t>CHAPTER 1:</w:t>
        </w:r>
        <w:r w:rsidR="0025293B" w:rsidRPr="0092578A">
          <w:rPr>
            <w:rStyle w:val="Hyperlink"/>
            <w:rFonts w:ascii="Times New Roman" w:hAnsi="Times New Roman" w:cs="Times New Roman"/>
            <w:b w:val="0"/>
            <w:bCs w:val="0"/>
            <w:noProof/>
            <w:sz w:val="24"/>
            <w:szCs w:val="24"/>
          </w:rPr>
          <w:t xml:space="preserve"> LITERATURE REVIEW</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_Toc3856170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14</w:t>
        </w:r>
        <w:r w:rsidR="0025293B" w:rsidRPr="0092578A">
          <w:rPr>
            <w:rFonts w:ascii="Times New Roman" w:hAnsi="Times New Roman" w:cs="Times New Roman"/>
            <w:b w:val="0"/>
            <w:bCs w:val="0"/>
            <w:noProof/>
            <w:webHidden/>
            <w:sz w:val="24"/>
            <w:szCs w:val="24"/>
          </w:rPr>
          <w:fldChar w:fldCharType="end"/>
        </w:r>
      </w:hyperlink>
    </w:p>
    <w:p w14:paraId="7C9AAA4A"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71" w:history="1">
        <w:r w:rsidR="0025293B" w:rsidRPr="0092578A">
          <w:rPr>
            <w:rStyle w:val="Hyperlink"/>
            <w:rFonts w:ascii="Times New Roman" w:hAnsi="Times New Roman" w:cs="Times New Roman"/>
            <w:b w:val="0"/>
            <w:bCs w:val="0"/>
            <w:noProof/>
            <w:sz w:val="24"/>
            <w:szCs w:val="24"/>
          </w:rPr>
          <w:t>I. CATTLE PRODUCTION IN LAO PDR</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_Toc3856171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14</w:t>
        </w:r>
        <w:r w:rsidR="0025293B" w:rsidRPr="0092578A">
          <w:rPr>
            <w:rFonts w:ascii="Times New Roman" w:hAnsi="Times New Roman" w:cs="Times New Roman"/>
            <w:b w:val="0"/>
            <w:bCs w:val="0"/>
            <w:noProof/>
            <w:webHidden/>
            <w:sz w:val="24"/>
            <w:szCs w:val="24"/>
          </w:rPr>
          <w:fldChar w:fldCharType="end"/>
        </w:r>
      </w:hyperlink>
    </w:p>
    <w:p w14:paraId="5483C72D"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172" w:history="1">
        <w:r w:rsidR="0025293B" w:rsidRPr="0092578A">
          <w:rPr>
            <w:rStyle w:val="Hyperlink"/>
            <w:rFonts w:ascii="Times New Roman" w:hAnsi="Times New Roman" w:cs="Times New Roman"/>
            <w:noProof/>
            <w:sz w:val="24"/>
            <w:szCs w:val="24"/>
          </w:rPr>
          <w:t>1.1 CATTLE POPULATION AND BEEF CONSUMPTION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_Toc3856172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14</w:t>
        </w:r>
        <w:r w:rsidR="0025293B" w:rsidRPr="0092578A">
          <w:rPr>
            <w:rFonts w:ascii="Times New Roman" w:hAnsi="Times New Roman" w:cs="Times New Roman"/>
            <w:noProof/>
            <w:webHidden/>
            <w:sz w:val="24"/>
            <w:szCs w:val="24"/>
          </w:rPr>
          <w:fldChar w:fldCharType="end"/>
        </w:r>
      </w:hyperlink>
    </w:p>
    <w:p w14:paraId="5E7CF192"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173" w:history="1">
        <w:r w:rsidR="0025293B" w:rsidRPr="0092578A">
          <w:rPr>
            <w:rStyle w:val="Hyperlink"/>
            <w:rFonts w:ascii="Times New Roman" w:hAnsi="Times New Roman" w:cs="Times New Roman"/>
            <w:i w:val="0"/>
            <w:iCs w:val="0"/>
            <w:noProof/>
            <w:sz w:val="24"/>
            <w:szCs w:val="24"/>
          </w:rPr>
          <w:t>1.1.1 Cattle population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_Toc3856173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14</w:t>
        </w:r>
        <w:r w:rsidR="0025293B" w:rsidRPr="0092578A">
          <w:rPr>
            <w:rFonts w:ascii="Times New Roman" w:hAnsi="Times New Roman" w:cs="Times New Roman"/>
            <w:i w:val="0"/>
            <w:iCs w:val="0"/>
            <w:noProof/>
            <w:webHidden/>
            <w:sz w:val="24"/>
            <w:szCs w:val="24"/>
          </w:rPr>
          <w:fldChar w:fldCharType="end"/>
        </w:r>
      </w:hyperlink>
    </w:p>
    <w:p w14:paraId="39E7528B"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176" w:history="1">
        <w:r w:rsidR="0025293B" w:rsidRPr="0092578A">
          <w:rPr>
            <w:rStyle w:val="Hyperlink"/>
            <w:rFonts w:ascii="Times New Roman" w:hAnsi="Times New Roman" w:cs="Times New Roman"/>
            <w:i w:val="0"/>
            <w:iCs w:val="0"/>
            <w:noProof/>
            <w:sz w:val="24"/>
            <w:szCs w:val="24"/>
          </w:rPr>
          <w:t>1.1.2 Cattle beef  consumption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_Toc3856176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15</w:t>
        </w:r>
        <w:r w:rsidR="0025293B" w:rsidRPr="0092578A">
          <w:rPr>
            <w:rFonts w:ascii="Times New Roman" w:hAnsi="Times New Roman" w:cs="Times New Roman"/>
            <w:i w:val="0"/>
            <w:iCs w:val="0"/>
            <w:noProof/>
            <w:webHidden/>
            <w:sz w:val="24"/>
            <w:szCs w:val="24"/>
          </w:rPr>
          <w:fldChar w:fldCharType="end"/>
        </w:r>
      </w:hyperlink>
    </w:p>
    <w:p w14:paraId="7A567F9A" w14:textId="1022CA88"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177" w:history="1">
        <w:r w:rsidR="0025293B" w:rsidRPr="0092578A">
          <w:rPr>
            <w:rStyle w:val="Hyperlink"/>
            <w:rFonts w:ascii="Times New Roman" w:hAnsi="Times New Roman" w:cs="Times New Roman"/>
            <w:noProof/>
            <w:sz w:val="24"/>
            <w:szCs w:val="24"/>
          </w:rPr>
          <w:t xml:space="preserve">1.2 </w:t>
        </w:r>
        <w:r w:rsidR="00DB4810">
          <w:rPr>
            <w:rStyle w:val="Hyperlink"/>
            <w:rFonts w:ascii="Times New Roman" w:hAnsi="Times New Roman" w:cs="Times New Roman"/>
            <w:noProof/>
            <w:sz w:val="24"/>
            <w:szCs w:val="24"/>
          </w:rPr>
          <w:t xml:space="preserve">POTENTIALITIES, </w:t>
        </w:r>
        <w:r w:rsidR="0025293B" w:rsidRPr="0092578A">
          <w:rPr>
            <w:rStyle w:val="Hyperlink"/>
            <w:rFonts w:ascii="Times New Roman" w:hAnsi="Times New Roman" w:cs="Times New Roman"/>
            <w:noProof/>
            <w:sz w:val="24"/>
            <w:szCs w:val="24"/>
          </w:rPr>
          <w:t>OPPORTUNITIES</w:t>
        </w:r>
        <w:r w:rsidR="00DB4810">
          <w:rPr>
            <w:rStyle w:val="Hyperlink"/>
            <w:rFonts w:ascii="Times New Roman" w:hAnsi="Times New Roman" w:cs="Times New Roman"/>
            <w:noProof/>
            <w:sz w:val="24"/>
            <w:szCs w:val="24"/>
          </w:rPr>
          <w:t xml:space="preserve">, </w:t>
        </w:r>
        <w:r w:rsidR="00AD4F08">
          <w:rPr>
            <w:rStyle w:val="Hyperlink"/>
            <w:rFonts w:ascii="Times New Roman" w:hAnsi="Times New Roman" w:cs="Times New Roman"/>
            <w:noProof/>
            <w:sz w:val="24"/>
            <w:szCs w:val="24"/>
          </w:rPr>
          <w:t>WEAKNESSES AND CHALLENGES</w:t>
        </w:r>
        <w:r w:rsidR="0025293B" w:rsidRPr="0092578A">
          <w:rPr>
            <w:rStyle w:val="Hyperlink"/>
            <w:rFonts w:ascii="Times New Roman" w:hAnsi="Times New Roman" w:cs="Times New Roman"/>
            <w:noProof/>
            <w:sz w:val="24"/>
            <w:szCs w:val="24"/>
          </w:rPr>
          <w:t xml:space="preserve"> FOR CATTLE PRODUCTION IN LAO PDR</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_Toc3856177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16</w:t>
        </w:r>
        <w:r w:rsidR="0025293B" w:rsidRPr="0092578A">
          <w:rPr>
            <w:rFonts w:ascii="Times New Roman" w:hAnsi="Times New Roman" w:cs="Times New Roman"/>
            <w:noProof/>
            <w:webHidden/>
            <w:sz w:val="24"/>
            <w:szCs w:val="24"/>
          </w:rPr>
          <w:fldChar w:fldCharType="end"/>
        </w:r>
      </w:hyperlink>
    </w:p>
    <w:p w14:paraId="636A205E"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178" w:history="1">
        <w:r w:rsidR="0025293B" w:rsidRPr="0092578A">
          <w:rPr>
            <w:rStyle w:val="Hyperlink"/>
            <w:rFonts w:ascii="Times New Roman" w:hAnsi="Times New Roman" w:cs="Times New Roman"/>
            <w:i w:val="0"/>
            <w:iCs w:val="0"/>
            <w:noProof/>
            <w:sz w:val="24"/>
            <w:szCs w:val="24"/>
          </w:rPr>
          <w:t>1.2.1 Potentialities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_Toc3856178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16</w:t>
        </w:r>
        <w:r w:rsidR="0025293B" w:rsidRPr="0092578A">
          <w:rPr>
            <w:rFonts w:ascii="Times New Roman" w:hAnsi="Times New Roman" w:cs="Times New Roman"/>
            <w:i w:val="0"/>
            <w:iCs w:val="0"/>
            <w:noProof/>
            <w:webHidden/>
            <w:sz w:val="24"/>
            <w:szCs w:val="24"/>
          </w:rPr>
          <w:fldChar w:fldCharType="end"/>
        </w:r>
      </w:hyperlink>
    </w:p>
    <w:p w14:paraId="7968A5DD"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179" w:history="1">
        <w:r w:rsidR="0025293B" w:rsidRPr="0092578A">
          <w:rPr>
            <w:rStyle w:val="Hyperlink"/>
            <w:rFonts w:ascii="Times New Roman" w:hAnsi="Times New Roman" w:cs="Times New Roman"/>
            <w:i w:val="0"/>
            <w:iCs w:val="0"/>
            <w:noProof/>
            <w:sz w:val="24"/>
            <w:szCs w:val="24"/>
          </w:rPr>
          <w:t>1.2.2 Opportunities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_Toc3856179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16</w:t>
        </w:r>
        <w:r w:rsidR="0025293B" w:rsidRPr="0092578A">
          <w:rPr>
            <w:rFonts w:ascii="Times New Roman" w:hAnsi="Times New Roman" w:cs="Times New Roman"/>
            <w:i w:val="0"/>
            <w:iCs w:val="0"/>
            <w:noProof/>
            <w:webHidden/>
            <w:sz w:val="24"/>
            <w:szCs w:val="24"/>
          </w:rPr>
          <w:fldChar w:fldCharType="end"/>
        </w:r>
      </w:hyperlink>
    </w:p>
    <w:p w14:paraId="3EB008D2"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180" w:history="1">
        <w:r w:rsidR="0025293B" w:rsidRPr="0092578A">
          <w:rPr>
            <w:rStyle w:val="Hyperlink"/>
            <w:rFonts w:ascii="Times New Roman" w:hAnsi="Times New Roman" w:cs="Times New Roman"/>
            <w:i w:val="0"/>
            <w:iCs w:val="0"/>
            <w:noProof/>
            <w:sz w:val="24"/>
            <w:szCs w:val="24"/>
          </w:rPr>
          <w:t>1.2.3 Weaknesses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_Toc3856180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17</w:t>
        </w:r>
        <w:r w:rsidR="0025293B" w:rsidRPr="0092578A">
          <w:rPr>
            <w:rFonts w:ascii="Times New Roman" w:hAnsi="Times New Roman" w:cs="Times New Roman"/>
            <w:i w:val="0"/>
            <w:iCs w:val="0"/>
            <w:noProof/>
            <w:webHidden/>
            <w:sz w:val="24"/>
            <w:szCs w:val="24"/>
          </w:rPr>
          <w:fldChar w:fldCharType="end"/>
        </w:r>
      </w:hyperlink>
    </w:p>
    <w:p w14:paraId="024F2B99"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181" w:history="1">
        <w:r w:rsidR="0025293B" w:rsidRPr="0092578A">
          <w:rPr>
            <w:rStyle w:val="Hyperlink"/>
            <w:rFonts w:ascii="Times New Roman" w:hAnsi="Times New Roman" w:cs="Times New Roman"/>
            <w:i w:val="0"/>
            <w:iCs w:val="0"/>
            <w:noProof/>
            <w:sz w:val="24"/>
            <w:szCs w:val="24"/>
          </w:rPr>
          <w:t>1.2.4 Challenges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_Toc3856181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18</w:t>
        </w:r>
        <w:r w:rsidR="0025293B" w:rsidRPr="0092578A">
          <w:rPr>
            <w:rFonts w:ascii="Times New Roman" w:hAnsi="Times New Roman" w:cs="Times New Roman"/>
            <w:i w:val="0"/>
            <w:iCs w:val="0"/>
            <w:noProof/>
            <w:webHidden/>
            <w:sz w:val="24"/>
            <w:szCs w:val="24"/>
          </w:rPr>
          <w:fldChar w:fldCharType="end"/>
        </w:r>
      </w:hyperlink>
    </w:p>
    <w:p w14:paraId="32482EC0"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82" w:history="1">
        <w:r w:rsidR="0025293B" w:rsidRPr="0092578A">
          <w:rPr>
            <w:rStyle w:val="Hyperlink"/>
            <w:rFonts w:ascii="Times New Roman" w:hAnsi="Times New Roman" w:cs="Times New Roman"/>
            <w:b w:val="0"/>
            <w:bCs w:val="0"/>
            <w:noProof/>
            <w:sz w:val="24"/>
            <w:szCs w:val="24"/>
          </w:rPr>
          <w:t>II. UTILIZATION OF LOCAL FEED RESOURCES FOR CATTLE PRODUCTION</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_Toc3856182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18</w:t>
        </w:r>
        <w:r w:rsidR="0025293B" w:rsidRPr="0092578A">
          <w:rPr>
            <w:rFonts w:ascii="Times New Roman" w:hAnsi="Times New Roman" w:cs="Times New Roman"/>
            <w:b w:val="0"/>
            <w:bCs w:val="0"/>
            <w:noProof/>
            <w:webHidden/>
            <w:sz w:val="24"/>
            <w:szCs w:val="24"/>
          </w:rPr>
          <w:fldChar w:fldCharType="end"/>
        </w:r>
      </w:hyperlink>
    </w:p>
    <w:p w14:paraId="16364F00"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183" w:history="1">
        <w:r w:rsidR="0025293B" w:rsidRPr="0092578A">
          <w:rPr>
            <w:rStyle w:val="Hyperlink"/>
            <w:rFonts w:ascii="Times New Roman" w:hAnsi="Times New Roman" w:cs="Times New Roman"/>
            <w:noProof/>
            <w:sz w:val="24"/>
            <w:szCs w:val="24"/>
          </w:rPr>
          <w:t>2.1 PROTEIN AND CARBOHYDRATE/FIBER FEED FOR CATTLE</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_Toc3856183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18</w:t>
        </w:r>
        <w:r w:rsidR="0025293B" w:rsidRPr="0092578A">
          <w:rPr>
            <w:rFonts w:ascii="Times New Roman" w:hAnsi="Times New Roman" w:cs="Times New Roman"/>
            <w:noProof/>
            <w:webHidden/>
            <w:sz w:val="24"/>
            <w:szCs w:val="24"/>
          </w:rPr>
          <w:fldChar w:fldCharType="end"/>
        </w:r>
      </w:hyperlink>
    </w:p>
    <w:p w14:paraId="3C8175E9"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184" w:history="1">
        <w:r w:rsidR="0025293B" w:rsidRPr="0092578A">
          <w:rPr>
            <w:rStyle w:val="Hyperlink"/>
            <w:rFonts w:ascii="Times New Roman" w:hAnsi="Times New Roman" w:cs="Times New Roman"/>
            <w:i w:val="0"/>
            <w:iCs w:val="0"/>
            <w:noProof/>
            <w:sz w:val="24"/>
            <w:szCs w:val="24"/>
          </w:rPr>
          <w:t>2.1.1 Dietary protein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_Toc3856184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18</w:t>
        </w:r>
        <w:r w:rsidR="0025293B" w:rsidRPr="0092578A">
          <w:rPr>
            <w:rFonts w:ascii="Times New Roman" w:hAnsi="Times New Roman" w:cs="Times New Roman"/>
            <w:i w:val="0"/>
            <w:iCs w:val="0"/>
            <w:noProof/>
            <w:webHidden/>
            <w:sz w:val="24"/>
            <w:szCs w:val="24"/>
          </w:rPr>
          <w:fldChar w:fldCharType="end"/>
        </w:r>
      </w:hyperlink>
    </w:p>
    <w:p w14:paraId="4D954D5A"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185" w:history="1">
        <w:r w:rsidR="0025293B" w:rsidRPr="0092578A">
          <w:rPr>
            <w:rStyle w:val="Hyperlink"/>
            <w:rFonts w:ascii="Times New Roman" w:hAnsi="Times New Roman" w:cs="Times New Roman"/>
            <w:i w:val="0"/>
            <w:iCs w:val="0"/>
            <w:noProof/>
            <w:sz w:val="24"/>
            <w:szCs w:val="24"/>
          </w:rPr>
          <w:t>2.1.2 Dietary carbohydrates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_Toc3856185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19</w:t>
        </w:r>
        <w:r w:rsidR="0025293B" w:rsidRPr="0092578A">
          <w:rPr>
            <w:rFonts w:ascii="Times New Roman" w:hAnsi="Times New Roman" w:cs="Times New Roman"/>
            <w:i w:val="0"/>
            <w:iCs w:val="0"/>
            <w:noProof/>
            <w:webHidden/>
            <w:sz w:val="24"/>
            <w:szCs w:val="24"/>
          </w:rPr>
          <w:fldChar w:fldCharType="end"/>
        </w:r>
      </w:hyperlink>
    </w:p>
    <w:p w14:paraId="73C54A23"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186" w:history="1">
        <w:r w:rsidR="0025293B" w:rsidRPr="0092578A">
          <w:rPr>
            <w:rStyle w:val="Hyperlink"/>
            <w:rFonts w:ascii="Times New Roman" w:hAnsi="Times New Roman" w:cs="Times New Roman"/>
            <w:i w:val="0"/>
            <w:iCs w:val="0"/>
            <w:noProof/>
            <w:sz w:val="24"/>
            <w:szCs w:val="24"/>
          </w:rPr>
          <w:t>2.1.3 Dietary fiber</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_Toc3856186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20</w:t>
        </w:r>
        <w:r w:rsidR="0025293B" w:rsidRPr="0092578A">
          <w:rPr>
            <w:rFonts w:ascii="Times New Roman" w:hAnsi="Times New Roman" w:cs="Times New Roman"/>
            <w:i w:val="0"/>
            <w:iCs w:val="0"/>
            <w:noProof/>
            <w:webHidden/>
            <w:sz w:val="24"/>
            <w:szCs w:val="24"/>
          </w:rPr>
          <w:fldChar w:fldCharType="end"/>
        </w:r>
      </w:hyperlink>
    </w:p>
    <w:p w14:paraId="67E15C4F"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188" w:history="1">
        <w:r w:rsidR="0025293B" w:rsidRPr="0092578A">
          <w:rPr>
            <w:rStyle w:val="Hyperlink"/>
            <w:rFonts w:ascii="Times New Roman" w:hAnsi="Times New Roman" w:cs="Times New Roman"/>
            <w:noProof/>
            <w:sz w:val="24"/>
            <w:szCs w:val="24"/>
          </w:rPr>
          <w:t>2.2 THE USE OF LOCAL FEED RESOURCES FOR CATTLE PRODUCTION IN LAO PDR</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_Toc3856188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22</w:t>
        </w:r>
        <w:r w:rsidR="0025293B" w:rsidRPr="0092578A">
          <w:rPr>
            <w:rFonts w:ascii="Times New Roman" w:hAnsi="Times New Roman" w:cs="Times New Roman"/>
            <w:noProof/>
            <w:webHidden/>
            <w:sz w:val="24"/>
            <w:szCs w:val="24"/>
          </w:rPr>
          <w:fldChar w:fldCharType="end"/>
        </w:r>
      </w:hyperlink>
    </w:p>
    <w:p w14:paraId="37D0A9D9"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190" w:history="1">
        <w:r w:rsidR="0025293B" w:rsidRPr="0092578A">
          <w:rPr>
            <w:rStyle w:val="Hyperlink"/>
            <w:rFonts w:ascii="Times New Roman" w:hAnsi="Times New Roman" w:cs="Times New Roman"/>
            <w:i w:val="0"/>
            <w:iCs w:val="0"/>
            <w:noProof/>
            <w:sz w:val="24"/>
            <w:szCs w:val="24"/>
          </w:rPr>
          <w:t>2.2.1 Cassava by-products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_Toc3856190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22</w:t>
        </w:r>
        <w:r w:rsidR="0025293B" w:rsidRPr="0092578A">
          <w:rPr>
            <w:rFonts w:ascii="Times New Roman" w:hAnsi="Times New Roman" w:cs="Times New Roman"/>
            <w:i w:val="0"/>
            <w:iCs w:val="0"/>
            <w:noProof/>
            <w:webHidden/>
            <w:sz w:val="24"/>
            <w:szCs w:val="24"/>
          </w:rPr>
          <w:fldChar w:fldCharType="end"/>
        </w:r>
      </w:hyperlink>
    </w:p>
    <w:p w14:paraId="5B10CB76"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191" w:history="1">
        <w:r w:rsidR="0025293B" w:rsidRPr="0092578A">
          <w:rPr>
            <w:rStyle w:val="Hyperlink"/>
            <w:rFonts w:ascii="Times New Roman" w:hAnsi="Times New Roman" w:cs="Times New Roman"/>
            <w:noProof/>
            <w:sz w:val="24"/>
            <w:szCs w:val="24"/>
            <w:lang w:bidi="ar-SA"/>
          </w:rPr>
          <w:t>2.2.1.1 Production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_Toc3856191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22</w:t>
        </w:r>
        <w:r w:rsidR="0025293B" w:rsidRPr="0092578A">
          <w:rPr>
            <w:rFonts w:ascii="Times New Roman" w:hAnsi="Times New Roman" w:cs="Times New Roman"/>
            <w:noProof/>
            <w:webHidden/>
            <w:sz w:val="24"/>
            <w:szCs w:val="24"/>
          </w:rPr>
          <w:fldChar w:fldCharType="end"/>
        </w:r>
      </w:hyperlink>
    </w:p>
    <w:p w14:paraId="2E5A61B5"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192" w:history="1">
        <w:r w:rsidR="0025293B" w:rsidRPr="0092578A">
          <w:rPr>
            <w:rStyle w:val="Hyperlink"/>
            <w:rFonts w:ascii="Times New Roman" w:hAnsi="Times New Roman" w:cs="Times New Roman"/>
            <w:noProof/>
            <w:sz w:val="24"/>
            <w:szCs w:val="24"/>
            <w:lang w:bidi="ar-SA"/>
          </w:rPr>
          <w:t>2.2.1.2 Processing</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_Toc3856192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23</w:t>
        </w:r>
        <w:r w:rsidR="0025293B" w:rsidRPr="0092578A">
          <w:rPr>
            <w:rFonts w:ascii="Times New Roman" w:hAnsi="Times New Roman" w:cs="Times New Roman"/>
            <w:noProof/>
            <w:webHidden/>
            <w:sz w:val="24"/>
            <w:szCs w:val="24"/>
          </w:rPr>
          <w:fldChar w:fldCharType="end"/>
        </w:r>
      </w:hyperlink>
    </w:p>
    <w:p w14:paraId="5C632F8C"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193" w:history="1">
        <w:r w:rsidR="0025293B" w:rsidRPr="0092578A">
          <w:rPr>
            <w:rStyle w:val="Hyperlink"/>
            <w:rFonts w:ascii="Times New Roman" w:hAnsi="Times New Roman" w:cs="Times New Roman"/>
            <w:noProof/>
            <w:sz w:val="24"/>
            <w:szCs w:val="24"/>
            <w:lang w:bidi="ar-SA"/>
          </w:rPr>
          <w:t>2.2.1.3 Nutritive values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_Toc3856193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24</w:t>
        </w:r>
        <w:r w:rsidR="0025293B" w:rsidRPr="0092578A">
          <w:rPr>
            <w:rFonts w:ascii="Times New Roman" w:hAnsi="Times New Roman" w:cs="Times New Roman"/>
            <w:noProof/>
            <w:webHidden/>
            <w:sz w:val="24"/>
            <w:szCs w:val="24"/>
          </w:rPr>
          <w:fldChar w:fldCharType="end"/>
        </w:r>
      </w:hyperlink>
    </w:p>
    <w:p w14:paraId="683BF41B"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197" w:history="1">
        <w:r w:rsidR="0025293B" w:rsidRPr="0092578A">
          <w:rPr>
            <w:rStyle w:val="Hyperlink"/>
            <w:rFonts w:ascii="Times New Roman" w:hAnsi="Times New Roman" w:cs="Times New Roman"/>
            <w:noProof/>
            <w:sz w:val="24"/>
            <w:szCs w:val="24"/>
            <w:lang w:bidi="ar-SA"/>
          </w:rPr>
          <w:t>2.2.1.4 Effects of feeding cassava by-products on cattle performance and methane emission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_Toc3856197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28</w:t>
        </w:r>
        <w:r w:rsidR="0025293B" w:rsidRPr="0092578A">
          <w:rPr>
            <w:rFonts w:ascii="Times New Roman" w:hAnsi="Times New Roman" w:cs="Times New Roman"/>
            <w:noProof/>
            <w:webHidden/>
            <w:sz w:val="24"/>
            <w:szCs w:val="24"/>
          </w:rPr>
          <w:fldChar w:fldCharType="end"/>
        </w:r>
      </w:hyperlink>
    </w:p>
    <w:p w14:paraId="5F108E84"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198" w:history="1">
        <w:r w:rsidR="0025293B" w:rsidRPr="0092578A">
          <w:rPr>
            <w:rStyle w:val="Hyperlink"/>
            <w:rFonts w:ascii="Times New Roman" w:hAnsi="Times New Roman" w:cs="Times New Roman"/>
            <w:i w:val="0"/>
            <w:iCs w:val="0"/>
            <w:noProof/>
            <w:sz w:val="24"/>
            <w:szCs w:val="24"/>
          </w:rPr>
          <w:t>2.2.2 Brewers’ grains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_Toc3856198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29</w:t>
        </w:r>
        <w:r w:rsidR="0025293B" w:rsidRPr="0092578A">
          <w:rPr>
            <w:rFonts w:ascii="Times New Roman" w:hAnsi="Times New Roman" w:cs="Times New Roman"/>
            <w:i w:val="0"/>
            <w:iCs w:val="0"/>
            <w:noProof/>
            <w:webHidden/>
            <w:sz w:val="24"/>
            <w:szCs w:val="24"/>
          </w:rPr>
          <w:fldChar w:fldCharType="end"/>
        </w:r>
      </w:hyperlink>
    </w:p>
    <w:p w14:paraId="19384E93"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199" w:history="1">
        <w:r w:rsidR="0025293B" w:rsidRPr="0092578A">
          <w:rPr>
            <w:rStyle w:val="Hyperlink"/>
            <w:rFonts w:ascii="Times New Roman" w:hAnsi="Times New Roman" w:cs="Times New Roman"/>
            <w:noProof/>
            <w:sz w:val="24"/>
            <w:szCs w:val="24"/>
            <w:lang w:bidi="ar-SA"/>
          </w:rPr>
          <w:t>2.2.2.1 Production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_Toc3856199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29</w:t>
        </w:r>
        <w:r w:rsidR="0025293B" w:rsidRPr="0092578A">
          <w:rPr>
            <w:rFonts w:ascii="Times New Roman" w:hAnsi="Times New Roman" w:cs="Times New Roman"/>
            <w:noProof/>
            <w:webHidden/>
            <w:sz w:val="24"/>
            <w:szCs w:val="24"/>
          </w:rPr>
          <w:fldChar w:fldCharType="end"/>
        </w:r>
      </w:hyperlink>
    </w:p>
    <w:p w14:paraId="202B111B"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200" w:history="1">
        <w:r w:rsidR="0025293B" w:rsidRPr="0092578A">
          <w:rPr>
            <w:rStyle w:val="Hyperlink"/>
            <w:rFonts w:ascii="Times New Roman" w:hAnsi="Times New Roman" w:cs="Times New Roman"/>
            <w:noProof/>
            <w:sz w:val="24"/>
            <w:szCs w:val="24"/>
            <w:lang w:bidi="ar-SA"/>
          </w:rPr>
          <w:t>2.2.2.2 Nutritive value</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_Toc3856200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29</w:t>
        </w:r>
        <w:r w:rsidR="0025293B" w:rsidRPr="0092578A">
          <w:rPr>
            <w:rFonts w:ascii="Times New Roman" w:hAnsi="Times New Roman" w:cs="Times New Roman"/>
            <w:noProof/>
            <w:webHidden/>
            <w:sz w:val="24"/>
            <w:szCs w:val="24"/>
          </w:rPr>
          <w:fldChar w:fldCharType="end"/>
        </w:r>
      </w:hyperlink>
    </w:p>
    <w:p w14:paraId="2ACD2835"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02" w:history="1">
        <w:r w:rsidR="0025293B" w:rsidRPr="0092578A">
          <w:rPr>
            <w:rStyle w:val="Hyperlink"/>
            <w:rFonts w:ascii="Times New Roman" w:hAnsi="Times New Roman" w:cs="Times New Roman"/>
            <w:i w:val="0"/>
            <w:iCs w:val="0"/>
            <w:noProof/>
            <w:sz w:val="24"/>
            <w:szCs w:val="24"/>
          </w:rPr>
          <w:t>2.2.3 Rice distillers’ by-product</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_Toc3856202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30</w:t>
        </w:r>
        <w:r w:rsidR="0025293B" w:rsidRPr="0092578A">
          <w:rPr>
            <w:rFonts w:ascii="Times New Roman" w:hAnsi="Times New Roman" w:cs="Times New Roman"/>
            <w:i w:val="0"/>
            <w:iCs w:val="0"/>
            <w:noProof/>
            <w:webHidden/>
            <w:sz w:val="24"/>
            <w:szCs w:val="24"/>
          </w:rPr>
          <w:fldChar w:fldCharType="end"/>
        </w:r>
      </w:hyperlink>
    </w:p>
    <w:p w14:paraId="1B8C489B"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203" w:history="1">
        <w:r w:rsidR="0025293B" w:rsidRPr="0092578A">
          <w:rPr>
            <w:rStyle w:val="Hyperlink"/>
            <w:rFonts w:ascii="Times New Roman" w:hAnsi="Times New Roman" w:cs="Times New Roman"/>
            <w:noProof/>
            <w:sz w:val="24"/>
            <w:szCs w:val="24"/>
            <w:lang w:bidi="ar-SA"/>
          </w:rPr>
          <w:t>2.2.3.1 Production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_Toc3856203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30</w:t>
        </w:r>
        <w:r w:rsidR="0025293B" w:rsidRPr="0092578A">
          <w:rPr>
            <w:rFonts w:ascii="Times New Roman" w:hAnsi="Times New Roman" w:cs="Times New Roman"/>
            <w:noProof/>
            <w:webHidden/>
            <w:sz w:val="24"/>
            <w:szCs w:val="24"/>
          </w:rPr>
          <w:fldChar w:fldCharType="end"/>
        </w:r>
      </w:hyperlink>
    </w:p>
    <w:p w14:paraId="6FCA237E"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204" w:history="1">
        <w:r w:rsidR="0025293B" w:rsidRPr="0092578A">
          <w:rPr>
            <w:rStyle w:val="Hyperlink"/>
            <w:rFonts w:ascii="Times New Roman" w:hAnsi="Times New Roman" w:cs="Times New Roman"/>
            <w:noProof/>
            <w:sz w:val="24"/>
            <w:szCs w:val="24"/>
            <w:lang w:bidi="ar-SA"/>
          </w:rPr>
          <w:t>2.2.3.2 Nutritive value</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_Toc3856204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31</w:t>
        </w:r>
        <w:r w:rsidR="0025293B" w:rsidRPr="0092578A">
          <w:rPr>
            <w:rFonts w:ascii="Times New Roman" w:hAnsi="Times New Roman" w:cs="Times New Roman"/>
            <w:noProof/>
            <w:webHidden/>
            <w:sz w:val="24"/>
            <w:szCs w:val="24"/>
          </w:rPr>
          <w:fldChar w:fldCharType="end"/>
        </w:r>
      </w:hyperlink>
    </w:p>
    <w:p w14:paraId="4FE1BEC2"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206" w:history="1">
        <w:r w:rsidR="0025293B" w:rsidRPr="0092578A">
          <w:rPr>
            <w:rStyle w:val="Hyperlink"/>
            <w:rFonts w:ascii="Times New Roman" w:hAnsi="Times New Roman" w:cs="Times New Roman"/>
            <w:noProof/>
            <w:sz w:val="24"/>
            <w:szCs w:val="24"/>
            <w:lang w:bidi="ar-SA"/>
          </w:rPr>
          <w:t>2.2.3.3 Effects of feeding brewers’ grains and rice distillers’ by-products on cattle performance and methane emission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_Toc3856206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31</w:t>
        </w:r>
        <w:r w:rsidR="0025293B" w:rsidRPr="0092578A">
          <w:rPr>
            <w:rFonts w:ascii="Times New Roman" w:hAnsi="Times New Roman" w:cs="Times New Roman"/>
            <w:noProof/>
            <w:webHidden/>
            <w:sz w:val="24"/>
            <w:szCs w:val="24"/>
          </w:rPr>
          <w:fldChar w:fldCharType="end"/>
        </w:r>
      </w:hyperlink>
    </w:p>
    <w:p w14:paraId="225FE581"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207" w:history="1">
        <w:r w:rsidR="0025293B" w:rsidRPr="0092578A">
          <w:rPr>
            <w:rStyle w:val="Hyperlink"/>
            <w:rFonts w:ascii="Times New Roman" w:eastAsia="Times New Roman" w:hAnsi="Times New Roman" w:cs="Times New Roman"/>
            <w:b w:val="0"/>
            <w:bCs w:val="0"/>
            <w:noProof/>
            <w:sz w:val="24"/>
            <w:szCs w:val="24"/>
          </w:rPr>
          <w:t>III. METHANE PRODUCTION AND MITIGATION STRATEGIES</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_Toc3856207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32</w:t>
        </w:r>
        <w:r w:rsidR="0025293B" w:rsidRPr="0092578A">
          <w:rPr>
            <w:rFonts w:ascii="Times New Roman" w:hAnsi="Times New Roman" w:cs="Times New Roman"/>
            <w:b w:val="0"/>
            <w:bCs w:val="0"/>
            <w:noProof/>
            <w:webHidden/>
            <w:sz w:val="24"/>
            <w:szCs w:val="24"/>
          </w:rPr>
          <w:fldChar w:fldCharType="end"/>
        </w:r>
      </w:hyperlink>
    </w:p>
    <w:p w14:paraId="53F45536"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208" w:history="1">
        <w:r w:rsidR="0025293B" w:rsidRPr="0092578A">
          <w:rPr>
            <w:rStyle w:val="Hyperlink"/>
            <w:rFonts w:ascii="Times New Roman" w:hAnsi="Times New Roman" w:cs="Times New Roman"/>
            <w:noProof/>
            <w:sz w:val="24"/>
            <w:szCs w:val="24"/>
          </w:rPr>
          <w:t>3.1 GREEHOUSE GAS PRODUCTION AND EMISSION FROM CATTLE PRODUCTION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_Toc3856208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32</w:t>
        </w:r>
        <w:r w:rsidR="0025293B" w:rsidRPr="0092578A">
          <w:rPr>
            <w:rFonts w:ascii="Times New Roman" w:hAnsi="Times New Roman" w:cs="Times New Roman"/>
            <w:noProof/>
            <w:webHidden/>
            <w:sz w:val="24"/>
            <w:szCs w:val="24"/>
          </w:rPr>
          <w:fldChar w:fldCharType="end"/>
        </w:r>
      </w:hyperlink>
    </w:p>
    <w:p w14:paraId="5F75E02B"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09" w:history="1">
        <w:r w:rsidR="0025293B" w:rsidRPr="0092578A">
          <w:rPr>
            <w:rStyle w:val="Hyperlink"/>
            <w:rFonts w:ascii="Times New Roman" w:hAnsi="Times New Roman" w:cs="Times New Roman"/>
            <w:i w:val="0"/>
            <w:iCs w:val="0"/>
            <w:noProof/>
            <w:sz w:val="24"/>
            <w:szCs w:val="24"/>
          </w:rPr>
          <w:t>3.1.1 Contribution of livestock production to global greenhouse gas emissions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_Toc3856209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32</w:t>
        </w:r>
        <w:r w:rsidR="0025293B" w:rsidRPr="0092578A">
          <w:rPr>
            <w:rFonts w:ascii="Times New Roman" w:hAnsi="Times New Roman" w:cs="Times New Roman"/>
            <w:i w:val="0"/>
            <w:iCs w:val="0"/>
            <w:noProof/>
            <w:webHidden/>
            <w:sz w:val="24"/>
            <w:szCs w:val="24"/>
          </w:rPr>
          <w:fldChar w:fldCharType="end"/>
        </w:r>
      </w:hyperlink>
    </w:p>
    <w:p w14:paraId="4825AC82"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10" w:history="1">
        <w:r w:rsidR="0025293B" w:rsidRPr="0092578A">
          <w:rPr>
            <w:rStyle w:val="Hyperlink"/>
            <w:rFonts w:ascii="Times New Roman" w:hAnsi="Times New Roman" w:cs="Times New Roman"/>
            <w:i w:val="0"/>
            <w:iCs w:val="0"/>
            <w:noProof/>
            <w:sz w:val="24"/>
            <w:szCs w:val="24"/>
          </w:rPr>
          <w:t>3.1.2 Greenhouse gas production and emission from cattle production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_Toc3856210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32</w:t>
        </w:r>
        <w:r w:rsidR="0025293B" w:rsidRPr="0092578A">
          <w:rPr>
            <w:rFonts w:ascii="Times New Roman" w:hAnsi="Times New Roman" w:cs="Times New Roman"/>
            <w:i w:val="0"/>
            <w:iCs w:val="0"/>
            <w:noProof/>
            <w:webHidden/>
            <w:sz w:val="24"/>
            <w:szCs w:val="24"/>
          </w:rPr>
          <w:fldChar w:fldCharType="end"/>
        </w:r>
      </w:hyperlink>
    </w:p>
    <w:p w14:paraId="6857DDBA"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211" w:history="1">
        <w:r w:rsidR="0025293B" w:rsidRPr="0092578A">
          <w:rPr>
            <w:rStyle w:val="Hyperlink"/>
            <w:rFonts w:ascii="Times New Roman" w:hAnsi="Times New Roman" w:cs="Times New Roman"/>
            <w:noProof/>
            <w:sz w:val="24"/>
            <w:szCs w:val="24"/>
            <w:lang w:bidi="ar-SA"/>
          </w:rPr>
          <w:t>3.1.2.1 Enteric fermentation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_Toc3856211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32</w:t>
        </w:r>
        <w:r w:rsidR="0025293B" w:rsidRPr="0092578A">
          <w:rPr>
            <w:rFonts w:ascii="Times New Roman" w:hAnsi="Times New Roman" w:cs="Times New Roman"/>
            <w:noProof/>
            <w:webHidden/>
            <w:sz w:val="24"/>
            <w:szCs w:val="24"/>
          </w:rPr>
          <w:fldChar w:fldCharType="end"/>
        </w:r>
      </w:hyperlink>
    </w:p>
    <w:p w14:paraId="354C27BF"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213" w:history="1">
        <w:r w:rsidR="0025293B" w:rsidRPr="0092578A">
          <w:rPr>
            <w:rStyle w:val="Hyperlink"/>
            <w:rFonts w:ascii="Times New Roman" w:hAnsi="Times New Roman" w:cs="Times New Roman"/>
            <w:noProof/>
            <w:sz w:val="24"/>
            <w:szCs w:val="24"/>
            <w:lang w:bidi="ar-SA"/>
          </w:rPr>
          <w:t>3.1.2.2 Manure management</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_Toc3856213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35</w:t>
        </w:r>
        <w:r w:rsidR="0025293B" w:rsidRPr="0092578A">
          <w:rPr>
            <w:rFonts w:ascii="Times New Roman" w:hAnsi="Times New Roman" w:cs="Times New Roman"/>
            <w:noProof/>
            <w:webHidden/>
            <w:sz w:val="24"/>
            <w:szCs w:val="24"/>
          </w:rPr>
          <w:fldChar w:fldCharType="end"/>
        </w:r>
      </w:hyperlink>
    </w:p>
    <w:p w14:paraId="459D8B33"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214" w:history="1">
        <w:r w:rsidR="0025293B" w:rsidRPr="0092578A">
          <w:rPr>
            <w:rStyle w:val="Hyperlink"/>
            <w:rFonts w:ascii="Times New Roman" w:hAnsi="Times New Roman" w:cs="Times New Roman"/>
            <w:noProof/>
            <w:sz w:val="24"/>
            <w:szCs w:val="24"/>
          </w:rPr>
          <w:t>3.2 STRATEGIES OF GREENHOUSE GAS MITIGATION FOR CATTLE PRODUCTION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_Toc3856214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36</w:t>
        </w:r>
        <w:r w:rsidR="0025293B" w:rsidRPr="0092578A">
          <w:rPr>
            <w:rFonts w:ascii="Times New Roman" w:hAnsi="Times New Roman" w:cs="Times New Roman"/>
            <w:noProof/>
            <w:webHidden/>
            <w:sz w:val="24"/>
            <w:szCs w:val="24"/>
          </w:rPr>
          <w:fldChar w:fldCharType="end"/>
        </w:r>
      </w:hyperlink>
    </w:p>
    <w:p w14:paraId="47F201F0"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15" w:history="1">
        <w:r w:rsidR="0025293B" w:rsidRPr="0092578A">
          <w:rPr>
            <w:rStyle w:val="Hyperlink"/>
            <w:rFonts w:ascii="Times New Roman" w:hAnsi="Times New Roman" w:cs="Times New Roman"/>
            <w:i w:val="0"/>
            <w:iCs w:val="0"/>
            <w:noProof/>
            <w:sz w:val="24"/>
            <w:szCs w:val="24"/>
          </w:rPr>
          <w:t>3.2.1 Mitigation options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_Toc3856215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36</w:t>
        </w:r>
        <w:r w:rsidR="0025293B" w:rsidRPr="0092578A">
          <w:rPr>
            <w:rFonts w:ascii="Times New Roman" w:hAnsi="Times New Roman" w:cs="Times New Roman"/>
            <w:i w:val="0"/>
            <w:iCs w:val="0"/>
            <w:noProof/>
            <w:webHidden/>
            <w:sz w:val="24"/>
            <w:szCs w:val="24"/>
          </w:rPr>
          <w:fldChar w:fldCharType="end"/>
        </w:r>
      </w:hyperlink>
    </w:p>
    <w:p w14:paraId="2A4128EF"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216" w:history="1">
        <w:r w:rsidR="0025293B" w:rsidRPr="0092578A">
          <w:rPr>
            <w:rStyle w:val="Hyperlink"/>
            <w:rFonts w:ascii="Times New Roman" w:hAnsi="Times New Roman" w:cs="Times New Roman"/>
            <w:noProof/>
            <w:sz w:val="24"/>
            <w:szCs w:val="24"/>
            <w:lang w:bidi="ar-SA"/>
          </w:rPr>
          <w:t>3.2.1.1 Inhibitors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_Toc3856216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36</w:t>
        </w:r>
        <w:r w:rsidR="0025293B" w:rsidRPr="0092578A">
          <w:rPr>
            <w:rFonts w:ascii="Times New Roman" w:hAnsi="Times New Roman" w:cs="Times New Roman"/>
            <w:noProof/>
            <w:webHidden/>
            <w:sz w:val="24"/>
            <w:szCs w:val="24"/>
          </w:rPr>
          <w:fldChar w:fldCharType="end"/>
        </w:r>
      </w:hyperlink>
    </w:p>
    <w:p w14:paraId="20CC1D03"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217" w:history="1">
        <w:r w:rsidR="0025293B" w:rsidRPr="0092578A">
          <w:rPr>
            <w:rStyle w:val="Hyperlink"/>
            <w:rFonts w:ascii="Times New Roman" w:hAnsi="Times New Roman" w:cs="Times New Roman"/>
            <w:noProof/>
            <w:sz w:val="24"/>
            <w:szCs w:val="24"/>
            <w:lang w:bidi="ar-SA"/>
          </w:rPr>
          <w:t>3.2.1.2 Ionospheres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_Toc3856217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37</w:t>
        </w:r>
        <w:r w:rsidR="0025293B" w:rsidRPr="0092578A">
          <w:rPr>
            <w:rFonts w:ascii="Times New Roman" w:hAnsi="Times New Roman" w:cs="Times New Roman"/>
            <w:noProof/>
            <w:webHidden/>
            <w:sz w:val="24"/>
            <w:szCs w:val="24"/>
          </w:rPr>
          <w:fldChar w:fldCharType="end"/>
        </w:r>
      </w:hyperlink>
    </w:p>
    <w:p w14:paraId="5181BACE"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218" w:history="1">
        <w:r w:rsidR="0025293B" w:rsidRPr="0092578A">
          <w:rPr>
            <w:rStyle w:val="Hyperlink"/>
            <w:rFonts w:ascii="Times New Roman" w:hAnsi="Times New Roman" w:cs="Times New Roman"/>
            <w:noProof/>
            <w:sz w:val="24"/>
            <w:szCs w:val="24"/>
            <w:lang w:bidi="ar-SA"/>
          </w:rPr>
          <w:t xml:space="preserve">3.2.1.3 </w:t>
        </w:r>
        <w:r w:rsidR="0025293B" w:rsidRPr="0092578A">
          <w:rPr>
            <w:rStyle w:val="Hyperlink"/>
            <w:rFonts w:ascii="Times New Roman" w:hAnsi="Times New Roman" w:cs="Times New Roman"/>
            <w:noProof/>
            <w:sz w:val="24"/>
            <w:szCs w:val="24"/>
            <w:lang w:eastAsia="ja-JP" w:bidi="ar-SA"/>
          </w:rPr>
          <w:t>Plant bioactive compounds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_Toc3856218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38</w:t>
        </w:r>
        <w:r w:rsidR="0025293B" w:rsidRPr="0092578A">
          <w:rPr>
            <w:rFonts w:ascii="Times New Roman" w:hAnsi="Times New Roman" w:cs="Times New Roman"/>
            <w:noProof/>
            <w:webHidden/>
            <w:sz w:val="24"/>
            <w:szCs w:val="24"/>
          </w:rPr>
          <w:fldChar w:fldCharType="end"/>
        </w:r>
      </w:hyperlink>
    </w:p>
    <w:p w14:paraId="78E84BF2"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219" w:history="1">
        <w:r w:rsidR="0025293B" w:rsidRPr="0092578A">
          <w:rPr>
            <w:rStyle w:val="Hyperlink"/>
            <w:rFonts w:ascii="Times New Roman" w:hAnsi="Times New Roman" w:cs="Times New Roman"/>
            <w:noProof/>
            <w:sz w:val="24"/>
            <w:szCs w:val="24"/>
            <w:lang w:bidi="ar-SA"/>
          </w:rPr>
          <w:t xml:space="preserve">3.2.1.4 </w:t>
        </w:r>
        <w:r w:rsidR="0025293B" w:rsidRPr="0092578A">
          <w:rPr>
            <w:rStyle w:val="Hyperlink"/>
            <w:rFonts w:ascii="Times New Roman" w:hAnsi="Times New Roman" w:cs="Times New Roman"/>
            <w:noProof/>
            <w:sz w:val="24"/>
            <w:szCs w:val="24"/>
            <w:lang w:eastAsia="ja-JP" w:bidi="ar-SA"/>
          </w:rPr>
          <w:t>Direct-fed microbial</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_Toc3856219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40</w:t>
        </w:r>
        <w:r w:rsidR="0025293B" w:rsidRPr="0092578A">
          <w:rPr>
            <w:rFonts w:ascii="Times New Roman" w:hAnsi="Times New Roman" w:cs="Times New Roman"/>
            <w:noProof/>
            <w:webHidden/>
            <w:sz w:val="24"/>
            <w:szCs w:val="24"/>
          </w:rPr>
          <w:fldChar w:fldCharType="end"/>
        </w:r>
      </w:hyperlink>
    </w:p>
    <w:p w14:paraId="02B67E53"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220" w:history="1">
        <w:r w:rsidR="0025293B" w:rsidRPr="0092578A">
          <w:rPr>
            <w:rStyle w:val="Hyperlink"/>
            <w:rFonts w:ascii="Times New Roman" w:hAnsi="Times New Roman" w:cs="Times New Roman"/>
            <w:noProof/>
            <w:sz w:val="24"/>
            <w:szCs w:val="24"/>
            <w:lang w:bidi="ar-SA"/>
          </w:rPr>
          <w:t>3.2.1.5 Defaunation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_Toc3856220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41</w:t>
        </w:r>
        <w:r w:rsidR="0025293B" w:rsidRPr="0092578A">
          <w:rPr>
            <w:rFonts w:ascii="Times New Roman" w:hAnsi="Times New Roman" w:cs="Times New Roman"/>
            <w:noProof/>
            <w:webHidden/>
            <w:sz w:val="24"/>
            <w:szCs w:val="24"/>
          </w:rPr>
          <w:fldChar w:fldCharType="end"/>
        </w:r>
      </w:hyperlink>
    </w:p>
    <w:p w14:paraId="2E18EFEC" w14:textId="77777777" w:rsidR="0025293B" w:rsidRPr="0092578A" w:rsidRDefault="00B45498" w:rsidP="00BA7C68">
      <w:pPr>
        <w:pStyle w:val="TOC4"/>
        <w:tabs>
          <w:tab w:val="right" w:leader="dot" w:pos="8444"/>
        </w:tabs>
        <w:spacing w:line="360" w:lineRule="auto"/>
        <w:jc w:val="thaiDistribute"/>
        <w:rPr>
          <w:rFonts w:ascii="Times New Roman" w:eastAsiaTheme="minorEastAsia" w:hAnsi="Times New Roman" w:cs="Times New Roman"/>
          <w:noProof/>
          <w:sz w:val="24"/>
          <w:szCs w:val="24"/>
          <w:lang w:val="en-US"/>
        </w:rPr>
      </w:pPr>
      <w:hyperlink w:anchor="_Toc3856221" w:history="1">
        <w:r w:rsidR="0025293B" w:rsidRPr="0092578A">
          <w:rPr>
            <w:rStyle w:val="Hyperlink"/>
            <w:rFonts w:ascii="Times New Roman" w:hAnsi="Times New Roman" w:cs="Times New Roman"/>
            <w:noProof/>
            <w:sz w:val="24"/>
            <w:szCs w:val="24"/>
            <w:lang w:bidi="ar-SA"/>
          </w:rPr>
          <w:t xml:space="preserve">3.2.1.6 </w:t>
        </w:r>
        <w:r w:rsidR="0025293B" w:rsidRPr="0092578A">
          <w:rPr>
            <w:rStyle w:val="Hyperlink"/>
            <w:rFonts w:ascii="Times New Roman" w:hAnsi="Times New Roman" w:cs="Times New Roman"/>
            <w:noProof/>
            <w:sz w:val="24"/>
            <w:szCs w:val="24"/>
            <w:lang w:eastAsia="ja-JP" w:bidi="ar-SA"/>
          </w:rPr>
          <w:t>Dietary lipids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_Toc3856221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42</w:t>
        </w:r>
        <w:r w:rsidR="0025293B" w:rsidRPr="0092578A">
          <w:rPr>
            <w:rFonts w:ascii="Times New Roman" w:hAnsi="Times New Roman" w:cs="Times New Roman"/>
            <w:noProof/>
            <w:webHidden/>
            <w:sz w:val="24"/>
            <w:szCs w:val="24"/>
          </w:rPr>
          <w:fldChar w:fldCharType="end"/>
        </w:r>
      </w:hyperlink>
    </w:p>
    <w:p w14:paraId="0DB90C4D"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222" w:history="1">
        <w:r w:rsidR="0025293B" w:rsidRPr="0092578A">
          <w:rPr>
            <w:rStyle w:val="Hyperlink"/>
            <w:rFonts w:ascii="Times New Roman" w:hAnsi="Times New Roman" w:cs="Times New Roman"/>
            <w:noProof/>
            <w:sz w:val="24"/>
            <w:szCs w:val="24"/>
          </w:rPr>
          <w:t>3.3 FEEDING STRATEGIES FOR METHANE MITIGATION FROM CATTLE PRODUCTION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_Toc3856222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43</w:t>
        </w:r>
        <w:r w:rsidR="0025293B" w:rsidRPr="0092578A">
          <w:rPr>
            <w:rFonts w:ascii="Times New Roman" w:hAnsi="Times New Roman" w:cs="Times New Roman"/>
            <w:noProof/>
            <w:webHidden/>
            <w:sz w:val="24"/>
            <w:szCs w:val="24"/>
          </w:rPr>
          <w:fldChar w:fldCharType="end"/>
        </w:r>
      </w:hyperlink>
    </w:p>
    <w:p w14:paraId="0F19AF1B" w14:textId="44154083"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23" w:history="1">
        <w:r w:rsidR="00F73DD4">
          <w:rPr>
            <w:rStyle w:val="Hyperlink"/>
            <w:rFonts w:ascii="Times New Roman" w:hAnsi="Times New Roman" w:cs="Times New Roman"/>
            <w:i w:val="0"/>
            <w:iCs w:val="0"/>
            <w:noProof/>
            <w:sz w:val="24"/>
            <w:szCs w:val="24"/>
          </w:rPr>
          <w:t>3.3.1</w:t>
        </w:r>
        <w:r w:rsidR="0025293B" w:rsidRPr="0092578A">
          <w:rPr>
            <w:rStyle w:val="Hyperlink"/>
            <w:rFonts w:ascii="Times New Roman" w:hAnsi="Times New Roman" w:cs="Times New Roman"/>
            <w:i w:val="0"/>
            <w:iCs w:val="0"/>
            <w:noProof/>
            <w:sz w:val="24"/>
            <w:szCs w:val="24"/>
          </w:rPr>
          <w:t xml:space="preserve"> Feed intake</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_Toc3856223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43</w:t>
        </w:r>
        <w:r w:rsidR="0025293B" w:rsidRPr="0092578A">
          <w:rPr>
            <w:rFonts w:ascii="Times New Roman" w:hAnsi="Times New Roman" w:cs="Times New Roman"/>
            <w:i w:val="0"/>
            <w:iCs w:val="0"/>
            <w:noProof/>
            <w:webHidden/>
            <w:sz w:val="24"/>
            <w:szCs w:val="24"/>
          </w:rPr>
          <w:fldChar w:fldCharType="end"/>
        </w:r>
      </w:hyperlink>
    </w:p>
    <w:p w14:paraId="675F5D12"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24" w:history="1">
        <w:r w:rsidR="0025293B" w:rsidRPr="0092578A">
          <w:rPr>
            <w:rStyle w:val="Hyperlink"/>
            <w:rFonts w:ascii="Times New Roman" w:hAnsi="Times New Roman" w:cs="Times New Roman"/>
            <w:i w:val="0"/>
            <w:iCs w:val="0"/>
            <w:noProof/>
            <w:sz w:val="24"/>
            <w:szCs w:val="24"/>
          </w:rPr>
          <w:t>3.3.2 Inclusion of concentrates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_Toc3856224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44</w:t>
        </w:r>
        <w:r w:rsidR="0025293B" w:rsidRPr="0092578A">
          <w:rPr>
            <w:rFonts w:ascii="Times New Roman" w:hAnsi="Times New Roman" w:cs="Times New Roman"/>
            <w:i w:val="0"/>
            <w:iCs w:val="0"/>
            <w:noProof/>
            <w:webHidden/>
            <w:sz w:val="24"/>
            <w:szCs w:val="24"/>
          </w:rPr>
          <w:fldChar w:fldCharType="end"/>
        </w:r>
      </w:hyperlink>
    </w:p>
    <w:p w14:paraId="50827991"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25" w:history="1">
        <w:r w:rsidR="0025293B" w:rsidRPr="0092578A">
          <w:rPr>
            <w:rStyle w:val="Hyperlink"/>
            <w:rFonts w:ascii="Times New Roman" w:hAnsi="Times New Roman" w:cs="Times New Roman"/>
            <w:i w:val="0"/>
            <w:iCs w:val="0"/>
            <w:noProof/>
            <w:sz w:val="24"/>
            <w:szCs w:val="24"/>
          </w:rPr>
          <w:t xml:space="preserve">3.3.3 </w:t>
        </w:r>
        <w:r w:rsidR="0025293B" w:rsidRPr="0092578A">
          <w:rPr>
            <w:rStyle w:val="Hyperlink"/>
            <w:rFonts w:ascii="Times New Roman" w:hAnsi="Times New Roman" w:cs="Times New Roman"/>
            <w:i w:val="0"/>
            <w:iCs w:val="0"/>
            <w:noProof/>
            <w:sz w:val="24"/>
            <w:szCs w:val="24"/>
            <w:lang w:eastAsia="ja-JP"/>
          </w:rPr>
          <w:t>Forage type, quality and management</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_Toc3856225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45</w:t>
        </w:r>
        <w:r w:rsidR="0025293B" w:rsidRPr="0092578A">
          <w:rPr>
            <w:rFonts w:ascii="Times New Roman" w:hAnsi="Times New Roman" w:cs="Times New Roman"/>
            <w:i w:val="0"/>
            <w:iCs w:val="0"/>
            <w:noProof/>
            <w:webHidden/>
            <w:sz w:val="24"/>
            <w:szCs w:val="24"/>
          </w:rPr>
          <w:fldChar w:fldCharType="end"/>
        </w:r>
      </w:hyperlink>
    </w:p>
    <w:p w14:paraId="387E9D72"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26" w:history="1">
        <w:r w:rsidR="0025293B" w:rsidRPr="0092578A">
          <w:rPr>
            <w:rStyle w:val="Hyperlink"/>
            <w:rFonts w:ascii="Times New Roman" w:hAnsi="Times New Roman" w:cs="Times New Roman"/>
            <w:i w:val="0"/>
            <w:iCs w:val="0"/>
            <w:noProof/>
            <w:sz w:val="24"/>
            <w:szCs w:val="24"/>
          </w:rPr>
          <w:t xml:space="preserve">3.3.4 </w:t>
        </w:r>
        <w:r w:rsidR="0025293B" w:rsidRPr="0092578A">
          <w:rPr>
            <w:rStyle w:val="Hyperlink"/>
            <w:rFonts w:ascii="Times New Roman" w:hAnsi="Times New Roman" w:cs="Times New Roman"/>
            <w:i w:val="0"/>
            <w:iCs w:val="0"/>
            <w:noProof/>
            <w:sz w:val="24"/>
            <w:szCs w:val="24"/>
            <w:lang w:eastAsia="ja-JP"/>
          </w:rPr>
          <w:t>Feed processing</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_Toc3856226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46</w:t>
        </w:r>
        <w:r w:rsidR="0025293B" w:rsidRPr="0092578A">
          <w:rPr>
            <w:rFonts w:ascii="Times New Roman" w:hAnsi="Times New Roman" w:cs="Times New Roman"/>
            <w:i w:val="0"/>
            <w:iCs w:val="0"/>
            <w:noProof/>
            <w:webHidden/>
            <w:sz w:val="24"/>
            <w:szCs w:val="24"/>
          </w:rPr>
          <w:fldChar w:fldCharType="end"/>
        </w:r>
      </w:hyperlink>
    </w:p>
    <w:p w14:paraId="6C6AFC39"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227" w:history="1">
        <w:r w:rsidR="0025293B" w:rsidRPr="0092578A">
          <w:rPr>
            <w:rStyle w:val="Hyperlink"/>
            <w:rFonts w:ascii="Times New Roman" w:hAnsi="Times New Roman" w:cs="Times New Roman"/>
            <w:b w:val="0"/>
            <w:bCs w:val="0"/>
            <w:noProof/>
            <w:sz w:val="24"/>
            <w:szCs w:val="24"/>
          </w:rPr>
          <w:t>REFERENCES</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_Toc3856227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47</w:t>
        </w:r>
        <w:r w:rsidR="0025293B" w:rsidRPr="0092578A">
          <w:rPr>
            <w:rFonts w:ascii="Times New Roman" w:hAnsi="Times New Roman" w:cs="Times New Roman"/>
            <w:b w:val="0"/>
            <w:bCs w:val="0"/>
            <w:noProof/>
            <w:webHidden/>
            <w:sz w:val="24"/>
            <w:szCs w:val="24"/>
          </w:rPr>
          <w:fldChar w:fldCharType="end"/>
        </w:r>
      </w:hyperlink>
    </w:p>
    <w:p w14:paraId="412C6130" w14:textId="5F116CCC"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228" w:history="1">
        <w:r w:rsidR="0025293B" w:rsidRPr="0009229E">
          <w:rPr>
            <w:rStyle w:val="Hyperlink"/>
            <w:rFonts w:ascii="Times New Roman" w:hAnsi="Times New Roman" w:cs="Times New Roman"/>
            <w:noProof/>
            <w:sz w:val="24"/>
            <w:szCs w:val="24"/>
          </w:rPr>
          <w:t>CHAPTER 2:</w:t>
        </w:r>
      </w:hyperlink>
      <w:r w:rsidR="0075461C">
        <w:rPr>
          <w:noProof/>
        </w:rPr>
        <w:t xml:space="preserve"> </w:t>
      </w:r>
      <w:hyperlink w:anchor="_Toc3856229" w:history="1">
        <w:r w:rsidR="0025293B" w:rsidRPr="0092578A">
          <w:rPr>
            <w:rStyle w:val="Hyperlink"/>
            <w:rFonts w:ascii="Times New Roman" w:hAnsi="Times New Roman" w:cs="Times New Roman"/>
            <w:b w:val="0"/>
            <w:bCs w:val="0"/>
            <w:noProof/>
            <w:sz w:val="24"/>
            <w:szCs w:val="24"/>
          </w:rPr>
          <w:t>EFFECT OF EITHER ENSILED OR DRIED CASSAVA ROOT (Manihot esculenta, Crantz) ON METHANE PRODUCTION IN AN IN VITRO RUMEN FERMENTATION USING CASSAVA LEAVES AND WATER SPINACH (Ipomoea aquatic) AS A PROTEIN SOURCE</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_Toc3856229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68</w:t>
        </w:r>
        <w:r w:rsidR="0025293B" w:rsidRPr="0092578A">
          <w:rPr>
            <w:rFonts w:ascii="Times New Roman" w:hAnsi="Times New Roman" w:cs="Times New Roman"/>
            <w:b w:val="0"/>
            <w:bCs w:val="0"/>
            <w:noProof/>
            <w:webHidden/>
            <w:sz w:val="24"/>
            <w:szCs w:val="24"/>
          </w:rPr>
          <w:fldChar w:fldCharType="end"/>
        </w:r>
      </w:hyperlink>
    </w:p>
    <w:p w14:paraId="5E99577C"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230" w:history="1">
        <w:r w:rsidR="0025293B" w:rsidRPr="0092578A">
          <w:rPr>
            <w:rStyle w:val="Hyperlink"/>
            <w:rFonts w:ascii="Times New Roman" w:hAnsi="Times New Roman" w:cs="Times New Roman"/>
            <w:noProof/>
            <w:sz w:val="24"/>
            <w:szCs w:val="24"/>
          </w:rPr>
          <w:t>ABSTRACT</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_Toc3856230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68</w:t>
        </w:r>
        <w:r w:rsidR="0025293B" w:rsidRPr="0092578A">
          <w:rPr>
            <w:rFonts w:ascii="Times New Roman" w:hAnsi="Times New Roman" w:cs="Times New Roman"/>
            <w:noProof/>
            <w:webHidden/>
            <w:sz w:val="24"/>
            <w:szCs w:val="24"/>
          </w:rPr>
          <w:fldChar w:fldCharType="end"/>
        </w:r>
      </w:hyperlink>
    </w:p>
    <w:p w14:paraId="0859AF6E"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232" w:history="1">
        <w:r w:rsidR="0025293B" w:rsidRPr="0092578A">
          <w:rPr>
            <w:rStyle w:val="Hyperlink"/>
            <w:rFonts w:ascii="Times New Roman" w:hAnsi="Times New Roman" w:cs="Times New Roman"/>
            <w:noProof/>
            <w:sz w:val="24"/>
            <w:szCs w:val="24"/>
          </w:rPr>
          <w:t>INTRODUCTION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_Toc3856232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69</w:t>
        </w:r>
        <w:r w:rsidR="0025293B" w:rsidRPr="0092578A">
          <w:rPr>
            <w:rFonts w:ascii="Times New Roman" w:hAnsi="Times New Roman" w:cs="Times New Roman"/>
            <w:noProof/>
            <w:webHidden/>
            <w:sz w:val="24"/>
            <w:szCs w:val="24"/>
          </w:rPr>
          <w:fldChar w:fldCharType="end"/>
        </w:r>
      </w:hyperlink>
    </w:p>
    <w:p w14:paraId="73ABB625"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233" w:history="1">
        <w:r w:rsidR="0025293B" w:rsidRPr="0092578A">
          <w:rPr>
            <w:rStyle w:val="Hyperlink"/>
            <w:rFonts w:ascii="Times New Roman" w:hAnsi="Times New Roman" w:cs="Times New Roman"/>
            <w:noProof/>
            <w:sz w:val="24"/>
            <w:szCs w:val="24"/>
          </w:rPr>
          <w:t>MATERIALS AND METHODS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_Toc3856233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71</w:t>
        </w:r>
        <w:r w:rsidR="0025293B" w:rsidRPr="0092578A">
          <w:rPr>
            <w:rFonts w:ascii="Times New Roman" w:hAnsi="Times New Roman" w:cs="Times New Roman"/>
            <w:noProof/>
            <w:webHidden/>
            <w:sz w:val="24"/>
            <w:szCs w:val="24"/>
          </w:rPr>
          <w:fldChar w:fldCharType="end"/>
        </w:r>
      </w:hyperlink>
    </w:p>
    <w:p w14:paraId="1D77A992"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34" w:history="1">
        <w:r w:rsidR="0025293B" w:rsidRPr="0092578A">
          <w:rPr>
            <w:rStyle w:val="Hyperlink"/>
            <w:rFonts w:ascii="Times New Roman" w:hAnsi="Times New Roman" w:cs="Times New Roman"/>
            <w:i w:val="0"/>
            <w:iCs w:val="0"/>
            <w:noProof/>
            <w:sz w:val="24"/>
            <w:szCs w:val="24"/>
          </w:rPr>
          <w:t>Location and duration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_Toc3856234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71</w:t>
        </w:r>
        <w:r w:rsidR="0025293B" w:rsidRPr="0092578A">
          <w:rPr>
            <w:rFonts w:ascii="Times New Roman" w:hAnsi="Times New Roman" w:cs="Times New Roman"/>
            <w:i w:val="0"/>
            <w:iCs w:val="0"/>
            <w:noProof/>
            <w:webHidden/>
            <w:sz w:val="24"/>
            <w:szCs w:val="24"/>
          </w:rPr>
          <w:fldChar w:fldCharType="end"/>
        </w:r>
      </w:hyperlink>
    </w:p>
    <w:p w14:paraId="2DDC2689"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36" w:history="1">
        <w:r w:rsidR="0025293B" w:rsidRPr="0092578A">
          <w:rPr>
            <w:rStyle w:val="Hyperlink"/>
            <w:rFonts w:ascii="Times New Roman" w:hAnsi="Times New Roman" w:cs="Times New Roman"/>
            <w:i w:val="0"/>
            <w:iCs w:val="0"/>
            <w:noProof/>
            <w:sz w:val="24"/>
            <w:szCs w:val="24"/>
          </w:rPr>
          <w:t>Experimental design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_Toc3856236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71</w:t>
        </w:r>
        <w:r w:rsidR="0025293B" w:rsidRPr="0092578A">
          <w:rPr>
            <w:rFonts w:ascii="Times New Roman" w:hAnsi="Times New Roman" w:cs="Times New Roman"/>
            <w:i w:val="0"/>
            <w:iCs w:val="0"/>
            <w:noProof/>
            <w:webHidden/>
            <w:sz w:val="24"/>
            <w:szCs w:val="24"/>
          </w:rPr>
          <w:fldChar w:fldCharType="end"/>
        </w:r>
      </w:hyperlink>
    </w:p>
    <w:p w14:paraId="0E842582"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44" w:history="1">
        <w:r w:rsidR="0025293B" w:rsidRPr="0092578A">
          <w:rPr>
            <w:rStyle w:val="Hyperlink"/>
            <w:rFonts w:ascii="Times New Roman" w:hAnsi="Times New Roman" w:cs="Times New Roman"/>
            <w:i w:val="0"/>
            <w:iCs w:val="0"/>
            <w:noProof/>
            <w:sz w:val="24"/>
            <w:szCs w:val="24"/>
          </w:rPr>
          <w:t>In vitro rumen fermentation system</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_Toc3856244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72</w:t>
        </w:r>
        <w:r w:rsidR="0025293B" w:rsidRPr="0092578A">
          <w:rPr>
            <w:rFonts w:ascii="Times New Roman" w:hAnsi="Times New Roman" w:cs="Times New Roman"/>
            <w:i w:val="0"/>
            <w:iCs w:val="0"/>
            <w:noProof/>
            <w:webHidden/>
            <w:sz w:val="24"/>
            <w:szCs w:val="24"/>
          </w:rPr>
          <w:fldChar w:fldCharType="end"/>
        </w:r>
      </w:hyperlink>
    </w:p>
    <w:p w14:paraId="501167C8"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46" w:history="1">
        <w:r w:rsidR="0025293B" w:rsidRPr="0092578A">
          <w:rPr>
            <w:rStyle w:val="Hyperlink"/>
            <w:rFonts w:ascii="Times New Roman" w:hAnsi="Times New Roman" w:cs="Times New Roman"/>
            <w:i w:val="0"/>
            <w:iCs w:val="0"/>
            <w:noProof/>
            <w:sz w:val="24"/>
            <w:szCs w:val="24"/>
          </w:rPr>
          <w:t>Experimental procedure</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_Toc3856246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72</w:t>
        </w:r>
        <w:r w:rsidR="0025293B" w:rsidRPr="0092578A">
          <w:rPr>
            <w:rFonts w:ascii="Times New Roman" w:hAnsi="Times New Roman" w:cs="Times New Roman"/>
            <w:i w:val="0"/>
            <w:iCs w:val="0"/>
            <w:noProof/>
            <w:webHidden/>
            <w:sz w:val="24"/>
            <w:szCs w:val="24"/>
          </w:rPr>
          <w:fldChar w:fldCharType="end"/>
        </w:r>
      </w:hyperlink>
    </w:p>
    <w:p w14:paraId="65A8B622"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48" w:history="1">
        <w:r w:rsidR="0025293B" w:rsidRPr="0092578A">
          <w:rPr>
            <w:rStyle w:val="Hyperlink"/>
            <w:rFonts w:ascii="Times New Roman" w:hAnsi="Times New Roman" w:cs="Times New Roman"/>
            <w:i w:val="0"/>
            <w:iCs w:val="0"/>
            <w:noProof/>
            <w:sz w:val="24"/>
            <w:szCs w:val="24"/>
          </w:rPr>
          <w:t>Data collection and measurements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_Toc3856248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73</w:t>
        </w:r>
        <w:r w:rsidR="0025293B" w:rsidRPr="0092578A">
          <w:rPr>
            <w:rFonts w:ascii="Times New Roman" w:hAnsi="Times New Roman" w:cs="Times New Roman"/>
            <w:i w:val="0"/>
            <w:iCs w:val="0"/>
            <w:noProof/>
            <w:webHidden/>
            <w:sz w:val="24"/>
            <w:szCs w:val="24"/>
          </w:rPr>
          <w:fldChar w:fldCharType="end"/>
        </w:r>
      </w:hyperlink>
    </w:p>
    <w:p w14:paraId="47005AF4"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50" w:history="1">
        <w:r w:rsidR="0025293B" w:rsidRPr="0092578A">
          <w:rPr>
            <w:rStyle w:val="Hyperlink"/>
            <w:rFonts w:ascii="Times New Roman" w:hAnsi="Times New Roman" w:cs="Times New Roman"/>
            <w:i w:val="0"/>
            <w:iCs w:val="0"/>
            <w:noProof/>
            <w:sz w:val="24"/>
            <w:szCs w:val="24"/>
          </w:rPr>
          <w:t>Chemical analyses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_Toc3856250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73</w:t>
        </w:r>
        <w:r w:rsidR="0025293B" w:rsidRPr="0092578A">
          <w:rPr>
            <w:rFonts w:ascii="Times New Roman" w:hAnsi="Times New Roman" w:cs="Times New Roman"/>
            <w:i w:val="0"/>
            <w:iCs w:val="0"/>
            <w:noProof/>
            <w:webHidden/>
            <w:sz w:val="24"/>
            <w:szCs w:val="24"/>
          </w:rPr>
          <w:fldChar w:fldCharType="end"/>
        </w:r>
      </w:hyperlink>
    </w:p>
    <w:p w14:paraId="73AE0E8A"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51" w:history="1">
        <w:r w:rsidR="0025293B" w:rsidRPr="0092578A">
          <w:rPr>
            <w:rStyle w:val="Hyperlink"/>
            <w:rFonts w:ascii="Times New Roman" w:hAnsi="Times New Roman" w:cs="Times New Roman"/>
            <w:i w:val="0"/>
            <w:iCs w:val="0"/>
            <w:noProof/>
            <w:sz w:val="24"/>
            <w:szCs w:val="24"/>
          </w:rPr>
          <w:t>Statistical analyses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_Toc3856251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74</w:t>
        </w:r>
        <w:r w:rsidR="0025293B" w:rsidRPr="0092578A">
          <w:rPr>
            <w:rFonts w:ascii="Times New Roman" w:hAnsi="Times New Roman" w:cs="Times New Roman"/>
            <w:i w:val="0"/>
            <w:iCs w:val="0"/>
            <w:noProof/>
            <w:webHidden/>
            <w:sz w:val="24"/>
            <w:szCs w:val="24"/>
          </w:rPr>
          <w:fldChar w:fldCharType="end"/>
        </w:r>
      </w:hyperlink>
    </w:p>
    <w:p w14:paraId="3C2BC8C9"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253" w:history="1">
        <w:r w:rsidR="0025293B" w:rsidRPr="0092578A">
          <w:rPr>
            <w:rStyle w:val="Hyperlink"/>
            <w:rFonts w:ascii="Times New Roman" w:hAnsi="Times New Roman" w:cs="Times New Roman"/>
            <w:noProof/>
            <w:sz w:val="24"/>
            <w:szCs w:val="24"/>
          </w:rPr>
          <w:t>RESULTS AND DISCUSSION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_Toc3856253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74</w:t>
        </w:r>
        <w:r w:rsidR="0025293B" w:rsidRPr="0092578A">
          <w:rPr>
            <w:rFonts w:ascii="Times New Roman" w:hAnsi="Times New Roman" w:cs="Times New Roman"/>
            <w:noProof/>
            <w:webHidden/>
            <w:sz w:val="24"/>
            <w:szCs w:val="24"/>
          </w:rPr>
          <w:fldChar w:fldCharType="end"/>
        </w:r>
      </w:hyperlink>
    </w:p>
    <w:p w14:paraId="76C29C5C"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54" w:history="1">
        <w:r w:rsidR="0025293B" w:rsidRPr="0092578A">
          <w:rPr>
            <w:rStyle w:val="Hyperlink"/>
            <w:rFonts w:ascii="Times New Roman" w:hAnsi="Times New Roman" w:cs="Times New Roman"/>
            <w:i w:val="0"/>
            <w:iCs w:val="0"/>
            <w:noProof/>
            <w:sz w:val="24"/>
            <w:szCs w:val="24"/>
          </w:rPr>
          <w:t>Chemical composition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_Toc3856254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74</w:t>
        </w:r>
        <w:r w:rsidR="0025293B" w:rsidRPr="0092578A">
          <w:rPr>
            <w:rFonts w:ascii="Times New Roman" w:hAnsi="Times New Roman" w:cs="Times New Roman"/>
            <w:i w:val="0"/>
            <w:iCs w:val="0"/>
            <w:noProof/>
            <w:webHidden/>
            <w:sz w:val="24"/>
            <w:szCs w:val="24"/>
          </w:rPr>
          <w:fldChar w:fldCharType="end"/>
        </w:r>
      </w:hyperlink>
    </w:p>
    <w:p w14:paraId="773CC249"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259" w:history="1">
        <w:r w:rsidR="0025293B" w:rsidRPr="0092578A">
          <w:rPr>
            <w:rStyle w:val="Hyperlink"/>
            <w:rFonts w:ascii="Times New Roman" w:hAnsi="Times New Roman" w:cs="Times New Roman"/>
            <w:i w:val="0"/>
            <w:iCs w:val="0"/>
            <w:noProof/>
            <w:sz w:val="24"/>
            <w:szCs w:val="24"/>
          </w:rPr>
          <w:t>Gas production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_Toc3856259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75</w:t>
        </w:r>
        <w:r w:rsidR="0025293B" w:rsidRPr="0092578A">
          <w:rPr>
            <w:rFonts w:ascii="Times New Roman" w:hAnsi="Times New Roman" w:cs="Times New Roman"/>
            <w:i w:val="0"/>
            <w:iCs w:val="0"/>
            <w:noProof/>
            <w:webHidden/>
            <w:sz w:val="24"/>
            <w:szCs w:val="24"/>
          </w:rPr>
          <w:fldChar w:fldCharType="end"/>
        </w:r>
      </w:hyperlink>
    </w:p>
    <w:p w14:paraId="2DA1288D"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292" w:history="1">
        <w:r w:rsidR="0025293B" w:rsidRPr="0092578A">
          <w:rPr>
            <w:rStyle w:val="Hyperlink"/>
            <w:rFonts w:ascii="Times New Roman" w:hAnsi="Times New Roman" w:cs="Times New Roman"/>
            <w:noProof/>
            <w:sz w:val="24"/>
            <w:szCs w:val="24"/>
          </w:rPr>
          <w:t>CONCLUSIONS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_Toc3856292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81</w:t>
        </w:r>
        <w:r w:rsidR="0025293B" w:rsidRPr="0092578A">
          <w:rPr>
            <w:rFonts w:ascii="Times New Roman" w:hAnsi="Times New Roman" w:cs="Times New Roman"/>
            <w:noProof/>
            <w:webHidden/>
            <w:sz w:val="24"/>
            <w:szCs w:val="24"/>
          </w:rPr>
          <w:fldChar w:fldCharType="end"/>
        </w:r>
      </w:hyperlink>
    </w:p>
    <w:p w14:paraId="1A9D7221"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293" w:history="1">
        <w:r w:rsidR="0025293B" w:rsidRPr="0092578A">
          <w:rPr>
            <w:rStyle w:val="Hyperlink"/>
            <w:rFonts w:ascii="Times New Roman" w:hAnsi="Times New Roman" w:cs="Times New Roman"/>
            <w:noProof/>
            <w:sz w:val="24"/>
            <w:szCs w:val="24"/>
          </w:rPr>
          <w:t>REFERENCES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_Toc3856293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81</w:t>
        </w:r>
        <w:r w:rsidR="0025293B" w:rsidRPr="0092578A">
          <w:rPr>
            <w:rFonts w:ascii="Times New Roman" w:hAnsi="Times New Roman" w:cs="Times New Roman"/>
            <w:noProof/>
            <w:webHidden/>
            <w:sz w:val="24"/>
            <w:szCs w:val="24"/>
          </w:rPr>
          <w:fldChar w:fldCharType="end"/>
        </w:r>
      </w:hyperlink>
    </w:p>
    <w:p w14:paraId="4AA99D5E" w14:textId="198A7440"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296" w:history="1">
        <w:r w:rsidR="0025293B" w:rsidRPr="0009229E">
          <w:rPr>
            <w:rStyle w:val="Hyperlink"/>
            <w:rFonts w:ascii="Times New Roman" w:hAnsi="Times New Roman" w:cs="Times New Roman"/>
            <w:noProof/>
            <w:sz w:val="24"/>
            <w:szCs w:val="24"/>
          </w:rPr>
          <w:t>CHAPTER 3:</w:t>
        </w:r>
      </w:hyperlink>
      <w:r w:rsidR="0075461C" w:rsidRPr="0009229E">
        <w:rPr>
          <w:noProof/>
        </w:rPr>
        <w:t xml:space="preserve"> </w:t>
      </w:r>
      <w:hyperlink w:anchor="_Toc3856297" w:history="1">
        <w:r w:rsidR="0025293B" w:rsidRPr="0092578A">
          <w:rPr>
            <w:rStyle w:val="Hyperlink"/>
            <w:rFonts w:ascii="Times New Roman" w:hAnsi="Times New Roman" w:cs="Times New Roman"/>
            <w:b w:val="0"/>
            <w:bCs w:val="0"/>
            <w:noProof/>
            <w:sz w:val="24"/>
            <w:szCs w:val="24"/>
          </w:rPr>
          <w:t>EFFECT OF BREWERS’ GRAINS ON FEED INTAKE, DIGESTIBILITY AND NITROGEN RETENTION IN LOCAL YELLOW CATTLE FED ENSILED CASSAVA ROOT SUPPLEMENTED WITH FRESH CASSAVA FOLIAGE OR WATER SPINACH AS A PROTEIN SOURCE</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_Toc3856297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88</w:t>
        </w:r>
        <w:r w:rsidR="0025293B" w:rsidRPr="0092578A">
          <w:rPr>
            <w:rFonts w:ascii="Times New Roman" w:hAnsi="Times New Roman" w:cs="Times New Roman"/>
            <w:b w:val="0"/>
            <w:bCs w:val="0"/>
            <w:noProof/>
            <w:webHidden/>
            <w:sz w:val="24"/>
            <w:szCs w:val="24"/>
          </w:rPr>
          <w:fldChar w:fldCharType="end"/>
        </w:r>
      </w:hyperlink>
    </w:p>
    <w:p w14:paraId="6806F9F6"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298" w:history="1">
        <w:r w:rsidR="0025293B" w:rsidRPr="0092578A">
          <w:rPr>
            <w:rStyle w:val="Hyperlink"/>
            <w:rFonts w:ascii="Times New Roman" w:hAnsi="Times New Roman" w:cs="Times New Roman"/>
            <w:noProof/>
            <w:sz w:val="24"/>
            <w:szCs w:val="24"/>
          </w:rPr>
          <w:t>ABSTRACT</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_Toc3856298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88</w:t>
        </w:r>
        <w:r w:rsidR="0025293B" w:rsidRPr="0092578A">
          <w:rPr>
            <w:rFonts w:ascii="Times New Roman" w:hAnsi="Times New Roman" w:cs="Times New Roman"/>
            <w:noProof/>
            <w:webHidden/>
            <w:sz w:val="24"/>
            <w:szCs w:val="24"/>
          </w:rPr>
          <w:fldChar w:fldCharType="end"/>
        </w:r>
      </w:hyperlink>
    </w:p>
    <w:p w14:paraId="6EB031E6"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299" w:history="1">
        <w:r w:rsidR="0025293B" w:rsidRPr="0092578A">
          <w:rPr>
            <w:rStyle w:val="Hyperlink"/>
            <w:rFonts w:ascii="Times New Roman" w:hAnsi="Times New Roman" w:cs="Times New Roman"/>
            <w:noProof/>
            <w:sz w:val="24"/>
            <w:szCs w:val="24"/>
          </w:rPr>
          <w:t>INTRODUCTION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_Toc3856299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89</w:t>
        </w:r>
        <w:r w:rsidR="0025293B" w:rsidRPr="0092578A">
          <w:rPr>
            <w:rFonts w:ascii="Times New Roman" w:hAnsi="Times New Roman" w:cs="Times New Roman"/>
            <w:noProof/>
            <w:webHidden/>
            <w:sz w:val="24"/>
            <w:szCs w:val="24"/>
          </w:rPr>
          <w:fldChar w:fldCharType="end"/>
        </w:r>
      </w:hyperlink>
    </w:p>
    <w:p w14:paraId="78773518"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00" w:history="1">
        <w:r w:rsidR="0025293B" w:rsidRPr="0092578A">
          <w:rPr>
            <w:rStyle w:val="Hyperlink"/>
            <w:rFonts w:ascii="Times New Roman" w:hAnsi="Times New Roman" w:cs="Times New Roman"/>
            <w:noProof/>
            <w:sz w:val="24"/>
            <w:szCs w:val="24"/>
          </w:rPr>
          <w:t>MATERIALS AND METHODS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_Toc3856300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90</w:t>
        </w:r>
        <w:r w:rsidR="0025293B" w:rsidRPr="0092578A">
          <w:rPr>
            <w:rFonts w:ascii="Times New Roman" w:hAnsi="Times New Roman" w:cs="Times New Roman"/>
            <w:noProof/>
            <w:webHidden/>
            <w:sz w:val="24"/>
            <w:szCs w:val="24"/>
          </w:rPr>
          <w:fldChar w:fldCharType="end"/>
        </w:r>
      </w:hyperlink>
    </w:p>
    <w:p w14:paraId="103CD32E"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01" w:history="1">
        <w:r w:rsidR="0025293B" w:rsidRPr="0092578A">
          <w:rPr>
            <w:rStyle w:val="Hyperlink"/>
            <w:rFonts w:ascii="Times New Roman" w:hAnsi="Times New Roman" w:cs="Times New Roman"/>
            <w:i w:val="0"/>
            <w:iCs w:val="0"/>
            <w:noProof/>
            <w:sz w:val="24"/>
            <w:szCs w:val="24"/>
          </w:rPr>
          <w:t>Location and duration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_Toc3856301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90</w:t>
        </w:r>
        <w:r w:rsidR="0025293B" w:rsidRPr="0092578A">
          <w:rPr>
            <w:rFonts w:ascii="Times New Roman" w:hAnsi="Times New Roman" w:cs="Times New Roman"/>
            <w:i w:val="0"/>
            <w:iCs w:val="0"/>
            <w:noProof/>
            <w:webHidden/>
            <w:sz w:val="24"/>
            <w:szCs w:val="24"/>
          </w:rPr>
          <w:fldChar w:fldCharType="end"/>
        </w:r>
      </w:hyperlink>
    </w:p>
    <w:p w14:paraId="70D488E1"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03" w:history="1">
        <w:r w:rsidR="0025293B" w:rsidRPr="0092578A">
          <w:rPr>
            <w:rStyle w:val="Hyperlink"/>
            <w:rFonts w:ascii="Times New Roman" w:hAnsi="Times New Roman" w:cs="Times New Roman"/>
            <w:i w:val="0"/>
            <w:iCs w:val="0"/>
            <w:noProof/>
            <w:sz w:val="24"/>
            <w:szCs w:val="24"/>
          </w:rPr>
          <w:t>Experimental design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_Toc3856303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90</w:t>
        </w:r>
        <w:r w:rsidR="0025293B" w:rsidRPr="0092578A">
          <w:rPr>
            <w:rFonts w:ascii="Times New Roman" w:hAnsi="Times New Roman" w:cs="Times New Roman"/>
            <w:i w:val="0"/>
            <w:iCs w:val="0"/>
            <w:noProof/>
            <w:webHidden/>
            <w:sz w:val="24"/>
            <w:szCs w:val="24"/>
          </w:rPr>
          <w:fldChar w:fldCharType="end"/>
        </w:r>
      </w:hyperlink>
    </w:p>
    <w:p w14:paraId="32D33626"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06" w:history="1">
        <w:r w:rsidR="0025293B" w:rsidRPr="0092578A">
          <w:rPr>
            <w:rStyle w:val="Hyperlink"/>
            <w:rFonts w:ascii="Times New Roman" w:hAnsi="Times New Roman" w:cs="Times New Roman"/>
            <w:i w:val="0"/>
            <w:iCs w:val="0"/>
            <w:noProof/>
            <w:sz w:val="24"/>
            <w:szCs w:val="24"/>
          </w:rPr>
          <w:t>Animals and housing</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_Toc3856306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91</w:t>
        </w:r>
        <w:r w:rsidR="0025293B" w:rsidRPr="0092578A">
          <w:rPr>
            <w:rFonts w:ascii="Times New Roman" w:hAnsi="Times New Roman" w:cs="Times New Roman"/>
            <w:i w:val="0"/>
            <w:iCs w:val="0"/>
            <w:noProof/>
            <w:webHidden/>
            <w:sz w:val="24"/>
            <w:szCs w:val="24"/>
          </w:rPr>
          <w:fldChar w:fldCharType="end"/>
        </w:r>
      </w:hyperlink>
    </w:p>
    <w:p w14:paraId="6BD12F30"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07" w:history="1">
        <w:r w:rsidR="0025293B" w:rsidRPr="0092578A">
          <w:rPr>
            <w:rStyle w:val="Hyperlink"/>
            <w:rFonts w:ascii="Times New Roman" w:hAnsi="Times New Roman" w:cs="Times New Roman"/>
            <w:i w:val="0"/>
            <w:iCs w:val="0"/>
            <w:noProof/>
            <w:sz w:val="24"/>
            <w:szCs w:val="24"/>
          </w:rPr>
          <w:t>Feeding and management</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_Toc3856307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91</w:t>
        </w:r>
        <w:r w:rsidR="0025293B" w:rsidRPr="0092578A">
          <w:rPr>
            <w:rFonts w:ascii="Times New Roman" w:hAnsi="Times New Roman" w:cs="Times New Roman"/>
            <w:i w:val="0"/>
            <w:iCs w:val="0"/>
            <w:noProof/>
            <w:webHidden/>
            <w:sz w:val="24"/>
            <w:szCs w:val="24"/>
          </w:rPr>
          <w:fldChar w:fldCharType="end"/>
        </w:r>
      </w:hyperlink>
    </w:p>
    <w:p w14:paraId="530C270B"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08" w:history="1">
        <w:r w:rsidR="0025293B" w:rsidRPr="0092578A">
          <w:rPr>
            <w:rStyle w:val="Hyperlink"/>
            <w:rFonts w:ascii="Times New Roman" w:hAnsi="Times New Roman" w:cs="Times New Roman"/>
            <w:i w:val="0"/>
            <w:iCs w:val="0"/>
            <w:noProof/>
            <w:sz w:val="24"/>
            <w:szCs w:val="24"/>
          </w:rPr>
          <w:t>Data collection and measurements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_Toc3856308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91</w:t>
        </w:r>
        <w:r w:rsidR="0025293B" w:rsidRPr="0092578A">
          <w:rPr>
            <w:rFonts w:ascii="Times New Roman" w:hAnsi="Times New Roman" w:cs="Times New Roman"/>
            <w:i w:val="0"/>
            <w:iCs w:val="0"/>
            <w:noProof/>
            <w:webHidden/>
            <w:sz w:val="24"/>
            <w:szCs w:val="24"/>
          </w:rPr>
          <w:fldChar w:fldCharType="end"/>
        </w:r>
      </w:hyperlink>
    </w:p>
    <w:p w14:paraId="1442AC56"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09" w:history="1">
        <w:r w:rsidR="0025293B" w:rsidRPr="0092578A">
          <w:rPr>
            <w:rStyle w:val="Hyperlink"/>
            <w:rFonts w:ascii="Times New Roman" w:hAnsi="Times New Roman" w:cs="Times New Roman"/>
            <w:i w:val="0"/>
            <w:iCs w:val="0"/>
            <w:noProof/>
            <w:sz w:val="24"/>
            <w:szCs w:val="24"/>
          </w:rPr>
          <w:t>Chemical analyses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_Toc3856309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92</w:t>
        </w:r>
        <w:r w:rsidR="0025293B" w:rsidRPr="0092578A">
          <w:rPr>
            <w:rFonts w:ascii="Times New Roman" w:hAnsi="Times New Roman" w:cs="Times New Roman"/>
            <w:i w:val="0"/>
            <w:iCs w:val="0"/>
            <w:noProof/>
            <w:webHidden/>
            <w:sz w:val="24"/>
            <w:szCs w:val="24"/>
          </w:rPr>
          <w:fldChar w:fldCharType="end"/>
        </w:r>
      </w:hyperlink>
    </w:p>
    <w:p w14:paraId="5CDA22D3"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10" w:history="1">
        <w:r w:rsidR="0025293B" w:rsidRPr="0092578A">
          <w:rPr>
            <w:rStyle w:val="Hyperlink"/>
            <w:rFonts w:ascii="Times New Roman" w:hAnsi="Times New Roman" w:cs="Times New Roman"/>
            <w:i w:val="0"/>
            <w:iCs w:val="0"/>
            <w:noProof/>
            <w:sz w:val="24"/>
            <w:szCs w:val="24"/>
          </w:rPr>
          <w:t>Statistical analyses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_Toc3856310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92</w:t>
        </w:r>
        <w:r w:rsidR="0025293B" w:rsidRPr="0092578A">
          <w:rPr>
            <w:rFonts w:ascii="Times New Roman" w:hAnsi="Times New Roman" w:cs="Times New Roman"/>
            <w:i w:val="0"/>
            <w:iCs w:val="0"/>
            <w:noProof/>
            <w:webHidden/>
            <w:sz w:val="24"/>
            <w:szCs w:val="24"/>
          </w:rPr>
          <w:fldChar w:fldCharType="end"/>
        </w:r>
      </w:hyperlink>
    </w:p>
    <w:p w14:paraId="3776F2B6"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11" w:history="1">
        <w:r w:rsidR="0025293B" w:rsidRPr="0092578A">
          <w:rPr>
            <w:rStyle w:val="Hyperlink"/>
            <w:rFonts w:ascii="Times New Roman" w:hAnsi="Times New Roman" w:cs="Times New Roman"/>
            <w:noProof/>
            <w:sz w:val="24"/>
            <w:szCs w:val="24"/>
          </w:rPr>
          <w:t>RESULTS AND DISCUSSION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_Toc3856311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93</w:t>
        </w:r>
        <w:r w:rsidR="0025293B" w:rsidRPr="0092578A">
          <w:rPr>
            <w:rFonts w:ascii="Times New Roman" w:hAnsi="Times New Roman" w:cs="Times New Roman"/>
            <w:noProof/>
            <w:webHidden/>
            <w:sz w:val="24"/>
            <w:szCs w:val="24"/>
          </w:rPr>
          <w:fldChar w:fldCharType="end"/>
        </w:r>
      </w:hyperlink>
    </w:p>
    <w:p w14:paraId="694A05D5"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12" w:history="1">
        <w:r w:rsidR="0025293B" w:rsidRPr="0092578A">
          <w:rPr>
            <w:rStyle w:val="Hyperlink"/>
            <w:rFonts w:ascii="Times New Roman" w:hAnsi="Times New Roman" w:cs="Times New Roman"/>
            <w:i w:val="0"/>
            <w:iCs w:val="0"/>
            <w:noProof/>
            <w:sz w:val="24"/>
            <w:szCs w:val="24"/>
          </w:rPr>
          <w:t>Chemical composition of diet ingredients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_Toc3856312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93</w:t>
        </w:r>
        <w:r w:rsidR="0025293B" w:rsidRPr="0092578A">
          <w:rPr>
            <w:rFonts w:ascii="Times New Roman" w:hAnsi="Times New Roman" w:cs="Times New Roman"/>
            <w:i w:val="0"/>
            <w:iCs w:val="0"/>
            <w:noProof/>
            <w:webHidden/>
            <w:sz w:val="24"/>
            <w:szCs w:val="24"/>
          </w:rPr>
          <w:fldChar w:fldCharType="end"/>
        </w:r>
      </w:hyperlink>
    </w:p>
    <w:p w14:paraId="2FFA7F40"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14" w:history="1">
        <w:r w:rsidR="0025293B" w:rsidRPr="0092578A">
          <w:rPr>
            <w:rStyle w:val="Hyperlink"/>
            <w:rFonts w:ascii="Times New Roman" w:hAnsi="Times New Roman" w:cs="Times New Roman"/>
            <w:i w:val="0"/>
            <w:iCs w:val="0"/>
            <w:noProof/>
            <w:sz w:val="24"/>
            <w:szCs w:val="24"/>
          </w:rPr>
          <w:t>Feed intake</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_Toc3856314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93</w:t>
        </w:r>
        <w:r w:rsidR="0025293B" w:rsidRPr="0092578A">
          <w:rPr>
            <w:rFonts w:ascii="Times New Roman" w:hAnsi="Times New Roman" w:cs="Times New Roman"/>
            <w:i w:val="0"/>
            <w:iCs w:val="0"/>
            <w:noProof/>
            <w:webHidden/>
            <w:sz w:val="24"/>
            <w:szCs w:val="24"/>
          </w:rPr>
          <w:fldChar w:fldCharType="end"/>
        </w:r>
      </w:hyperlink>
    </w:p>
    <w:p w14:paraId="12F8C8AE"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18" w:history="1">
        <w:r w:rsidR="0025293B" w:rsidRPr="0092578A">
          <w:rPr>
            <w:rStyle w:val="Hyperlink"/>
            <w:rFonts w:ascii="Times New Roman" w:hAnsi="Times New Roman" w:cs="Times New Roman"/>
            <w:i w:val="0"/>
            <w:iCs w:val="0"/>
            <w:noProof/>
            <w:sz w:val="24"/>
            <w:szCs w:val="24"/>
          </w:rPr>
          <w:t>Apparent digestibility, N balance and rumen ammonia</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_Toc3856318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95</w:t>
        </w:r>
        <w:r w:rsidR="0025293B" w:rsidRPr="0092578A">
          <w:rPr>
            <w:rFonts w:ascii="Times New Roman" w:hAnsi="Times New Roman" w:cs="Times New Roman"/>
            <w:i w:val="0"/>
            <w:iCs w:val="0"/>
            <w:noProof/>
            <w:webHidden/>
            <w:sz w:val="24"/>
            <w:szCs w:val="24"/>
          </w:rPr>
          <w:fldChar w:fldCharType="end"/>
        </w:r>
      </w:hyperlink>
    </w:p>
    <w:p w14:paraId="639B432F"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24" w:history="1">
        <w:r w:rsidR="0025293B" w:rsidRPr="0092578A">
          <w:rPr>
            <w:rStyle w:val="Hyperlink"/>
            <w:rFonts w:ascii="Times New Roman" w:hAnsi="Times New Roman" w:cs="Times New Roman"/>
            <w:noProof/>
            <w:sz w:val="24"/>
            <w:szCs w:val="24"/>
          </w:rPr>
          <w:t>CONCLUSIONS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_Toc3856324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98</w:t>
        </w:r>
        <w:r w:rsidR="0025293B" w:rsidRPr="0092578A">
          <w:rPr>
            <w:rFonts w:ascii="Times New Roman" w:hAnsi="Times New Roman" w:cs="Times New Roman"/>
            <w:noProof/>
            <w:webHidden/>
            <w:sz w:val="24"/>
            <w:szCs w:val="24"/>
          </w:rPr>
          <w:fldChar w:fldCharType="end"/>
        </w:r>
      </w:hyperlink>
    </w:p>
    <w:p w14:paraId="566D5C35"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25" w:history="1">
        <w:r w:rsidR="0025293B" w:rsidRPr="0092578A">
          <w:rPr>
            <w:rStyle w:val="Hyperlink"/>
            <w:rFonts w:ascii="Times New Roman" w:hAnsi="Times New Roman" w:cs="Times New Roman"/>
            <w:noProof/>
            <w:sz w:val="24"/>
            <w:szCs w:val="24"/>
          </w:rPr>
          <w:t>REFERENCES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_Toc3856325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98</w:t>
        </w:r>
        <w:r w:rsidR="0025293B" w:rsidRPr="0092578A">
          <w:rPr>
            <w:rFonts w:ascii="Times New Roman" w:hAnsi="Times New Roman" w:cs="Times New Roman"/>
            <w:noProof/>
            <w:webHidden/>
            <w:sz w:val="24"/>
            <w:szCs w:val="24"/>
          </w:rPr>
          <w:fldChar w:fldCharType="end"/>
        </w:r>
      </w:hyperlink>
    </w:p>
    <w:p w14:paraId="44F6A07A" w14:textId="4992E11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326" w:history="1">
        <w:r w:rsidR="0025293B" w:rsidRPr="0009229E">
          <w:rPr>
            <w:rStyle w:val="Hyperlink"/>
            <w:rFonts w:ascii="Times New Roman" w:hAnsi="Times New Roman" w:cs="Times New Roman"/>
            <w:noProof/>
            <w:sz w:val="24"/>
            <w:szCs w:val="24"/>
          </w:rPr>
          <w:t>CHAPTER 4:</w:t>
        </w:r>
      </w:hyperlink>
      <w:r w:rsidR="007D02BE" w:rsidRPr="0009229E">
        <w:rPr>
          <w:noProof/>
        </w:rPr>
        <w:t xml:space="preserve"> </w:t>
      </w:r>
      <w:hyperlink w:anchor="_Toc3856327" w:history="1">
        <w:r w:rsidR="0025293B" w:rsidRPr="0092578A">
          <w:rPr>
            <w:rStyle w:val="Hyperlink"/>
            <w:rFonts w:ascii="Times New Roman" w:hAnsi="Times New Roman" w:cs="Times New Roman"/>
            <w:b w:val="0"/>
            <w:bCs w:val="0"/>
            <w:noProof/>
            <w:sz w:val="24"/>
            <w:szCs w:val="24"/>
          </w:rPr>
          <w:t>EFFECT OF BREWERS’ GRAINS AND RICE DISTILLERS’ BYPRODUCT ON METHANE PRODUCTION IN AN IN VITRO RUMEN FERMENTATION USING ENSILED OR FERMENTED CASSAVA ROOT (Manihot esculenta, Crantz) AS A CARBOHYDRATE SOURCE</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_Toc3856327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102</w:t>
        </w:r>
        <w:r w:rsidR="0025293B" w:rsidRPr="0092578A">
          <w:rPr>
            <w:rFonts w:ascii="Times New Roman" w:hAnsi="Times New Roman" w:cs="Times New Roman"/>
            <w:b w:val="0"/>
            <w:bCs w:val="0"/>
            <w:noProof/>
            <w:webHidden/>
            <w:sz w:val="24"/>
            <w:szCs w:val="24"/>
          </w:rPr>
          <w:fldChar w:fldCharType="end"/>
        </w:r>
      </w:hyperlink>
    </w:p>
    <w:p w14:paraId="44773E90"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28" w:history="1">
        <w:r w:rsidR="0025293B" w:rsidRPr="0092578A">
          <w:rPr>
            <w:rStyle w:val="Hyperlink"/>
            <w:rFonts w:ascii="Times New Roman" w:hAnsi="Times New Roman" w:cs="Times New Roman"/>
            <w:noProof/>
            <w:sz w:val="24"/>
            <w:szCs w:val="24"/>
          </w:rPr>
          <w:t>ABSTRACT</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_Toc3856328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102</w:t>
        </w:r>
        <w:r w:rsidR="0025293B" w:rsidRPr="0092578A">
          <w:rPr>
            <w:rFonts w:ascii="Times New Roman" w:hAnsi="Times New Roman" w:cs="Times New Roman"/>
            <w:noProof/>
            <w:webHidden/>
            <w:sz w:val="24"/>
            <w:szCs w:val="24"/>
          </w:rPr>
          <w:fldChar w:fldCharType="end"/>
        </w:r>
      </w:hyperlink>
    </w:p>
    <w:p w14:paraId="1FB2E951"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30" w:history="1">
        <w:r w:rsidR="0025293B" w:rsidRPr="0092578A">
          <w:rPr>
            <w:rStyle w:val="Hyperlink"/>
            <w:rFonts w:ascii="Times New Roman" w:hAnsi="Times New Roman" w:cs="Times New Roman"/>
            <w:noProof/>
            <w:sz w:val="24"/>
            <w:szCs w:val="24"/>
          </w:rPr>
          <w:t>INTRODUCTION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_Toc3856330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103</w:t>
        </w:r>
        <w:r w:rsidR="0025293B" w:rsidRPr="0092578A">
          <w:rPr>
            <w:rFonts w:ascii="Times New Roman" w:hAnsi="Times New Roman" w:cs="Times New Roman"/>
            <w:noProof/>
            <w:webHidden/>
            <w:sz w:val="24"/>
            <w:szCs w:val="24"/>
          </w:rPr>
          <w:fldChar w:fldCharType="end"/>
        </w:r>
      </w:hyperlink>
    </w:p>
    <w:p w14:paraId="2DAD84AB"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31" w:history="1">
        <w:r w:rsidR="0025293B" w:rsidRPr="0092578A">
          <w:rPr>
            <w:rStyle w:val="Hyperlink"/>
            <w:rFonts w:ascii="Times New Roman" w:hAnsi="Times New Roman" w:cs="Times New Roman"/>
            <w:noProof/>
            <w:sz w:val="24"/>
            <w:szCs w:val="24"/>
          </w:rPr>
          <w:t>MATERIALS AND METHODS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_Toc3856331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105</w:t>
        </w:r>
        <w:r w:rsidR="0025293B" w:rsidRPr="0092578A">
          <w:rPr>
            <w:rFonts w:ascii="Times New Roman" w:hAnsi="Times New Roman" w:cs="Times New Roman"/>
            <w:noProof/>
            <w:webHidden/>
            <w:sz w:val="24"/>
            <w:szCs w:val="24"/>
          </w:rPr>
          <w:fldChar w:fldCharType="end"/>
        </w:r>
      </w:hyperlink>
    </w:p>
    <w:p w14:paraId="74C76F75"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32" w:history="1">
        <w:r w:rsidR="0025293B" w:rsidRPr="0092578A">
          <w:rPr>
            <w:rStyle w:val="Hyperlink"/>
            <w:rFonts w:ascii="Times New Roman" w:hAnsi="Times New Roman" w:cs="Times New Roman"/>
            <w:i w:val="0"/>
            <w:iCs w:val="0"/>
            <w:noProof/>
            <w:sz w:val="24"/>
            <w:szCs w:val="24"/>
          </w:rPr>
          <w:t>Location and duration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_Toc3856332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105</w:t>
        </w:r>
        <w:r w:rsidR="0025293B" w:rsidRPr="0092578A">
          <w:rPr>
            <w:rFonts w:ascii="Times New Roman" w:hAnsi="Times New Roman" w:cs="Times New Roman"/>
            <w:i w:val="0"/>
            <w:iCs w:val="0"/>
            <w:noProof/>
            <w:webHidden/>
            <w:sz w:val="24"/>
            <w:szCs w:val="24"/>
          </w:rPr>
          <w:fldChar w:fldCharType="end"/>
        </w:r>
      </w:hyperlink>
    </w:p>
    <w:p w14:paraId="220BC574"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33" w:history="1">
        <w:r w:rsidR="0025293B" w:rsidRPr="0092578A">
          <w:rPr>
            <w:rStyle w:val="Hyperlink"/>
            <w:rFonts w:ascii="Times New Roman" w:hAnsi="Times New Roman" w:cs="Times New Roman"/>
            <w:i w:val="0"/>
            <w:iCs w:val="0"/>
            <w:noProof/>
            <w:sz w:val="24"/>
            <w:szCs w:val="24"/>
          </w:rPr>
          <w:t>Experimental design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_Toc3856333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105</w:t>
        </w:r>
        <w:r w:rsidR="0025293B" w:rsidRPr="0092578A">
          <w:rPr>
            <w:rFonts w:ascii="Times New Roman" w:hAnsi="Times New Roman" w:cs="Times New Roman"/>
            <w:i w:val="0"/>
            <w:iCs w:val="0"/>
            <w:noProof/>
            <w:webHidden/>
            <w:sz w:val="24"/>
            <w:szCs w:val="24"/>
          </w:rPr>
          <w:fldChar w:fldCharType="end"/>
        </w:r>
      </w:hyperlink>
    </w:p>
    <w:p w14:paraId="1378E864"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40" w:history="1">
        <w:r w:rsidR="0025293B" w:rsidRPr="0092578A">
          <w:rPr>
            <w:rStyle w:val="Hyperlink"/>
            <w:rFonts w:ascii="Times New Roman" w:hAnsi="Times New Roman" w:cs="Times New Roman"/>
            <w:i w:val="0"/>
            <w:iCs w:val="0"/>
            <w:noProof/>
            <w:sz w:val="24"/>
            <w:szCs w:val="24"/>
          </w:rPr>
          <w:t>In vitro rumen fermentation system</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_Toc3856340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106</w:t>
        </w:r>
        <w:r w:rsidR="0025293B" w:rsidRPr="0092578A">
          <w:rPr>
            <w:rFonts w:ascii="Times New Roman" w:hAnsi="Times New Roman" w:cs="Times New Roman"/>
            <w:i w:val="0"/>
            <w:iCs w:val="0"/>
            <w:noProof/>
            <w:webHidden/>
            <w:sz w:val="24"/>
            <w:szCs w:val="24"/>
          </w:rPr>
          <w:fldChar w:fldCharType="end"/>
        </w:r>
      </w:hyperlink>
    </w:p>
    <w:p w14:paraId="3867091C"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42" w:history="1">
        <w:r w:rsidR="0025293B" w:rsidRPr="0092578A">
          <w:rPr>
            <w:rStyle w:val="Hyperlink"/>
            <w:rFonts w:ascii="Times New Roman" w:hAnsi="Times New Roman" w:cs="Times New Roman"/>
            <w:i w:val="0"/>
            <w:iCs w:val="0"/>
            <w:noProof/>
            <w:sz w:val="24"/>
            <w:szCs w:val="24"/>
          </w:rPr>
          <w:t>Experimental procedure</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_Toc3856342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106</w:t>
        </w:r>
        <w:r w:rsidR="0025293B" w:rsidRPr="0092578A">
          <w:rPr>
            <w:rFonts w:ascii="Times New Roman" w:hAnsi="Times New Roman" w:cs="Times New Roman"/>
            <w:i w:val="0"/>
            <w:iCs w:val="0"/>
            <w:noProof/>
            <w:webHidden/>
            <w:sz w:val="24"/>
            <w:szCs w:val="24"/>
          </w:rPr>
          <w:fldChar w:fldCharType="end"/>
        </w:r>
      </w:hyperlink>
    </w:p>
    <w:p w14:paraId="7AD94807"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45" w:history="1">
        <w:r w:rsidR="0025293B" w:rsidRPr="0092578A">
          <w:rPr>
            <w:rStyle w:val="Hyperlink"/>
            <w:rFonts w:ascii="Times New Roman" w:hAnsi="Times New Roman" w:cs="Times New Roman"/>
            <w:i w:val="0"/>
            <w:iCs w:val="0"/>
            <w:noProof/>
            <w:sz w:val="24"/>
            <w:szCs w:val="24"/>
          </w:rPr>
          <w:t>Data collection and measurements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_Toc3856345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108</w:t>
        </w:r>
        <w:r w:rsidR="0025293B" w:rsidRPr="0092578A">
          <w:rPr>
            <w:rFonts w:ascii="Times New Roman" w:hAnsi="Times New Roman" w:cs="Times New Roman"/>
            <w:i w:val="0"/>
            <w:iCs w:val="0"/>
            <w:noProof/>
            <w:webHidden/>
            <w:sz w:val="24"/>
            <w:szCs w:val="24"/>
          </w:rPr>
          <w:fldChar w:fldCharType="end"/>
        </w:r>
      </w:hyperlink>
    </w:p>
    <w:p w14:paraId="7CAD2BD3"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46" w:history="1">
        <w:r w:rsidR="0025293B" w:rsidRPr="0092578A">
          <w:rPr>
            <w:rStyle w:val="Hyperlink"/>
            <w:rFonts w:ascii="Times New Roman" w:hAnsi="Times New Roman" w:cs="Times New Roman"/>
            <w:i w:val="0"/>
            <w:iCs w:val="0"/>
            <w:noProof/>
            <w:sz w:val="24"/>
            <w:szCs w:val="24"/>
          </w:rPr>
          <w:t>Chemical analyses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_Toc3856346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108</w:t>
        </w:r>
        <w:r w:rsidR="0025293B" w:rsidRPr="0092578A">
          <w:rPr>
            <w:rFonts w:ascii="Times New Roman" w:hAnsi="Times New Roman" w:cs="Times New Roman"/>
            <w:i w:val="0"/>
            <w:iCs w:val="0"/>
            <w:noProof/>
            <w:webHidden/>
            <w:sz w:val="24"/>
            <w:szCs w:val="24"/>
          </w:rPr>
          <w:fldChar w:fldCharType="end"/>
        </w:r>
      </w:hyperlink>
    </w:p>
    <w:p w14:paraId="1A774473"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47" w:history="1">
        <w:r w:rsidR="0025293B" w:rsidRPr="0092578A">
          <w:rPr>
            <w:rStyle w:val="Hyperlink"/>
            <w:rFonts w:ascii="Times New Roman" w:hAnsi="Times New Roman" w:cs="Times New Roman"/>
            <w:i w:val="0"/>
            <w:iCs w:val="0"/>
            <w:noProof/>
            <w:sz w:val="24"/>
            <w:szCs w:val="24"/>
          </w:rPr>
          <w:t>Statistical analyses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_Toc3856347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108</w:t>
        </w:r>
        <w:r w:rsidR="0025293B" w:rsidRPr="0092578A">
          <w:rPr>
            <w:rFonts w:ascii="Times New Roman" w:hAnsi="Times New Roman" w:cs="Times New Roman"/>
            <w:i w:val="0"/>
            <w:iCs w:val="0"/>
            <w:noProof/>
            <w:webHidden/>
            <w:sz w:val="24"/>
            <w:szCs w:val="24"/>
          </w:rPr>
          <w:fldChar w:fldCharType="end"/>
        </w:r>
      </w:hyperlink>
    </w:p>
    <w:p w14:paraId="7BBB1312"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49" w:history="1">
        <w:r w:rsidR="0025293B" w:rsidRPr="0092578A">
          <w:rPr>
            <w:rStyle w:val="Hyperlink"/>
            <w:rFonts w:ascii="Times New Roman" w:hAnsi="Times New Roman" w:cs="Times New Roman"/>
            <w:noProof/>
            <w:sz w:val="24"/>
            <w:szCs w:val="24"/>
          </w:rPr>
          <w:t>RESULTS AND DISCUSSION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_Toc3856349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109</w:t>
        </w:r>
        <w:r w:rsidR="0025293B" w:rsidRPr="0092578A">
          <w:rPr>
            <w:rFonts w:ascii="Times New Roman" w:hAnsi="Times New Roman" w:cs="Times New Roman"/>
            <w:noProof/>
            <w:webHidden/>
            <w:sz w:val="24"/>
            <w:szCs w:val="24"/>
          </w:rPr>
          <w:fldChar w:fldCharType="end"/>
        </w:r>
      </w:hyperlink>
    </w:p>
    <w:p w14:paraId="52D7849C"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50" w:history="1">
        <w:r w:rsidR="0025293B" w:rsidRPr="0092578A">
          <w:rPr>
            <w:rStyle w:val="Hyperlink"/>
            <w:rFonts w:ascii="Times New Roman" w:hAnsi="Times New Roman" w:cs="Times New Roman"/>
            <w:i w:val="0"/>
            <w:iCs w:val="0"/>
            <w:noProof/>
            <w:sz w:val="24"/>
            <w:szCs w:val="24"/>
          </w:rPr>
          <w:t>Chemical composition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_Toc3856350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109</w:t>
        </w:r>
        <w:r w:rsidR="0025293B" w:rsidRPr="0092578A">
          <w:rPr>
            <w:rFonts w:ascii="Times New Roman" w:hAnsi="Times New Roman" w:cs="Times New Roman"/>
            <w:i w:val="0"/>
            <w:iCs w:val="0"/>
            <w:noProof/>
            <w:webHidden/>
            <w:sz w:val="24"/>
            <w:szCs w:val="24"/>
          </w:rPr>
          <w:fldChar w:fldCharType="end"/>
        </w:r>
      </w:hyperlink>
    </w:p>
    <w:p w14:paraId="7ED1C3C1"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52" w:history="1">
        <w:r w:rsidR="0025293B" w:rsidRPr="0092578A">
          <w:rPr>
            <w:rStyle w:val="Hyperlink"/>
            <w:rFonts w:ascii="Times New Roman" w:hAnsi="Times New Roman" w:cs="Times New Roman"/>
            <w:i w:val="0"/>
            <w:iCs w:val="0"/>
            <w:noProof/>
            <w:sz w:val="24"/>
            <w:szCs w:val="24"/>
          </w:rPr>
          <w:t>Gas production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_Toc3856352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109</w:t>
        </w:r>
        <w:r w:rsidR="0025293B" w:rsidRPr="0092578A">
          <w:rPr>
            <w:rFonts w:ascii="Times New Roman" w:hAnsi="Times New Roman" w:cs="Times New Roman"/>
            <w:i w:val="0"/>
            <w:iCs w:val="0"/>
            <w:noProof/>
            <w:webHidden/>
            <w:sz w:val="24"/>
            <w:szCs w:val="24"/>
          </w:rPr>
          <w:fldChar w:fldCharType="end"/>
        </w:r>
      </w:hyperlink>
    </w:p>
    <w:p w14:paraId="4D1DAB6A"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64" w:history="1">
        <w:r w:rsidR="0025293B" w:rsidRPr="0092578A">
          <w:rPr>
            <w:rStyle w:val="Hyperlink"/>
            <w:rFonts w:ascii="Times New Roman" w:hAnsi="Times New Roman" w:cs="Times New Roman"/>
            <w:i w:val="0"/>
            <w:iCs w:val="0"/>
            <w:noProof/>
            <w:sz w:val="24"/>
            <w:szCs w:val="24"/>
          </w:rPr>
          <w:t>Methane production per unit substrate</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_Toc3856364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112</w:t>
        </w:r>
        <w:r w:rsidR="0025293B" w:rsidRPr="0092578A">
          <w:rPr>
            <w:rFonts w:ascii="Times New Roman" w:hAnsi="Times New Roman" w:cs="Times New Roman"/>
            <w:i w:val="0"/>
            <w:iCs w:val="0"/>
            <w:noProof/>
            <w:webHidden/>
            <w:sz w:val="24"/>
            <w:szCs w:val="24"/>
          </w:rPr>
          <w:fldChar w:fldCharType="end"/>
        </w:r>
      </w:hyperlink>
    </w:p>
    <w:p w14:paraId="3FE023CF"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66" w:history="1">
        <w:r w:rsidR="0025293B" w:rsidRPr="0092578A">
          <w:rPr>
            <w:rStyle w:val="Hyperlink"/>
            <w:rFonts w:ascii="Times New Roman" w:hAnsi="Times New Roman" w:cs="Times New Roman"/>
            <w:noProof/>
            <w:sz w:val="24"/>
            <w:szCs w:val="24"/>
          </w:rPr>
          <w:t>CONCLUSIONS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_Toc3856366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113</w:t>
        </w:r>
        <w:r w:rsidR="0025293B" w:rsidRPr="0092578A">
          <w:rPr>
            <w:rFonts w:ascii="Times New Roman" w:hAnsi="Times New Roman" w:cs="Times New Roman"/>
            <w:noProof/>
            <w:webHidden/>
            <w:sz w:val="24"/>
            <w:szCs w:val="24"/>
          </w:rPr>
          <w:fldChar w:fldCharType="end"/>
        </w:r>
      </w:hyperlink>
    </w:p>
    <w:p w14:paraId="14CA8794"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67" w:history="1">
        <w:r w:rsidR="0025293B" w:rsidRPr="0092578A">
          <w:rPr>
            <w:rStyle w:val="Hyperlink"/>
            <w:rFonts w:ascii="Times New Roman" w:hAnsi="Times New Roman" w:cs="Times New Roman"/>
            <w:noProof/>
            <w:sz w:val="24"/>
            <w:szCs w:val="24"/>
          </w:rPr>
          <w:t>REFERENCES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_Toc3856367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114</w:t>
        </w:r>
        <w:r w:rsidR="0025293B" w:rsidRPr="0092578A">
          <w:rPr>
            <w:rFonts w:ascii="Times New Roman" w:hAnsi="Times New Roman" w:cs="Times New Roman"/>
            <w:noProof/>
            <w:webHidden/>
            <w:sz w:val="24"/>
            <w:szCs w:val="24"/>
          </w:rPr>
          <w:fldChar w:fldCharType="end"/>
        </w:r>
      </w:hyperlink>
    </w:p>
    <w:p w14:paraId="3A09E7D4" w14:textId="0AD559D0"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368" w:history="1">
        <w:r w:rsidR="0025293B" w:rsidRPr="0009229E">
          <w:rPr>
            <w:rStyle w:val="Hyperlink"/>
            <w:rFonts w:ascii="Times New Roman" w:hAnsi="Times New Roman" w:cs="Times New Roman"/>
            <w:noProof/>
            <w:sz w:val="24"/>
            <w:szCs w:val="24"/>
          </w:rPr>
          <w:t>CHAPTER 5:</w:t>
        </w:r>
      </w:hyperlink>
      <w:r w:rsidR="00BA48F8">
        <w:rPr>
          <w:noProof/>
        </w:rPr>
        <w:t xml:space="preserve"> </w:t>
      </w:r>
      <w:hyperlink w:anchor="_Toc3856369" w:history="1">
        <w:r w:rsidR="0025293B" w:rsidRPr="0092578A">
          <w:rPr>
            <w:rStyle w:val="Hyperlink"/>
            <w:rFonts w:ascii="Times New Roman" w:hAnsi="Times New Roman" w:cs="Times New Roman"/>
            <w:b w:val="0"/>
            <w:bCs w:val="0"/>
            <w:noProof/>
            <w:sz w:val="24"/>
            <w:szCs w:val="24"/>
          </w:rPr>
          <w:t>EFFECT OF SUPPLEMENTS OF YEAST (Saccharomyces cerevisiae), RICE DISTILLERS’ BY-PRODUCT AND FERMENTED CASSAVA ROOT ON METHANE PRODUCTION IN AN IN VITRO RUMEN INCUBATION OF ENSILED CASSAVA ROOT, UREA AND CASSAVA LEAF MEAL</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_Toc3856369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120</w:t>
        </w:r>
        <w:r w:rsidR="0025293B" w:rsidRPr="0092578A">
          <w:rPr>
            <w:rFonts w:ascii="Times New Roman" w:hAnsi="Times New Roman" w:cs="Times New Roman"/>
            <w:b w:val="0"/>
            <w:bCs w:val="0"/>
            <w:noProof/>
            <w:webHidden/>
            <w:sz w:val="24"/>
            <w:szCs w:val="24"/>
          </w:rPr>
          <w:fldChar w:fldCharType="end"/>
        </w:r>
      </w:hyperlink>
    </w:p>
    <w:p w14:paraId="290F82AA"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70" w:history="1">
        <w:r w:rsidR="0025293B" w:rsidRPr="0092578A">
          <w:rPr>
            <w:rStyle w:val="Hyperlink"/>
            <w:rFonts w:ascii="Times New Roman" w:hAnsi="Times New Roman" w:cs="Times New Roman"/>
            <w:noProof/>
            <w:sz w:val="24"/>
            <w:szCs w:val="24"/>
          </w:rPr>
          <w:t>ABSTRACT</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_Toc3856370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120</w:t>
        </w:r>
        <w:r w:rsidR="0025293B" w:rsidRPr="0092578A">
          <w:rPr>
            <w:rFonts w:ascii="Times New Roman" w:hAnsi="Times New Roman" w:cs="Times New Roman"/>
            <w:noProof/>
            <w:webHidden/>
            <w:sz w:val="24"/>
            <w:szCs w:val="24"/>
          </w:rPr>
          <w:fldChar w:fldCharType="end"/>
        </w:r>
      </w:hyperlink>
    </w:p>
    <w:p w14:paraId="531474A5"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71" w:history="1">
        <w:r w:rsidR="0025293B" w:rsidRPr="0092578A">
          <w:rPr>
            <w:rStyle w:val="Hyperlink"/>
            <w:rFonts w:ascii="Times New Roman" w:hAnsi="Times New Roman" w:cs="Times New Roman"/>
            <w:noProof/>
            <w:sz w:val="24"/>
            <w:szCs w:val="24"/>
          </w:rPr>
          <w:t>INTRODUCTION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_Toc3856371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121</w:t>
        </w:r>
        <w:r w:rsidR="0025293B" w:rsidRPr="0092578A">
          <w:rPr>
            <w:rFonts w:ascii="Times New Roman" w:hAnsi="Times New Roman" w:cs="Times New Roman"/>
            <w:noProof/>
            <w:webHidden/>
            <w:sz w:val="24"/>
            <w:szCs w:val="24"/>
          </w:rPr>
          <w:fldChar w:fldCharType="end"/>
        </w:r>
      </w:hyperlink>
    </w:p>
    <w:p w14:paraId="6E10F169"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73" w:history="1">
        <w:r w:rsidR="0025293B" w:rsidRPr="0092578A">
          <w:rPr>
            <w:rStyle w:val="Hyperlink"/>
            <w:rFonts w:ascii="Times New Roman" w:hAnsi="Times New Roman" w:cs="Times New Roman"/>
            <w:noProof/>
            <w:sz w:val="24"/>
            <w:szCs w:val="24"/>
          </w:rPr>
          <w:t>MATERIALS AND METHODS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_Toc3856373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123</w:t>
        </w:r>
        <w:r w:rsidR="0025293B" w:rsidRPr="0092578A">
          <w:rPr>
            <w:rFonts w:ascii="Times New Roman" w:hAnsi="Times New Roman" w:cs="Times New Roman"/>
            <w:noProof/>
            <w:webHidden/>
            <w:sz w:val="24"/>
            <w:szCs w:val="24"/>
          </w:rPr>
          <w:fldChar w:fldCharType="end"/>
        </w:r>
      </w:hyperlink>
    </w:p>
    <w:p w14:paraId="1B0A3412"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74" w:history="1">
        <w:r w:rsidR="0025293B" w:rsidRPr="0092578A">
          <w:rPr>
            <w:rStyle w:val="Hyperlink"/>
            <w:rFonts w:ascii="Times New Roman" w:hAnsi="Times New Roman" w:cs="Times New Roman"/>
            <w:i w:val="0"/>
            <w:iCs w:val="0"/>
            <w:noProof/>
            <w:sz w:val="24"/>
            <w:szCs w:val="24"/>
          </w:rPr>
          <w:t>Location and duration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_Toc3856374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123</w:t>
        </w:r>
        <w:r w:rsidR="0025293B" w:rsidRPr="0092578A">
          <w:rPr>
            <w:rFonts w:ascii="Times New Roman" w:hAnsi="Times New Roman" w:cs="Times New Roman"/>
            <w:i w:val="0"/>
            <w:iCs w:val="0"/>
            <w:noProof/>
            <w:webHidden/>
            <w:sz w:val="24"/>
            <w:szCs w:val="24"/>
          </w:rPr>
          <w:fldChar w:fldCharType="end"/>
        </w:r>
      </w:hyperlink>
    </w:p>
    <w:p w14:paraId="495B3FAD"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76" w:history="1">
        <w:r w:rsidR="0025293B" w:rsidRPr="0092578A">
          <w:rPr>
            <w:rStyle w:val="Hyperlink"/>
            <w:rFonts w:ascii="Times New Roman" w:hAnsi="Times New Roman" w:cs="Times New Roman"/>
            <w:i w:val="0"/>
            <w:iCs w:val="0"/>
            <w:noProof/>
            <w:sz w:val="24"/>
            <w:szCs w:val="24"/>
          </w:rPr>
          <w:t>Experimental design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_Toc3856376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123</w:t>
        </w:r>
        <w:r w:rsidR="0025293B" w:rsidRPr="0092578A">
          <w:rPr>
            <w:rFonts w:ascii="Times New Roman" w:hAnsi="Times New Roman" w:cs="Times New Roman"/>
            <w:i w:val="0"/>
            <w:iCs w:val="0"/>
            <w:noProof/>
            <w:webHidden/>
            <w:sz w:val="24"/>
            <w:szCs w:val="24"/>
          </w:rPr>
          <w:fldChar w:fldCharType="end"/>
        </w:r>
      </w:hyperlink>
    </w:p>
    <w:p w14:paraId="4CA6A2A5"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77" w:history="1">
        <w:r w:rsidR="0025293B" w:rsidRPr="0092578A">
          <w:rPr>
            <w:rStyle w:val="Hyperlink"/>
            <w:rFonts w:ascii="Times New Roman" w:hAnsi="Times New Roman" w:cs="Times New Roman"/>
            <w:i w:val="0"/>
            <w:iCs w:val="0"/>
            <w:noProof/>
            <w:sz w:val="24"/>
            <w:szCs w:val="24"/>
          </w:rPr>
          <w:t>In vitro rumen fermentation system</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_Toc3856377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124</w:t>
        </w:r>
        <w:r w:rsidR="0025293B" w:rsidRPr="0092578A">
          <w:rPr>
            <w:rFonts w:ascii="Times New Roman" w:hAnsi="Times New Roman" w:cs="Times New Roman"/>
            <w:i w:val="0"/>
            <w:iCs w:val="0"/>
            <w:noProof/>
            <w:webHidden/>
            <w:sz w:val="24"/>
            <w:szCs w:val="24"/>
          </w:rPr>
          <w:fldChar w:fldCharType="end"/>
        </w:r>
      </w:hyperlink>
    </w:p>
    <w:p w14:paraId="1C6BD657"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79" w:history="1">
        <w:r w:rsidR="0025293B" w:rsidRPr="0092578A">
          <w:rPr>
            <w:rStyle w:val="Hyperlink"/>
            <w:rFonts w:ascii="Times New Roman" w:hAnsi="Times New Roman" w:cs="Times New Roman"/>
            <w:i w:val="0"/>
            <w:iCs w:val="0"/>
            <w:noProof/>
            <w:sz w:val="24"/>
            <w:szCs w:val="24"/>
          </w:rPr>
          <w:t>Experimental procedure</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_Toc3856379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124</w:t>
        </w:r>
        <w:r w:rsidR="0025293B" w:rsidRPr="0092578A">
          <w:rPr>
            <w:rFonts w:ascii="Times New Roman" w:hAnsi="Times New Roman" w:cs="Times New Roman"/>
            <w:i w:val="0"/>
            <w:iCs w:val="0"/>
            <w:noProof/>
            <w:webHidden/>
            <w:sz w:val="24"/>
            <w:szCs w:val="24"/>
          </w:rPr>
          <w:fldChar w:fldCharType="end"/>
        </w:r>
      </w:hyperlink>
    </w:p>
    <w:p w14:paraId="619B92B3"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81" w:history="1">
        <w:r w:rsidR="0025293B" w:rsidRPr="0092578A">
          <w:rPr>
            <w:rStyle w:val="Hyperlink"/>
            <w:rFonts w:ascii="Times New Roman" w:hAnsi="Times New Roman" w:cs="Times New Roman"/>
            <w:i w:val="0"/>
            <w:iCs w:val="0"/>
            <w:noProof/>
            <w:sz w:val="24"/>
            <w:szCs w:val="24"/>
          </w:rPr>
          <w:t>Data collection and measurements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_Toc3856381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125</w:t>
        </w:r>
        <w:r w:rsidR="0025293B" w:rsidRPr="0092578A">
          <w:rPr>
            <w:rFonts w:ascii="Times New Roman" w:hAnsi="Times New Roman" w:cs="Times New Roman"/>
            <w:i w:val="0"/>
            <w:iCs w:val="0"/>
            <w:noProof/>
            <w:webHidden/>
            <w:sz w:val="24"/>
            <w:szCs w:val="24"/>
          </w:rPr>
          <w:fldChar w:fldCharType="end"/>
        </w:r>
      </w:hyperlink>
    </w:p>
    <w:p w14:paraId="48CCEBC9"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83" w:history="1">
        <w:r w:rsidR="0025293B" w:rsidRPr="0092578A">
          <w:rPr>
            <w:rStyle w:val="Hyperlink"/>
            <w:rFonts w:ascii="Times New Roman" w:hAnsi="Times New Roman" w:cs="Times New Roman"/>
            <w:i w:val="0"/>
            <w:iCs w:val="0"/>
            <w:noProof/>
            <w:sz w:val="24"/>
            <w:szCs w:val="24"/>
          </w:rPr>
          <w:t>Chemical analyses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_Toc3856383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125</w:t>
        </w:r>
        <w:r w:rsidR="0025293B" w:rsidRPr="0092578A">
          <w:rPr>
            <w:rFonts w:ascii="Times New Roman" w:hAnsi="Times New Roman" w:cs="Times New Roman"/>
            <w:i w:val="0"/>
            <w:iCs w:val="0"/>
            <w:noProof/>
            <w:webHidden/>
            <w:sz w:val="24"/>
            <w:szCs w:val="24"/>
          </w:rPr>
          <w:fldChar w:fldCharType="end"/>
        </w:r>
      </w:hyperlink>
    </w:p>
    <w:p w14:paraId="787E53F6"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84" w:history="1">
        <w:r w:rsidR="0025293B" w:rsidRPr="0092578A">
          <w:rPr>
            <w:rStyle w:val="Hyperlink"/>
            <w:rFonts w:ascii="Times New Roman" w:hAnsi="Times New Roman" w:cs="Times New Roman"/>
            <w:i w:val="0"/>
            <w:iCs w:val="0"/>
            <w:noProof/>
            <w:sz w:val="24"/>
            <w:szCs w:val="24"/>
          </w:rPr>
          <w:t>Statistical analyses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_Toc3856384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125</w:t>
        </w:r>
        <w:r w:rsidR="0025293B" w:rsidRPr="0092578A">
          <w:rPr>
            <w:rFonts w:ascii="Times New Roman" w:hAnsi="Times New Roman" w:cs="Times New Roman"/>
            <w:i w:val="0"/>
            <w:iCs w:val="0"/>
            <w:noProof/>
            <w:webHidden/>
            <w:sz w:val="24"/>
            <w:szCs w:val="24"/>
          </w:rPr>
          <w:fldChar w:fldCharType="end"/>
        </w:r>
      </w:hyperlink>
    </w:p>
    <w:p w14:paraId="741C885A"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387" w:history="1">
        <w:r w:rsidR="0025293B" w:rsidRPr="0092578A">
          <w:rPr>
            <w:rStyle w:val="Hyperlink"/>
            <w:rFonts w:ascii="Times New Roman" w:hAnsi="Times New Roman" w:cs="Times New Roman"/>
            <w:noProof/>
            <w:sz w:val="24"/>
            <w:szCs w:val="24"/>
          </w:rPr>
          <w:t>RESULTS AND DISCUSSION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_Toc3856387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126</w:t>
        </w:r>
        <w:r w:rsidR="0025293B" w:rsidRPr="0092578A">
          <w:rPr>
            <w:rFonts w:ascii="Times New Roman" w:hAnsi="Times New Roman" w:cs="Times New Roman"/>
            <w:noProof/>
            <w:webHidden/>
            <w:sz w:val="24"/>
            <w:szCs w:val="24"/>
          </w:rPr>
          <w:fldChar w:fldCharType="end"/>
        </w:r>
      </w:hyperlink>
    </w:p>
    <w:p w14:paraId="119B449F" w14:textId="1B2CF692"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88" w:history="1">
        <w:r w:rsidR="0025293B" w:rsidRPr="0092578A">
          <w:rPr>
            <w:rStyle w:val="Hyperlink"/>
            <w:rFonts w:ascii="Times New Roman" w:hAnsi="Times New Roman" w:cs="Times New Roman"/>
            <w:i w:val="0"/>
            <w:iCs w:val="0"/>
            <w:noProof/>
            <w:sz w:val="24"/>
            <w:szCs w:val="24"/>
          </w:rPr>
          <w:t>Chemical composition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_Toc3856388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126</w:t>
        </w:r>
        <w:r w:rsidR="0025293B" w:rsidRPr="0092578A">
          <w:rPr>
            <w:rFonts w:ascii="Times New Roman" w:hAnsi="Times New Roman" w:cs="Times New Roman"/>
            <w:i w:val="0"/>
            <w:iCs w:val="0"/>
            <w:noProof/>
            <w:webHidden/>
            <w:sz w:val="24"/>
            <w:szCs w:val="24"/>
          </w:rPr>
          <w:fldChar w:fldCharType="end"/>
        </w:r>
      </w:hyperlink>
    </w:p>
    <w:p w14:paraId="0CA43493"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90" w:history="1">
        <w:r w:rsidR="0025293B" w:rsidRPr="0092578A">
          <w:rPr>
            <w:rStyle w:val="Hyperlink"/>
            <w:rFonts w:ascii="Times New Roman" w:hAnsi="Times New Roman" w:cs="Times New Roman"/>
            <w:i w:val="0"/>
            <w:iCs w:val="0"/>
            <w:noProof/>
            <w:sz w:val="24"/>
            <w:szCs w:val="24"/>
          </w:rPr>
          <w:t>Gas production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_Toc3856390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126</w:t>
        </w:r>
        <w:r w:rsidR="0025293B" w:rsidRPr="0092578A">
          <w:rPr>
            <w:rFonts w:ascii="Times New Roman" w:hAnsi="Times New Roman" w:cs="Times New Roman"/>
            <w:i w:val="0"/>
            <w:iCs w:val="0"/>
            <w:noProof/>
            <w:webHidden/>
            <w:sz w:val="24"/>
            <w:szCs w:val="24"/>
          </w:rPr>
          <w:fldChar w:fldCharType="end"/>
        </w:r>
      </w:hyperlink>
    </w:p>
    <w:p w14:paraId="0F8B4881"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392" w:history="1">
        <w:r w:rsidR="0025293B" w:rsidRPr="0092578A">
          <w:rPr>
            <w:rStyle w:val="Hyperlink"/>
            <w:rFonts w:ascii="Times New Roman" w:hAnsi="Times New Roman" w:cs="Times New Roman"/>
            <w:i w:val="0"/>
            <w:iCs w:val="0"/>
            <w:noProof/>
            <w:sz w:val="24"/>
            <w:szCs w:val="24"/>
          </w:rPr>
          <w:t>Effect of incubation interval</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_Toc3856392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127</w:t>
        </w:r>
        <w:r w:rsidR="0025293B" w:rsidRPr="0092578A">
          <w:rPr>
            <w:rFonts w:ascii="Times New Roman" w:hAnsi="Times New Roman" w:cs="Times New Roman"/>
            <w:i w:val="0"/>
            <w:iCs w:val="0"/>
            <w:noProof/>
            <w:webHidden/>
            <w:sz w:val="24"/>
            <w:szCs w:val="24"/>
          </w:rPr>
          <w:fldChar w:fldCharType="end"/>
        </w:r>
      </w:hyperlink>
    </w:p>
    <w:p w14:paraId="22CDB833"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22" w:history="1">
        <w:r w:rsidR="0025293B" w:rsidRPr="0092578A">
          <w:rPr>
            <w:rStyle w:val="Hyperlink"/>
            <w:rFonts w:ascii="Times New Roman" w:hAnsi="Times New Roman" w:cs="Times New Roman"/>
            <w:i w:val="0"/>
            <w:iCs w:val="0"/>
            <w:noProof/>
            <w:sz w:val="24"/>
            <w:szCs w:val="24"/>
          </w:rPr>
          <w:t>Effect of additives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_Toc3856422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129</w:t>
        </w:r>
        <w:r w:rsidR="0025293B" w:rsidRPr="0092578A">
          <w:rPr>
            <w:rFonts w:ascii="Times New Roman" w:hAnsi="Times New Roman" w:cs="Times New Roman"/>
            <w:i w:val="0"/>
            <w:iCs w:val="0"/>
            <w:noProof/>
            <w:webHidden/>
            <w:sz w:val="24"/>
            <w:szCs w:val="24"/>
          </w:rPr>
          <w:fldChar w:fldCharType="end"/>
        </w:r>
      </w:hyperlink>
    </w:p>
    <w:p w14:paraId="084B71E5"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429" w:history="1">
        <w:r w:rsidR="0025293B" w:rsidRPr="0092578A">
          <w:rPr>
            <w:rStyle w:val="Hyperlink"/>
            <w:rFonts w:ascii="Times New Roman" w:hAnsi="Times New Roman" w:cs="Times New Roman"/>
            <w:noProof/>
            <w:sz w:val="24"/>
            <w:szCs w:val="24"/>
          </w:rPr>
          <w:t>CONCLUSIONS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_Toc3856429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133</w:t>
        </w:r>
        <w:r w:rsidR="0025293B" w:rsidRPr="0092578A">
          <w:rPr>
            <w:rFonts w:ascii="Times New Roman" w:hAnsi="Times New Roman" w:cs="Times New Roman"/>
            <w:noProof/>
            <w:webHidden/>
            <w:sz w:val="24"/>
            <w:szCs w:val="24"/>
          </w:rPr>
          <w:fldChar w:fldCharType="end"/>
        </w:r>
      </w:hyperlink>
    </w:p>
    <w:p w14:paraId="515D20CD"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430" w:history="1">
        <w:r w:rsidR="0025293B" w:rsidRPr="0092578A">
          <w:rPr>
            <w:rStyle w:val="Hyperlink"/>
            <w:rFonts w:ascii="Times New Roman" w:hAnsi="Times New Roman" w:cs="Times New Roman"/>
            <w:noProof/>
            <w:sz w:val="24"/>
            <w:szCs w:val="24"/>
          </w:rPr>
          <w:t>REFERENCES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_Toc3856430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134</w:t>
        </w:r>
        <w:r w:rsidR="0025293B" w:rsidRPr="0092578A">
          <w:rPr>
            <w:rFonts w:ascii="Times New Roman" w:hAnsi="Times New Roman" w:cs="Times New Roman"/>
            <w:noProof/>
            <w:webHidden/>
            <w:sz w:val="24"/>
            <w:szCs w:val="24"/>
          </w:rPr>
          <w:fldChar w:fldCharType="end"/>
        </w:r>
      </w:hyperlink>
    </w:p>
    <w:p w14:paraId="7717390C" w14:textId="02FA97AE"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431" w:history="1">
        <w:r w:rsidR="0025293B" w:rsidRPr="0009229E">
          <w:rPr>
            <w:rStyle w:val="Hyperlink"/>
            <w:rFonts w:ascii="Times New Roman" w:hAnsi="Times New Roman" w:cs="Times New Roman"/>
            <w:noProof/>
            <w:sz w:val="24"/>
            <w:szCs w:val="24"/>
          </w:rPr>
          <w:t>CHAPTER 6:</w:t>
        </w:r>
      </w:hyperlink>
      <w:r w:rsidR="00BA48F8">
        <w:rPr>
          <w:noProof/>
        </w:rPr>
        <w:t xml:space="preserve"> </w:t>
      </w:r>
      <w:hyperlink w:anchor="_Toc3856432" w:history="1">
        <w:r w:rsidR="0025293B" w:rsidRPr="0092578A">
          <w:rPr>
            <w:rStyle w:val="Hyperlink"/>
            <w:rFonts w:ascii="Times New Roman" w:hAnsi="Times New Roman" w:cs="Times New Roman"/>
            <w:b w:val="0"/>
            <w:bCs w:val="0"/>
            <w:noProof/>
            <w:sz w:val="24"/>
            <w:szCs w:val="24"/>
          </w:rPr>
          <w:t>RICE DISTILLERS’ BY-PRODUCT IMPROVED GROWTH PERFORMANCE AND ENTERIC METHANE FROM “YELLOW” CATTLE FED A FATTENING DIET BASED ON CASSAVA ROOT AND FOLIAGE (Manihot esculenta, Crantz)</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_Toc3856432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139</w:t>
        </w:r>
        <w:r w:rsidR="0025293B" w:rsidRPr="0092578A">
          <w:rPr>
            <w:rFonts w:ascii="Times New Roman" w:hAnsi="Times New Roman" w:cs="Times New Roman"/>
            <w:b w:val="0"/>
            <w:bCs w:val="0"/>
            <w:noProof/>
            <w:webHidden/>
            <w:sz w:val="24"/>
            <w:szCs w:val="24"/>
          </w:rPr>
          <w:fldChar w:fldCharType="end"/>
        </w:r>
      </w:hyperlink>
    </w:p>
    <w:p w14:paraId="50F474F9"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433" w:history="1">
        <w:r w:rsidR="0025293B" w:rsidRPr="0092578A">
          <w:rPr>
            <w:rStyle w:val="Hyperlink"/>
            <w:rFonts w:ascii="Times New Roman" w:hAnsi="Times New Roman" w:cs="Times New Roman"/>
            <w:noProof/>
            <w:sz w:val="24"/>
            <w:szCs w:val="24"/>
          </w:rPr>
          <w:t>ABSTRACT</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_Toc3856433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139</w:t>
        </w:r>
        <w:r w:rsidR="0025293B" w:rsidRPr="0092578A">
          <w:rPr>
            <w:rFonts w:ascii="Times New Roman" w:hAnsi="Times New Roman" w:cs="Times New Roman"/>
            <w:noProof/>
            <w:webHidden/>
            <w:sz w:val="24"/>
            <w:szCs w:val="24"/>
          </w:rPr>
          <w:fldChar w:fldCharType="end"/>
        </w:r>
      </w:hyperlink>
    </w:p>
    <w:p w14:paraId="05B2F92E"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435" w:history="1">
        <w:r w:rsidR="0025293B" w:rsidRPr="0092578A">
          <w:rPr>
            <w:rStyle w:val="Hyperlink"/>
            <w:rFonts w:ascii="Times New Roman" w:hAnsi="Times New Roman" w:cs="Times New Roman"/>
            <w:noProof/>
            <w:sz w:val="24"/>
            <w:szCs w:val="24"/>
          </w:rPr>
          <w:t>INTRODUCTION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_Toc3856435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140</w:t>
        </w:r>
        <w:r w:rsidR="0025293B" w:rsidRPr="0092578A">
          <w:rPr>
            <w:rFonts w:ascii="Times New Roman" w:hAnsi="Times New Roman" w:cs="Times New Roman"/>
            <w:noProof/>
            <w:webHidden/>
            <w:sz w:val="24"/>
            <w:szCs w:val="24"/>
          </w:rPr>
          <w:fldChar w:fldCharType="end"/>
        </w:r>
      </w:hyperlink>
    </w:p>
    <w:p w14:paraId="3E0E0B3D"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436" w:history="1">
        <w:r w:rsidR="0025293B" w:rsidRPr="0092578A">
          <w:rPr>
            <w:rStyle w:val="Hyperlink"/>
            <w:rFonts w:ascii="Times New Roman" w:hAnsi="Times New Roman" w:cs="Times New Roman"/>
            <w:noProof/>
            <w:sz w:val="24"/>
            <w:szCs w:val="24"/>
          </w:rPr>
          <w:t>MATERIALS AND METHODS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_Toc3856436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142</w:t>
        </w:r>
        <w:r w:rsidR="0025293B" w:rsidRPr="0092578A">
          <w:rPr>
            <w:rFonts w:ascii="Times New Roman" w:hAnsi="Times New Roman" w:cs="Times New Roman"/>
            <w:noProof/>
            <w:webHidden/>
            <w:sz w:val="24"/>
            <w:szCs w:val="24"/>
          </w:rPr>
          <w:fldChar w:fldCharType="end"/>
        </w:r>
      </w:hyperlink>
    </w:p>
    <w:p w14:paraId="3BD1FF79"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37" w:history="1">
        <w:r w:rsidR="0025293B" w:rsidRPr="0092578A">
          <w:rPr>
            <w:rStyle w:val="Hyperlink"/>
            <w:rFonts w:ascii="Times New Roman" w:hAnsi="Times New Roman" w:cs="Times New Roman"/>
            <w:i w:val="0"/>
            <w:iCs w:val="0"/>
            <w:noProof/>
            <w:sz w:val="24"/>
            <w:szCs w:val="24"/>
          </w:rPr>
          <w:t>Location and duration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_Toc3856437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142</w:t>
        </w:r>
        <w:r w:rsidR="0025293B" w:rsidRPr="0092578A">
          <w:rPr>
            <w:rFonts w:ascii="Times New Roman" w:hAnsi="Times New Roman" w:cs="Times New Roman"/>
            <w:i w:val="0"/>
            <w:iCs w:val="0"/>
            <w:noProof/>
            <w:webHidden/>
            <w:sz w:val="24"/>
            <w:szCs w:val="24"/>
          </w:rPr>
          <w:fldChar w:fldCharType="end"/>
        </w:r>
      </w:hyperlink>
    </w:p>
    <w:p w14:paraId="02429668"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38" w:history="1">
        <w:r w:rsidR="0025293B" w:rsidRPr="0092578A">
          <w:rPr>
            <w:rStyle w:val="Hyperlink"/>
            <w:rFonts w:ascii="Times New Roman" w:hAnsi="Times New Roman" w:cs="Times New Roman"/>
            <w:i w:val="0"/>
            <w:iCs w:val="0"/>
            <w:noProof/>
            <w:sz w:val="24"/>
            <w:szCs w:val="24"/>
          </w:rPr>
          <w:t>Experimental design and animals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_Toc3856438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142</w:t>
        </w:r>
        <w:r w:rsidR="0025293B" w:rsidRPr="0092578A">
          <w:rPr>
            <w:rFonts w:ascii="Times New Roman" w:hAnsi="Times New Roman" w:cs="Times New Roman"/>
            <w:i w:val="0"/>
            <w:iCs w:val="0"/>
            <w:noProof/>
            <w:webHidden/>
            <w:sz w:val="24"/>
            <w:szCs w:val="24"/>
          </w:rPr>
          <w:fldChar w:fldCharType="end"/>
        </w:r>
      </w:hyperlink>
    </w:p>
    <w:p w14:paraId="02C5834C"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40" w:history="1">
        <w:r w:rsidR="0025293B" w:rsidRPr="0092578A">
          <w:rPr>
            <w:rStyle w:val="Hyperlink"/>
            <w:rFonts w:ascii="Times New Roman" w:hAnsi="Times New Roman" w:cs="Times New Roman"/>
            <w:i w:val="0"/>
            <w:iCs w:val="0"/>
            <w:noProof/>
            <w:sz w:val="24"/>
            <w:szCs w:val="24"/>
          </w:rPr>
          <w:t>Feeding and management</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_Toc3856440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143</w:t>
        </w:r>
        <w:r w:rsidR="0025293B" w:rsidRPr="0092578A">
          <w:rPr>
            <w:rFonts w:ascii="Times New Roman" w:hAnsi="Times New Roman" w:cs="Times New Roman"/>
            <w:i w:val="0"/>
            <w:iCs w:val="0"/>
            <w:noProof/>
            <w:webHidden/>
            <w:sz w:val="24"/>
            <w:szCs w:val="24"/>
          </w:rPr>
          <w:fldChar w:fldCharType="end"/>
        </w:r>
      </w:hyperlink>
    </w:p>
    <w:p w14:paraId="6E4AB5E0"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41" w:history="1">
        <w:r w:rsidR="0025293B" w:rsidRPr="0092578A">
          <w:rPr>
            <w:rStyle w:val="Hyperlink"/>
            <w:rFonts w:ascii="Times New Roman" w:hAnsi="Times New Roman" w:cs="Times New Roman"/>
            <w:i w:val="0"/>
            <w:iCs w:val="0"/>
            <w:noProof/>
            <w:sz w:val="24"/>
            <w:szCs w:val="24"/>
          </w:rPr>
          <w:t>Data collection and measurements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_Toc3856441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143</w:t>
        </w:r>
        <w:r w:rsidR="0025293B" w:rsidRPr="0092578A">
          <w:rPr>
            <w:rFonts w:ascii="Times New Roman" w:hAnsi="Times New Roman" w:cs="Times New Roman"/>
            <w:i w:val="0"/>
            <w:iCs w:val="0"/>
            <w:noProof/>
            <w:webHidden/>
            <w:sz w:val="24"/>
            <w:szCs w:val="24"/>
          </w:rPr>
          <w:fldChar w:fldCharType="end"/>
        </w:r>
      </w:hyperlink>
    </w:p>
    <w:p w14:paraId="3435FF8B"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44" w:history="1">
        <w:r w:rsidR="0025293B" w:rsidRPr="0092578A">
          <w:rPr>
            <w:rStyle w:val="Hyperlink"/>
            <w:rFonts w:ascii="Times New Roman" w:hAnsi="Times New Roman" w:cs="Times New Roman"/>
            <w:i w:val="0"/>
            <w:iCs w:val="0"/>
            <w:noProof/>
            <w:sz w:val="24"/>
            <w:szCs w:val="24"/>
          </w:rPr>
          <w:t>Chemical analyses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_Toc3856444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144</w:t>
        </w:r>
        <w:r w:rsidR="0025293B" w:rsidRPr="0092578A">
          <w:rPr>
            <w:rFonts w:ascii="Times New Roman" w:hAnsi="Times New Roman" w:cs="Times New Roman"/>
            <w:i w:val="0"/>
            <w:iCs w:val="0"/>
            <w:noProof/>
            <w:webHidden/>
            <w:sz w:val="24"/>
            <w:szCs w:val="24"/>
          </w:rPr>
          <w:fldChar w:fldCharType="end"/>
        </w:r>
      </w:hyperlink>
    </w:p>
    <w:p w14:paraId="16995995"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45" w:history="1">
        <w:r w:rsidR="0025293B" w:rsidRPr="0092578A">
          <w:rPr>
            <w:rStyle w:val="Hyperlink"/>
            <w:rFonts w:ascii="Times New Roman" w:hAnsi="Times New Roman" w:cs="Times New Roman"/>
            <w:i w:val="0"/>
            <w:iCs w:val="0"/>
            <w:noProof/>
            <w:sz w:val="24"/>
            <w:szCs w:val="24"/>
          </w:rPr>
          <w:t>Statistical analyses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_Toc3856445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145</w:t>
        </w:r>
        <w:r w:rsidR="0025293B" w:rsidRPr="0092578A">
          <w:rPr>
            <w:rFonts w:ascii="Times New Roman" w:hAnsi="Times New Roman" w:cs="Times New Roman"/>
            <w:i w:val="0"/>
            <w:iCs w:val="0"/>
            <w:noProof/>
            <w:webHidden/>
            <w:sz w:val="24"/>
            <w:szCs w:val="24"/>
          </w:rPr>
          <w:fldChar w:fldCharType="end"/>
        </w:r>
      </w:hyperlink>
    </w:p>
    <w:p w14:paraId="04AD6760"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447" w:history="1">
        <w:r w:rsidR="0025293B" w:rsidRPr="0092578A">
          <w:rPr>
            <w:rStyle w:val="Hyperlink"/>
            <w:rFonts w:ascii="Times New Roman" w:hAnsi="Times New Roman" w:cs="Times New Roman"/>
            <w:noProof/>
            <w:sz w:val="24"/>
            <w:szCs w:val="24"/>
          </w:rPr>
          <w:t>RESULTS AND DISCUSSION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_Toc3856447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145</w:t>
        </w:r>
        <w:r w:rsidR="0025293B" w:rsidRPr="0092578A">
          <w:rPr>
            <w:rFonts w:ascii="Times New Roman" w:hAnsi="Times New Roman" w:cs="Times New Roman"/>
            <w:noProof/>
            <w:webHidden/>
            <w:sz w:val="24"/>
            <w:szCs w:val="24"/>
          </w:rPr>
          <w:fldChar w:fldCharType="end"/>
        </w:r>
      </w:hyperlink>
    </w:p>
    <w:p w14:paraId="0B637896"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48" w:history="1">
        <w:r w:rsidR="0025293B" w:rsidRPr="0092578A">
          <w:rPr>
            <w:rStyle w:val="Hyperlink"/>
            <w:rFonts w:ascii="Times New Roman" w:hAnsi="Times New Roman" w:cs="Times New Roman"/>
            <w:i w:val="0"/>
            <w:iCs w:val="0"/>
            <w:noProof/>
            <w:sz w:val="24"/>
            <w:szCs w:val="24"/>
          </w:rPr>
          <w:t>Composition of diet ingredients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_Toc3856448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145</w:t>
        </w:r>
        <w:r w:rsidR="0025293B" w:rsidRPr="0092578A">
          <w:rPr>
            <w:rFonts w:ascii="Times New Roman" w:hAnsi="Times New Roman" w:cs="Times New Roman"/>
            <w:i w:val="0"/>
            <w:iCs w:val="0"/>
            <w:noProof/>
            <w:webHidden/>
            <w:sz w:val="24"/>
            <w:szCs w:val="24"/>
          </w:rPr>
          <w:fldChar w:fldCharType="end"/>
        </w:r>
      </w:hyperlink>
    </w:p>
    <w:p w14:paraId="1B6C2955"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50" w:history="1">
        <w:r w:rsidR="0025293B" w:rsidRPr="0092578A">
          <w:rPr>
            <w:rStyle w:val="Hyperlink"/>
            <w:rFonts w:ascii="Times New Roman" w:hAnsi="Times New Roman" w:cs="Times New Roman"/>
            <w:i w:val="0"/>
            <w:iCs w:val="0"/>
            <w:noProof/>
            <w:sz w:val="24"/>
            <w:szCs w:val="24"/>
          </w:rPr>
          <w:t>Feed intake</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_Toc3856450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146</w:t>
        </w:r>
        <w:r w:rsidR="0025293B" w:rsidRPr="0092578A">
          <w:rPr>
            <w:rFonts w:ascii="Times New Roman" w:hAnsi="Times New Roman" w:cs="Times New Roman"/>
            <w:i w:val="0"/>
            <w:iCs w:val="0"/>
            <w:noProof/>
            <w:webHidden/>
            <w:sz w:val="24"/>
            <w:szCs w:val="24"/>
          </w:rPr>
          <w:fldChar w:fldCharType="end"/>
        </w:r>
      </w:hyperlink>
    </w:p>
    <w:p w14:paraId="2D5AB192"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53" w:history="1">
        <w:r w:rsidR="0025293B" w:rsidRPr="0092578A">
          <w:rPr>
            <w:rStyle w:val="Hyperlink"/>
            <w:rFonts w:ascii="Times New Roman" w:hAnsi="Times New Roman" w:cs="Times New Roman"/>
            <w:i w:val="0"/>
            <w:iCs w:val="0"/>
            <w:noProof/>
            <w:sz w:val="24"/>
            <w:szCs w:val="24"/>
          </w:rPr>
          <w:t>Growth performance</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_Toc3856453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147</w:t>
        </w:r>
        <w:r w:rsidR="0025293B" w:rsidRPr="0092578A">
          <w:rPr>
            <w:rFonts w:ascii="Times New Roman" w:hAnsi="Times New Roman" w:cs="Times New Roman"/>
            <w:i w:val="0"/>
            <w:iCs w:val="0"/>
            <w:noProof/>
            <w:webHidden/>
            <w:sz w:val="24"/>
            <w:szCs w:val="24"/>
          </w:rPr>
          <w:fldChar w:fldCharType="end"/>
        </w:r>
      </w:hyperlink>
    </w:p>
    <w:p w14:paraId="2E7D88A2"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59" w:history="1">
        <w:r w:rsidR="0025293B" w:rsidRPr="0092578A">
          <w:rPr>
            <w:rStyle w:val="Hyperlink"/>
            <w:rFonts w:ascii="Times New Roman" w:hAnsi="Times New Roman" w:cs="Times New Roman"/>
            <w:i w:val="0"/>
            <w:iCs w:val="0"/>
            <w:noProof/>
            <w:sz w:val="24"/>
            <w:szCs w:val="24"/>
          </w:rPr>
          <w:t>Rumen parameters and ratio of methane and carbon dioxide</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_Toc3856459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149</w:t>
        </w:r>
        <w:r w:rsidR="0025293B" w:rsidRPr="0092578A">
          <w:rPr>
            <w:rFonts w:ascii="Times New Roman" w:hAnsi="Times New Roman" w:cs="Times New Roman"/>
            <w:i w:val="0"/>
            <w:iCs w:val="0"/>
            <w:noProof/>
            <w:webHidden/>
            <w:sz w:val="24"/>
            <w:szCs w:val="24"/>
          </w:rPr>
          <w:fldChar w:fldCharType="end"/>
        </w:r>
      </w:hyperlink>
    </w:p>
    <w:p w14:paraId="21E5B387"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464" w:history="1">
        <w:r w:rsidR="0025293B" w:rsidRPr="0092578A">
          <w:rPr>
            <w:rStyle w:val="Hyperlink"/>
            <w:rFonts w:ascii="Times New Roman" w:hAnsi="Times New Roman" w:cs="Times New Roman"/>
            <w:noProof/>
            <w:sz w:val="24"/>
            <w:szCs w:val="24"/>
          </w:rPr>
          <w:t>CONCLUSIONS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_Toc3856464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152</w:t>
        </w:r>
        <w:r w:rsidR="0025293B" w:rsidRPr="0092578A">
          <w:rPr>
            <w:rFonts w:ascii="Times New Roman" w:hAnsi="Times New Roman" w:cs="Times New Roman"/>
            <w:noProof/>
            <w:webHidden/>
            <w:sz w:val="24"/>
            <w:szCs w:val="24"/>
          </w:rPr>
          <w:fldChar w:fldCharType="end"/>
        </w:r>
      </w:hyperlink>
    </w:p>
    <w:p w14:paraId="04250362"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465" w:history="1">
        <w:r w:rsidR="0025293B" w:rsidRPr="0092578A">
          <w:rPr>
            <w:rStyle w:val="Hyperlink"/>
            <w:rFonts w:ascii="Times New Roman" w:hAnsi="Times New Roman" w:cs="Times New Roman"/>
            <w:noProof/>
            <w:sz w:val="24"/>
            <w:szCs w:val="24"/>
          </w:rPr>
          <w:t>REFERENCES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_Toc3856465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152</w:t>
        </w:r>
        <w:r w:rsidR="0025293B" w:rsidRPr="0092578A">
          <w:rPr>
            <w:rFonts w:ascii="Times New Roman" w:hAnsi="Times New Roman" w:cs="Times New Roman"/>
            <w:noProof/>
            <w:webHidden/>
            <w:sz w:val="24"/>
            <w:szCs w:val="24"/>
          </w:rPr>
          <w:fldChar w:fldCharType="end"/>
        </w:r>
      </w:hyperlink>
    </w:p>
    <w:p w14:paraId="583A0912" w14:textId="50CE6456"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466" w:history="1">
        <w:r w:rsidR="0025293B" w:rsidRPr="0009229E">
          <w:rPr>
            <w:rStyle w:val="Hyperlink"/>
            <w:rFonts w:ascii="Times New Roman" w:hAnsi="Times New Roman" w:cs="Times New Roman"/>
            <w:noProof/>
            <w:sz w:val="24"/>
            <w:szCs w:val="24"/>
          </w:rPr>
          <w:t>CHAPTER 7:</w:t>
        </w:r>
      </w:hyperlink>
      <w:r w:rsidR="00BA48F8" w:rsidRPr="0009229E">
        <w:rPr>
          <w:noProof/>
        </w:rPr>
        <w:t xml:space="preserve"> </w:t>
      </w:r>
      <w:hyperlink w:anchor="_Toc3856467" w:history="1">
        <w:r w:rsidR="0025293B" w:rsidRPr="0092578A">
          <w:rPr>
            <w:rStyle w:val="Hyperlink"/>
            <w:rFonts w:ascii="Times New Roman" w:hAnsi="Times New Roman" w:cs="Times New Roman"/>
            <w:b w:val="0"/>
            <w:bCs w:val="0"/>
            <w:noProof/>
            <w:sz w:val="24"/>
            <w:szCs w:val="24"/>
          </w:rPr>
          <w:t>GENERAL DISCUSSION AND CONCLUSIONS</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_Toc3856467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157</w:t>
        </w:r>
        <w:r w:rsidR="0025293B" w:rsidRPr="0092578A">
          <w:rPr>
            <w:rFonts w:ascii="Times New Roman" w:hAnsi="Times New Roman" w:cs="Times New Roman"/>
            <w:b w:val="0"/>
            <w:bCs w:val="0"/>
            <w:noProof/>
            <w:webHidden/>
            <w:sz w:val="24"/>
            <w:szCs w:val="24"/>
          </w:rPr>
          <w:fldChar w:fldCharType="end"/>
        </w:r>
      </w:hyperlink>
    </w:p>
    <w:p w14:paraId="457AE4B6"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468" w:history="1">
        <w:r w:rsidR="0025293B" w:rsidRPr="0092578A">
          <w:rPr>
            <w:rStyle w:val="Hyperlink"/>
            <w:rFonts w:ascii="Times New Roman" w:hAnsi="Times New Roman" w:cs="Times New Roman"/>
            <w:noProof/>
            <w:sz w:val="24"/>
            <w:szCs w:val="24"/>
          </w:rPr>
          <w:t>7.1 GENERAL DISCUSSION</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_Toc3856468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157</w:t>
        </w:r>
        <w:r w:rsidR="0025293B" w:rsidRPr="0092578A">
          <w:rPr>
            <w:rFonts w:ascii="Times New Roman" w:hAnsi="Times New Roman" w:cs="Times New Roman"/>
            <w:noProof/>
            <w:webHidden/>
            <w:sz w:val="24"/>
            <w:szCs w:val="24"/>
          </w:rPr>
          <w:fldChar w:fldCharType="end"/>
        </w:r>
      </w:hyperlink>
    </w:p>
    <w:p w14:paraId="16A4E68C"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69" w:history="1">
        <w:r w:rsidR="0025293B" w:rsidRPr="0092578A">
          <w:rPr>
            <w:rStyle w:val="Hyperlink"/>
            <w:rFonts w:ascii="Times New Roman" w:hAnsi="Times New Roman" w:cs="Times New Roman"/>
            <w:i w:val="0"/>
            <w:iCs w:val="0"/>
            <w:noProof/>
            <w:sz w:val="24"/>
            <w:szCs w:val="24"/>
          </w:rPr>
          <w:t>7.1.1 Livestock production and the environment</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_Toc3856469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157</w:t>
        </w:r>
        <w:r w:rsidR="0025293B" w:rsidRPr="0092578A">
          <w:rPr>
            <w:rFonts w:ascii="Times New Roman" w:hAnsi="Times New Roman" w:cs="Times New Roman"/>
            <w:i w:val="0"/>
            <w:iCs w:val="0"/>
            <w:noProof/>
            <w:webHidden/>
            <w:sz w:val="24"/>
            <w:szCs w:val="24"/>
          </w:rPr>
          <w:fldChar w:fldCharType="end"/>
        </w:r>
      </w:hyperlink>
    </w:p>
    <w:p w14:paraId="4F2D46D3"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70" w:history="1">
        <w:r w:rsidR="0025293B" w:rsidRPr="0092578A">
          <w:rPr>
            <w:rStyle w:val="Hyperlink"/>
            <w:rFonts w:ascii="Times New Roman" w:hAnsi="Times New Roman" w:cs="Times New Roman"/>
            <w:i w:val="0"/>
            <w:iCs w:val="0"/>
            <w:noProof/>
            <w:sz w:val="24"/>
            <w:szCs w:val="24"/>
          </w:rPr>
          <w:t>7.1.2 Strategies for reducing enteric methane from cattle</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_Toc3856470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158</w:t>
        </w:r>
        <w:r w:rsidR="0025293B" w:rsidRPr="0092578A">
          <w:rPr>
            <w:rFonts w:ascii="Times New Roman" w:hAnsi="Times New Roman" w:cs="Times New Roman"/>
            <w:i w:val="0"/>
            <w:iCs w:val="0"/>
            <w:noProof/>
            <w:webHidden/>
            <w:sz w:val="24"/>
            <w:szCs w:val="24"/>
          </w:rPr>
          <w:fldChar w:fldCharType="end"/>
        </w:r>
      </w:hyperlink>
    </w:p>
    <w:p w14:paraId="1702EED0"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71" w:history="1">
        <w:r w:rsidR="0025293B" w:rsidRPr="0092578A">
          <w:rPr>
            <w:rStyle w:val="Hyperlink"/>
            <w:rFonts w:ascii="Times New Roman" w:eastAsia="Times New Roman" w:hAnsi="Times New Roman" w:cs="Times New Roman"/>
            <w:i w:val="0"/>
            <w:iCs w:val="0"/>
            <w:noProof/>
            <w:sz w:val="24"/>
            <w:szCs w:val="24"/>
          </w:rPr>
          <w:t>7.1.3 Cassava as the means of intensifying ruminant production</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_Toc3856471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158</w:t>
        </w:r>
        <w:r w:rsidR="0025293B" w:rsidRPr="0092578A">
          <w:rPr>
            <w:rFonts w:ascii="Times New Roman" w:hAnsi="Times New Roman" w:cs="Times New Roman"/>
            <w:i w:val="0"/>
            <w:iCs w:val="0"/>
            <w:noProof/>
            <w:webHidden/>
            <w:sz w:val="24"/>
            <w:szCs w:val="24"/>
          </w:rPr>
          <w:fldChar w:fldCharType="end"/>
        </w:r>
      </w:hyperlink>
    </w:p>
    <w:p w14:paraId="66905317"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72" w:history="1">
        <w:r w:rsidR="0025293B" w:rsidRPr="0092578A">
          <w:rPr>
            <w:rStyle w:val="Hyperlink"/>
            <w:rFonts w:ascii="Times New Roman" w:hAnsi="Times New Roman" w:cs="Times New Roman"/>
            <w:i w:val="0"/>
            <w:iCs w:val="0"/>
            <w:noProof/>
            <w:sz w:val="24"/>
            <w:szCs w:val="24"/>
          </w:rPr>
          <w:t>7.1.4 Modifying the rumen fermentation to reduce methane production and to improve cattle performance</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_Toc3856472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159</w:t>
        </w:r>
        <w:r w:rsidR="0025293B" w:rsidRPr="0092578A">
          <w:rPr>
            <w:rFonts w:ascii="Times New Roman" w:hAnsi="Times New Roman" w:cs="Times New Roman"/>
            <w:i w:val="0"/>
            <w:iCs w:val="0"/>
            <w:noProof/>
            <w:webHidden/>
            <w:sz w:val="24"/>
            <w:szCs w:val="24"/>
          </w:rPr>
          <w:fldChar w:fldCharType="end"/>
        </w:r>
      </w:hyperlink>
    </w:p>
    <w:p w14:paraId="49D075AB"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473" w:history="1">
        <w:r w:rsidR="0025293B" w:rsidRPr="0092578A">
          <w:rPr>
            <w:rStyle w:val="Hyperlink"/>
            <w:rFonts w:ascii="Times New Roman" w:hAnsi="Times New Roman" w:cs="Times New Roman"/>
            <w:noProof/>
            <w:sz w:val="24"/>
            <w:szCs w:val="24"/>
          </w:rPr>
          <w:t>7.2 GENERAL CONCLUSIONS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_Toc3856473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163</w:t>
        </w:r>
        <w:r w:rsidR="0025293B" w:rsidRPr="0092578A">
          <w:rPr>
            <w:rFonts w:ascii="Times New Roman" w:hAnsi="Times New Roman" w:cs="Times New Roman"/>
            <w:noProof/>
            <w:webHidden/>
            <w:sz w:val="24"/>
            <w:szCs w:val="24"/>
          </w:rPr>
          <w:fldChar w:fldCharType="end"/>
        </w:r>
      </w:hyperlink>
    </w:p>
    <w:p w14:paraId="5D3EF291"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474" w:history="1">
        <w:r w:rsidR="0025293B" w:rsidRPr="0092578A">
          <w:rPr>
            <w:rStyle w:val="Hyperlink"/>
            <w:rFonts w:ascii="Times New Roman" w:hAnsi="Times New Roman" w:cs="Times New Roman"/>
            <w:noProof/>
            <w:sz w:val="24"/>
            <w:szCs w:val="24"/>
          </w:rPr>
          <w:t>7.3 IMPLICATIONS AND FURTHER RESEARCH</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_Toc3856474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164</w:t>
        </w:r>
        <w:r w:rsidR="0025293B" w:rsidRPr="0092578A">
          <w:rPr>
            <w:rFonts w:ascii="Times New Roman" w:hAnsi="Times New Roman" w:cs="Times New Roman"/>
            <w:noProof/>
            <w:webHidden/>
            <w:sz w:val="24"/>
            <w:szCs w:val="24"/>
          </w:rPr>
          <w:fldChar w:fldCharType="end"/>
        </w:r>
      </w:hyperlink>
    </w:p>
    <w:p w14:paraId="52EC8F86"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75" w:history="1">
        <w:r w:rsidR="0025293B" w:rsidRPr="0092578A">
          <w:rPr>
            <w:rStyle w:val="Hyperlink"/>
            <w:rFonts w:ascii="Times New Roman" w:hAnsi="Times New Roman" w:cs="Times New Roman"/>
            <w:i w:val="0"/>
            <w:iCs w:val="0"/>
            <w:noProof/>
            <w:sz w:val="24"/>
            <w:szCs w:val="24"/>
          </w:rPr>
          <w:t>7.3.1 Implications</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_Toc3856475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164</w:t>
        </w:r>
        <w:r w:rsidR="0025293B" w:rsidRPr="0092578A">
          <w:rPr>
            <w:rFonts w:ascii="Times New Roman" w:hAnsi="Times New Roman" w:cs="Times New Roman"/>
            <w:i w:val="0"/>
            <w:iCs w:val="0"/>
            <w:noProof/>
            <w:webHidden/>
            <w:sz w:val="24"/>
            <w:szCs w:val="24"/>
          </w:rPr>
          <w:fldChar w:fldCharType="end"/>
        </w:r>
      </w:hyperlink>
    </w:p>
    <w:p w14:paraId="584AE244" w14:textId="77777777" w:rsidR="0025293B" w:rsidRPr="0092578A" w:rsidRDefault="00B45498" w:rsidP="00BA7C68">
      <w:pPr>
        <w:pStyle w:val="TOC3"/>
        <w:tabs>
          <w:tab w:val="right" w:leader="dot" w:pos="8444"/>
        </w:tabs>
        <w:spacing w:line="360" w:lineRule="auto"/>
        <w:jc w:val="thaiDistribute"/>
        <w:rPr>
          <w:rFonts w:ascii="Times New Roman" w:eastAsiaTheme="minorEastAsia" w:hAnsi="Times New Roman" w:cs="Times New Roman"/>
          <w:i w:val="0"/>
          <w:iCs w:val="0"/>
          <w:noProof/>
          <w:sz w:val="24"/>
          <w:szCs w:val="24"/>
          <w:lang w:val="en-US"/>
        </w:rPr>
      </w:pPr>
      <w:hyperlink w:anchor="_Toc3856476" w:history="1">
        <w:r w:rsidR="0025293B" w:rsidRPr="0092578A">
          <w:rPr>
            <w:rStyle w:val="Hyperlink"/>
            <w:rFonts w:ascii="Times New Roman" w:hAnsi="Times New Roman" w:cs="Times New Roman"/>
            <w:i w:val="0"/>
            <w:iCs w:val="0"/>
            <w:noProof/>
            <w:sz w:val="24"/>
            <w:szCs w:val="24"/>
          </w:rPr>
          <w:t>7.3.2 Further research</w:t>
        </w:r>
        <w:r w:rsidR="0025293B" w:rsidRPr="0092578A">
          <w:rPr>
            <w:rFonts w:ascii="Times New Roman" w:hAnsi="Times New Roman" w:cs="Times New Roman"/>
            <w:i w:val="0"/>
            <w:iCs w:val="0"/>
            <w:noProof/>
            <w:webHidden/>
            <w:sz w:val="24"/>
            <w:szCs w:val="24"/>
          </w:rPr>
          <w:tab/>
        </w:r>
        <w:r w:rsidR="0025293B" w:rsidRPr="0092578A">
          <w:rPr>
            <w:rFonts w:ascii="Times New Roman" w:hAnsi="Times New Roman" w:cs="Times New Roman"/>
            <w:i w:val="0"/>
            <w:iCs w:val="0"/>
            <w:noProof/>
            <w:webHidden/>
            <w:sz w:val="24"/>
            <w:szCs w:val="24"/>
          </w:rPr>
          <w:fldChar w:fldCharType="begin"/>
        </w:r>
        <w:r w:rsidR="0025293B" w:rsidRPr="0092578A">
          <w:rPr>
            <w:rFonts w:ascii="Times New Roman" w:hAnsi="Times New Roman" w:cs="Times New Roman"/>
            <w:i w:val="0"/>
            <w:iCs w:val="0"/>
            <w:noProof/>
            <w:webHidden/>
            <w:sz w:val="24"/>
            <w:szCs w:val="24"/>
          </w:rPr>
          <w:instrText xml:space="preserve"> PAGEREF _Toc3856476 \h </w:instrText>
        </w:r>
        <w:r w:rsidR="0025293B" w:rsidRPr="0092578A">
          <w:rPr>
            <w:rFonts w:ascii="Times New Roman" w:hAnsi="Times New Roman" w:cs="Times New Roman"/>
            <w:i w:val="0"/>
            <w:iCs w:val="0"/>
            <w:noProof/>
            <w:webHidden/>
            <w:sz w:val="24"/>
            <w:szCs w:val="24"/>
          </w:rPr>
        </w:r>
        <w:r w:rsidR="0025293B" w:rsidRPr="0092578A">
          <w:rPr>
            <w:rFonts w:ascii="Times New Roman" w:hAnsi="Times New Roman" w:cs="Times New Roman"/>
            <w:i w:val="0"/>
            <w:iCs w:val="0"/>
            <w:noProof/>
            <w:webHidden/>
            <w:sz w:val="24"/>
            <w:szCs w:val="24"/>
          </w:rPr>
          <w:fldChar w:fldCharType="separate"/>
        </w:r>
        <w:r w:rsidR="006A50CD">
          <w:rPr>
            <w:rFonts w:ascii="Times New Roman" w:hAnsi="Times New Roman" w:cs="Times New Roman"/>
            <w:i w:val="0"/>
            <w:iCs w:val="0"/>
            <w:noProof/>
            <w:webHidden/>
            <w:sz w:val="24"/>
            <w:szCs w:val="24"/>
          </w:rPr>
          <w:t>165</w:t>
        </w:r>
        <w:r w:rsidR="0025293B" w:rsidRPr="0092578A">
          <w:rPr>
            <w:rFonts w:ascii="Times New Roman" w:hAnsi="Times New Roman" w:cs="Times New Roman"/>
            <w:i w:val="0"/>
            <w:iCs w:val="0"/>
            <w:noProof/>
            <w:webHidden/>
            <w:sz w:val="24"/>
            <w:szCs w:val="24"/>
          </w:rPr>
          <w:fldChar w:fldCharType="end"/>
        </w:r>
      </w:hyperlink>
    </w:p>
    <w:p w14:paraId="4BD73BB2" w14:textId="77777777" w:rsidR="0025293B" w:rsidRPr="0092578A" w:rsidRDefault="00B45498" w:rsidP="00BA7C68">
      <w:pPr>
        <w:pStyle w:val="TOC2"/>
        <w:tabs>
          <w:tab w:val="right" w:leader="dot" w:pos="8444"/>
        </w:tabs>
        <w:spacing w:line="360" w:lineRule="auto"/>
        <w:jc w:val="thaiDistribute"/>
        <w:rPr>
          <w:rFonts w:ascii="Times New Roman" w:eastAsiaTheme="minorEastAsia" w:hAnsi="Times New Roman" w:cs="Times New Roman"/>
          <w:smallCaps w:val="0"/>
          <w:noProof/>
          <w:sz w:val="24"/>
          <w:szCs w:val="24"/>
          <w:lang w:val="en-US"/>
        </w:rPr>
      </w:pPr>
      <w:hyperlink w:anchor="_Toc3856477" w:history="1">
        <w:r w:rsidR="0025293B" w:rsidRPr="0092578A">
          <w:rPr>
            <w:rStyle w:val="Hyperlink"/>
            <w:rFonts w:ascii="Times New Roman" w:hAnsi="Times New Roman" w:cs="Times New Roman"/>
            <w:noProof/>
            <w:sz w:val="24"/>
            <w:szCs w:val="24"/>
          </w:rPr>
          <w:t>REFERENCES</w:t>
        </w:r>
        <w:r w:rsidR="0025293B" w:rsidRPr="0092578A">
          <w:rPr>
            <w:rFonts w:ascii="Times New Roman" w:hAnsi="Times New Roman" w:cs="Times New Roman"/>
            <w:noProof/>
            <w:webHidden/>
            <w:sz w:val="24"/>
            <w:szCs w:val="24"/>
          </w:rPr>
          <w:tab/>
        </w:r>
        <w:r w:rsidR="0025293B" w:rsidRPr="0092578A">
          <w:rPr>
            <w:rFonts w:ascii="Times New Roman" w:hAnsi="Times New Roman" w:cs="Times New Roman"/>
            <w:noProof/>
            <w:webHidden/>
            <w:sz w:val="24"/>
            <w:szCs w:val="24"/>
          </w:rPr>
          <w:fldChar w:fldCharType="begin"/>
        </w:r>
        <w:r w:rsidR="0025293B" w:rsidRPr="0092578A">
          <w:rPr>
            <w:rFonts w:ascii="Times New Roman" w:hAnsi="Times New Roman" w:cs="Times New Roman"/>
            <w:noProof/>
            <w:webHidden/>
            <w:sz w:val="24"/>
            <w:szCs w:val="24"/>
          </w:rPr>
          <w:instrText xml:space="preserve"> PAGEREF _Toc3856477 \h </w:instrText>
        </w:r>
        <w:r w:rsidR="0025293B" w:rsidRPr="0092578A">
          <w:rPr>
            <w:rFonts w:ascii="Times New Roman" w:hAnsi="Times New Roman" w:cs="Times New Roman"/>
            <w:noProof/>
            <w:webHidden/>
            <w:sz w:val="24"/>
            <w:szCs w:val="24"/>
          </w:rPr>
        </w:r>
        <w:r w:rsidR="0025293B" w:rsidRPr="0092578A">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165</w:t>
        </w:r>
        <w:r w:rsidR="0025293B" w:rsidRPr="0092578A">
          <w:rPr>
            <w:rFonts w:ascii="Times New Roman" w:hAnsi="Times New Roman" w:cs="Times New Roman"/>
            <w:noProof/>
            <w:webHidden/>
            <w:sz w:val="24"/>
            <w:szCs w:val="24"/>
          </w:rPr>
          <w:fldChar w:fldCharType="end"/>
        </w:r>
      </w:hyperlink>
    </w:p>
    <w:p w14:paraId="1B19F235" w14:textId="77777777" w:rsidR="0025293B" w:rsidRPr="0092578A" w:rsidRDefault="00B45498" w:rsidP="00BA7C68">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478" w:history="1">
        <w:r w:rsidR="0025293B" w:rsidRPr="0009229E">
          <w:rPr>
            <w:rStyle w:val="Hyperlink"/>
            <w:rFonts w:ascii="Times New Roman" w:hAnsi="Times New Roman" w:cs="Times New Roman"/>
            <w:noProof/>
            <w:sz w:val="24"/>
            <w:szCs w:val="24"/>
          </w:rPr>
          <w:t>PUBLISHCATION LIST</w:t>
        </w:r>
        <w:r w:rsidR="0025293B" w:rsidRPr="0092578A">
          <w:rPr>
            <w:rFonts w:ascii="Times New Roman" w:hAnsi="Times New Roman" w:cs="Times New Roman"/>
            <w:b w:val="0"/>
            <w:bCs w:val="0"/>
            <w:noProof/>
            <w:webHidden/>
            <w:sz w:val="24"/>
            <w:szCs w:val="24"/>
          </w:rPr>
          <w:tab/>
        </w:r>
        <w:r w:rsidR="0025293B" w:rsidRPr="0092578A">
          <w:rPr>
            <w:rFonts w:ascii="Times New Roman" w:hAnsi="Times New Roman" w:cs="Times New Roman"/>
            <w:b w:val="0"/>
            <w:bCs w:val="0"/>
            <w:noProof/>
            <w:webHidden/>
            <w:sz w:val="24"/>
            <w:szCs w:val="24"/>
          </w:rPr>
          <w:fldChar w:fldCharType="begin"/>
        </w:r>
        <w:r w:rsidR="0025293B" w:rsidRPr="0092578A">
          <w:rPr>
            <w:rFonts w:ascii="Times New Roman" w:hAnsi="Times New Roman" w:cs="Times New Roman"/>
            <w:b w:val="0"/>
            <w:bCs w:val="0"/>
            <w:noProof/>
            <w:webHidden/>
            <w:sz w:val="24"/>
            <w:szCs w:val="24"/>
          </w:rPr>
          <w:instrText xml:space="preserve"> PAGEREF _Toc3856478 \h </w:instrText>
        </w:r>
        <w:r w:rsidR="0025293B" w:rsidRPr="0092578A">
          <w:rPr>
            <w:rFonts w:ascii="Times New Roman" w:hAnsi="Times New Roman" w:cs="Times New Roman"/>
            <w:b w:val="0"/>
            <w:bCs w:val="0"/>
            <w:noProof/>
            <w:webHidden/>
            <w:sz w:val="24"/>
            <w:szCs w:val="24"/>
          </w:rPr>
        </w:r>
        <w:r w:rsidR="0025293B" w:rsidRPr="0092578A">
          <w:rPr>
            <w:rFonts w:ascii="Times New Roman" w:hAnsi="Times New Roman" w:cs="Times New Roman"/>
            <w:b w:val="0"/>
            <w:bCs w:val="0"/>
            <w:noProof/>
            <w:webHidden/>
            <w:sz w:val="24"/>
            <w:szCs w:val="24"/>
          </w:rPr>
          <w:fldChar w:fldCharType="separate"/>
        </w:r>
        <w:r w:rsidR="006A50CD">
          <w:rPr>
            <w:rFonts w:ascii="Times New Roman" w:hAnsi="Times New Roman" w:cs="Times New Roman"/>
            <w:b w:val="0"/>
            <w:bCs w:val="0"/>
            <w:noProof/>
            <w:webHidden/>
            <w:sz w:val="24"/>
            <w:szCs w:val="24"/>
          </w:rPr>
          <w:t>171</w:t>
        </w:r>
        <w:r w:rsidR="0025293B" w:rsidRPr="0092578A">
          <w:rPr>
            <w:rFonts w:ascii="Times New Roman" w:hAnsi="Times New Roman" w:cs="Times New Roman"/>
            <w:b w:val="0"/>
            <w:bCs w:val="0"/>
            <w:noProof/>
            <w:webHidden/>
            <w:sz w:val="24"/>
            <w:szCs w:val="24"/>
          </w:rPr>
          <w:fldChar w:fldCharType="end"/>
        </w:r>
      </w:hyperlink>
    </w:p>
    <w:p w14:paraId="6C985136" w14:textId="16D12FC0" w:rsidR="00447C55" w:rsidRPr="002266E2" w:rsidRDefault="007A4095" w:rsidP="00BA7C68">
      <w:pPr>
        <w:pStyle w:val="Heading1"/>
        <w:spacing w:before="0" w:line="360" w:lineRule="auto"/>
        <w:jc w:val="thaiDistribute"/>
        <w:rPr>
          <w:szCs w:val="24"/>
        </w:rPr>
      </w:pPr>
      <w:r w:rsidRPr="0092578A">
        <w:rPr>
          <w:rFonts w:ascii="Times New Roman" w:hAnsi="Times New Roman" w:cs="Times New Roman"/>
          <w:b w:val="0"/>
          <w:bCs w:val="0"/>
          <w:sz w:val="24"/>
          <w:szCs w:val="24"/>
        </w:rPr>
        <w:fldChar w:fldCharType="end"/>
      </w:r>
      <w:bookmarkStart w:id="297" w:name="_Toc522866604"/>
      <w:bookmarkStart w:id="298" w:name="_Toc3856159"/>
      <w:r w:rsidR="001161B8" w:rsidRPr="00E54149">
        <w:rPr>
          <w:rFonts w:ascii="Times New Roman" w:hAnsi="Times New Roman" w:cs="Times New Roman"/>
          <w:color w:val="auto"/>
          <w:sz w:val="32"/>
          <w:szCs w:val="36"/>
        </w:rPr>
        <w:t>List of Figures</w:t>
      </w:r>
      <w:bookmarkEnd w:id="297"/>
      <w:bookmarkEnd w:id="298"/>
    </w:p>
    <w:p w14:paraId="54D279DD" w14:textId="6F8C8E92" w:rsidR="0025293B" w:rsidRPr="003E73BD" w:rsidRDefault="0025293B" w:rsidP="00080B85">
      <w:pPr>
        <w:pStyle w:val="TOC3"/>
        <w:tabs>
          <w:tab w:val="right" w:leader="dot" w:pos="8444"/>
        </w:tabs>
        <w:spacing w:line="360" w:lineRule="auto"/>
        <w:jc w:val="thaiDistribute"/>
        <w:rPr>
          <w:rFonts w:ascii="Times New Roman" w:eastAsiaTheme="minorEastAsia" w:hAnsi="Times New Roman" w:cs="Times New Roman"/>
          <w:i w:val="0"/>
          <w:iCs w:val="0"/>
          <w:noProof/>
          <w:sz w:val="16"/>
          <w:szCs w:val="16"/>
          <w:lang w:val="en-US"/>
        </w:rPr>
      </w:pPr>
      <w:r w:rsidRPr="003E73BD">
        <w:rPr>
          <w:rFonts w:ascii="Times New Roman" w:hAnsi="Times New Roman" w:cs="Times New Roman"/>
          <w:i w:val="0"/>
          <w:iCs w:val="0"/>
          <w:sz w:val="24"/>
          <w:szCs w:val="24"/>
        </w:rPr>
        <w:fldChar w:fldCharType="begin"/>
      </w:r>
      <w:r w:rsidRPr="003E73BD">
        <w:rPr>
          <w:rFonts w:ascii="Times New Roman" w:hAnsi="Times New Roman" w:cs="Times New Roman"/>
          <w:i w:val="0"/>
          <w:iCs w:val="0"/>
          <w:sz w:val="24"/>
          <w:szCs w:val="24"/>
        </w:rPr>
        <w:instrText xml:space="preserve"> TOC \o "1-6" \h \z \u </w:instrText>
      </w:r>
      <w:r w:rsidRPr="003E73BD">
        <w:rPr>
          <w:rFonts w:ascii="Times New Roman" w:hAnsi="Times New Roman" w:cs="Times New Roman"/>
          <w:i w:val="0"/>
          <w:iCs w:val="0"/>
          <w:sz w:val="24"/>
          <w:szCs w:val="24"/>
        </w:rPr>
        <w:fldChar w:fldCharType="separate"/>
      </w:r>
    </w:p>
    <w:p w14:paraId="640087C1" w14:textId="4A0E1FF3" w:rsidR="0025293B" w:rsidRPr="003E73BD" w:rsidRDefault="00B45498" w:rsidP="00080B85">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62" w:history="1">
        <w:r w:rsidR="0025293B" w:rsidRPr="003E73BD">
          <w:rPr>
            <w:rStyle w:val="Hyperlink"/>
            <w:rFonts w:ascii="Times New Roman" w:hAnsi="Times New Roman" w:cs="Times New Roman"/>
            <w:noProof/>
            <w:sz w:val="24"/>
            <w:szCs w:val="24"/>
          </w:rPr>
          <w:t>INTRODUCTION</w:t>
        </w:r>
      </w:hyperlink>
    </w:p>
    <w:p w14:paraId="4E466B96"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164" w:history="1">
        <w:r w:rsidR="0025293B" w:rsidRPr="003E73BD">
          <w:rPr>
            <w:rStyle w:val="Hyperlink"/>
            <w:rFonts w:ascii="Times New Roman" w:hAnsi="Times New Roman" w:cs="Times New Roman"/>
            <w:noProof/>
            <w:sz w:val="24"/>
            <w:szCs w:val="24"/>
            <w:lang w:bidi="ar-SA"/>
          </w:rPr>
          <w:t>Diagram 1: Relationship between live weight gain and enteric methane production per unit live weight gain (Klieve and Ouwerkerk, 2007)</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_Toc3856164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3</w:t>
        </w:r>
        <w:r w:rsidR="0025293B" w:rsidRPr="003E73BD">
          <w:rPr>
            <w:rFonts w:ascii="Times New Roman" w:hAnsi="Times New Roman" w:cs="Times New Roman"/>
            <w:noProof/>
            <w:webHidden/>
            <w:sz w:val="24"/>
            <w:szCs w:val="24"/>
          </w:rPr>
          <w:fldChar w:fldCharType="end"/>
        </w:r>
      </w:hyperlink>
    </w:p>
    <w:p w14:paraId="7926274F" w14:textId="16C13E9B" w:rsidR="0025293B" w:rsidRPr="003E73BD" w:rsidRDefault="00B45498" w:rsidP="00080B85">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70" w:history="1">
        <w:r w:rsidR="003E73BD" w:rsidRPr="003E73BD">
          <w:rPr>
            <w:rStyle w:val="Hyperlink"/>
            <w:rFonts w:ascii="Times New Roman" w:hAnsi="Times New Roman" w:cs="Times New Roman"/>
            <w:noProof/>
            <w:sz w:val="24"/>
            <w:szCs w:val="24"/>
          </w:rPr>
          <w:t>CHAPTER 1:</w:t>
        </w:r>
      </w:hyperlink>
    </w:p>
    <w:p w14:paraId="053E2746"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174" w:history="1">
        <w:r w:rsidR="0025293B" w:rsidRPr="003E73BD">
          <w:rPr>
            <w:rStyle w:val="Hyperlink"/>
            <w:rFonts w:ascii="Times New Roman" w:hAnsi="Times New Roman" w:cs="Times New Roman"/>
            <w:noProof/>
            <w:sz w:val="24"/>
            <w:szCs w:val="24"/>
            <w:lang w:bidi="ar-SA"/>
          </w:rPr>
          <w:t>Figure 1: Cattle distribution in regions in Lao PDR</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_Toc3856174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15</w:t>
        </w:r>
        <w:r w:rsidR="0025293B" w:rsidRPr="003E73BD">
          <w:rPr>
            <w:rFonts w:ascii="Times New Roman" w:hAnsi="Times New Roman" w:cs="Times New Roman"/>
            <w:noProof/>
            <w:webHidden/>
            <w:sz w:val="24"/>
            <w:szCs w:val="24"/>
          </w:rPr>
          <w:fldChar w:fldCharType="end"/>
        </w:r>
      </w:hyperlink>
    </w:p>
    <w:p w14:paraId="3C7553E3"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175" w:history="1">
        <w:r w:rsidR="0025293B" w:rsidRPr="003E73BD">
          <w:rPr>
            <w:rStyle w:val="Hyperlink"/>
            <w:rFonts w:ascii="Times New Roman" w:hAnsi="Times New Roman" w:cs="Times New Roman"/>
            <w:noProof/>
            <w:sz w:val="24"/>
            <w:szCs w:val="24"/>
            <w:lang w:bidi="ar-SA"/>
          </w:rPr>
          <w:t>Figure 2: Commercial cattle farms in 2017</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_Toc3856175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15</w:t>
        </w:r>
        <w:r w:rsidR="0025293B" w:rsidRPr="003E73BD">
          <w:rPr>
            <w:rFonts w:ascii="Times New Roman" w:hAnsi="Times New Roman" w:cs="Times New Roman"/>
            <w:noProof/>
            <w:webHidden/>
            <w:sz w:val="24"/>
            <w:szCs w:val="24"/>
          </w:rPr>
          <w:fldChar w:fldCharType="end"/>
        </w:r>
      </w:hyperlink>
    </w:p>
    <w:p w14:paraId="439E4174"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187" w:history="1">
        <w:r w:rsidR="0025293B" w:rsidRPr="003E73BD">
          <w:rPr>
            <w:rStyle w:val="Hyperlink"/>
            <w:rFonts w:ascii="Times New Roman" w:hAnsi="Times New Roman" w:cs="Times New Roman"/>
            <w:noProof/>
            <w:sz w:val="24"/>
            <w:szCs w:val="24"/>
            <w:lang w:val="en-US" w:bidi="ar-SA"/>
          </w:rPr>
          <w:t>Figure 3: Rumen changes in response to decreased fiber intake</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_Toc3856187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22</w:t>
        </w:r>
        <w:r w:rsidR="0025293B" w:rsidRPr="003E73BD">
          <w:rPr>
            <w:rFonts w:ascii="Times New Roman" w:hAnsi="Times New Roman" w:cs="Times New Roman"/>
            <w:noProof/>
            <w:webHidden/>
            <w:sz w:val="24"/>
            <w:szCs w:val="24"/>
          </w:rPr>
          <w:fldChar w:fldCharType="end"/>
        </w:r>
      </w:hyperlink>
    </w:p>
    <w:p w14:paraId="46285045"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12" w:history="1">
        <w:r w:rsidR="0025293B" w:rsidRPr="003E73BD">
          <w:rPr>
            <w:rStyle w:val="Hyperlink"/>
            <w:rFonts w:ascii="Times New Roman" w:hAnsi="Times New Roman" w:cs="Times New Roman"/>
            <w:noProof/>
            <w:sz w:val="24"/>
            <w:szCs w:val="24"/>
            <w:lang w:bidi="ar-SA"/>
          </w:rPr>
          <w:t>Diagram 1: Fermentation pathways in the rumen</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_Toc3856212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34</w:t>
        </w:r>
        <w:r w:rsidR="0025293B" w:rsidRPr="003E73BD">
          <w:rPr>
            <w:rFonts w:ascii="Times New Roman" w:hAnsi="Times New Roman" w:cs="Times New Roman"/>
            <w:noProof/>
            <w:webHidden/>
            <w:sz w:val="24"/>
            <w:szCs w:val="24"/>
          </w:rPr>
          <w:fldChar w:fldCharType="end"/>
        </w:r>
      </w:hyperlink>
    </w:p>
    <w:p w14:paraId="33020F1C" w14:textId="1716957F" w:rsidR="0025293B" w:rsidRPr="003E73BD" w:rsidRDefault="00B45498" w:rsidP="00080B85">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228" w:history="1">
        <w:r w:rsidR="0025293B" w:rsidRPr="003E73BD">
          <w:rPr>
            <w:rStyle w:val="Hyperlink"/>
            <w:rFonts w:ascii="Times New Roman" w:hAnsi="Times New Roman" w:cs="Times New Roman"/>
            <w:noProof/>
            <w:sz w:val="24"/>
            <w:szCs w:val="24"/>
          </w:rPr>
          <w:t>CHAPTER 2:</w:t>
        </w:r>
      </w:hyperlink>
    </w:p>
    <w:p w14:paraId="261EFEBB"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45" w:history="1">
        <w:r w:rsidR="0025293B" w:rsidRPr="003E73BD">
          <w:rPr>
            <w:rStyle w:val="Hyperlink"/>
            <w:rFonts w:ascii="Times New Roman" w:hAnsi="Times New Roman" w:cs="Times New Roman"/>
            <w:noProof/>
            <w:sz w:val="24"/>
            <w:szCs w:val="24"/>
            <w:lang w:bidi="ar-SA"/>
          </w:rPr>
          <w:t>Diagram 1: A schematic view of apparatus to measure in an in vitro rumen fermentation</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_Toc3856245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72</w:t>
        </w:r>
        <w:r w:rsidR="0025293B" w:rsidRPr="003E73BD">
          <w:rPr>
            <w:rFonts w:ascii="Times New Roman" w:hAnsi="Times New Roman" w:cs="Times New Roman"/>
            <w:noProof/>
            <w:webHidden/>
            <w:sz w:val="24"/>
            <w:szCs w:val="24"/>
          </w:rPr>
          <w:fldChar w:fldCharType="end"/>
        </w:r>
      </w:hyperlink>
    </w:p>
    <w:p w14:paraId="17664CE0"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49" w:history="1">
        <w:r w:rsidR="0025293B" w:rsidRPr="003E73BD">
          <w:rPr>
            <w:rStyle w:val="Hyperlink"/>
            <w:rFonts w:ascii="Times New Roman" w:hAnsi="Times New Roman" w:cs="Times New Roman"/>
            <w:noProof/>
            <w:sz w:val="24"/>
            <w:szCs w:val="24"/>
            <w:lang w:bidi="ar-SA"/>
          </w:rPr>
          <w:t>Photo 1: Measurement of CH</w:t>
        </w:r>
        <w:r w:rsidR="0025293B" w:rsidRPr="003E73BD">
          <w:rPr>
            <w:rStyle w:val="Hyperlink"/>
            <w:rFonts w:ascii="Times New Roman" w:hAnsi="Times New Roman" w:cs="Times New Roman"/>
            <w:noProof/>
            <w:sz w:val="24"/>
            <w:szCs w:val="24"/>
            <w:vertAlign w:val="subscript"/>
            <w:lang w:bidi="ar-SA"/>
          </w:rPr>
          <w:t>4</w:t>
        </w:r>
        <w:r w:rsidR="0025293B" w:rsidRPr="003E73BD">
          <w:rPr>
            <w:rStyle w:val="Hyperlink"/>
            <w:rFonts w:ascii="Times New Roman" w:hAnsi="Times New Roman" w:cs="Times New Roman"/>
            <w:noProof/>
            <w:sz w:val="24"/>
            <w:szCs w:val="24"/>
            <w:lang w:bidi="ar-SA"/>
          </w:rPr>
          <w:t xml:space="preserve"> concentration in the gas by Crowcon infra-red analyser (Crowcon Instruments Ltd, UK)</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_Toc3856249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73</w:t>
        </w:r>
        <w:r w:rsidR="0025293B" w:rsidRPr="003E73BD">
          <w:rPr>
            <w:rFonts w:ascii="Times New Roman" w:hAnsi="Times New Roman" w:cs="Times New Roman"/>
            <w:noProof/>
            <w:webHidden/>
            <w:sz w:val="24"/>
            <w:szCs w:val="24"/>
          </w:rPr>
          <w:fldChar w:fldCharType="end"/>
        </w:r>
      </w:hyperlink>
    </w:p>
    <w:p w14:paraId="61BCC9FC"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64" w:history="1">
        <w:r w:rsidR="0025293B" w:rsidRPr="003E73BD">
          <w:rPr>
            <w:rStyle w:val="Hyperlink"/>
            <w:rFonts w:ascii="Times New Roman" w:hAnsi="Times New Roman" w:cs="Times New Roman"/>
            <w:noProof/>
            <w:sz w:val="24"/>
            <w:szCs w:val="24"/>
            <w:lang w:bidi="ar-SA"/>
          </w:rPr>
          <w:t>Figure 1: Gas production (0-6h) from ensiled or dried cassava root supplemented with cassava leaf  meal (CLM) or water spinach meal (WS) and cassava leaf meal combined with water spinach meal (CLM-WS)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_Toc3856264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76</w:t>
        </w:r>
        <w:r w:rsidR="0025293B" w:rsidRPr="003E73BD">
          <w:rPr>
            <w:rFonts w:ascii="Times New Roman" w:hAnsi="Times New Roman" w:cs="Times New Roman"/>
            <w:noProof/>
            <w:webHidden/>
            <w:sz w:val="24"/>
            <w:szCs w:val="24"/>
          </w:rPr>
          <w:fldChar w:fldCharType="end"/>
        </w:r>
      </w:hyperlink>
    </w:p>
    <w:p w14:paraId="229DAC47" w14:textId="30B17514"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65" w:history="1">
        <w:r w:rsidR="006A50CD">
          <w:rPr>
            <w:rStyle w:val="Hyperlink"/>
            <w:rFonts w:ascii="Times New Roman" w:hAnsi="Times New Roman" w:cs="Times New Roman"/>
            <w:noProof/>
            <w:sz w:val="24"/>
            <w:szCs w:val="24"/>
            <w:lang w:bidi="ar-SA"/>
          </w:rPr>
          <w:t xml:space="preserve">Figure 2: </w:t>
        </w:r>
        <w:r w:rsidR="0025293B" w:rsidRPr="003E73BD">
          <w:rPr>
            <w:rStyle w:val="Hyperlink"/>
            <w:rFonts w:ascii="Times New Roman" w:hAnsi="Times New Roman" w:cs="Times New Roman"/>
            <w:noProof/>
            <w:sz w:val="24"/>
            <w:szCs w:val="24"/>
            <w:lang w:bidi="ar-SA"/>
          </w:rPr>
          <w:t>Gas production (6-12h) from ensiled or dried cassava root supplemented with cassava leaf  meal (CLM) or water spinach meal (WS) and cassava leaf meal combined with water spinach meal (CLM-WS)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_Toc3856265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76</w:t>
        </w:r>
        <w:r w:rsidR="0025293B" w:rsidRPr="003E73BD">
          <w:rPr>
            <w:rFonts w:ascii="Times New Roman" w:hAnsi="Times New Roman" w:cs="Times New Roman"/>
            <w:noProof/>
            <w:webHidden/>
            <w:sz w:val="24"/>
            <w:szCs w:val="24"/>
          </w:rPr>
          <w:fldChar w:fldCharType="end"/>
        </w:r>
      </w:hyperlink>
    </w:p>
    <w:p w14:paraId="59111A4C"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68" w:history="1">
        <w:r w:rsidR="0025293B" w:rsidRPr="003E73BD">
          <w:rPr>
            <w:rStyle w:val="Hyperlink"/>
            <w:rFonts w:ascii="Times New Roman" w:hAnsi="Times New Roman" w:cs="Times New Roman"/>
            <w:noProof/>
            <w:sz w:val="24"/>
            <w:szCs w:val="24"/>
            <w:lang w:bidi="ar-SA"/>
          </w:rPr>
          <w:t>Figure 3: Gas production (12-18h) from ensiled or dried cassava root supplemented with cassava leaf meal (CLM) or water spinach meal (WS) and cassava leaf meal combined with water spinach meal (CLM-WS)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_Toc3856268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77</w:t>
        </w:r>
        <w:r w:rsidR="0025293B" w:rsidRPr="003E73BD">
          <w:rPr>
            <w:rFonts w:ascii="Times New Roman" w:hAnsi="Times New Roman" w:cs="Times New Roman"/>
            <w:noProof/>
            <w:webHidden/>
            <w:sz w:val="24"/>
            <w:szCs w:val="24"/>
          </w:rPr>
          <w:fldChar w:fldCharType="end"/>
        </w:r>
      </w:hyperlink>
    </w:p>
    <w:p w14:paraId="002AC33C"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69" w:history="1">
        <w:r w:rsidR="0025293B" w:rsidRPr="003E73BD">
          <w:rPr>
            <w:rStyle w:val="Hyperlink"/>
            <w:rFonts w:ascii="Times New Roman" w:hAnsi="Times New Roman" w:cs="Times New Roman"/>
            <w:noProof/>
            <w:sz w:val="24"/>
            <w:szCs w:val="24"/>
            <w:lang w:bidi="ar-SA"/>
          </w:rPr>
          <w:t>Figure 4: Gas production (18-24h) from ensiled or dried cassava root supplemented with cassava leaf meal (CLM) or water spinach meal WS) and cassava leaf meal combined with water spinach meal (CLM-WS)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_Toc3856269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77</w:t>
        </w:r>
        <w:r w:rsidR="0025293B" w:rsidRPr="003E73BD">
          <w:rPr>
            <w:rFonts w:ascii="Times New Roman" w:hAnsi="Times New Roman" w:cs="Times New Roman"/>
            <w:noProof/>
            <w:webHidden/>
            <w:sz w:val="24"/>
            <w:szCs w:val="24"/>
          </w:rPr>
          <w:fldChar w:fldCharType="end"/>
        </w:r>
      </w:hyperlink>
    </w:p>
    <w:p w14:paraId="37AA473A"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73" w:history="1">
        <w:r w:rsidR="0025293B" w:rsidRPr="003E73BD">
          <w:rPr>
            <w:rStyle w:val="Hyperlink"/>
            <w:rFonts w:ascii="Times New Roman" w:hAnsi="Times New Roman" w:cs="Times New Roman"/>
            <w:noProof/>
            <w:sz w:val="24"/>
            <w:szCs w:val="24"/>
            <w:lang w:bidi="ar-SA"/>
          </w:rPr>
          <w:t>Figure 5: Gas production from ensiled or dried cassava root at each fermentation interval</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_Toc3856273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77</w:t>
        </w:r>
        <w:r w:rsidR="0025293B" w:rsidRPr="003E73BD">
          <w:rPr>
            <w:rFonts w:ascii="Times New Roman" w:hAnsi="Times New Roman" w:cs="Times New Roman"/>
            <w:noProof/>
            <w:webHidden/>
            <w:sz w:val="24"/>
            <w:szCs w:val="24"/>
          </w:rPr>
          <w:fldChar w:fldCharType="end"/>
        </w:r>
      </w:hyperlink>
    </w:p>
    <w:p w14:paraId="1A7B4EDE"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74" w:history="1">
        <w:r w:rsidR="0025293B" w:rsidRPr="003E73BD">
          <w:rPr>
            <w:rStyle w:val="Hyperlink"/>
            <w:rFonts w:ascii="Times New Roman" w:hAnsi="Times New Roman" w:cs="Times New Roman"/>
            <w:noProof/>
            <w:sz w:val="24"/>
            <w:szCs w:val="24"/>
            <w:lang w:bidi="ar-SA"/>
          </w:rPr>
          <w:t>Figure 6: Gas production from cassava leaf meal; water spinach meal and cassava leaf meal combined with water spinach meal at each fermentation interval</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_Toc3856274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77</w:t>
        </w:r>
        <w:r w:rsidR="0025293B" w:rsidRPr="003E73BD">
          <w:rPr>
            <w:rFonts w:ascii="Times New Roman" w:hAnsi="Times New Roman" w:cs="Times New Roman"/>
            <w:noProof/>
            <w:webHidden/>
            <w:sz w:val="24"/>
            <w:szCs w:val="24"/>
          </w:rPr>
          <w:fldChar w:fldCharType="end"/>
        </w:r>
      </w:hyperlink>
    </w:p>
    <w:p w14:paraId="3AB97E17"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77" w:history="1">
        <w:r w:rsidR="0025293B" w:rsidRPr="003E73BD">
          <w:rPr>
            <w:rStyle w:val="Hyperlink"/>
            <w:rFonts w:ascii="Times New Roman" w:hAnsi="Times New Roman" w:cs="Times New Roman"/>
            <w:noProof/>
            <w:sz w:val="24"/>
            <w:szCs w:val="24"/>
            <w:lang w:bidi="ar-SA"/>
          </w:rPr>
          <w:t>Figure 7: Methane in the gas (0-6h) for substrates with ensiled or dried cassava root, and those with cassava leaf meal (CLM) or water spinach meal (WS) and cassava leaf meal combined with water spinach meal (CLM-WS)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_Toc3856277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78</w:t>
        </w:r>
        <w:r w:rsidR="0025293B" w:rsidRPr="003E73BD">
          <w:rPr>
            <w:rFonts w:ascii="Times New Roman" w:hAnsi="Times New Roman" w:cs="Times New Roman"/>
            <w:noProof/>
            <w:webHidden/>
            <w:sz w:val="24"/>
            <w:szCs w:val="24"/>
          </w:rPr>
          <w:fldChar w:fldCharType="end"/>
        </w:r>
      </w:hyperlink>
    </w:p>
    <w:p w14:paraId="79271C3B"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78" w:history="1">
        <w:r w:rsidR="0025293B" w:rsidRPr="003E73BD">
          <w:rPr>
            <w:rStyle w:val="Hyperlink"/>
            <w:rFonts w:ascii="Times New Roman" w:hAnsi="Times New Roman" w:cs="Times New Roman"/>
            <w:noProof/>
            <w:sz w:val="24"/>
            <w:szCs w:val="24"/>
            <w:lang w:bidi="ar-SA"/>
          </w:rPr>
          <w:t>Figure 8: Methane in the gas (6-12h) for substrates with ensiled or dried cassava root, and those with cassava leaf meal (CLM) or water spinach meal (WS) and cassava leaf meal combined with water spinach meal (CLM-WS)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_Toc3856278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78</w:t>
        </w:r>
        <w:r w:rsidR="0025293B" w:rsidRPr="003E73BD">
          <w:rPr>
            <w:rFonts w:ascii="Times New Roman" w:hAnsi="Times New Roman" w:cs="Times New Roman"/>
            <w:noProof/>
            <w:webHidden/>
            <w:sz w:val="24"/>
            <w:szCs w:val="24"/>
          </w:rPr>
          <w:fldChar w:fldCharType="end"/>
        </w:r>
      </w:hyperlink>
    </w:p>
    <w:p w14:paraId="4B4FA1D2"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81" w:history="1">
        <w:r w:rsidR="0025293B" w:rsidRPr="003E73BD">
          <w:rPr>
            <w:rStyle w:val="Hyperlink"/>
            <w:rFonts w:ascii="Times New Roman" w:hAnsi="Times New Roman" w:cs="Times New Roman"/>
            <w:noProof/>
            <w:sz w:val="24"/>
            <w:szCs w:val="24"/>
            <w:lang w:bidi="ar-SA"/>
          </w:rPr>
          <w:t>Figure 9: Methane in the gas (12-18h) for substrates with ensiled or dried cassava root, and those with cassava leaf meal (CLM) or water spinach meal (WS) and cassava leaf meal combined with water spinach meal (CLM-WS)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_Toc3856281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78</w:t>
        </w:r>
        <w:r w:rsidR="0025293B" w:rsidRPr="003E73BD">
          <w:rPr>
            <w:rFonts w:ascii="Times New Roman" w:hAnsi="Times New Roman" w:cs="Times New Roman"/>
            <w:noProof/>
            <w:webHidden/>
            <w:sz w:val="24"/>
            <w:szCs w:val="24"/>
          </w:rPr>
          <w:fldChar w:fldCharType="end"/>
        </w:r>
      </w:hyperlink>
    </w:p>
    <w:p w14:paraId="48FFE2D6"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82" w:history="1">
        <w:r w:rsidR="0025293B" w:rsidRPr="003E73BD">
          <w:rPr>
            <w:rStyle w:val="Hyperlink"/>
            <w:rFonts w:ascii="Times New Roman" w:hAnsi="Times New Roman" w:cs="Times New Roman"/>
            <w:noProof/>
            <w:sz w:val="24"/>
            <w:szCs w:val="24"/>
            <w:lang w:bidi="ar-SA"/>
          </w:rPr>
          <w:t>Figure 10: Methane in the gas (18-24h) for substrates with ensiled or dried cassava root, and those with cassava leaf meal (CLM) or water spinach meal (WS) and cassava leaf meal combined with water spinach meal (CLM-WS)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_Toc3856282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78</w:t>
        </w:r>
        <w:r w:rsidR="0025293B" w:rsidRPr="003E73BD">
          <w:rPr>
            <w:rFonts w:ascii="Times New Roman" w:hAnsi="Times New Roman" w:cs="Times New Roman"/>
            <w:noProof/>
            <w:webHidden/>
            <w:sz w:val="24"/>
            <w:szCs w:val="24"/>
          </w:rPr>
          <w:fldChar w:fldCharType="end"/>
        </w:r>
      </w:hyperlink>
    </w:p>
    <w:p w14:paraId="44977493"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85" w:history="1">
        <w:r w:rsidR="0025293B" w:rsidRPr="003E73BD">
          <w:rPr>
            <w:rStyle w:val="Hyperlink"/>
            <w:rFonts w:ascii="Times New Roman" w:hAnsi="Times New Roman" w:cs="Times New Roman"/>
            <w:noProof/>
            <w:sz w:val="24"/>
            <w:szCs w:val="24"/>
            <w:lang w:bidi="ar-SA"/>
          </w:rPr>
          <w:t>Figure 11: The percentage of methane in the gas at each fermentation interval for substrates with dried or ensiled cassava root</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_Toc3856285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79</w:t>
        </w:r>
        <w:r w:rsidR="0025293B" w:rsidRPr="003E73BD">
          <w:rPr>
            <w:rFonts w:ascii="Times New Roman" w:hAnsi="Times New Roman" w:cs="Times New Roman"/>
            <w:noProof/>
            <w:webHidden/>
            <w:sz w:val="24"/>
            <w:szCs w:val="24"/>
          </w:rPr>
          <w:fldChar w:fldCharType="end"/>
        </w:r>
      </w:hyperlink>
    </w:p>
    <w:p w14:paraId="015FF1C4"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86" w:history="1">
        <w:r w:rsidR="0025293B" w:rsidRPr="003E73BD">
          <w:rPr>
            <w:rStyle w:val="Hyperlink"/>
            <w:rFonts w:ascii="Times New Roman" w:hAnsi="Times New Roman" w:cs="Times New Roman"/>
            <w:noProof/>
            <w:sz w:val="24"/>
            <w:szCs w:val="24"/>
            <w:lang w:bidi="ar-SA"/>
          </w:rPr>
          <w:t>Figure 12: The percentage of methane in the gas at each fermentation interval for cassava leaf meal; water spinach meal and cassava leaf meal combined with water spinach meal</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_Toc3856286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79</w:t>
        </w:r>
        <w:r w:rsidR="0025293B" w:rsidRPr="003E73BD">
          <w:rPr>
            <w:rFonts w:ascii="Times New Roman" w:hAnsi="Times New Roman" w:cs="Times New Roman"/>
            <w:noProof/>
            <w:webHidden/>
            <w:sz w:val="24"/>
            <w:szCs w:val="24"/>
          </w:rPr>
          <w:fldChar w:fldCharType="end"/>
        </w:r>
      </w:hyperlink>
    </w:p>
    <w:p w14:paraId="3EF198AA"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90" w:history="1">
        <w:r w:rsidR="0025293B" w:rsidRPr="003E73BD">
          <w:rPr>
            <w:rStyle w:val="Hyperlink"/>
            <w:rFonts w:ascii="Times New Roman" w:hAnsi="Times New Roman" w:cs="Times New Roman"/>
            <w:noProof/>
            <w:sz w:val="24"/>
            <w:szCs w:val="24"/>
            <w:lang w:bidi="ar-SA"/>
          </w:rPr>
          <w:t>Figure 13: DM digested after 24h for substrates with ensiled or dried cassava root, and those with cassava leaf meal (CLM) or water spinach meal (WS) and cassava leaf meal combined with water spinach meal (CLM-WS)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_Toc3856290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80</w:t>
        </w:r>
        <w:r w:rsidR="0025293B" w:rsidRPr="003E73BD">
          <w:rPr>
            <w:rFonts w:ascii="Times New Roman" w:hAnsi="Times New Roman" w:cs="Times New Roman"/>
            <w:noProof/>
            <w:webHidden/>
            <w:sz w:val="24"/>
            <w:szCs w:val="24"/>
          </w:rPr>
          <w:fldChar w:fldCharType="end"/>
        </w:r>
      </w:hyperlink>
    </w:p>
    <w:p w14:paraId="557A8CDF"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91" w:history="1">
        <w:r w:rsidR="0025293B" w:rsidRPr="003E73BD">
          <w:rPr>
            <w:rStyle w:val="Hyperlink"/>
            <w:rFonts w:ascii="Times New Roman" w:hAnsi="Times New Roman" w:cs="Times New Roman"/>
            <w:noProof/>
            <w:sz w:val="24"/>
            <w:szCs w:val="24"/>
            <w:lang w:bidi="ar-SA"/>
          </w:rPr>
          <w:t>Figure 14: Methane produced per unit DM mineralized for substrates with ensiled or dried cassava root, and those with cassava leaf meal (CLM) or water spinach meal (WS) and cassava leaf meal combined with water spinach meal (CLM-WS)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_Toc3856291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80</w:t>
        </w:r>
        <w:r w:rsidR="0025293B" w:rsidRPr="003E73BD">
          <w:rPr>
            <w:rFonts w:ascii="Times New Roman" w:hAnsi="Times New Roman" w:cs="Times New Roman"/>
            <w:noProof/>
            <w:webHidden/>
            <w:sz w:val="24"/>
            <w:szCs w:val="24"/>
          </w:rPr>
          <w:fldChar w:fldCharType="end"/>
        </w:r>
      </w:hyperlink>
    </w:p>
    <w:p w14:paraId="081BFF10" w14:textId="2417D9FA" w:rsidR="0025293B" w:rsidRPr="003E73BD" w:rsidRDefault="00B45498" w:rsidP="00080B85">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296" w:history="1">
        <w:r w:rsidR="0025293B" w:rsidRPr="003E73BD">
          <w:rPr>
            <w:rStyle w:val="Hyperlink"/>
            <w:rFonts w:ascii="Times New Roman" w:hAnsi="Times New Roman" w:cs="Times New Roman"/>
            <w:noProof/>
            <w:sz w:val="24"/>
            <w:szCs w:val="24"/>
          </w:rPr>
          <w:t>CHAPTER 3:</w:t>
        </w:r>
      </w:hyperlink>
    </w:p>
    <w:p w14:paraId="2BC68B47"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16" w:history="1">
        <w:r w:rsidR="0025293B" w:rsidRPr="003E73BD">
          <w:rPr>
            <w:rStyle w:val="Hyperlink"/>
            <w:rFonts w:ascii="Times New Roman" w:hAnsi="Times New Roman" w:cs="Times New Roman"/>
            <w:noProof/>
            <w:sz w:val="24"/>
            <w:szCs w:val="24"/>
            <w:lang w:bidi="ar-SA"/>
          </w:rPr>
          <w:t xml:space="preserve">Figure 1a: </w:t>
        </w:r>
        <w:r w:rsidR="0025293B" w:rsidRPr="003E73BD">
          <w:rPr>
            <w:rStyle w:val="Hyperlink"/>
            <w:rFonts w:ascii="Times New Roman" w:hAnsi="Times New Roman" w:cs="Times New Roman"/>
            <w:noProof/>
            <w:sz w:val="24"/>
            <w:szCs w:val="24"/>
            <w:shd w:val="clear" w:color="auto" w:fill="FFFFFF"/>
            <w:lang w:bidi="ar-SA"/>
          </w:rPr>
          <w:t>Effect of with or without the brewers’ grains on DM intake in local cattle fed a basal diet of ensiled cassava root, urea, rice straw and either fresh cassava foliage or water spinach of supplements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_Toc3856316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94</w:t>
        </w:r>
        <w:r w:rsidR="0025293B" w:rsidRPr="003E73BD">
          <w:rPr>
            <w:rFonts w:ascii="Times New Roman" w:hAnsi="Times New Roman" w:cs="Times New Roman"/>
            <w:noProof/>
            <w:webHidden/>
            <w:sz w:val="24"/>
            <w:szCs w:val="24"/>
          </w:rPr>
          <w:fldChar w:fldCharType="end"/>
        </w:r>
      </w:hyperlink>
    </w:p>
    <w:p w14:paraId="7AD9DBE3"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17" w:history="1">
        <w:r w:rsidR="0025293B" w:rsidRPr="003E73BD">
          <w:rPr>
            <w:rStyle w:val="Hyperlink"/>
            <w:rFonts w:ascii="Times New Roman" w:hAnsi="Times New Roman" w:cs="Times New Roman"/>
            <w:noProof/>
            <w:sz w:val="24"/>
            <w:szCs w:val="24"/>
            <w:lang w:bidi="ar-SA"/>
          </w:rPr>
          <w:t xml:space="preserve">Figure 1b: </w:t>
        </w:r>
        <w:r w:rsidR="0025293B" w:rsidRPr="003E73BD">
          <w:rPr>
            <w:rStyle w:val="Hyperlink"/>
            <w:rFonts w:ascii="Times New Roman" w:hAnsi="Times New Roman" w:cs="Times New Roman"/>
            <w:noProof/>
            <w:sz w:val="24"/>
            <w:szCs w:val="24"/>
            <w:shd w:val="clear" w:color="auto" w:fill="FFFFFF"/>
            <w:lang w:bidi="ar-SA"/>
          </w:rPr>
          <w:t>Effect of supplements of cassava foliage or water spinach on DM intake of local cattle fed a basal diet of ensiled cassava root, urea and rice straw and with or without brewers’ grains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_Toc3856317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94</w:t>
        </w:r>
        <w:r w:rsidR="0025293B" w:rsidRPr="003E73BD">
          <w:rPr>
            <w:rFonts w:ascii="Times New Roman" w:hAnsi="Times New Roman" w:cs="Times New Roman"/>
            <w:noProof/>
            <w:webHidden/>
            <w:sz w:val="24"/>
            <w:szCs w:val="24"/>
          </w:rPr>
          <w:fldChar w:fldCharType="end"/>
        </w:r>
      </w:hyperlink>
    </w:p>
    <w:p w14:paraId="3A11B207"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20" w:history="1">
        <w:r w:rsidR="0025293B" w:rsidRPr="003E73BD">
          <w:rPr>
            <w:rStyle w:val="Hyperlink"/>
            <w:rFonts w:ascii="Times New Roman" w:hAnsi="Times New Roman" w:cs="Times New Roman"/>
            <w:noProof/>
            <w:sz w:val="24"/>
            <w:szCs w:val="24"/>
            <w:lang w:bidi="ar-SA"/>
          </w:rPr>
          <w:t xml:space="preserve">Figure 2a: </w:t>
        </w:r>
        <w:r w:rsidR="0025293B" w:rsidRPr="003E73BD">
          <w:rPr>
            <w:rStyle w:val="Hyperlink"/>
            <w:rFonts w:ascii="Times New Roman" w:hAnsi="Times New Roman" w:cs="Times New Roman"/>
            <w:noProof/>
            <w:sz w:val="24"/>
            <w:szCs w:val="24"/>
            <w:shd w:val="clear" w:color="auto" w:fill="FFFFFF"/>
            <w:lang w:bidi="ar-SA"/>
          </w:rPr>
          <w:t>Effect of with or without brewers’ grains on DM digestibility in local cattle fed a basal diet of ensiled cassava root, urea, rice straw and either fresh cassava foliage or water spinach supplements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_Toc3856320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96</w:t>
        </w:r>
        <w:r w:rsidR="0025293B" w:rsidRPr="003E73BD">
          <w:rPr>
            <w:rFonts w:ascii="Times New Roman" w:hAnsi="Times New Roman" w:cs="Times New Roman"/>
            <w:noProof/>
            <w:webHidden/>
            <w:sz w:val="24"/>
            <w:szCs w:val="24"/>
          </w:rPr>
          <w:fldChar w:fldCharType="end"/>
        </w:r>
      </w:hyperlink>
    </w:p>
    <w:p w14:paraId="53E78298"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21" w:history="1">
        <w:r w:rsidR="0025293B" w:rsidRPr="003E73BD">
          <w:rPr>
            <w:rStyle w:val="Hyperlink"/>
            <w:rFonts w:ascii="Times New Roman" w:hAnsi="Times New Roman" w:cs="Times New Roman"/>
            <w:noProof/>
            <w:sz w:val="24"/>
            <w:szCs w:val="24"/>
            <w:lang w:bidi="ar-SA"/>
          </w:rPr>
          <w:t xml:space="preserve">Figure 2b: </w:t>
        </w:r>
        <w:r w:rsidR="0025293B" w:rsidRPr="003E73BD">
          <w:rPr>
            <w:rStyle w:val="Hyperlink"/>
            <w:rFonts w:ascii="Times New Roman" w:hAnsi="Times New Roman" w:cs="Times New Roman"/>
            <w:noProof/>
            <w:sz w:val="24"/>
            <w:szCs w:val="24"/>
            <w:shd w:val="clear" w:color="auto" w:fill="FFFFFF"/>
            <w:lang w:bidi="ar-SA"/>
          </w:rPr>
          <w:t>Effect of supplements of cassava foliage or water spinach on DM digestibility of local cattle fed a basal diet of ensiled cassava root, urea and rice straw with or without brewers’ grains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_Toc3856321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96</w:t>
        </w:r>
        <w:r w:rsidR="0025293B" w:rsidRPr="003E73BD">
          <w:rPr>
            <w:rFonts w:ascii="Times New Roman" w:hAnsi="Times New Roman" w:cs="Times New Roman"/>
            <w:noProof/>
            <w:webHidden/>
            <w:sz w:val="24"/>
            <w:szCs w:val="24"/>
          </w:rPr>
          <w:fldChar w:fldCharType="end"/>
        </w:r>
      </w:hyperlink>
    </w:p>
    <w:p w14:paraId="7389E911"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22" w:history="1">
        <w:r w:rsidR="0025293B" w:rsidRPr="003E73BD">
          <w:rPr>
            <w:rStyle w:val="Hyperlink"/>
            <w:rFonts w:ascii="Times New Roman" w:hAnsi="Times New Roman" w:cs="Times New Roman"/>
            <w:noProof/>
            <w:sz w:val="24"/>
            <w:szCs w:val="24"/>
            <w:lang w:bidi="ar-SA"/>
          </w:rPr>
          <w:t xml:space="preserve">Figure 3a: </w:t>
        </w:r>
        <w:r w:rsidR="0025293B" w:rsidRPr="003E73BD">
          <w:rPr>
            <w:rStyle w:val="Hyperlink"/>
            <w:rFonts w:ascii="Times New Roman" w:hAnsi="Times New Roman" w:cs="Times New Roman"/>
            <w:noProof/>
            <w:sz w:val="24"/>
            <w:szCs w:val="24"/>
            <w:shd w:val="clear" w:color="auto" w:fill="FFFFFF"/>
            <w:lang w:bidi="ar-SA"/>
          </w:rPr>
          <w:t>Effect of with or without brewers’ grains on N retention in local cattle fed a basal diet of ensiled cassava root, urea, rice straw and either fresh cassava foliage or water spinach supplements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_Toc3856322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96</w:t>
        </w:r>
        <w:r w:rsidR="0025293B" w:rsidRPr="003E73BD">
          <w:rPr>
            <w:rFonts w:ascii="Times New Roman" w:hAnsi="Times New Roman" w:cs="Times New Roman"/>
            <w:noProof/>
            <w:webHidden/>
            <w:sz w:val="24"/>
            <w:szCs w:val="24"/>
          </w:rPr>
          <w:fldChar w:fldCharType="end"/>
        </w:r>
      </w:hyperlink>
    </w:p>
    <w:p w14:paraId="0CBF27F1"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23" w:history="1">
        <w:r w:rsidR="0025293B" w:rsidRPr="003E73BD">
          <w:rPr>
            <w:rStyle w:val="Hyperlink"/>
            <w:rFonts w:ascii="Times New Roman" w:hAnsi="Times New Roman" w:cs="Times New Roman"/>
            <w:noProof/>
            <w:sz w:val="24"/>
            <w:szCs w:val="24"/>
            <w:lang w:bidi="ar-SA"/>
          </w:rPr>
          <w:t xml:space="preserve">Figure 3b: </w:t>
        </w:r>
        <w:r w:rsidR="0025293B" w:rsidRPr="003E73BD">
          <w:rPr>
            <w:rStyle w:val="Hyperlink"/>
            <w:rFonts w:ascii="Times New Roman" w:hAnsi="Times New Roman" w:cs="Times New Roman"/>
            <w:noProof/>
            <w:sz w:val="24"/>
            <w:szCs w:val="24"/>
            <w:shd w:val="clear" w:color="auto" w:fill="FFFFFF"/>
            <w:lang w:bidi="ar-SA"/>
          </w:rPr>
          <w:t>Effect of supplements of cassava foliage or water spinach on N retention in local cattle fed a basal diet of ensiled cassava root, urea, rice straw with and without brewers’ grains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_Toc3856323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96</w:t>
        </w:r>
        <w:r w:rsidR="0025293B" w:rsidRPr="003E73BD">
          <w:rPr>
            <w:rFonts w:ascii="Times New Roman" w:hAnsi="Times New Roman" w:cs="Times New Roman"/>
            <w:noProof/>
            <w:webHidden/>
            <w:sz w:val="24"/>
            <w:szCs w:val="24"/>
          </w:rPr>
          <w:fldChar w:fldCharType="end"/>
        </w:r>
      </w:hyperlink>
    </w:p>
    <w:p w14:paraId="0226EAD7" w14:textId="07F0C9E8" w:rsidR="0025293B" w:rsidRPr="003E73BD" w:rsidRDefault="00B45498" w:rsidP="00080B85">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326" w:history="1">
        <w:r w:rsidR="0025293B" w:rsidRPr="003E73BD">
          <w:rPr>
            <w:rStyle w:val="Hyperlink"/>
            <w:rFonts w:ascii="Times New Roman" w:hAnsi="Times New Roman" w:cs="Times New Roman"/>
            <w:noProof/>
            <w:sz w:val="24"/>
            <w:szCs w:val="24"/>
          </w:rPr>
          <w:t>CHAPTER 4</w:t>
        </w:r>
        <w:r w:rsidR="0025293B" w:rsidRPr="003E73BD">
          <w:rPr>
            <w:rStyle w:val="Hyperlink"/>
            <w:rFonts w:ascii="Times New Roman" w:hAnsi="Times New Roman" w:cs="Times New Roman"/>
            <w:b w:val="0"/>
            <w:bCs w:val="0"/>
            <w:noProof/>
            <w:sz w:val="24"/>
            <w:szCs w:val="24"/>
          </w:rPr>
          <w:t>:</w:t>
        </w:r>
      </w:hyperlink>
    </w:p>
    <w:p w14:paraId="5FC67613"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41" w:history="1">
        <w:r w:rsidR="0025293B" w:rsidRPr="003E73BD">
          <w:rPr>
            <w:rStyle w:val="Hyperlink"/>
            <w:rFonts w:ascii="Times New Roman" w:hAnsi="Times New Roman" w:cs="Times New Roman"/>
            <w:noProof/>
            <w:sz w:val="24"/>
            <w:szCs w:val="24"/>
            <w:lang w:bidi="ar-SA"/>
          </w:rPr>
          <w:t>Diagram 1: A schematic view of apparatus to measure in an in vitro rumen fermentation</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_Toc3856341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106</w:t>
        </w:r>
        <w:r w:rsidR="0025293B" w:rsidRPr="003E73BD">
          <w:rPr>
            <w:rFonts w:ascii="Times New Roman" w:hAnsi="Times New Roman" w:cs="Times New Roman"/>
            <w:noProof/>
            <w:webHidden/>
            <w:sz w:val="24"/>
            <w:szCs w:val="24"/>
          </w:rPr>
          <w:fldChar w:fldCharType="end"/>
        </w:r>
      </w:hyperlink>
    </w:p>
    <w:p w14:paraId="35C0C4C2"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55" w:history="1">
        <w:r w:rsidR="0025293B" w:rsidRPr="003E73BD">
          <w:rPr>
            <w:rStyle w:val="Hyperlink"/>
            <w:rFonts w:ascii="Times New Roman" w:hAnsi="Times New Roman" w:cs="Times New Roman"/>
            <w:noProof/>
            <w:sz w:val="24"/>
            <w:szCs w:val="24"/>
            <w:lang w:bidi="ar-SA"/>
          </w:rPr>
          <w:t>Figure 1: Total gas production from ensiled or fermented cassava root and different supplements of no supplement (No supp) or brewers’ grains (BG) or rice distillers (RDB)</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_Toc3856355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111</w:t>
        </w:r>
        <w:r w:rsidR="0025293B" w:rsidRPr="003E73BD">
          <w:rPr>
            <w:rFonts w:ascii="Times New Roman" w:hAnsi="Times New Roman" w:cs="Times New Roman"/>
            <w:noProof/>
            <w:webHidden/>
            <w:sz w:val="24"/>
            <w:szCs w:val="24"/>
          </w:rPr>
          <w:fldChar w:fldCharType="end"/>
        </w:r>
      </w:hyperlink>
    </w:p>
    <w:p w14:paraId="4E998E7A"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58" w:history="1">
        <w:r w:rsidR="0025293B" w:rsidRPr="003E73BD">
          <w:rPr>
            <w:rStyle w:val="Hyperlink"/>
            <w:rFonts w:ascii="Times New Roman" w:hAnsi="Times New Roman" w:cs="Times New Roman"/>
            <w:noProof/>
            <w:sz w:val="24"/>
            <w:szCs w:val="24"/>
            <w:lang w:bidi="ar-SA"/>
          </w:rPr>
          <w:t>Figure 2: The percentage of methane in the gas at each fermentation interval for substrates with ensiled or fermented cassava root</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_Toc3856358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111</w:t>
        </w:r>
        <w:r w:rsidR="0025293B" w:rsidRPr="003E73BD">
          <w:rPr>
            <w:rFonts w:ascii="Times New Roman" w:hAnsi="Times New Roman" w:cs="Times New Roman"/>
            <w:noProof/>
            <w:webHidden/>
            <w:sz w:val="24"/>
            <w:szCs w:val="24"/>
          </w:rPr>
          <w:fldChar w:fldCharType="end"/>
        </w:r>
      </w:hyperlink>
    </w:p>
    <w:p w14:paraId="73FBC319"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59" w:history="1">
        <w:r w:rsidR="0025293B" w:rsidRPr="003E73BD">
          <w:rPr>
            <w:rStyle w:val="Hyperlink"/>
            <w:rFonts w:ascii="Times New Roman" w:hAnsi="Times New Roman" w:cs="Times New Roman"/>
            <w:noProof/>
            <w:sz w:val="24"/>
            <w:szCs w:val="24"/>
            <w:lang w:bidi="ar-SA"/>
          </w:rPr>
          <w:t>Figure 3: The percentage of methane in the gas at each fermentation interval for no supplement (No supp), brewers’ grains (BG) or rice distillers (RDB)</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_Toc3856359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111</w:t>
        </w:r>
        <w:r w:rsidR="0025293B" w:rsidRPr="003E73BD">
          <w:rPr>
            <w:rFonts w:ascii="Times New Roman" w:hAnsi="Times New Roman" w:cs="Times New Roman"/>
            <w:noProof/>
            <w:webHidden/>
            <w:sz w:val="24"/>
            <w:szCs w:val="24"/>
          </w:rPr>
          <w:fldChar w:fldCharType="end"/>
        </w:r>
      </w:hyperlink>
    </w:p>
    <w:p w14:paraId="59489A01"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62" w:history="1">
        <w:r w:rsidR="0025293B" w:rsidRPr="003E73BD">
          <w:rPr>
            <w:rStyle w:val="Hyperlink"/>
            <w:rFonts w:ascii="Times New Roman" w:hAnsi="Times New Roman" w:cs="Times New Roman"/>
            <w:noProof/>
            <w:sz w:val="24"/>
            <w:szCs w:val="24"/>
            <w:lang w:bidi="ar-SA"/>
          </w:rPr>
          <w:t>Figure 4: DM digested after 48h from ensiled or fermented cassava root and different supplements of no supplement (No supp) or brewers’ grains (BG) or rice distillers’ by-product (RDB)</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_Toc3856362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112</w:t>
        </w:r>
        <w:r w:rsidR="0025293B" w:rsidRPr="003E73BD">
          <w:rPr>
            <w:rFonts w:ascii="Times New Roman" w:hAnsi="Times New Roman" w:cs="Times New Roman"/>
            <w:noProof/>
            <w:webHidden/>
            <w:sz w:val="24"/>
            <w:szCs w:val="24"/>
          </w:rPr>
          <w:fldChar w:fldCharType="end"/>
        </w:r>
      </w:hyperlink>
    </w:p>
    <w:p w14:paraId="5148FB0B"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63" w:history="1">
        <w:r w:rsidR="0025293B" w:rsidRPr="003E73BD">
          <w:rPr>
            <w:rStyle w:val="Hyperlink"/>
            <w:rFonts w:ascii="Times New Roman" w:hAnsi="Times New Roman" w:cs="Times New Roman"/>
            <w:noProof/>
            <w:sz w:val="24"/>
            <w:szCs w:val="24"/>
            <w:lang w:bidi="ar-SA"/>
          </w:rPr>
          <w:t>Figure 5: Methane per unit substrate from ensiled or fermented cassava root and different supplements of no supplement (No supp) or brewers’ grains (BG) or rice distillers’ by-product (RDB)</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_Toc3856363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112</w:t>
        </w:r>
        <w:r w:rsidR="0025293B" w:rsidRPr="003E73BD">
          <w:rPr>
            <w:rFonts w:ascii="Times New Roman" w:hAnsi="Times New Roman" w:cs="Times New Roman"/>
            <w:noProof/>
            <w:webHidden/>
            <w:sz w:val="24"/>
            <w:szCs w:val="24"/>
          </w:rPr>
          <w:fldChar w:fldCharType="end"/>
        </w:r>
      </w:hyperlink>
    </w:p>
    <w:p w14:paraId="102BEACE"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65" w:history="1">
        <w:r w:rsidR="0025293B" w:rsidRPr="003E73BD">
          <w:rPr>
            <w:rStyle w:val="Hyperlink"/>
            <w:rFonts w:ascii="Times New Roman" w:hAnsi="Times New Roman" w:cs="Times New Roman"/>
            <w:noProof/>
            <w:sz w:val="24"/>
            <w:szCs w:val="24"/>
            <w:lang w:bidi="ar-SA"/>
          </w:rPr>
          <w:t>Figure 6: Methane per unit substrate from ensiled or fermented cassava root and different supplements of no supplement (No supp) or brewers’ grains (BG) or rice distillers’ by-product (RDB)</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_Toc3856365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113</w:t>
        </w:r>
        <w:r w:rsidR="0025293B" w:rsidRPr="003E73BD">
          <w:rPr>
            <w:rFonts w:ascii="Times New Roman" w:hAnsi="Times New Roman" w:cs="Times New Roman"/>
            <w:noProof/>
            <w:webHidden/>
            <w:sz w:val="24"/>
            <w:szCs w:val="24"/>
          </w:rPr>
          <w:fldChar w:fldCharType="end"/>
        </w:r>
      </w:hyperlink>
    </w:p>
    <w:p w14:paraId="50839FFF" w14:textId="7E7970AA" w:rsidR="0025293B" w:rsidRPr="003E73BD" w:rsidRDefault="00B45498" w:rsidP="00080B85">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368" w:history="1">
        <w:r w:rsidR="0025293B" w:rsidRPr="003E73BD">
          <w:rPr>
            <w:rStyle w:val="Hyperlink"/>
            <w:rFonts w:ascii="Times New Roman" w:hAnsi="Times New Roman" w:cs="Times New Roman"/>
            <w:noProof/>
            <w:sz w:val="24"/>
            <w:szCs w:val="24"/>
          </w:rPr>
          <w:t>CHAPTER 5:</w:t>
        </w:r>
      </w:hyperlink>
    </w:p>
    <w:p w14:paraId="542C7852"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72" w:history="1">
        <w:r w:rsidR="0025293B" w:rsidRPr="003E73BD">
          <w:rPr>
            <w:rStyle w:val="Hyperlink"/>
            <w:rFonts w:ascii="Times New Roman" w:hAnsi="Times New Roman" w:cs="Times New Roman"/>
            <w:noProof/>
            <w:sz w:val="24"/>
            <w:szCs w:val="24"/>
            <w:lang w:bidi="ar-SA"/>
          </w:rPr>
          <w:t>Diagram 1: Relationship between growth rate of cattle (kg/d) and the production of methane (g/kg live weight gain) (Klieve and Ouwerkerk, 2007)</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_Toc3856372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121</w:t>
        </w:r>
        <w:r w:rsidR="0025293B" w:rsidRPr="003E73BD">
          <w:rPr>
            <w:rFonts w:ascii="Times New Roman" w:hAnsi="Times New Roman" w:cs="Times New Roman"/>
            <w:noProof/>
            <w:webHidden/>
            <w:sz w:val="24"/>
            <w:szCs w:val="24"/>
          </w:rPr>
          <w:fldChar w:fldCharType="end"/>
        </w:r>
      </w:hyperlink>
    </w:p>
    <w:p w14:paraId="27BDA850"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78" w:history="1">
        <w:r w:rsidR="0025293B" w:rsidRPr="003E73BD">
          <w:rPr>
            <w:rStyle w:val="Hyperlink"/>
            <w:rFonts w:ascii="Times New Roman" w:hAnsi="Times New Roman" w:cs="Times New Roman"/>
            <w:noProof/>
            <w:sz w:val="24"/>
            <w:szCs w:val="24"/>
            <w:lang w:bidi="ar-SA"/>
          </w:rPr>
          <w:t>Diagram 2: A schematic view of apparatus to measure in an in vitro rumen fermentation</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_Toc3856378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124</w:t>
        </w:r>
        <w:r w:rsidR="0025293B" w:rsidRPr="003E73BD">
          <w:rPr>
            <w:rFonts w:ascii="Times New Roman" w:hAnsi="Times New Roman" w:cs="Times New Roman"/>
            <w:noProof/>
            <w:webHidden/>
            <w:sz w:val="24"/>
            <w:szCs w:val="24"/>
          </w:rPr>
          <w:fldChar w:fldCharType="end"/>
        </w:r>
      </w:hyperlink>
    </w:p>
    <w:p w14:paraId="309D4DAC"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19" w:history="1">
        <w:r w:rsidR="0025293B" w:rsidRPr="003E73BD">
          <w:rPr>
            <w:rStyle w:val="Hyperlink"/>
            <w:rFonts w:ascii="Times New Roman" w:hAnsi="Times New Roman" w:cs="Times New Roman"/>
            <w:noProof/>
            <w:sz w:val="24"/>
            <w:szCs w:val="24"/>
            <w:lang w:bidi="ar-SA"/>
          </w:rPr>
          <w:t>Figure 1: Effect of fermentation interval on rate of gas production in an in vitro fermentation of ensiled cassava root supplemented with urea and cassava leaf meal and different additives</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_Toc3856419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128</w:t>
        </w:r>
        <w:r w:rsidR="0025293B" w:rsidRPr="003E73BD">
          <w:rPr>
            <w:rFonts w:ascii="Times New Roman" w:hAnsi="Times New Roman" w:cs="Times New Roman"/>
            <w:noProof/>
            <w:webHidden/>
            <w:sz w:val="24"/>
            <w:szCs w:val="24"/>
          </w:rPr>
          <w:fldChar w:fldCharType="end"/>
        </w:r>
      </w:hyperlink>
    </w:p>
    <w:p w14:paraId="729B0993"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21" w:history="1">
        <w:r w:rsidR="0025293B" w:rsidRPr="003E73BD">
          <w:rPr>
            <w:rStyle w:val="Hyperlink"/>
            <w:rFonts w:ascii="Times New Roman" w:hAnsi="Times New Roman" w:cs="Times New Roman"/>
            <w:noProof/>
            <w:sz w:val="24"/>
            <w:szCs w:val="24"/>
            <w:lang w:bidi="ar-SA"/>
          </w:rPr>
          <w:t>Figure 2: Effect of fermentation interval on the methane content of the gas in an in vitro fermentation of ensiled cassava root supplemented with urea and cassava leaf meal</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_Toc3856421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128</w:t>
        </w:r>
        <w:r w:rsidR="0025293B" w:rsidRPr="003E73BD">
          <w:rPr>
            <w:rFonts w:ascii="Times New Roman" w:hAnsi="Times New Roman" w:cs="Times New Roman"/>
            <w:noProof/>
            <w:webHidden/>
            <w:sz w:val="24"/>
            <w:szCs w:val="24"/>
          </w:rPr>
          <w:fldChar w:fldCharType="end"/>
        </w:r>
      </w:hyperlink>
    </w:p>
    <w:p w14:paraId="6C50E3F4"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24" w:history="1">
        <w:r w:rsidR="0025293B" w:rsidRPr="003E73BD">
          <w:rPr>
            <w:rStyle w:val="Hyperlink"/>
            <w:rFonts w:ascii="Times New Roman" w:hAnsi="Times New Roman" w:cs="Times New Roman"/>
            <w:noProof/>
            <w:sz w:val="24"/>
            <w:szCs w:val="24"/>
            <w:lang w:bidi="ar-SA"/>
          </w:rPr>
          <w:t>Figure 3: Effect of addition (% in DM) of fermented cassava root (4%), yeast (1%) or rice distillers’ by-product (4%) on the gas production in 24h in an in vitro fermentation of ensiled cassava root supplemented with urea and cassava leaf meal</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_Toc3856424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129</w:t>
        </w:r>
        <w:r w:rsidR="0025293B" w:rsidRPr="003E73BD">
          <w:rPr>
            <w:rFonts w:ascii="Times New Roman" w:hAnsi="Times New Roman" w:cs="Times New Roman"/>
            <w:noProof/>
            <w:webHidden/>
            <w:sz w:val="24"/>
            <w:szCs w:val="24"/>
          </w:rPr>
          <w:fldChar w:fldCharType="end"/>
        </w:r>
      </w:hyperlink>
    </w:p>
    <w:p w14:paraId="74E49B07"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26" w:history="1">
        <w:r w:rsidR="0025293B" w:rsidRPr="003E73BD">
          <w:rPr>
            <w:rStyle w:val="Hyperlink"/>
            <w:rFonts w:ascii="Times New Roman" w:hAnsi="Times New Roman" w:cs="Times New Roman"/>
            <w:noProof/>
            <w:sz w:val="24"/>
            <w:szCs w:val="24"/>
            <w:lang w:bidi="ar-SA"/>
          </w:rPr>
          <w:t>Figure 4: Effect of addition (% in DM) of fermented cassava root (4%), yeast (1%) or rice distillers’ by-product (4%) on the methane content of the gas in an in vitro fermentation of ensiled cassava root supplemented with urea and cassava leaf meal</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_Toc3856426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129</w:t>
        </w:r>
        <w:r w:rsidR="0025293B" w:rsidRPr="003E73BD">
          <w:rPr>
            <w:rFonts w:ascii="Times New Roman" w:hAnsi="Times New Roman" w:cs="Times New Roman"/>
            <w:noProof/>
            <w:webHidden/>
            <w:sz w:val="24"/>
            <w:szCs w:val="24"/>
          </w:rPr>
          <w:fldChar w:fldCharType="end"/>
        </w:r>
      </w:hyperlink>
    </w:p>
    <w:p w14:paraId="011C4C50"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27" w:history="1">
        <w:r w:rsidR="0025293B" w:rsidRPr="003E73BD">
          <w:rPr>
            <w:rStyle w:val="Hyperlink"/>
            <w:rFonts w:ascii="Times New Roman" w:hAnsi="Times New Roman" w:cs="Times New Roman"/>
            <w:noProof/>
            <w:sz w:val="24"/>
            <w:szCs w:val="24"/>
            <w:lang w:bidi="ar-SA"/>
          </w:rPr>
          <w:t>Figure 5: Effect of addition (% in DM) of fermented cassava root (4%), yeast (1%) or rice distillers’ by-product (4%) on the methane produced per unit substrate DM digested</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_Toc3856427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130</w:t>
        </w:r>
        <w:r w:rsidR="0025293B" w:rsidRPr="003E73BD">
          <w:rPr>
            <w:rFonts w:ascii="Times New Roman" w:hAnsi="Times New Roman" w:cs="Times New Roman"/>
            <w:noProof/>
            <w:webHidden/>
            <w:sz w:val="24"/>
            <w:szCs w:val="24"/>
          </w:rPr>
          <w:fldChar w:fldCharType="end"/>
        </w:r>
      </w:hyperlink>
    </w:p>
    <w:p w14:paraId="35A85AC7"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28" w:history="1">
        <w:r w:rsidR="0025293B" w:rsidRPr="003E73BD">
          <w:rPr>
            <w:rStyle w:val="Hyperlink"/>
            <w:rFonts w:ascii="Times New Roman" w:hAnsi="Times New Roman" w:cs="Times New Roman"/>
            <w:noProof/>
            <w:sz w:val="24"/>
            <w:szCs w:val="24"/>
            <w:lang w:bidi="ar-SA"/>
          </w:rPr>
          <w:t>Diagram 3: Relationship between energy in eructed methane and the proportion of propionic acid n the rumen VFA from cattle. Closed symbols are data from faunated animals; open symbols are from ciliate-free animals (Whitelaw et al., 1984)</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_Toc3856428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131</w:t>
        </w:r>
        <w:r w:rsidR="0025293B" w:rsidRPr="003E73BD">
          <w:rPr>
            <w:rFonts w:ascii="Times New Roman" w:hAnsi="Times New Roman" w:cs="Times New Roman"/>
            <w:noProof/>
            <w:webHidden/>
            <w:sz w:val="24"/>
            <w:szCs w:val="24"/>
          </w:rPr>
          <w:fldChar w:fldCharType="end"/>
        </w:r>
      </w:hyperlink>
    </w:p>
    <w:p w14:paraId="605BDD08" w14:textId="2FD1FAA8" w:rsidR="0025293B" w:rsidRPr="003E73BD" w:rsidRDefault="00B45498" w:rsidP="00080B85">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431" w:history="1">
        <w:r w:rsidR="0025293B" w:rsidRPr="003E73BD">
          <w:rPr>
            <w:rStyle w:val="Hyperlink"/>
            <w:rFonts w:ascii="Times New Roman" w:hAnsi="Times New Roman" w:cs="Times New Roman"/>
            <w:noProof/>
            <w:sz w:val="24"/>
            <w:szCs w:val="24"/>
          </w:rPr>
          <w:t>CHAPTER 6</w:t>
        </w:r>
        <w:r w:rsidR="0025293B" w:rsidRPr="003E73BD">
          <w:rPr>
            <w:rStyle w:val="Hyperlink"/>
            <w:rFonts w:ascii="Times New Roman" w:hAnsi="Times New Roman" w:cs="Times New Roman"/>
            <w:b w:val="0"/>
            <w:bCs w:val="0"/>
            <w:noProof/>
            <w:sz w:val="24"/>
            <w:szCs w:val="24"/>
          </w:rPr>
          <w:t>:</w:t>
        </w:r>
      </w:hyperlink>
    </w:p>
    <w:p w14:paraId="5365508D"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42" w:history="1">
        <w:r w:rsidR="0025293B" w:rsidRPr="003E73BD">
          <w:rPr>
            <w:rStyle w:val="Hyperlink"/>
            <w:rFonts w:ascii="Times New Roman" w:hAnsi="Times New Roman" w:cs="Times New Roman"/>
            <w:noProof/>
            <w:sz w:val="24"/>
            <w:szCs w:val="24"/>
            <w:lang w:bidi="ar-SA"/>
          </w:rPr>
          <w:t>Diagram 1: A schematic view of the method for measuring CH</w:t>
        </w:r>
        <w:r w:rsidR="0025293B" w:rsidRPr="003E73BD">
          <w:rPr>
            <w:rStyle w:val="Hyperlink"/>
            <w:rFonts w:ascii="Times New Roman" w:hAnsi="Times New Roman" w:cs="Times New Roman"/>
            <w:noProof/>
            <w:sz w:val="24"/>
            <w:szCs w:val="24"/>
            <w:vertAlign w:val="subscript"/>
            <w:lang w:bidi="ar-SA"/>
          </w:rPr>
          <w:t>4</w:t>
        </w:r>
        <w:r w:rsidR="0025293B" w:rsidRPr="003E73BD">
          <w:rPr>
            <w:rStyle w:val="Hyperlink"/>
            <w:rFonts w:ascii="Times New Roman" w:hAnsi="Times New Roman" w:cs="Times New Roman"/>
            <w:noProof/>
            <w:sz w:val="24"/>
            <w:szCs w:val="24"/>
            <w:lang w:bidi="ar-SA"/>
          </w:rPr>
          <w:t xml:space="preserve"> and CO</w:t>
        </w:r>
        <w:r w:rsidR="0025293B" w:rsidRPr="003E73BD">
          <w:rPr>
            <w:rStyle w:val="Hyperlink"/>
            <w:rFonts w:ascii="Times New Roman" w:hAnsi="Times New Roman" w:cs="Times New Roman"/>
            <w:noProof/>
            <w:sz w:val="24"/>
            <w:szCs w:val="24"/>
            <w:vertAlign w:val="subscript"/>
            <w:lang w:bidi="ar-SA"/>
          </w:rPr>
          <w:t>2</w:t>
        </w:r>
        <w:r w:rsidR="0025293B" w:rsidRPr="003E73BD">
          <w:rPr>
            <w:rStyle w:val="Hyperlink"/>
            <w:rFonts w:ascii="Times New Roman" w:hAnsi="Times New Roman" w:cs="Times New Roman"/>
            <w:noProof/>
            <w:sz w:val="24"/>
            <w:szCs w:val="24"/>
            <w:lang w:bidi="ar-SA"/>
          </w:rPr>
          <w:t xml:space="preserve"> from cattle using GASMET infra-red analyzer</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_Toc3856442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144</w:t>
        </w:r>
        <w:r w:rsidR="0025293B" w:rsidRPr="003E73BD">
          <w:rPr>
            <w:rFonts w:ascii="Times New Roman" w:hAnsi="Times New Roman" w:cs="Times New Roman"/>
            <w:noProof/>
            <w:webHidden/>
            <w:sz w:val="24"/>
            <w:szCs w:val="24"/>
          </w:rPr>
          <w:fldChar w:fldCharType="end"/>
        </w:r>
      </w:hyperlink>
    </w:p>
    <w:p w14:paraId="70D022BD"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43" w:history="1">
        <w:r w:rsidR="0025293B" w:rsidRPr="003E73BD">
          <w:rPr>
            <w:rStyle w:val="Hyperlink"/>
            <w:rFonts w:ascii="Times New Roman" w:hAnsi="Times New Roman" w:cs="Times New Roman"/>
            <w:noProof/>
            <w:sz w:val="24"/>
            <w:szCs w:val="24"/>
            <w:lang w:bidi="ar-SA"/>
          </w:rPr>
          <w:t>Photo 1: Wooden crates enclosed in plastic used to house the cattle during the 10 minute period of adaptation/ measurement using the GASMET infra-red analyser</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_Toc3856443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144</w:t>
        </w:r>
        <w:r w:rsidR="0025293B" w:rsidRPr="003E73BD">
          <w:rPr>
            <w:rFonts w:ascii="Times New Roman" w:hAnsi="Times New Roman" w:cs="Times New Roman"/>
            <w:noProof/>
            <w:webHidden/>
            <w:sz w:val="24"/>
            <w:szCs w:val="24"/>
          </w:rPr>
          <w:fldChar w:fldCharType="end"/>
        </w:r>
      </w:hyperlink>
    </w:p>
    <w:p w14:paraId="47610847"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52" w:history="1">
        <w:r w:rsidR="0025293B" w:rsidRPr="003E73BD">
          <w:rPr>
            <w:rStyle w:val="Hyperlink"/>
            <w:rFonts w:ascii="Times New Roman" w:hAnsi="Times New Roman" w:cs="Times New Roman"/>
            <w:noProof/>
            <w:sz w:val="24"/>
            <w:szCs w:val="24"/>
            <w:lang w:bidi="ar-SA"/>
          </w:rPr>
          <w:t>Figure 1: Effect of rice distillers’ by-product intake of feed ingredients (as DM)</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_Toc3856452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147</w:t>
        </w:r>
        <w:r w:rsidR="0025293B" w:rsidRPr="003E73BD">
          <w:rPr>
            <w:rFonts w:ascii="Times New Roman" w:hAnsi="Times New Roman" w:cs="Times New Roman"/>
            <w:noProof/>
            <w:webHidden/>
            <w:sz w:val="24"/>
            <w:szCs w:val="24"/>
          </w:rPr>
          <w:fldChar w:fldCharType="end"/>
        </w:r>
      </w:hyperlink>
    </w:p>
    <w:p w14:paraId="102B3EC3"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55" w:history="1">
        <w:r w:rsidR="0025293B" w:rsidRPr="003E73BD">
          <w:rPr>
            <w:rStyle w:val="Hyperlink"/>
            <w:rFonts w:ascii="Times New Roman" w:hAnsi="Times New Roman" w:cs="Times New Roman"/>
            <w:noProof/>
            <w:sz w:val="24"/>
            <w:szCs w:val="24"/>
            <w:lang w:bidi="ar-SA"/>
          </w:rPr>
          <w:t>Figure 2: Effect of rice distillers’ by-product on growth curves of yellow cattle fed fermented cassava root, fresh cassava foliage and rice straw</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_Toc3856455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148</w:t>
        </w:r>
        <w:r w:rsidR="0025293B" w:rsidRPr="003E73BD">
          <w:rPr>
            <w:rFonts w:ascii="Times New Roman" w:hAnsi="Times New Roman" w:cs="Times New Roman"/>
            <w:noProof/>
            <w:webHidden/>
            <w:sz w:val="24"/>
            <w:szCs w:val="24"/>
          </w:rPr>
          <w:fldChar w:fldCharType="end"/>
        </w:r>
      </w:hyperlink>
    </w:p>
    <w:p w14:paraId="66136AE5"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56" w:history="1">
        <w:r w:rsidR="0025293B" w:rsidRPr="003E73BD">
          <w:rPr>
            <w:rStyle w:val="Hyperlink"/>
            <w:rFonts w:ascii="Times New Roman" w:hAnsi="Times New Roman" w:cs="Times New Roman"/>
            <w:noProof/>
            <w:sz w:val="24"/>
            <w:szCs w:val="24"/>
            <w:lang w:bidi="ar-SA"/>
          </w:rPr>
          <w:t>Figure 3: Effect of rice distillers’ by-product on live weight gain of yellow cattle fed fermented cassava root, fresh cassava foliage and rice straw</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_Toc3856456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148</w:t>
        </w:r>
        <w:r w:rsidR="0025293B" w:rsidRPr="003E73BD">
          <w:rPr>
            <w:rFonts w:ascii="Times New Roman" w:hAnsi="Times New Roman" w:cs="Times New Roman"/>
            <w:noProof/>
            <w:webHidden/>
            <w:sz w:val="24"/>
            <w:szCs w:val="24"/>
          </w:rPr>
          <w:fldChar w:fldCharType="end"/>
        </w:r>
      </w:hyperlink>
    </w:p>
    <w:p w14:paraId="11F8CBE7"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57" w:history="1">
        <w:r w:rsidR="0025293B" w:rsidRPr="003E73BD">
          <w:rPr>
            <w:rStyle w:val="Hyperlink"/>
            <w:rFonts w:ascii="Times New Roman" w:hAnsi="Times New Roman" w:cs="Times New Roman"/>
            <w:noProof/>
            <w:sz w:val="24"/>
            <w:szCs w:val="24"/>
            <w:lang w:bidi="ar-SA"/>
          </w:rPr>
          <w:t>Figure 4: Effect of rice distillers’ by-product on DM intake of yellow cattle fed fermented cassava root, fresh cassava foliage and rice straw</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_Toc3856457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148</w:t>
        </w:r>
        <w:r w:rsidR="0025293B" w:rsidRPr="003E73BD">
          <w:rPr>
            <w:rFonts w:ascii="Times New Roman" w:hAnsi="Times New Roman" w:cs="Times New Roman"/>
            <w:noProof/>
            <w:webHidden/>
            <w:sz w:val="24"/>
            <w:szCs w:val="24"/>
          </w:rPr>
          <w:fldChar w:fldCharType="end"/>
        </w:r>
      </w:hyperlink>
    </w:p>
    <w:p w14:paraId="10B3284D"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58" w:history="1">
        <w:r w:rsidR="0025293B" w:rsidRPr="003E73BD">
          <w:rPr>
            <w:rStyle w:val="Hyperlink"/>
            <w:rFonts w:ascii="Times New Roman" w:hAnsi="Times New Roman" w:cs="Times New Roman"/>
            <w:noProof/>
            <w:sz w:val="24"/>
            <w:szCs w:val="24"/>
            <w:lang w:bidi="ar-SA"/>
          </w:rPr>
          <w:t>Figure 5: Effect of rice distillers’ by-product supplements on DM feed conversion of yellow local cattle fed a basal diet of fermented cassava root, fresh cassava foliage and straw</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_Toc3856458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149</w:t>
        </w:r>
        <w:r w:rsidR="0025293B" w:rsidRPr="003E73BD">
          <w:rPr>
            <w:rFonts w:ascii="Times New Roman" w:hAnsi="Times New Roman" w:cs="Times New Roman"/>
            <w:noProof/>
            <w:webHidden/>
            <w:sz w:val="24"/>
            <w:szCs w:val="24"/>
          </w:rPr>
          <w:fldChar w:fldCharType="end"/>
        </w:r>
      </w:hyperlink>
    </w:p>
    <w:p w14:paraId="47A9B2DD"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62" w:history="1">
        <w:r w:rsidR="0025293B" w:rsidRPr="003E73BD">
          <w:rPr>
            <w:rStyle w:val="Hyperlink"/>
            <w:rFonts w:ascii="Times New Roman" w:hAnsi="Times New Roman" w:cs="Times New Roman"/>
            <w:noProof/>
            <w:sz w:val="24"/>
            <w:szCs w:val="24"/>
            <w:lang w:bidi="ar-SA"/>
          </w:rPr>
          <w:t>Figure 6: Effect of rice distillers’ by-product on acetic: propionic acid ratio in rumen fluid of yellow cattle fed fermented cassava root, fresh cassava foliage and rice straw</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_Toc3856462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150</w:t>
        </w:r>
        <w:r w:rsidR="0025293B" w:rsidRPr="003E73BD">
          <w:rPr>
            <w:rFonts w:ascii="Times New Roman" w:hAnsi="Times New Roman" w:cs="Times New Roman"/>
            <w:noProof/>
            <w:webHidden/>
            <w:sz w:val="24"/>
            <w:szCs w:val="24"/>
          </w:rPr>
          <w:fldChar w:fldCharType="end"/>
        </w:r>
      </w:hyperlink>
    </w:p>
    <w:p w14:paraId="543FADAA" w14:textId="77777777" w:rsidR="0025293B" w:rsidRPr="003E73BD"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63" w:history="1">
        <w:r w:rsidR="0025293B" w:rsidRPr="003E73BD">
          <w:rPr>
            <w:rStyle w:val="Hyperlink"/>
            <w:rFonts w:ascii="Times New Roman" w:hAnsi="Times New Roman" w:cs="Times New Roman"/>
            <w:noProof/>
            <w:sz w:val="24"/>
            <w:szCs w:val="24"/>
            <w:lang w:bidi="ar-SA"/>
          </w:rPr>
          <w:t>Figure 7: Effect of rice distillers’ by-product on ratio of methane to carbon dioxide in mixed air: expired breath of yellow cattle fed fermented cassava root, fresh cassava foliage and rice straw</w:t>
        </w:r>
        <w:r w:rsidR="0025293B" w:rsidRPr="003E73BD">
          <w:rPr>
            <w:rFonts w:ascii="Times New Roman" w:hAnsi="Times New Roman" w:cs="Times New Roman"/>
            <w:noProof/>
            <w:webHidden/>
            <w:sz w:val="24"/>
            <w:szCs w:val="24"/>
          </w:rPr>
          <w:tab/>
        </w:r>
        <w:r w:rsidR="0025293B" w:rsidRPr="003E73BD">
          <w:rPr>
            <w:rFonts w:ascii="Times New Roman" w:hAnsi="Times New Roman" w:cs="Times New Roman"/>
            <w:noProof/>
            <w:webHidden/>
            <w:sz w:val="24"/>
            <w:szCs w:val="24"/>
          </w:rPr>
          <w:fldChar w:fldCharType="begin"/>
        </w:r>
        <w:r w:rsidR="0025293B" w:rsidRPr="003E73BD">
          <w:rPr>
            <w:rFonts w:ascii="Times New Roman" w:hAnsi="Times New Roman" w:cs="Times New Roman"/>
            <w:noProof/>
            <w:webHidden/>
            <w:sz w:val="24"/>
            <w:szCs w:val="24"/>
          </w:rPr>
          <w:instrText xml:space="preserve"> PAGEREF _Toc3856463 \h </w:instrText>
        </w:r>
        <w:r w:rsidR="0025293B" w:rsidRPr="003E73BD">
          <w:rPr>
            <w:rFonts w:ascii="Times New Roman" w:hAnsi="Times New Roman" w:cs="Times New Roman"/>
            <w:noProof/>
            <w:webHidden/>
            <w:sz w:val="24"/>
            <w:szCs w:val="24"/>
          </w:rPr>
        </w:r>
        <w:r w:rsidR="0025293B" w:rsidRPr="003E73BD">
          <w:rPr>
            <w:rFonts w:ascii="Times New Roman" w:hAnsi="Times New Roman" w:cs="Times New Roman"/>
            <w:noProof/>
            <w:webHidden/>
            <w:sz w:val="24"/>
            <w:szCs w:val="24"/>
          </w:rPr>
          <w:fldChar w:fldCharType="separate"/>
        </w:r>
        <w:r w:rsidR="006A50CD">
          <w:rPr>
            <w:rFonts w:ascii="Times New Roman" w:hAnsi="Times New Roman" w:cs="Times New Roman"/>
            <w:noProof/>
            <w:webHidden/>
            <w:sz w:val="24"/>
            <w:szCs w:val="24"/>
          </w:rPr>
          <w:t>150</w:t>
        </w:r>
        <w:r w:rsidR="0025293B" w:rsidRPr="003E73BD">
          <w:rPr>
            <w:rFonts w:ascii="Times New Roman" w:hAnsi="Times New Roman" w:cs="Times New Roman"/>
            <w:noProof/>
            <w:webHidden/>
            <w:sz w:val="24"/>
            <w:szCs w:val="24"/>
          </w:rPr>
          <w:fldChar w:fldCharType="end"/>
        </w:r>
      </w:hyperlink>
    </w:p>
    <w:p w14:paraId="76568581" w14:textId="305A1441" w:rsidR="002B1D25" w:rsidRDefault="0025293B" w:rsidP="00080B85">
      <w:pPr>
        <w:spacing w:after="0" w:line="360" w:lineRule="auto"/>
        <w:jc w:val="thaiDistribute"/>
        <w:rPr>
          <w:rFonts w:ascii="Times New Roman" w:hAnsi="Times New Roman" w:cs="Times New Roman"/>
          <w:szCs w:val="24"/>
        </w:rPr>
      </w:pPr>
      <w:r w:rsidRPr="003E73BD">
        <w:rPr>
          <w:rFonts w:ascii="Times New Roman" w:hAnsi="Times New Roman" w:cs="Times New Roman"/>
          <w:szCs w:val="24"/>
        </w:rPr>
        <w:fldChar w:fldCharType="end"/>
      </w:r>
    </w:p>
    <w:p w14:paraId="704C9A86" w14:textId="77777777" w:rsidR="0094786A" w:rsidRDefault="0094786A" w:rsidP="00BD6A0F">
      <w:pPr>
        <w:spacing w:line="360" w:lineRule="auto"/>
        <w:jc w:val="thaiDistribute"/>
        <w:rPr>
          <w:rFonts w:ascii="Times New Roman" w:hAnsi="Times New Roman" w:cs="Times New Roman"/>
          <w:szCs w:val="24"/>
        </w:rPr>
      </w:pPr>
    </w:p>
    <w:p w14:paraId="43B04A10" w14:textId="77777777" w:rsidR="0025293B" w:rsidRDefault="0025293B" w:rsidP="00BD6A0F">
      <w:pPr>
        <w:spacing w:line="360" w:lineRule="auto"/>
        <w:jc w:val="thaiDistribute"/>
      </w:pPr>
    </w:p>
    <w:p w14:paraId="197161A6" w14:textId="77777777" w:rsidR="00092AEB" w:rsidRDefault="00092AEB" w:rsidP="00BD6A0F">
      <w:pPr>
        <w:spacing w:line="360" w:lineRule="auto"/>
        <w:jc w:val="thaiDistribute"/>
      </w:pPr>
    </w:p>
    <w:p w14:paraId="2DBBE670" w14:textId="77777777" w:rsidR="00092AEB" w:rsidRDefault="00092AEB" w:rsidP="00BD6A0F">
      <w:pPr>
        <w:spacing w:line="360" w:lineRule="auto"/>
        <w:jc w:val="thaiDistribute"/>
      </w:pPr>
    </w:p>
    <w:p w14:paraId="1C8414F5" w14:textId="77777777" w:rsidR="00092AEB" w:rsidRPr="00D83912" w:rsidRDefault="00092AEB" w:rsidP="00BD6A0F">
      <w:pPr>
        <w:spacing w:line="360" w:lineRule="auto"/>
        <w:jc w:val="thaiDistribute"/>
      </w:pPr>
    </w:p>
    <w:p w14:paraId="019D928C" w14:textId="77777777" w:rsidR="001161B8" w:rsidRDefault="001161B8" w:rsidP="00080B85">
      <w:pPr>
        <w:pStyle w:val="Heading1"/>
        <w:spacing w:before="0" w:line="360" w:lineRule="auto"/>
        <w:rPr>
          <w:rFonts w:ascii="Times New Roman" w:hAnsi="Times New Roman" w:cs="Times New Roman"/>
          <w:color w:val="auto"/>
          <w:sz w:val="32"/>
          <w:szCs w:val="36"/>
        </w:rPr>
      </w:pPr>
      <w:bookmarkStart w:id="299" w:name="_Toc522866605"/>
      <w:bookmarkStart w:id="300" w:name="_Toc3856160"/>
      <w:r w:rsidRPr="00D83912">
        <w:rPr>
          <w:rFonts w:ascii="Times New Roman" w:hAnsi="Times New Roman" w:cs="Times New Roman"/>
          <w:color w:val="auto"/>
          <w:sz w:val="32"/>
          <w:szCs w:val="36"/>
        </w:rPr>
        <w:t>List of Tables</w:t>
      </w:r>
      <w:bookmarkEnd w:id="299"/>
      <w:bookmarkEnd w:id="300"/>
    </w:p>
    <w:p w14:paraId="505F826E" w14:textId="4402286D" w:rsidR="0025293B" w:rsidRPr="00D51C24" w:rsidRDefault="0025293B" w:rsidP="00080B85">
      <w:pPr>
        <w:pStyle w:val="TOC3"/>
        <w:tabs>
          <w:tab w:val="right" w:leader="dot" w:pos="8444"/>
        </w:tabs>
        <w:spacing w:line="360" w:lineRule="auto"/>
        <w:jc w:val="thaiDistribute"/>
        <w:rPr>
          <w:rFonts w:ascii="Times New Roman" w:eastAsiaTheme="minorEastAsia" w:hAnsi="Times New Roman" w:cs="Times New Roman"/>
          <w:i w:val="0"/>
          <w:iCs w:val="0"/>
          <w:noProof/>
          <w:sz w:val="12"/>
          <w:szCs w:val="12"/>
          <w:lang w:val="en-US"/>
        </w:rPr>
      </w:pPr>
      <w:r w:rsidRPr="00D51C24">
        <w:rPr>
          <w:rFonts w:ascii="Times New Roman" w:hAnsi="Times New Roman" w:cs="Times New Roman"/>
          <w:i w:val="0"/>
          <w:iCs w:val="0"/>
          <w:sz w:val="24"/>
          <w:szCs w:val="24"/>
        </w:rPr>
        <w:fldChar w:fldCharType="begin"/>
      </w:r>
      <w:r w:rsidRPr="00D51C24">
        <w:rPr>
          <w:rFonts w:ascii="Times New Roman" w:hAnsi="Times New Roman" w:cs="Times New Roman"/>
          <w:i w:val="0"/>
          <w:iCs w:val="0"/>
          <w:sz w:val="24"/>
          <w:szCs w:val="24"/>
        </w:rPr>
        <w:instrText xml:space="preserve"> TOC \o "1-6" \h \z \u </w:instrText>
      </w:r>
      <w:r w:rsidRPr="00D51C24">
        <w:rPr>
          <w:rFonts w:ascii="Times New Roman" w:hAnsi="Times New Roman" w:cs="Times New Roman"/>
          <w:i w:val="0"/>
          <w:iCs w:val="0"/>
          <w:sz w:val="24"/>
          <w:szCs w:val="24"/>
        </w:rPr>
        <w:fldChar w:fldCharType="separate"/>
      </w:r>
    </w:p>
    <w:p w14:paraId="34115EC0" w14:textId="18657E69" w:rsidR="0025293B" w:rsidRPr="00D51C24" w:rsidRDefault="00B45498" w:rsidP="00080B85">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170" w:history="1">
        <w:r w:rsidR="008F48D8">
          <w:rPr>
            <w:rStyle w:val="Hyperlink"/>
            <w:rFonts w:ascii="Times New Roman" w:hAnsi="Times New Roman" w:cs="Times New Roman"/>
            <w:noProof/>
            <w:sz w:val="24"/>
            <w:szCs w:val="24"/>
          </w:rPr>
          <w:t>CHAPTER 1:</w:t>
        </w:r>
      </w:hyperlink>
    </w:p>
    <w:p w14:paraId="69E940B3" w14:textId="3848F4C8"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194" w:history="1">
        <w:r w:rsidR="0025293B" w:rsidRPr="00D51C24">
          <w:rPr>
            <w:rStyle w:val="Hyperlink"/>
            <w:rFonts w:ascii="Times New Roman" w:hAnsi="Times New Roman" w:cs="Times New Roman"/>
            <w:noProof/>
            <w:sz w:val="24"/>
            <w:szCs w:val="24"/>
            <w:lang w:bidi="ar-SA"/>
          </w:rPr>
          <w:t>1: Nutritional composition of cassava by-products used in livestock feeding programs</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_Toc3856194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26</w:t>
        </w:r>
        <w:r w:rsidR="0025293B" w:rsidRPr="00D51C24">
          <w:rPr>
            <w:rFonts w:ascii="Times New Roman" w:hAnsi="Times New Roman" w:cs="Times New Roman"/>
            <w:noProof/>
            <w:webHidden/>
            <w:sz w:val="24"/>
            <w:szCs w:val="24"/>
          </w:rPr>
          <w:fldChar w:fldCharType="end"/>
        </w:r>
      </w:hyperlink>
    </w:p>
    <w:p w14:paraId="3463FFC0" w14:textId="508F7F95"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195" w:history="1">
        <w:r w:rsidR="0025293B" w:rsidRPr="00D51C24">
          <w:rPr>
            <w:rStyle w:val="Hyperlink"/>
            <w:rFonts w:ascii="Times New Roman" w:hAnsi="Times New Roman" w:cs="Times New Roman"/>
            <w:noProof/>
            <w:sz w:val="24"/>
            <w:szCs w:val="24"/>
            <w:lang w:bidi="ar-SA"/>
          </w:rPr>
          <w:t>2: Protein and energy digestibility of cassava by-products used in livestock feeding programs</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_Toc3856195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27</w:t>
        </w:r>
        <w:r w:rsidR="0025293B" w:rsidRPr="00D51C24">
          <w:rPr>
            <w:rFonts w:ascii="Times New Roman" w:hAnsi="Times New Roman" w:cs="Times New Roman"/>
            <w:noProof/>
            <w:webHidden/>
            <w:sz w:val="24"/>
            <w:szCs w:val="24"/>
          </w:rPr>
          <w:fldChar w:fldCharType="end"/>
        </w:r>
      </w:hyperlink>
    </w:p>
    <w:p w14:paraId="7B5731BA" w14:textId="6A8CD25F"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196" w:history="1">
        <w:r w:rsidR="0025293B" w:rsidRPr="00D51C24">
          <w:rPr>
            <w:rStyle w:val="Hyperlink"/>
            <w:rFonts w:ascii="Times New Roman" w:hAnsi="Times New Roman" w:cs="Times New Roman"/>
            <w:noProof/>
            <w:sz w:val="24"/>
            <w:szCs w:val="24"/>
            <w:lang w:bidi="ar-SA"/>
          </w:rPr>
          <w:t>3: Secondary metabolite concentrations reported in various cassava cultivars</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_Toc3856196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27</w:t>
        </w:r>
        <w:r w:rsidR="0025293B" w:rsidRPr="00D51C24">
          <w:rPr>
            <w:rFonts w:ascii="Times New Roman" w:hAnsi="Times New Roman" w:cs="Times New Roman"/>
            <w:noProof/>
            <w:webHidden/>
            <w:sz w:val="24"/>
            <w:szCs w:val="24"/>
          </w:rPr>
          <w:fldChar w:fldCharType="end"/>
        </w:r>
      </w:hyperlink>
    </w:p>
    <w:p w14:paraId="1D190121" w14:textId="47C68C74"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01" w:history="1">
        <w:r w:rsidR="0025293B" w:rsidRPr="00D51C24">
          <w:rPr>
            <w:rStyle w:val="Hyperlink"/>
            <w:rFonts w:ascii="Times New Roman" w:hAnsi="Times New Roman" w:cs="Times New Roman"/>
            <w:noProof/>
            <w:sz w:val="24"/>
            <w:szCs w:val="24"/>
            <w:lang w:bidi="ar-SA"/>
          </w:rPr>
          <w:t>4: Nutritional table of fresh brewers’ grains</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_Toc3856201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30</w:t>
        </w:r>
        <w:r w:rsidR="0025293B" w:rsidRPr="00D51C24">
          <w:rPr>
            <w:rFonts w:ascii="Times New Roman" w:hAnsi="Times New Roman" w:cs="Times New Roman"/>
            <w:noProof/>
            <w:webHidden/>
            <w:sz w:val="24"/>
            <w:szCs w:val="24"/>
          </w:rPr>
          <w:fldChar w:fldCharType="end"/>
        </w:r>
      </w:hyperlink>
    </w:p>
    <w:p w14:paraId="71824DBA" w14:textId="0B456105"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05" w:history="1">
        <w:r w:rsidR="0025293B" w:rsidRPr="00D51C24">
          <w:rPr>
            <w:rStyle w:val="Hyperlink"/>
            <w:rFonts w:ascii="Times New Roman" w:hAnsi="Times New Roman" w:cs="Times New Roman"/>
            <w:noProof/>
            <w:sz w:val="24"/>
            <w:szCs w:val="24"/>
            <w:lang w:bidi="ar-SA"/>
          </w:rPr>
          <w:t>5: Chemical composition and gross energy of rice distilles’ by-products (%  DM)</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_Toc3856205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31</w:t>
        </w:r>
        <w:r w:rsidR="0025293B" w:rsidRPr="00D51C24">
          <w:rPr>
            <w:rFonts w:ascii="Times New Roman" w:hAnsi="Times New Roman" w:cs="Times New Roman"/>
            <w:noProof/>
            <w:webHidden/>
            <w:sz w:val="24"/>
            <w:szCs w:val="24"/>
          </w:rPr>
          <w:fldChar w:fldCharType="end"/>
        </w:r>
      </w:hyperlink>
    </w:p>
    <w:p w14:paraId="4AA9F4A0" w14:textId="4851FC46" w:rsidR="0025293B" w:rsidRPr="00D51C24" w:rsidRDefault="00B45498" w:rsidP="00080B85">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228" w:history="1">
        <w:r w:rsidR="0025293B" w:rsidRPr="00D51C24">
          <w:rPr>
            <w:rStyle w:val="Hyperlink"/>
            <w:rFonts w:ascii="Times New Roman" w:hAnsi="Times New Roman" w:cs="Times New Roman"/>
            <w:noProof/>
            <w:sz w:val="24"/>
            <w:szCs w:val="24"/>
          </w:rPr>
          <w:t>CHAPTER 2:</w:t>
        </w:r>
      </w:hyperlink>
    </w:p>
    <w:p w14:paraId="428DDFFA" w14:textId="545CCA95"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43" w:history="1">
        <w:r w:rsidR="0025293B" w:rsidRPr="00D51C24">
          <w:rPr>
            <w:rStyle w:val="Hyperlink"/>
            <w:rFonts w:ascii="Times New Roman" w:hAnsi="Times New Roman" w:cs="Times New Roman"/>
            <w:noProof/>
            <w:sz w:val="24"/>
            <w:szCs w:val="24"/>
            <w:lang w:bidi="ar-SA"/>
          </w:rPr>
          <w:t>1: The proportions of ingredients (% DM basis) in the substrates</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_Toc3856243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71</w:t>
        </w:r>
        <w:r w:rsidR="0025293B" w:rsidRPr="00D51C24">
          <w:rPr>
            <w:rFonts w:ascii="Times New Roman" w:hAnsi="Times New Roman" w:cs="Times New Roman"/>
            <w:noProof/>
            <w:webHidden/>
            <w:sz w:val="24"/>
            <w:szCs w:val="24"/>
          </w:rPr>
          <w:fldChar w:fldCharType="end"/>
        </w:r>
      </w:hyperlink>
    </w:p>
    <w:p w14:paraId="5409BE24" w14:textId="45933628"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47" w:history="1">
        <w:r w:rsidR="0025293B" w:rsidRPr="00D51C24">
          <w:rPr>
            <w:rStyle w:val="Hyperlink"/>
            <w:rFonts w:ascii="Times New Roman" w:hAnsi="Times New Roman" w:cs="Times New Roman"/>
            <w:noProof/>
            <w:sz w:val="24"/>
            <w:szCs w:val="24"/>
            <w:lang w:bidi="ar-SA"/>
          </w:rPr>
          <w:t>2: Ingredients of the buffer solution</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_Toc3856247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73</w:t>
        </w:r>
        <w:r w:rsidR="0025293B" w:rsidRPr="00D51C24">
          <w:rPr>
            <w:rFonts w:ascii="Times New Roman" w:hAnsi="Times New Roman" w:cs="Times New Roman"/>
            <w:noProof/>
            <w:webHidden/>
            <w:sz w:val="24"/>
            <w:szCs w:val="24"/>
          </w:rPr>
          <w:fldChar w:fldCharType="end"/>
        </w:r>
      </w:hyperlink>
    </w:p>
    <w:p w14:paraId="2B02D6F5" w14:textId="5F636118"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56" w:history="1">
        <w:r w:rsidR="0025293B" w:rsidRPr="00D51C24">
          <w:rPr>
            <w:rStyle w:val="Hyperlink"/>
            <w:rFonts w:ascii="Times New Roman" w:hAnsi="Times New Roman" w:cs="Times New Roman"/>
            <w:noProof/>
            <w:sz w:val="24"/>
            <w:szCs w:val="24"/>
            <w:lang w:bidi="ar-SA"/>
          </w:rPr>
          <w:t>3: Chemical composition of substrate components</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_Toc3856256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74</w:t>
        </w:r>
        <w:r w:rsidR="0025293B" w:rsidRPr="00D51C24">
          <w:rPr>
            <w:rFonts w:ascii="Times New Roman" w:hAnsi="Times New Roman" w:cs="Times New Roman"/>
            <w:noProof/>
            <w:webHidden/>
            <w:sz w:val="24"/>
            <w:szCs w:val="24"/>
          </w:rPr>
          <w:fldChar w:fldCharType="end"/>
        </w:r>
      </w:hyperlink>
    </w:p>
    <w:p w14:paraId="5A5FB8D6" w14:textId="24CC1B91"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58" w:history="1">
        <w:r w:rsidR="0025293B" w:rsidRPr="00D51C24">
          <w:rPr>
            <w:rStyle w:val="Hyperlink"/>
            <w:rFonts w:ascii="Times New Roman" w:hAnsi="Times New Roman" w:cs="Times New Roman"/>
            <w:noProof/>
            <w:sz w:val="24"/>
            <w:szCs w:val="24"/>
            <w:lang w:bidi="ar-SA"/>
          </w:rPr>
          <w:t>4: Hydro cyanide and tannin values in the substrates (DM basis)</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_Toc3856258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75</w:t>
        </w:r>
        <w:r w:rsidR="0025293B" w:rsidRPr="00D51C24">
          <w:rPr>
            <w:rFonts w:ascii="Times New Roman" w:hAnsi="Times New Roman" w:cs="Times New Roman"/>
            <w:noProof/>
            <w:webHidden/>
            <w:sz w:val="24"/>
            <w:szCs w:val="24"/>
          </w:rPr>
          <w:fldChar w:fldCharType="end"/>
        </w:r>
      </w:hyperlink>
    </w:p>
    <w:p w14:paraId="4090CC65" w14:textId="75FF04F4"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261" w:history="1">
        <w:r w:rsidR="0025293B" w:rsidRPr="00D51C24">
          <w:rPr>
            <w:rStyle w:val="Hyperlink"/>
            <w:rFonts w:ascii="Times New Roman" w:hAnsi="Times New Roman" w:cs="Times New Roman"/>
            <w:noProof/>
            <w:sz w:val="24"/>
            <w:szCs w:val="24"/>
            <w:lang w:bidi="ar-SA"/>
          </w:rPr>
          <w:t xml:space="preserve">5: Mean values of gas production, </w:t>
        </w:r>
        <w:r w:rsidR="0025293B" w:rsidRPr="00D51C24">
          <w:rPr>
            <w:rStyle w:val="Hyperlink"/>
            <w:rFonts w:ascii="Times New Roman" w:hAnsi="Times New Roman" w:cs="Times New Roman"/>
            <w:noProof/>
            <w:sz w:val="24"/>
            <w:szCs w:val="24"/>
            <w:lang w:val="en-US" w:bidi="ar-SA"/>
          </w:rPr>
          <w:t>percent</w:t>
        </w:r>
        <w:r w:rsidR="0025293B" w:rsidRPr="00D51C24">
          <w:rPr>
            <w:rStyle w:val="Hyperlink"/>
            <w:rFonts w:ascii="Times New Roman" w:hAnsi="Times New Roman" w:cs="Times New Roman"/>
            <w:noProof/>
            <w:sz w:val="24"/>
            <w:szCs w:val="24"/>
            <w:lang w:bidi="ar-SA"/>
          </w:rPr>
          <w:t xml:space="preserve"> of methane in the gas and dry matter (DM) digestibility in an in vitro rumen fermentation using ensiled cassava root or dried cassava root supplement with cassava leaf meal and/or water spinach meal</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_Toc3856261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75</w:t>
        </w:r>
        <w:r w:rsidR="0025293B" w:rsidRPr="00D51C24">
          <w:rPr>
            <w:rFonts w:ascii="Times New Roman" w:hAnsi="Times New Roman" w:cs="Times New Roman"/>
            <w:noProof/>
            <w:webHidden/>
            <w:sz w:val="24"/>
            <w:szCs w:val="24"/>
          </w:rPr>
          <w:fldChar w:fldCharType="end"/>
        </w:r>
      </w:hyperlink>
    </w:p>
    <w:p w14:paraId="291B928F" w14:textId="3CB8A1CF" w:rsidR="0025293B" w:rsidRPr="00D51C24" w:rsidRDefault="00B45498" w:rsidP="00080B85">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296" w:history="1">
        <w:r w:rsidR="0025293B" w:rsidRPr="00D51C24">
          <w:rPr>
            <w:rStyle w:val="Hyperlink"/>
            <w:rFonts w:ascii="Times New Roman" w:hAnsi="Times New Roman" w:cs="Times New Roman"/>
            <w:noProof/>
            <w:sz w:val="24"/>
            <w:szCs w:val="24"/>
          </w:rPr>
          <w:t>CHAPTER 3</w:t>
        </w:r>
        <w:r w:rsidR="0025293B" w:rsidRPr="00D51C24">
          <w:rPr>
            <w:rStyle w:val="Hyperlink"/>
            <w:rFonts w:ascii="Times New Roman" w:hAnsi="Times New Roman" w:cs="Times New Roman"/>
            <w:b w:val="0"/>
            <w:bCs w:val="0"/>
            <w:noProof/>
            <w:sz w:val="24"/>
            <w:szCs w:val="24"/>
          </w:rPr>
          <w:t>:</w:t>
        </w:r>
      </w:hyperlink>
    </w:p>
    <w:p w14:paraId="4A885700" w14:textId="22A1DB84"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05" w:history="1">
        <w:r w:rsidR="0025293B" w:rsidRPr="00D51C24">
          <w:rPr>
            <w:rStyle w:val="Hyperlink"/>
            <w:rFonts w:ascii="Times New Roman" w:hAnsi="Times New Roman" w:cs="Times New Roman"/>
            <w:noProof/>
            <w:sz w:val="24"/>
            <w:szCs w:val="24"/>
            <w:lang w:bidi="ar-SA"/>
          </w:rPr>
          <w:t>1: Layout of experimental design</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_Toc3856305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91</w:t>
        </w:r>
        <w:r w:rsidR="0025293B" w:rsidRPr="00D51C24">
          <w:rPr>
            <w:rFonts w:ascii="Times New Roman" w:hAnsi="Times New Roman" w:cs="Times New Roman"/>
            <w:noProof/>
            <w:webHidden/>
            <w:sz w:val="24"/>
            <w:szCs w:val="24"/>
          </w:rPr>
          <w:fldChar w:fldCharType="end"/>
        </w:r>
      </w:hyperlink>
    </w:p>
    <w:p w14:paraId="49DA7D20" w14:textId="44764596"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13" w:history="1">
        <w:r w:rsidR="0025293B" w:rsidRPr="00D51C24">
          <w:rPr>
            <w:rStyle w:val="Hyperlink"/>
            <w:rFonts w:ascii="Times New Roman" w:hAnsi="Times New Roman" w:cs="Times New Roman"/>
            <w:noProof/>
            <w:sz w:val="24"/>
            <w:szCs w:val="24"/>
            <w:lang w:eastAsia="es-CO" w:bidi="ar-SA"/>
          </w:rPr>
          <w:t>2: Chemical characteristics of diet ingredients</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_Toc3856313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93</w:t>
        </w:r>
        <w:r w:rsidR="0025293B" w:rsidRPr="00D51C24">
          <w:rPr>
            <w:rFonts w:ascii="Times New Roman" w:hAnsi="Times New Roman" w:cs="Times New Roman"/>
            <w:noProof/>
            <w:webHidden/>
            <w:sz w:val="24"/>
            <w:szCs w:val="24"/>
          </w:rPr>
          <w:fldChar w:fldCharType="end"/>
        </w:r>
      </w:hyperlink>
    </w:p>
    <w:p w14:paraId="1EDA65E2" w14:textId="6A255E08"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15" w:history="1">
        <w:r w:rsidR="0025293B" w:rsidRPr="00D51C24">
          <w:rPr>
            <w:rStyle w:val="Hyperlink"/>
            <w:rFonts w:ascii="Times New Roman" w:hAnsi="Times New Roman" w:cs="Times New Roman"/>
            <w:noProof/>
            <w:sz w:val="24"/>
            <w:szCs w:val="24"/>
            <w:lang w:eastAsia="es-CO" w:bidi="ar-SA"/>
          </w:rPr>
          <w:t>3: Mean values of  DM feed intake of diets with or without brewers’ grains supplemented with cassava foliage or water spinach in local yellow cattle fed a basal diet with ensiled cassava root; urea and rice straw</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_Toc3856315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94</w:t>
        </w:r>
        <w:r w:rsidR="0025293B" w:rsidRPr="00D51C24">
          <w:rPr>
            <w:rFonts w:ascii="Times New Roman" w:hAnsi="Times New Roman" w:cs="Times New Roman"/>
            <w:noProof/>
            <w:webHidden/>
            <w:sz w:val="24"/>
            <w:szCs w:val="24"/>
          </w:rPr>
          <w:fldChar w:fldCharType="end"/>
        </w:r>
      </w:hyperlink>
    </w:p>
    <w:p w14:paraId="14184286" w14:textId="3CC169C0"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19" w:history="1">
        <w:r w:rsidR="0025293B" w:rsidRPr="00D51C24">
          <w:rPr>
            <w:rStyle w:val="Hyperlink"/>
            <w:rFonts w:ascii="Times New Roman" w:hAnsi="Times New Roman" w:cs="Times New Roman"/>
            <w:noProof/>
            <w:sz w:val="24"/>
            <w:szCs w:val="24"/>
            <w:lang w:eastAsia="es-CO" w:bidi="ar-SA"/>
          </w:rPr>
          <w:t>4: Mean values on apparent digestibility and N balance with or without brewers’ grains supplemented with cassava foliage or water spinach in local yellow cattle fed a basal diet with ensiled cassava root; urea and rice straw</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_Toc3856319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95</w:t>
        </w:r>
        <w:r w:rsidR="0025293B" w:rsidRPr="00D51C24">
          <w:rPr>
            <w:rFonts w:ascii="Times New Roman" w:hAnsi="Times New Roman" w:cs="Times New Roman"/>
            <w:noProof/>
            <w:webHidden/>
            <w:sz w:val="24"/>
            <w:szCs w:val="24"/>
          </w:rPr>
          <w:fldChar w:fldCharType="end"/>
        </w:r>
      </w:hyperlink>
    </w:p>
    <w:p w14:paraId="231EA298" w14:textId="163C90B5" w:rsidR="0025293B" w:rsidRPr="00D51C24" w:rsidRDefault="00B45498" w:rsidP="00080B85">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326" w:history="1">
        <w:r w:rsidR="0025293B" w:rsidRPr="00D51C24">
          <w:rPr>
            <w:rStyle w:val="Hyperlink"/>
            <w:rFonts w:ascii="Times New Roman" w:hAnsi="Times New Roman" w:cs="Times New Roman"/>
            <w:noProof/>
            <w:sz w:val="24"/>
            <w:szCs w:val="24"/>
          </w:rPr>
          <w:t>CHAPTER 4</w:t>
        </w:r>
        <w:r w:rsidR="0025293B" w:rsidRPr="00D51C24">
          <w:rPr>
            <w:rStyle w:val="Hyperlink"/>
            <w:rFonts w:ascii="Times New Roman" w:hAnsi="Times New Roman" w:cs="Times New Roman"/>
            <w:b w:val="0"/>
            <w:bCs w:val="0"/>
            <w:noProof/>
            <w:sz w:val="24"/>
            <w:szCs w:val="24"/>
          </w:rPr>
          <w:t>:</w:t>
        </w:r>
      </w:hyperlink>
    </w:p>
    <w:p w14:paraId="752C75F3" w14:textId="61C2DD0A"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43" w:history="1">
        <w:r w:rsidR="0025293B" w:rsidRPr="00D51C24">
          <w:rPr>
            <w:rStyle w:val="Hyperlink"/>
            <w:rFonts w:ascii="Times New Roman" w:hAnsi="Times New Roman" w:cs="Times New Roman"/>
            <w:noProof/>
            <w:sz w:val="24"/>
            <w:szCs w:val="24"/>
            <w:lang w:bidi="ar-SA"/>
          </w:rPr>
          <w:t>1: Ingredients used in the fermentation of cassava root</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_Toc3856343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107</w:t>
        </w:r>
        <w:r w:rsidR="0025293B" w:rsidRPr="00D51C24">
          <w:rPr>
            <w:rFonts w:ascii="Times New Roman" w:hAnsi="Times New Roman" w:cs="Times New Roman"/>
            <w:noProof/>
            <w:webHidden/>
            <w:sz w:val="24"/>
            <w:szCs w:val="24"/>
          </w:rPr>
          <w:fldChar w:fldCharType="end"/>
        </w:r>
      </w:hyperlink>
    </w:p>
    <w:p w14:paraId="45B5DBAB" w14:textId="2C6E247B"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44" w:history="1">
        <w:r w:rsidR="0025293B" w:rsidRPr="00D51C24">
          <w:rPr>
            <w:rStyle w:val="Hyperlink"/>
            <w:rFonts w:ascii="Times New Roman" w:hAnsi="Times New Roman" w:cs="Times New Roman"/>
            <w:noProof/>
            <w:sz w:val="24"/>
            <w:szCs w:val="24"/>
            <w:lang w:bidi="ar-SA"/>
          </w:rPr>
          <w:t>2: Ingredients of the buffer solution</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_Toc3856344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107</w:t>
        </w:r>
        <w:r w:rsidR="0025293B" w:rsidRPr="00D51C24">
          <w:rPr>
            <w:rFonts w:ascii="Times New Roman" w:hAnsi="Times New Roman" w:cs="Times New Roman"/>
            <w:noProof/>
            <w:webHidden/>
            <w:sz w:val="24"/>
            <w:szCs w:val="24"/>
          </w:rPr>
          <w:fldChar w:fldCharType="end"/>
        </w:r>
      </w:hyperlink>
    </w:p>
    <w:p w14:paraId="481ECC97" w14:textId="1A3A20F4"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51" w:history="1">
        <w:r w:rsidR="0025293B" w:rsidRPr="00D51C24">
          <w:rPr>
            <w:rStyle w:val="Hyperlink"/>
            <w:rFonts w:ascii="Times New Roman" w:hAnsi="Times New Roman" w:cs="Times New Roman"/>
            <w:noProof/>
            <w:sz w:val="24"/>
            <w:szCs w:val="24"/>
            <w:lang w:bidi="ar-SA"/>
          </w:rPr>
          <w:t>3: The chemical composition of the feed ingredients</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_Toc3856351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109</w:t>
        </w:r>
        <w:r w:rsidR="0025293B" w:rsidRPr="00D51C24">
          <w:rPr>
            <w:rFonts w:ascii="Times New Roman" w:hAnsi="Times New Roman" w:cs="Times New Roman"/>
            <w:noProof/>
            <w:webHidden/>
            <w:sz w:val="24"/>
            <w:szCs w:val="24"/>
          </w:rPr>
          <w:fldChar w:fldCharType="end"/>
        </w:r>
      </w:hyperlink>
    </w:p>
    <w:p w14:paraId="4E6F1FA0" w14:textId="39099073"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53" w:history="1">
        <w:r w:rsidR="0025293B" w:rsidRPr="00D51C24">
          <w:rPr>
            <w:rStyle w:val="Hyperlink"/>
            <w:rFonts w:ascii="Times New Roman" w:hAnsi="Times New Roman" w:cs="Times New Roman"/>
            <w:noProof/>
            <w:sz w:val="24"/>
            <w:szCs w:val="24"/>
            <w:lang w:bidi="ar-SA"/>
          </w:rPr>
          <w:t>4: Mean values of gas production, percent of methane in the gas and dry matter (DM) digestibility in an in vitro rumen fermentation using ensiled or fermented cassava root supplement with brewers' grains or rice distiller or no supplement.</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_Toc3856353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110</w:t>
        </w:r>
        <w:r w:rsidR="0025293B" w:rsidRPr="00D51C24">
          <w:rPr>
            <w:rFonts w:ascii="Times New Roman" w:hAnsi="Times New Roman" w:cs="Times New Roman"/>
            <w:noProof/>
            <w:webHidden/>
            <w:sz w:val="24"/>
            <w:szCs w:val="24"/>
          </w:rPr>
          <w:fldChar w:fldCharType="end"/>
        </w:r>
      </w:hyperlink>
    </w:p>
    <w:p w14:paraId="6C756D82" w14:textId="7E51D961" w:rsidR="0025293B" w:rsidRPr="00D51C24" w:rsidRDefault="00B45498" w:rsidP="00080B85">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368" w:history="1">
        <w:r w:rsidR="0025293B" w:rsidRPr="00D51C24">
          <w:rPr>
            <w:rStyle w:val="Hyperlink"/>
            <w:rFonts w:ascii="Times New Roman" w:hAnsi="Times New Roman" w:cs="Times New Roman"/>
            <w:noProof/>
            <w:sz w:val="24"/>
            <w:szCs w:val="24"/>
          </w:rPr>
          <w:t>CHAPTER 5</w:t>
        </w:r>
        <w:r w:rsidR="0025293B" w:rsidRPr="00D51C24">
          <w:rPr>
            <w:rStyle w:val="Hyperlink"/>
            <w:rFonts w:ascii="Times New Roman" w:hAnsi="Times New Roman" w:cs="Times New Roman"/>
            <w:b w:val="0"/>
            <w:bCs w:val="0"/>
            <w:noProof/>
            <w:sz w:val="24"/>
            <w:szCs w:val="24"/>
          </w:rPr>
          <w:t>:</w:t>
        </w:r>
      </w:hyperlink>
    </w:p>
    <w:p w14:paraId="15CADD4D" w14:textId="20937A71"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80" w:history="1">
        <w:r w:rsidR="0025293B" w:rsidRPr="00D51C24">
          <w:rPr>
            <w:rStyle w:val="Hyperlink"/>
            <w:rFonts w:ascii="Times New Roman" w:hAnsi="Times New Roman" w:cs="Times New Roman"/>
            <w:noProof/>
            <w:sz w:val="24"/>
            <w:szCs w:val="24"/>
            <w:lang w:bidi="ar-SA"/>
          </w:rPr>
          <w:t>1: Ingredients of the buffer solution</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_Toc3856380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125</w:t>
        </w:r>
        <w:r w:rsidR="0025293B" w:rsidRPr="00D51C24">
          <w:rPr>
            <w:rFonts w:ascii="Times New Roman" w:hAnsi="Times New Roman" w:cs="Times New Roman"/>
            <w:noProof/>
            <w:webHidden/>
            <w:sz w:val="24"/>
            <w:szCs w:val="24"/>
          </w:rPr>
          <w:fldChar w:fldCharType="end"/>
        </w:r>
      </w:hyperlink>
    </w:p>
    <w:p w14:paraId="1EBEE571" w14:textId="4C64BFE7"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89" w:history="1">
        <w:r w:rsidR="0025293B" w:rsidRPr="00D51C24">
          <w:rPr>
            <w:rStyle w:val="Hyperlink"/>
            <w:rFonts w:ascii="Times New Roman" w:hAnsi="Times New Roman" w:cs="Times New Roman"/>
            <w:noProof/>
            <w:sz w:val="24"/>
            <w:szCs w:val="24"/>
            <w:lang w:bidi="ar-SA"/>
          </w:rPr>
          <w:t>2: Chemical composition of substrate components</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_Toc3856389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126</w:t>
        </w:r>
        <w:r w:rsidR="0025293B" w:rsidRPr="00D51C24">
          <w:rPr>
            <w:rFonts w:ascii="Times New Roman" w:hAnsi="Times New Roman" w:cs="Times New Roman"/>
            <w:noProof/>
            <w:webHidden/>
            <w:sz w:val="24"/>
            <w:szCs w:val="24"/>
          </w:rPr>
          <w:fldChar w:fldCharType="end"/>
        </w:r>
      </w:hyperlink>
    </w:p>
    <w:p w14:paraId="4D3C21AA" w14:textId="42AAEC72"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91" w:history="1">
        <w:r w:rsidR="0025293B" w:rsidRPr="00D51C24">
          <w:rPr>
            <w:rStyle w:val="Hyperlink"/>
            <w:rFonts w:ascii="Times New Roman" w:hAnsi="Times New Roman" w:cs="Times New Roman"/>
            <w:noProof/>
            <w:sz w:val="24"/>
            <w:szCs w:val="24"/>
            <w:lang w:bidi="ar-SA"/>
          </w:rPr>
          <w:t>3: Mean values for gas production, methane in the gas, digestibility and methane per unit substrate digested</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_Toc3856391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127</w:t>
        </w:r>
        <w:r w:rsidR="0025293B" w:rsidRPr="00D51C24">
          <w:rPr>
            <w:rFonts w:ascii="Times New Roman" w:hAnsi="Times New Roman" w:cs="Times New Roman"/>
            <w:noProof/>
            <w:webHidden/>
            <w:sz w:val="24"/>
            <w:szCs w:val="24"/>
          </w:rPr>
          <w:fldChar w:fldCharType="end"/>
        </w:r>
      </w:hyperlink>
    </w:p>
    <w:p w14:paraId="525913B5" w14:textId="08ED547D"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393" w:history="1">
        <w:r w:rsidR="0025293B" w:rsidRPr="00D51C24">
          <w:rPr>
            <w:rStyle w:val="Hyperlink"/>
            <w:rFonts w:ascii="Times New Roman" w:hAnsi="Times New Roman" w:cs="Times New Roman"/>
            <w:noProof/>
            <w:sz w:val="24"/>
            <w:szCs w:val="24"/>
            <w:lang w:bidi="ar-SA"/>
          </w:rPr>
          <w:t xml:space="preserve">4: Mean values for </w:t>
        </w:r>
        <w:r w:rsidR="0025293B" w:rsidRPr="00D51C24">
          <w:rPr>
            <w:rStyle w:val="Hyperlink"/>
            <w:rFonts w:ascii="Times New Roman" w:hAnsi="Times New Roman" w:cs="Times New Roman"/>
            <w:noProof/>
            <w:sz w:val="24"/>
            <w:szCs w:val="24"/>
            <w:lang w:val="en-US" w:bidi="ar-SA"/>
          </w:rPr>
          <w:t>percent</w:t>
        </w:r>
        <w:r w:rsidR="0025293B" w:rsidRPr="00D51C24">
          <w:rPr>
            <w:rStyle w:val="Hyperlink"/>
            <w:rFonts w:ascii="Times New Roman" w:hAnsi="Times New Roman" w:cs="Times New Roman"/>
            <w:noProof/>
            <w:sz w:val="24"/>
            <w:szCs w:val="24"/>
            <w:lang w:bidi="ar-SA"/>
          </w:rPr>
          <w:t xml:space="preserve"> methane in the gas, and gas production per hour, during successive intervals of the fermentation</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_Toc3856393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128</w:t>
        </w:r>
        <w:r w:rsidR="0025293B" w:rsidRPr="00D51C24">
          <w:rPr>
            <w:rFonts w:ascii="Times New Roman" w:hAnsi="Times New Roman" w:cs="Times New Roman"/>
            <w:noProof/>
            <w:webHidden/>
            <w:sz w:val="24"/>
            <w:szCs w:val="24"/>
          </w:rPr>
          <w:fldChar w:fldCharType="end"/>
        </w:r>
      </w:hyperlink>
    </w:p>
    <w:p w14:paraId="1FEBBEB7" w14:textId="097D4E60" w:rsidR="0025293B" w:rsidRPr="00D51C24" w:rsidRDefault="00B45498" w:rsidP="00080B85">
      <w:pPr>
        <w:pStyle w:val="TOC1"/>
        <w:tabs>
          <w:tab w:val="right" w:leader="dot" w:pos="8444"/>
        </w:tabs>
        <w:spacing w:before="0" w:after="0" w:line="360" w:lineRule="auto"/>
        <w:jc w:val="thaiDistribute"/>
        <w:rPr>
          <w:rFonts w:ascii="Times New Roman" w:eastAsiaTheme="minorEastAsia" w:hAnsi="Times New Roman" w:cs="Times New Roman"/>
          <w:b w:val="0"/>
          <w:bCs w:val="0"/>
          <w:caps w:val="0"/>
          <w:noProof/>
          <w:sz w:val="24"/>
          <w:szCs w:val="24"/>
          <w:lang w:val="en-US"/>
        </w:rPr>
      </w:pPr>
      <w:hyperlink w:anchor="_Toc3856431" w:history="1">
        <w:r w:rsidR="0025293B" w:rsidRPr="00D51C24">
          <w:rPr>
            <w:rStyle w:val="Hyperlink"/>
            <w:rFonts w:ascii="Times New Roman" w:hAnsi="Times New Roman" w:cs="Times New Roman"/>
            <w:noProof/>
            <w:sz w:val="24"/>
            <w:szCs w:val="24"/>
          </w:rPr>
          <w:t>CHAPTER 6:</w:t>
        </w:r>
      </w:hyperlink>
    </w:p>
    <w:p w14:paraId="5185DE2C" w14:textId="161B546E"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39" w:history="1">
        <w:r w:rsidR="0025293B" w:rsidRPr="00D51C24">
          <w:rPr>
            <w:rStyle w:val="Hyperlink"/>
            <w:rFonts w:ascii="Times New Roman" w:hAnsi="Times New Roman" w:cs="Times New Roman"/>
            <w:noProof/>
            <w:sz w:val="24"/>
            <w:szCs w:val="24"/>
            <w:lang w:bidi="ar-SA"/>
          </w:rPr>
          <w:t>1: Ingredients in the fermented cassava root</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_Toc3856439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142</w:t>
        </w:r>
        <w:r w:rsidR="0025293B" w:rsidRPr="00D51C24">
          <w:rPr>
            <w:rFonts w:ascii="Times New Roman" w:hAnsi="Times New Roman" w:cs="Times New Roman"/>
            <w:noProof/>
            <w:webHidden/>
            <w:sz w:val="24"/>
            <w:szCs w:val="24"/>
          </w:rPr>
          <w:fldChar w:fldCharType="end"/>
        </w:r>
      </w:hyperlink>
    </w:p>
    <w:p w14:paraId="722FE48E" w14:textId="7736C2F4"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49" w:history="1">
        <w:r w:rsidR="0025293B" w:rsidRPr="00D51C24">
          <w:rPr>
            <w:rStyle w:val="Hyperlink"/>
            <w:rFonts w:ascii="Times New Roman" w:hAnsi="Times New Roman" w:cs="Times New Roman"/>
            <w:noProof/>
            <w:sz w:val="24"/>
            <w:szCs w:val="24"/>
            <w:lang w:bidi="ar-SA"/>
          </w:rPr>
          <w:t>2: The chemical composition and N solubility of the feed ingredients (%)</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_Toc3856449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145</w:t>
        </w:r>
        <w:r w:rsidR="0025293B" w:rsidRPr="00D51C24">
          <w:rPr>
            <w:rFonts w:ascii="Times New Roman" w:hAnsi="Times New Roman" w:cs="Times New Roman"/>
            <w:noProof/>
            <w:webHidden/>
            <w:sz w:val="24"/>
            <w:szCs w:val="24"/>
          </w:rPr>
          <w:fldChar w:fldCharType="end"/>
        </w:r>
      </w:hyperlink>
    </w:p>
    <w:p w14:paraId="2A61F9CA" w14:textId="5364069B"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51" w:history="1">
        <w:r w:rsidR="0025293B" w:rsidRPr="00D51C24">
          <w:rPr>
            <w:rStyle w:val="Hyperlink"/>
            <w:rFonts w:ascii="Times New Roman" w:hAnsi="Times New Roman" w:cs="Times New Roman"/>
            <w:noProof/>
            <w:sz w:val="24"/>
            <w:szCs w:val="24"/>
            <w:lang w:bidi="ar-SA"/>
          </w:rPr>
          <w:t>3: Mean values of feed intake by yellow cattle fed fermented cassava root, fresh cassava foliage and straw supplemented with or without of rice distillers’ by-product (RDB)</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_Toc3856451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146</w:t>
        </w:r>
        <w:r w:rsidR="0025293B" w:rsidRPr="00D51C24">
          <w:rPr>
            <w:rFonts w:ascii="Times New Roman" w:hAnsi="Times New Roman" w:cs="Times New Roman"/>
            <w:noProof/>
            <w:webHidden/>
            <w:sz w:val="24"/>
            <w:szCs w:val="24"/>
          </w:rPr>
          <w:fldChar w:fldCharType="end"/>
        </w:r>
      </w:hyperlink>
    </w:p>
    <w:p w14:paraId="4E05B4BA" w14:textId="014DD3FF"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54" w:history="1">
        <w:r w:rsidR="0025293B" w:rsidRPr="00D51C24">
          <w:rPr>
            <w:rStyle w:val="Hyperlink"/>
            <w:rFonts w:ascii="Times New Roman" w:hAnsi="Times New Roman" w:cs="Times New Roman"/>
            <w:noProof/>
            <w:sz w:val="24"/>
            <w:szCs w:val="24"/>
            <w:lang w:bidi="ar-SA"/>
          </w:rPr>
          <w:t>4: Mean values for initial and final live weight, live weight gain, DM feed intake and DM feed conversion in yellow cattle fed fermented cassava root supplemented or not with rice distillers’ by-product (RDB)</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_Toc3856454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147</w:t>
        </w:r>
        <w:r w:rsidR="0025293B" w:rsidRPr="00D51C24">
          <w:rPr>
            <w:rFonts w:ascii="Times New Roman" w:hAnsi="Times New Roman" w:cs="Times New Roman"/>
            <w:noProof/>
            <w:webHidden/>
            <w:sz w:val="24"/>
            <w:szCs w:val="24"/>
          </w:rPr>
          <w:fldChar w:fldCharType="end"/>
        </w:r>
      </w:hyperlink>
    </w:p>
    <w:p w14:paraId="03BE623C" w14:textId="32F75967"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60" w:history="1">
        <w:r w:rsidR="0025293B" w:rsidRPr="00D51C24">
          <w:rPr>
            <w:rStyle w:val="Hyperlink"/>
            <w:rFonts w:ascii="Times New Roman" w:eastAsia="Times New Roman" w:hAnsi="Times New Roman" w:cs="Times New Roman"/>
            <w:noProof/>
            <w:sz w:val="24"/>
            <w:szCs w:val="24"/>
            <w:lang w:bidi="ar-SA"/>
          </w:rPr>
          <w:t xml:space="preserve">5: </w:t>
        </w:r>
        <w:r w:rsidR="0025293B" w:rsidRPr="00D51C24">
          <w:rPr>
            <w:rStyle w:val="Hyperlink"/>
            <w:rFonts w:ascii="Times New Roman" w:hAnsi="Times New Roman" w:cs="Times New Roman"/>
            <w:noProof/>
            <w:sz w:val="24"/>
            <w:szCs w:val="24"/>
            <w:lang w:bidi="ar-SA"/>
          </w:rPr>
          <w:t>Mean values for rumen pH, ammonia and molar VFA</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_Toc3856460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149</w:t>
        </w:r>
        <w:r w:rsidR="0025293B" w:rsidRPr="00D51C24">
          <w:rPr>
            <w:rFonts w:ascii="Times New Roman" w:hAnsi="Times New Roman" w:cs="Times New Roman"/>
            <w:noProof/>
            <w:webHidden/>
            <w:sz w:val="24"/>
            <w:szCs w:val="24"/>
          </w:rPr>
          <w:fldChar w:fldCharType="end"/>
        </w:r>
      </w:hyperlink>
    </w:p>
    <w:p w14:paraId="39CB4654" w14:textId="0307D7F7" w:rsidR="0025293B" w:rsidRPr="00D51C24" w:rsidRDefault="00B45498" w:rsidP="00080B85">
      <w:pPr>
        <w:pStyle w:val="TOC6"/>
        <w:tabs>
          <w:tab w:val="right" w:leader="dot" w:pos="8444"/>
        </w:tabs>
        <w:spacing w:line="360" w:lineRule="auto"/>
        <w:ind w:left="567"/>
        <w:jc w:val="thaiDistribute"/>
        <w:rPr>
          <w:rFonts w:ascii="Times New Roman" w:eastAsiaTheme="minorEastAsia" w:hAnsi="Times New Roman" w:cs="Times New Roman"/>
          <w:noProof/>
          <w:sz w:val="24"/>
          <w:szCs w:val="24"/>
          <w:lang w:val="en-US"/>
        </w:rPr>
      </w:pPr>
      <w:hyperlink w:anchor="_Toc3856461" w:history="1">
        <w:r w:rsidR="0025293B" w:rsidRPr="00D51C24">
          <w:rPr>
            <w:rStyle w:val="Hyperlink"/>
            <w:rFonts w:ascii="Times New Roman" w:eastAsia="Times New Roman" w:hAnsi="Times New Roman" w:cs="Times New Roman"/>
            <w:noProof/>
            <w:sz w:val="24"/>
            <w:szCs w:val="24"/>
            <w:lang w:bidi="ar-SA"/>
          </w:rPr>
          <w:t xml:space="preserve">6: </w:t>
        </w:r>
        <w:r w:rsidR="0025293B" w:rsidRPr="00D51C24">
          <w:rPr>
            <w:rStyle w:val="Hyperlink"/>
            <w:rFonts w:ascii="Times New Roman" w:hAnsi="Times New Roman" w:cs="Times New Roman"/>
            <w:noProof/>
            <w:sz w:val="24"/>
            <w:szCs w:val="24"/>
            <w:lang w:bidi="ar-SA"/>
          </w:rPr>
          <w:t>Mean values for concentrations, and ratios, of methane and carbon dioxide in mixed eructed gas and air in the closed chambers holding the cattle</w:t>
        </w:r>
        <w:r w:rsidR="0025293B" w:rsidRPr="00D51C24">
          <w:rPr>
            <w:rFonts w:ascii="Times New Roman" w:hAnsi="Times New Roman" w:cs="Times New Roman"/>
            <w:noProof/>
            <w:webHidden/>
            <w:sz w:val="24"/>
            <w:szCs w:val="24"/>
          </w:rPr>
          <w:tab/>
        </w:r>
        <w:r w:rsidR="0025293B" w:rsidRPr="00D51C24">
          <w:rPr>
            <w:rFonts w:ascii="Times New Roman" w:hAnsi="Times New Roman" w:cs="Times New Roman"/>
            <w:noProof/>
            <w:webHidden/>
            <w:sz w:val="24"/>
            <w:szCs w:val="24"/>
          </w:rPr>
          <w:fldChar w:fldCharType="begin"/>
        </w:r>
        <w:r w:rsidR="0025293B" w:rsidRPr="00D51C24">
          <w:rPr>
            <w:rFonts w:ascii="Times New Roman" w:hAnsi="Times New Roman" w:cs="Times New Roman"/>
            <w:noProof/>
            <w:webHidden/>
            <w:sz w:val="24"/>
            <w:szCs w:val="24"/>
          </w:rPr>
          <w:instrText xml:space="preserve"> PAGEREF _Toc3856461 \h </w:instrText>
        </w:r>
        <w:r w:rsidR="0025293B" w:rsidRPr="00D51C24">
          <w:rPr>
            <w:rFonts w:ascii="Times New Roman" w:hAnsi="Times New Roman" w:cs="Times New Roman"/>
            <w:noProof/>
            <w:webHidden/>
            <w:sz w:val="24"/>
            <w:szCs w:val="24"/>
          </w:rPr>
        </w:r>
        <w:r w:rsidR="0025293B" w:rsidRPr="00D51C24">
          <w:rPr>
            <w:rFonts w:ascii="Times New Roman" w:hAnsi="Times New Roman" w:cs="Times New Roman"/>
            <w:noProof/>
            <w:webHidden/>
            <w:sz w:val="24"/>
            <w:szCs w:val="24"/>
          </w:rPr>
          <w:fldChar w:fldCharType="separate"/>
        </w:r>
        <w:r w:rsidR="00FB5075">
          <w:rPr>
            <w:rFonts w:ascii="Times New Roman" w:hAnsi="Times New Roman" w:cs="Times New Roman"/>
            <w:noProof/>
            <w:webHidden/>
            <w:sz w:val="24"/>
            <w:szCs w:val="24"/>
          </w:rPr>
          <w:t>150</w:t>
        </w:r>
        <w:r w:rsidR="0025293B" w:rsidRPr="00D51C24">
          <w:rPr>
            <w:rFonts w:ascii="Times New Roman" w:hAnsi="Times New Roman" w:cs="Times New Roman"/>
            <w:noProof/>
            <w:webHidden/>
            <w:sz w:val="24"/>
            <w:szCs w:val="24"/>
          </w:rPr>
          <w:fldChar w:fldCharType="end"/>
        </w:r>
      </w:hyperlink>
    </w:p>
    <w:p w14:paraId="4A1A3A72" w14:textId="13493498" w:rsidR="00D51C24" w:rsidRDefault="0025293B" w:rsidP="00092AEB">
      <w:pPr>
        <w:spacing w:after="0" w:line="360" w:lineRule="auto"/>
        <w:jc w:val="thaiDistribute"/>
        <w:rPr>
          <w:rFonts w:ascii="Times New Roman" w:hAnsi="Times New Roman" w:cs="Times New Roman"/>
          <w:szCs w:val="24"/>
        </w:rPr>
      </w:pPr>
      <w:r w:rsidRPr="00D51C24">
        <w:rPr>
          <w:rFonts w:ascii="Times New Roman" w:hAnsi="Times New Roman" w:cs="Times New Roman"/>
          <w:szCs w:val="24"/>
        </w:rPr>
        <w:fldChar w:fldCharType="end"/>
      </w:r>
      <w:bookmarkStart w:id="301" w:name="_Toc513460309"/>
      <w:bookmarkStart w:id="302" w:name="_Toc513470228"/>
      <w:bookmarkStart w:id="303" w:name="_Toc513470923"/>
      <w:bookmarkStart w:id="304" w:name="_Toc513514346"/>
      <w:bookmarkStart w:id="305" w:name="_Toc522006388"/>
      <w:bookmarkStart w:id="306" w:name="_Toc522862299"/>
      <w:bookmarkStart w:id="307" w:name="_Toc522865184"/>
      <w:bookmarkStart w:id="308" w:name="_Toc522866246"/>
      <w:bookmarkStart w:id="309" w:name="_Toc522866606"/>
    </w:p>
    <w:p w14:paraId="0721D86B" w14:textId="77777777" w:rsidR="00092AEB" w:rsidRDefault="00092AEB" w:rsidP="00092AEB">
      <w:pPr>
        <w:spacing w:after="0" w:line="360" w:lineRule="auto"/>
        <w:jc w:val="thaiDistribute"/>
        <w:rPr>
          <w:rFonts w:ascii="Times New Roman" w:hAnsi="Times New Roman" w:cs="Times New Roman"/>
          <w:szCs w:val="24"/>
        </w:rPr>
      </w:pPr>
    </w:p>
    <w:p w14:paraId="369C51B8" w14:textId="77777777" w:rsidR="00092AEB" w:rsidRDefault="00092AEB" w:rsidP="00092AEB">
      <w:pPr>
        <w:spacing w:after="0" w:line="360" w:lineRule="auto"/>
        <w:jc w:val="thaiDistribute"/>
        <w:rPr>
          <w:rFonts w:ascii="Times New Roman" w:hAnsi="Times New Roman" w:cs="Times New Roman"/>
          <w:szCs w:val="24"/>
        </w:rPr>
      </w:pPr>
    </w:p>
    <w:p w14:paraId="5E8C5621" w14:textId="77777777" w:rsidR="00092AEB" w:rsidRPr="008A6F3E" w:rsidRDefault="00092AEB" w:rsidP="00092AEB">
      <w:pPr>
        <w:spacing w:after="0" w:line="360" w:lineRule="auto"/>
        <w:jc w:val="thaiDistribute"/>
      </w:pPr>
    </w:p>
    <w:p w14:paraId="2F4A17EF" w14:textId="77777777" w:rsidR="00F6695B" w:rsidRPr="00D83912" w:rsidRDefault="002559F1" w:rsidP="00080B85">
      <w:pPr>
        <w:pStyle w:val="Heading1"/>
        <w:spacing w:before="0" w:line="360" w:lineRule="auto"/>
        <w:rPr>
          <w:rFonts w:ascii="Times New Roman" w:hAnsi="Times New Roman" w:cs="Times New Roman"/>
          <w:color w:val="auto"/>
          <w:sz w:val="32"/>
          <w:szCs w:val="36"/>
        </w:rPr>
      </w:pPr>
      <w:bookmarkStart w:id="310" w:name="_Toc3856161"/>
      <w:r w:rsidRPr="00D83912">
        <w:rPr>
          <w:rFonts w:ascii="Times New Roman" w:hAnsi="Times New Roman" w:cs="Times New Roman"/>
          <w:color w:val="auto"/>
          <w:sz w:val="32"/>
          <w:szCs w:val="36"/>
        </w:rPr>
        <w:t>List of abbreviations, symbols and equivalents</w:t>
      </w:r>
      <w:bookmarkEnd w:id="301"/>
      <w:bookmarkEnd w:id="302"/>
      <w:bookmarkEnd w:id="303"/>
      <w:bookmarkEnd w:id="304"/>
      <w:bookmarkEnd w:id="305"/>
      <w:bookmarkEnd w:id="306"/>
      <w:bookmarkEnd w:id="307"/>
      <w:bookmarkEnd w:id="308"/>
      <w:bookmarkEnd w:id="309"/>
      <w:bookmarkEnd w:id="310"/>
    </w:p>
    <w:p w14:paraId="4884FC5F" w14:textId="77777777" w:rsidR="00F6695B" w:rsidRPr="00D83912" w:rsidRDefault="00F6695B" w:rsidP="00092AEB">
      <w:pPr>
        <w:spacing w:after="0" w:line="360" w:lineRule="auto"/>
        <w:jc w:val="thaiDistribute"/>
        <w:rPr>
          <w:rFonts w:ascii="Times New Roman" w:hAnsi="Times New Roman" w:cs="Times New Roman"/>
          <w:b/>
          <w:bCs/>
          <w:sz w:val="20"/>
          <w:szCs w:val="20"/>
        </w:rPr>
      </w:pPr>
    </w:p>
    <w:p w14:paraId="30D2AC78"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ADF</w:t>
      </w:r>
      <w:r w:rsidRPr="00D83912">
        <w:rPr>
          <w:rFonts w:ascii="Times New Roman" w:hAnsi="Times New Roman" w:cs="Times New Roman"/>
          <w:szCs w:val="20"/>
        </w:rPr>
        <w:tab/>
      </w:r>
      <w:r w:rsidRPr="00D83912">
        <w:rPr>
          <w:rFonts w:ascii="Times New Roman" w:hAnsi="Times New Roman" w:cs="Times New Roman"/>
          <w:szCs w:val="20"/>
        </w:rPr>
        <w:tab/>
        <w:t>Acid detergent fibre</w:t>
      </w:r>
    </w:p>
    <w:p w14:paraId="1D2F36E9"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ANOVA</w:t>
      </w:r>
      <w:r w:rsidRPr="00D83912">
        <w:rPr>
          <w:rFonts w:ascii="Times New Roman" w:hAnsi="Times New Roman" w:cs="Times New Roman"/>
          <w:szCs w:val="20"/>
        </w:rPr>
        <w:tab/>
        <w:t>Analysis of variance</w:t>
      </w:r>
    </w:p>
    <w:p w14:paraId="375A4EC7"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AOAC</w:t>
      </w:r>
      <w:r w:rsidRPr="00D83912">
        <w:rPr>
          <w:rFonts w:ascii="Times New Roman" w:hAnsi="Times New Roman" w:cs="Times New Roman"/>
          <w:szCs w:val="20"/>
        </w:rPr>
        <w:tab/>
      </w:r>
      <w:r w:rsidRPr="00D83912">
        <w:rPr>
          <w:rFonts w:ascii="Times New Roman" w:hAnsi="Times New Roman" w:cs="Times New Roman"/>
          <w:szCs w:val="20"/>
        </w:rPr>
        <w:tab/>
        <w:t>Association of Official Analytical Chemists</w:t>
      </w:r>
    </w:p>
    <w:p w14:paraId="1E8D02BC" w14:textId="77777777" w:rsidR="00F6695B" w:rsidRPr="00D83912" w:rsidRDefault="00234C21"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BG</w:t>
      </w:r>
      <w:r w:rsidR="00F6695B" w:rsidRPr="00D83912">
        <w:rPr>
          <w:rFonts w:ascii="Times New Roman" w:hAnsi="Times New Roman" w:cs="Times New Roman"/>
          <w:szCs w:val="20"/>
        </w:rPr>
        <w:tab/>
      </w:r>
      <w:r w:rsidR="00F6695B" w:rsidRPr="00D83912">
        <w:rPr>
          <w:rFonts w:ascii="Times New Roman" w:hAnsi="Times New Roman" w:cs="Times New Roman"/>
          <w:szCs w:val="20"/>
        </w:rPr>
        <w:tab/>
        <w:t xml:space="preserve">Brewers’ grains </w:t>
      </w:r>
    </w:p>
    <w:p w14:paraId="22AEA2FE"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CSF</w:t>
      </w:r>
      <w:r w:rsidRPr="00D83912">
        <w:rPr>
          <w:rFonts w:ascii="Times New Roman" w:hAnsi="Times New Roman" w:cs="Times New Roman"/>
          <w:szCs w:val="20"/>
        </w:rPr>
        <w:tab/>
      </w:r>
      <w:r w:rsidRPr="00D83912">
        <w:rPr>
          <w:rFonts w:ascii="Times New Roman" w:hAnsi="Times New Roman" w:cs="Times New Roman"/>
          <w:szCs w:val="20"/>
        </w:rPr>
        <w:tab/>
        <w:t xml:space="preserve">Cassava foliage </w:t>
      </w:r>
    </w:p>
    <w:p w14:paraId="20AFA2B2"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CR</w:t>
      </w:r>
      <w:r w:rsidRPr="00D83912">
        <w:rPr>
          <w:rFonts w:ascii="Times New Roman" w:hAnsi="Times New Roman" w:cs="Times New Roman"/>
          <w:szCs w:val="20"/>
        </w:rPr>
        <w:tab/>
      </w:r>
      <w:r w:rsidRPr="00D83912">
        <w:rPr>
          <w:rFonts w:ascii="Times New Roman" w:hAnsi="Times New Roman" w:cs="Times New Roman"/>
          <w:szCs w:val="20"/>
        </w:rPr>
        <w:tab/>
        <w:t xml:space="preserve">Cassava root </w:t>
      </w:r>
    </w:p>
    <w:p w14:paraId="0D0157E4" w14:textId="77777777" w:rsidR="00F6695B" w:rsidRPr="00D83912" w:rsidRDefault="009915A2" w:rsidP="00092AEB">
      <w:pPr>
        <w:spacing w:after="0" w:line="360" w:lineRule="auto"/>
        <w:jc w:val="thaiDistribute"/>
        <w:rPr>
          <w:rFonts w:ascii="Times New Roman" w:hAnsi="Times New Roman" w:cs="Times New Roman"/>
          <w:szCs w:val="20"/>
        </w:rPr>
      </w:pPr>
      <w:r>
        <w:rPr>
          <w:rFonts w:ascii="Times New Roman" w:hAnsi="Times New Roman" w:cs="Times New Roman"/>
          <w:szCs w:val="20"/>
        </w:rPr>
        <w:t>CF</w:t>
      </w:r>
      <w:r>
        <w:rPr>
          <w:rFonts w:ascii="Times New Roman" w:hAnsi="Times New Roman" w:cs="Times New Roman"/>
          <w:szCs w:val="20"/>
        </w:rPr>
        <w:tab/>
      </w:r>
      <w:r>
        <w:rPr>
          <w:rFonts w:ascii="Times New Roman" w:hAnsi="Times New Roman" w:cs="Times New Roman"/>
          <w:szCs w:val="20"/>
        </w:rPr>
        <w:tab/>
        <w:t>Crude fib</w:t>
      </w:r>
      <w:r w:rsidR="00F6695B" w:rsidRPr="00D83912">
        <w:rPr>
          <w:rFonts w:ascii="Times New Roman" w:hAnsi="Times New Roman" w:cs="Times New Roman"/>
          <w:szCs w:val="20"/>
        </w:rPr>
        <w:t>e</w:t>
      </w:r>
      <w:r>
        <w:rPr>
          <w:rFonts w:ascii="Times New Roman" w:hAnsi="Times New Roman" w:cs="Times New Roman"/>
          <w:szCs w:val="20"/>
        </w:rPr>
        <w:t>r</w:t>
      </w:r>
    </w:p>
    <w:p w14:paraId="07957569"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CH</w:t>
      </w:r>
      <w:r w:rsidRPr="00D83912">
        <w:rPr>
          <w:rFonts w:ascii="Times New Roman" w:hAnsi="Times New Roman" w:cs="Times New Roman"/>
          <w:szCs w:val="20"/>
          <w:vertAlign w:val="subscript"/>
        </w:rPr>
        <w:t>4</w:t>
      </w:r>
      <w:r w:rsidRPr="00D83912">
        <w:rPr>
          <w:rFonts w:ascii="Times New Roman" w:hAnsi="Times New Roman" w:cs="Times New Roman"/>
          <w:szCs w:val="20"/>
        </w:rPr>
        <w:tab/>
      </w:r>
      <w:r w:rsidRPr="00D83912">
        <w:rPr>
          <w:rFonts w:ascii="Times New Roman" w:hAnsi="Times New Roman" w:cs="Times New Roman"/>
          <w:szCs w:val="20"/>
        </w:rPr>
        <w:tab/>
        <w:t xml:space="preserve">Methane </w:t>
      </w:r>
    </w:p>
    <w:p w14:paraId="0BC5FDBC"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CO</w:t>
      </w:r>
      <w:r w:rsidRPr="00D83912">
        <w:rPr>
          <w:rFonts w:ascii="Times New Roman" w:hAnsi="Times New Roman" w:cs="Times New Roman"/>
          <w:szCs w:val="20"/>
          <w:vertAlign w:val="subscript"/>
        </w:rPr>
        <w:t>2</w:t>
      </w:r>
      <w:r w:rsidRPr="00D83912">
        <w:rPr>
          <w:rFonts w:ascii="Times New Roman" w:hAnsi="Times New Roman" w:cs="Times New Roman"/>
          <w:szCs w:val="20"/>
        </w:rPr>
        <w:tab/>
      </w:r>
      <w:r w:rsidRPr="00D83912">
        <w:rPr>
          <w:rFonts w:ascii="Times New Roman" w:hAnsi="Times New Roman" w:cs="Times New Roman"/>
          <w:szCs w:val="20"/>
        </w:rPr>
        <w:tab/>
        <w:t xml:space="preserve">Carbon dioxide </w:t>
      </w:r>
    </w:p>
    <w:p w14:paraId="45A3DECD"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CP</w:t>
      </w:r>
      <w:r w:rsidRPr="00D83912">
        <w:rPr>
          <w:rFonts w:ascii="Times New Roman" w:hAnsi="Times New Roman" w:cs="Times New Roman"/>
          <w:szCs w:val="20"/>
        </w:rPr>
        <w:tab/>
      </w:r>
      <w:r w:rsidRPr="00D83912">
        <w:rPr>
          <w:rFonts w:ascii="Times New Roman" w:hAnsi="Times New Roman" w:cs="Times New Roman"/>
          <w:szCs w:val="20"/>
        </w:rPr>
        <w:tab/>
        <w:t xml:space="preserve">Crude protein </w:t>
      </w:r>
    </w:p>
    <w:p w14:paraId="3AA73F95"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CT</w:t>
      </w:r>
      <w:r w:rsidRPr="00D83912">
        <w:rPr>
          <w:rFonts w:ascii="Times New Roman" w:hAnsi="Times New Roman" w:cs="Times New Roman"/>
          <w:szCs w:val="20"/>
        </w:rPr>
        <w:tab/>
      </w:r>
      <w:r w:rsidRPr="00D83912">
        <w:rPr>
          <w:rFonts w:ascii="Times New Roman" w:hAnsi="Times New Roman" w:cs="Times New Roman"/>
          <w:szCs w:val="20"/>
        </w:rPr>
        <w:tab/>
        <w:t>Condensed tannins</w:t>
      </w:r>
    </w:p>
    <w:p w14:paraId="3D3EFA31"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CLM</w:t>
      </w:r>
      <w:r w:rsidRPr="00D83912">
        <w:rPr>
          <w:rFonts w:ascii="Times New Roman" w:hAnsi="Times New Roman" w:cs="Times New Roman"/>
          <w:szCs w:val="20"/>
        </w:rPr>
        <w:tab/>
      </w:r>
      <w:r w:rsidRPr="00D83912">
        <w:rPr>
          <w:rFonts w:ascii="Times New Roman" w:hAnsi="Times New Roman" w:cs="Times New Roman"/>
          <w:szCs w:val="20"/>
        </w:rPr>
        <w:tab/>
        <w:t>Cassava leaf meal</w:t>
      </w:r>
    </w:p>
    <w:p w14:paraId="3410F315"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ECR</w:t>
      </w:r>
      <w:r w:rsidRPr="00D83912">
        <w:rPr>
          <w:rFonts w:ascii="Times New Roman" w:hAnsi="Times New Roman" w:cs="Times New Roman"/>
          <w:szCs w:val="20"/>
        </w:rPr>
        <w:tab/>
      </w:r>
      <w:r w:rsidRPr="00D83912">
        <w:rPr>
          <w:rFonts w:ascii="Times New Roman" w:hAnsi="Times New Roman" w:cs="Times New Roman"/>
          <w:szCs w:val="20"/>
        </w:rPr>
        <w:tab/>
        <w:t xml:space="preserve">Ensiled cassava root </w:t>
      </w:r>
    </w:p>
    <w:p w14:paraId="094A38D6"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DM</w:t>
      </w:r>
      <w:r w:rsidRPr="00D83912">
        <w:rPr>
          <w:rFonts w:ascii="Times New Roman" w:hAnsi="Times New Roman" w:cs="Times New Roman"/>
          <w:szCs w:val="20"/>
        </w:rPr>
        <w:tab/>
      </w:r>
      <w:r w:rsidRPr="00D83912">
        <w:rPr>
          <w:rFonts w:ascii="Times New Roman" w:hAnsi="Times New Roman" w:cs="Times New Roman"/>
          <w:szCs w:val="20"/>
        </w:rPr>
        <w:tab/>
        <w:t>Dry matter</w:t>
      </w:r>
    </w:p>
    <w:p w14:paraId="7F7312CD" w14:textId="77777777" w:rsidR="00F6695B" w:rsidRPr="00D83912" w:rsidRDefault="00F6695B" w:rsidP="00092AEB">
      <w:pPr>
        <w:spacing w:after="0" w:line="360" w:lineRule="auto"/>
        <w:jc w:val="thaiDistribute"/>
        <w:rPr>
          <w:rFonts w:ascii="Times New Roman" w:hAnsi="Times New Roman" w:cs="Times New Roman"/>
          <w:szCs w:val="20"/>
        </w:rPr>
      </w:pPr>
      <w:proofErr w:type="gramStart"/>
      <w:r w:rsidRPr="00D83912">
        <w:rPr>
          <w:rFonts w:ascii="Times New Roman" w:hAnsi="Times New Roman" w:cs="Times New Roman"/>
          <w:szCs w:val="20"/>
        </w:rPr>
        <w:t>DAP</w:t>
      </w:r>
      <w:proofErr w:type="gramEnd"/>
      <w:r w:rsidRPr="00D83912">
        <w:rPr>
          <w:rFonts w:ascii="Times New Roman" w:hAnsi="Times New Roman" w:cs="Times New Roman"/>
          <w:szCs w:val="20"/>
        </w:rPr>
        <w:tab/>
      </w:r>
      <w:r w:rsidRPr="00D83912">
        <w:rPr>
          <w:rFonts w:ascii="Times New Roman" w:hAnsi="Times New Roman" w:cs="Times New Roman"/>
          <w:szCs w:val="20"/>
        </w:rPr>
        <w:tab/>
        <w:t xml:space="preserve">Di-ammonium phosphate  </w:t>
      </w:r>
    </w:p>
    <w:p w14:paraId="7CA530FD"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DCR</w:t>
      </w:r>
      <w:r w:rsidRPr="00D83912">
        <w:rPr>
          <w:rFonts w:ascii="Times New Roman" w:hAnsi="Times New Roman" w:cs="Times New Roman"/>
          <w:szCs w:val="20"/>
        </w:rPr>
        <w:tab/>
      </w:r>
      <w:r w:rsidRPr="00D83912">
        <w:rPr>
          <w:rFonts w:ascii="Times New Roman" w:hAnsi="Times New Roman" w:cs="Times New Roman"/>
          <w:szCs w:val="20"/>
        </w:rPr>
        <w:tab/>
        <w:t xml:space="preserve">Dried cassava root </w:t>
      </w:r>
    </w:p>
    <w:p w14:paraId="6855571D"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FCR</w:t>
      </w:r>
      <w:r w:rsidRPr="00D83912">
        <w:rPr>
          <w:rFonts w:ascii="Times New Roman" w:hAnsi="Times New Roman" w:cs="Times New Roman"/>
          <w:szCs w:val="20"/>
        </w:rPr>
        <w:tab/>
      </w:r>
      <w:r w:rsidRPr="00D83912">
        <w:rPr>
          <w:rFonts w:ascii="Times New Roman" w:hAnsi="Times New Roman" w:cs="Times New Roman"/>
          <w:szCs w:val="20"/>
        </w:rPr>
        <w:tab/>
        <w:t>Feed conversion ratio</w:t>
      </w:r>
    </w:p>
    <w:p w14:paraId="2CFBE175"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FM</w:t>
      </w:r>
      <w:r w:rsidRPr="00D83912">
        <w:rPr>
          <w:rFonts w:ascii="Times New Roman" w:hAnsi="Times New Roman" w:cs="Times New Roman"/>
          <w:szCs w:val="20"/>
        </w:rPr>
        <w:tab/>
      </w:r>
      <w:r w:rsidRPr="00D83912">
        <w:rPr>
          <w:rFonts w:ascii="Times New Roman" w:hAnsi="Times New Roman" w:cs="Times New Roman"/>
          <w:szCs w:val="20"/>
        </w:rPr>
        <w:tab/>
        <w:t xml:space="preserve">Fish meal </w:t>
      </w:r>
    </w:p>
    <w:p w14:paraId="56050AE3"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HCN</w:t>
      </w:r>
      <w:r w:rsidRPr="00D83912">
        <w:rPr>
          <w:rFonts w:ascii="Times New Roman" w:hAnsi="Times New Roman" w:cs="Times New Roman"/>
          <w:szCs w:val="20"/>
        </w:rPr>
        <w:tab/>
      </w:r>
      <w:r w:rsidRPr="00D83912">
        <w:rPr>
          <w:rFonts w:ascii="Times New Roman" w:hAnsi="Times New Roman" w:cs="Times New Roman"/>
          <w:szCs w:val="20"/>
        </w:rPr>
        <w:tab/>
        <w:t>Hydrogen cyanide</w:t>
      </w:r>
    </w:p>
    <w:p w14:paraId="1A7F87F3"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LW</w:t>
      </w:r>
      <w:r w:rsidRPr="00D83912">
        <w:rPr>
          <w:rFonts w:ascii="Times New Roman" w:hAnsi="Times New Roman" w:cs="Times New Roman"/>
          <w:szCs w:val="20"/>
        </w:rPr>
        <w:tab/>
      </w:r>
      <w:r w:rsidRPr="00D83912">
        <w:rPr>
          <w:rFonts w:ascii="Times New Roman" w:hAnsi="Times New Roman" w:cs="Times New Roman"/>
          <w:szCs w:val="20"/>
        </w:rPr>
        <w:tab/>
        <w:t>Live weight</w:t>
      </w:r>
    </w:p>
    <w:p w14:paraId="298F34D1"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Mekarn</w:t>
      </w:r>
      <w:r w:rsidRPr="00D83912">
        <w:rPr>
          <w:rFonts w:ascii="Times New Roman" w:hAnsi="Times New Roman" w:cs="Times New Roman"/>
          <w:szCs w:val="20"/>
        </w:rPr>
        <w:tab/>
        <w:t>Mekong basin animal research network</w:t>
      </w:r>
    </w:p>
    <w:p w14:paraId="75EA10F6"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N</w:t>
      </w:r>
      <w:r w:rsidRPr="00D83912">
        <w:rPr>
          <w:rFonts w:ascii="Times New Roman" w:hAnsi="Times New Roman" w:cs="Times New Roman"/>
          <w:szCs w:val="20"/>
        </w:rPr>
        <w:tab/>
      </w:r>
      <w:r w:rsidRPr="00D83912">
        <w:rPr>
          <w:rFonts w:ascii="Times New Roman" w:hAnsi="Times New Roman" w:cs="Times New Roman"/>
          <w:szCs w:val="20"/>
        </w:rPr>
        <w:tab/>
        <w:t>Nitrogen</w:t>
      </w:r>
    </w:p>
    <w:p w14:paraId="2F99A1CF"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NDF</w:t>
      </w:r>
      <w:r w:rsidRPr="00D83912">
        <w:rPr>
          <w:rFonts w:ascii="Times New Roman" w:hAnsi="Times New Roman" w:cs="Times New Roman"/>
          <w:szCs w:val="20"/>
        </w:rPr>
        <w:tab/>
      </w:r>
      <w:r w:rsidRPr="00D83912">
        <w:rPr>
          <w:rFonts w:ascii="Times New Roman" w:hAnsi="Times New Roman" w:cs="Times New Roman"/>
          <w:szCs w:val="20"/>
        </w:rPr>
        <w:tab/>
        <w:t>Neutral detergent fibre</w:t>
      </w:r>
    </w:p>
    <w:p w14:paraId="33E1402A"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NH</w:t>
      </w:r>
      <w:r w:rsidRPr="00D83912">
        <w:rPr>
          <w:rFonts w:ascii="Times New Roman" w:hAnsi="Times New Roman" w:cs="Times New Roman"/>
          <w:szCs w:val="20"/>
          <w:vertAlign w:val="subscript"/>
        </w:rPr>
        <w:t>3</w:t>
      </w:r>
      <w:r w:rsidRPr="00D83912">
        <w:rPr>
          <w:rFonts w:ascii="Times New Roman" w:hAnsi="Times New Roman" w:cs="Times New Roman"/>
          <w:szCs w:val="20"/>
        </w:rPr>
        <w:tab/>
      </w:r>
      <w:r w:rsidRPr="00D83912">
        <w:rPr>
          <w:rFonts w:ascii="Times New Roman" w:hAnsi="Times New Roman" w:cs="Times New Roman"/>
          <w:szCs w:val="20"/>
        </w:rPr>
        <w:tab/>
        <w:t>Ammonia</w:t>
      </w:r>
    </w:p>
    <w:p w14:paraId="63676D69"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N</w:t>
      </w:r>
      <w:r w:rsidR="00082D82" w:rsidRPr="00D83912">
        <w:rPr>
          <w:rFonts w:ascii="Times New Roman" w:hAnsi="Times New Roman" w:cs="Times New Roman"/>
          <w:szCs w:val="20"/>
        </w:rPr>
        <w:t>a</w:t>
      </w:r>
      <w:r w:rsidRPr="00D83912">
        <w:rPr>
          <w:rFonts w:ascii="Times New Roman" w:hAnsi="Times New Roman" w:cs="Times New Roman"/>
          <w:szCs w:val="20"/>
        </w:rPr>
        <w:t>OH</w:t>
      </w:r>
      <w:r w:rsidRPr="00D83912">
        <w:rPr>
          <w:rFonts w:ascii="Times New Roman" w:hAnsi="Times New Roman" w:cs="Times New Roman"/>
          <w:szCs w:val="20"/>
        </w:rPr>
        <w:tab/>
      </w:r>
      <w:r w:rsidRPr="00D83912">
        <w:rPr>
          <w:rFonts w:ascii="Times New Roman" w:hAnsi="Times New Roman" w:cs="Times New Roman"/>
          <w:szCs w:val="20"/>
        </w:rPr>
        <w:tab/>
        <w:t xml:space="preserve">Sodium hydroxide   </w:t>
      </w:r>
    </w:p>
    <w:p w14:paraId="11DD5367"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NPN</w:t>
      </w:r>
      <w:r w:rsidRPr="00D83912">
        <w:rPr>
          <w:rFonts w:ascii="Times New Roman" w:hAnsi="Times New Roman" w:cs="Times New Roman"/>
          <w:szCs w:val="20"/>
        </w:rPr>
        <w:tab/>
      </w:r>
      <w:r w:rsidRPr="00D83912">
        <w:rPr>
          <w:rFonts w:ascii="Times New Roman" w:hAnsi="Times New Roman" w:cs="Times New Roman"/>
          <w:szCs w:val="20"/>
        </w:rPr>
        <w:tab/>
        <w:t xml:space="preserve">None protein nitrogen </w:t>
      </w:r>
    </w:p>
    <w:p w14:paraId="72D54C5D"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OM</w:t>
      </w:r>
      <w:r w:rsidRPr="00D83912">
        <w:rPr>
          <w:rFonts w:ascii="Times New Roman" w:hAnsi="Times New Roman" w:cs="Times New Roman"/>
          <w:szCs w:val="20"/>
        </w:rPr>
        <w:tab/>
      </w:r>
      <w:r w:rsidRPr="00D83912">
        <w:rPr>
          <w:rFonts w:ascii="Times New Roman" w:hAnsi="Times New Roman" w:cs="Times New Roman"/>
          <w:szCs w:val="20"/>
        </w:rPr>
        <w:tab/>
        <w:t>Organic matter</w:t>
      </w:r>
    </w:p>
    <w:p w14:paraId="7BDF8398" w14:textId="77777777" w:rsidR="00F6695B" w:rsidRPr="00D83912" w:rsidRDefault="00F6695B" w:rsidP="00092AEB">
      <w:pPr>
        <w:spacing w:after="0" w:line="360" w:lineRule="auto"/>
        <w:jc w:val="thaiDistribute"/>
        <w:rPr>
          <w:rFonts w:ascii="Times New Roman" w:hAnsi="Times New Roman" w:cs="Times New Roman"/>
          <w:szCs w:val="20"/>
        </w:rPr>
      </w:pPr>
      <w:proofErr w:type="gramStart"/>
      <w:r w:rsidRPr="00D83912">
        <w:rPr>
          <w:rFonts w:ascii="Times New Roman" w:hAnsi="Times New Roman" w:cs="Times New Roman"/>
          <w:szCs w:val="20"/>
        </w:rPr>
        <w:t>pH</w:t>
      </w:r>
      <w:proofErr w:type="gramEnd"/>
      <w:r w:rsidRPr="00D83912">
        <w:rPr>
          <w:rFonts w:ascii="Times New Roman" w:hAnsi="Times New Roman" w:cs="Times New Roman"/>
          <w:szCs w:val="20"/>
        </w:rPr>
        <w:tab/>
      </w:r>
      <w:r w:rsidRPr="00D83912">
        <w:rPr>
          <w:rFonts w:ascii="Times New Roman" w:hAnsi="Times New Roman" w:cs="Times New Roman"/>
          <w:szCs w:val="20"/>
        </w:rPr>
        <w:tab/>
        <w:t>Power of/potential Hydrogen</w:t>
      </w:r>
    </w:p>
    <w:p w14:paraId="48C84924"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Prob/P</w:t>
      </w:r>
      <w:r w:rsidRPr="00D83912">
        <w:rPr>
          <w:rFonts w:ascii="Times New Roman" w:hAnsi="Times New Roman" w:cs="Times New Roman"/>
          <w:szCs w:val="20"/>
        </w:rPr>
        <w:tab/>
      </w:r>
      <w:r w:rsidRPr="00D83912">
        <w:rPr>
          <w:rFonts w:ascii="Times New Roman" w:hAnsi="Times New Roman" w:cs="Times New Roman"/>
          <w:szCs w:val="20"/>
        </w:rPr>
        <w:tab/>
        <w:t>Probability</w:t>
      </w:r>
    </w:p>
    <w:p w14:paraId="46AACBB6"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RCBD</w:t>
      </w:r>
      <w:r w:rsidRPr="00D83912">
        <w:rPr>
          <w:rFonts w:ascii="Times New Roman" w:hAnsi="Times New Roman" w:cs="Times New Roman"/>
          <w:szCs w:val="20"/>
        </w:rPr>
        <w:tab/>
      </w:r>
      <w:r w:rsidRPr="00D83912">
        <w:rPr>
          <w:rFonts w:ascii="Times New Roman" w:hAnsi="Times New Roman" w:cs="Times New Roman"/>
          <w:szCs w:val="20"/>
        </w:rPr>
        <w:tab/>
        <w:t xml:space="preserve">Randomized complete block design </w:t>
      </w:r>
    </w:p>
    <w:p w14:paraId="2155D298"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RS</w:t>
      </w:r>
      <w:r w:rsidRPr="00D83912">
        <w:rPr>
          <w:rFonts w:ascii="Times New Roman" w:hAnsi="Times New Roman" w:cs="Times New Roman"/>
          <w:szCs w:val="20"/>
        </w:rPr>
        <w:tab/>
      </w:r>
      <w:r w:rsidRPr="00D83912">
        <w:rPr>
          <w:rFonts w:ascii="Times New Roman" w:hAnsi="Times New Roman" w:cs="Times New Roman"/>
          <w:szCs w:val="20"/>
        </w:rPr>
        <w:tab/>
        <w:t xml:space="preserve">Rice straw </w:t>
      </w:r>
    </w:p>
    <w:p w14:paraId="747CE403"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RD</w:t>
      </w:r>
      <w:r w:rsidR="00353505">
        <w:rPr>
          <w:rFonts w:ascii="Times New Roman" w:hAnsi="Times New Roman" w:cs="Times New Roman"/>
          <w:szCs w:val="20"/>
        </w:rPr>
        <w:t>B</w:t>
      </w:r>
      <w:r w:rsidR="00353505">
        <w:rPr>
          <w:rFonts w:ascii="Times New Roman" w:hAnsi="Times New Roman" w:cs="Times New Roman"/>
          <w:szCs w:val="20"/>
        </w:rPr>
        <w:tab/>
      </w:r>
      <w:r w:rsidR="00353505">
        <w:rPr>
          <w:rFonts w:ascii="Times New Roman" w:hAnsi="Times New Roman" w:cs="Times New Roman"/>
          <w:szCs w:val="20"/>
        </w:rPr>
        <w:tab/>
        <w:t xml:space="preserve">Rice </w:t>
      </w:r>
      <w:r w:rsidRPr="00D83912">
        <w:rPr>
          <w:rFonts w:ascii="Times New Roman" w:hAnsi="Times New Roman" w:cs="Times New Roman"/>
          <w:szCs w:val="20"/>
        </w:rPr>
        <w:t>distiller’s by</w:t>
      </w:r>
      <w:r w:rsidR="00353505">
        <w:rPr>
          <w:rFonts w:ascii="Times New Roman" w:hAnsi="Times New Roman" w:cs="Times New Roman"/>
          <w:szCs w:val="20"/>
        </w:rPr>
        <w:t>-</w:t>
      </w:r>
      <w:r w:rsidRPr="00D83912">
        <w:rPr>
          <w:rFonts w:ascii="Times New Roman" w:hAnsi="Times New Roman" w:cs="Times New Roman"/>
          <w:szCs w:val="20"/>
        </w:rPr>
        <w:t xml:space="preserve">product  </w:t>
      </w:r>
    </w:p>
    <w:p w14:paraId="76443C46"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R</w:t>
      </w:r>
      <w:r w:rsidRPr="00D83912">
        <w:rPr>
          <w:rFonts w:ascii="Times New Roman" w:hAnsi="Times New Roman" w:cs="Times New Roman"/>
          <w:szCs w:val="20"/>
        </w:rPr>
        <w:tab/>
      </w:r>
      <w:r w:rsidRPr="00D83912">
        <w:rPr>
          <w:rFonts w:ascii="Times New Roman" w:hAnsi="Times New Roman" w:cs="Times New Roman"/>
          <w:szCs w:val="20"/>
        </w:rPr>
        <w:tab/>
        <w:t xml:space="preserve">Restricted </w:t>
      </w:r>
    </w:p>
    <w:p w14:paraId="32C94CEE"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SE Asia</w:t>
      </w:r>
      <w:r w:rsidRPr="00D83912">
        <w:rPr>
          <w:rFonts w:ascii="Times New Roman" w:hAnsi="Times New Roman" w:cs="Times New Roman"/>
          <w:szCs w:val="20"/>
        </w:rPr>
        <w:tab/>
        <w:t xml:space="preserve">South East Asia </w:t>
      </w:r>
    </w:p>
    <w:p w14:paraId="6F9917E8" w14:textId="77777777"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SEM</w:t>
      </w:r>
      <w:r w:rsidRPr="00D83912">
        <w:rPr>
          <w:rFonts w:ascii="Times New Roman" w:hAnsi="Times New Roman" w:cs="Times New Roman"/>
          <w:szCs w:val="20"/>
        </w:rPr>
        <w:tab/>
      </w:r>
      <w:r w:rsidRPr="00D83912">
        <w:rPr>
          <w:rFonts w:ascii="Times New Roman" w:hAnsi="Times New Roman" w:cs="Times New Roman"/>
          <w:szCs w:val="20"/>
        </w:rPr>
        <w:tab/>
        <w:t>Standard error of the mean</w:t>
      </w:r>
    </w:p>
    <w:p w14:paraId="5F370A21" w14:textId="6489EF3C" w:rsidR="00F6695B" w:rsidRPr="00D83912" w:rsidRDefault="00F6695B" w:rsidP="00092AEB">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Sida-SAREC</w:t>
      </w:r>
      <w:r w:rsidRPr="00D83912">
        <w:rPr>
          <w:rFonts w:ascii="Times New Roman" w:hAnsi="Times New Roman" w:cs="Times New Roman"/>
          <w:szCs w:val="20"/>
        </w:rPr>
        <w:tab/>
        <w:t xml:space="preserve">Swedish international development cooperation agency Department for </w:t>
      </w:r>
      <w:r w:rsidR="00C04CE6">
        <w:rPr>
          <w:rFonts w:ascii="Times New Roman" w:hAnsi="Times New Roman" w:cs="Times New Roman"/>
          <w:szCs w:val="20"/>
        </w:rPr>
        <w:tab/>
      </w:r>
      <w:r w:rsidR="00C04CE6">
        <w:rPr>
          <w:rFonts w:ascii="Times New Roman" w:hAnsi="Times New Roman" w:cs="Times New Roman"/>
          <w:szCs w:val="20"/>
        </w:rPr>
        <w:tab/>
      </w:r>
      <w:r w:rsidRPr="00D83912">
        <w:rPr>
          <w:rFonts w:ascii="Times New Roman" w:hAnsi="Times New Roman" w:cs="Times New Roman"/>
          <w:szCs w:val="20"/>
        </w:rPr>
        <w:t xml:space="preserve">research cooperation </w:t>
      </w:r>
    </w:p>
    <w:p w14:paraId="5D8C6EBA" w14:textId="77777777" w:rsidR="00F6695B" w:rsidRPr="00D83912" w:rsidRDefault="00F6695B" w:rsidP="00092AEB">
      <w:pPr>
        <w:autoSpaceDE w:val="0"/>
        <w:autoSpaceDN w:val="0"/>
        <w:adjustRightInd w:val="0"/>
        <w:spacing w:after="0" w:line="360" w:lineRule="auto"/>
        <w:jc w:val="thaiDistribute"/>
        <w:rPr>
          <w:rFonts w:ascii="Times New Roman" w:hAnsi="Times New Roman" w:cs="Times New Roman"/>
          <w:szCs w:val="20"/>
        </w:rPr>
      </w:pPr>
      <w:r w:rsidRPr="00D83912">
        <w:rPr>
          <w:rFonts w:ascii="Times New Roman" w:hAnsi="Times New Roman" w:cs="Times New Roman"/>
          <w:szCs w:val="20"/>
        </w:rPr>
        <w:t>U</w:t>
      </w:r>
      <w:r w:rsidRPr="00D83912">
        <w:rPr>
          <w:rFonts w:ascii="Times New Roman" w:hAnsi="Times New Roman" w:cs="Times New Roman"/>
          <w:szCs w:val="20"/>
        </w:rPr>
        <w:tab/>
      </w:r>
      <w:r w:rsidRPr="00D83912">
        <w:rPr>
          <w:rFonts w:ascii="Times New Roman" w:hAnsi="Times New Roman" w:cs="Times New Roman"/>
          <w:szCs w:val="20"/>
        </w:rPr>
        <w:tab/>
        <w:t>Urea</w:t>
      </w:r>
    </w:p>
    <w:p w14:paraId="6F80AE22" w14:textId="77777777" w:rsidR="00F6695B" w:rsidRPr="00D83912" w:rsidRDefault="00F6695B" w:rsidP="00092AEB">
      <w:pPr>
        <w:autoSpaceDE w:val="0"/>
        <w:autoSpaceDN w:val="0"/>
        <w:adjustRightInd w:val="0"/>
        <w:spacing w:after="0" w:line="360" w:lineRule="auto"/>
        <w:jc w:val="thaiDistribute"/>
        <w:rPr>
          <w:rFonts w:ascii="Times New Roman" w:hAnsi="Times New Roman" w:cs="Times New Roman"/>
          <w:szCs w:val="20"/>
        </w:rPr>
      </w:pPr>
      <w:r w:rsidRPr="00D83912">
        <w:rPr>
          <w:rFonts w:ascii="Times New Roman" w:hAnsi="Times New Roman" w:cs="Times New Roman"/>
          <w:szCs w:val="20"/>
        </w:rPr>
        <w:t>UTR</w:t>
      </w:r>
      <w:r w:rsidRPr="00D83912">
        <w:rPr>
          <w:rFonts w:ascii="Times New Roman" w:hAnsi="Times New Roman" w:cs="Times New Roman"/>
          <w:szCs w:val="20"/>
        </w:rPr>
        <w:tab/>
      </w:r>
      <w:r w:rsidRPr="00D83912">
        <w:rPr>
          <w:rFonts w:ascii="Times New Roman" w:hAnsi="Times New Roman" w:cs="Times New Roman"/>
          <w:szCs w:val="20"/>
        </w:rPr>
        <w:tab/>
        <w:t>Urea treated with straw</w:t>
      </w:r>
    </w:p>
    <w:p w14:paraId="36A54304" w14:textId="77777777" w:rsidR="00F6695B" w:rsidRPr="00D83912" w:rsidRDefault="00F6695B" w:rsidP="00092AEB">
      <w:pPr>
        <w:autoSpaceDE w:val="0"/>
        <w:autoSpaceDN w:val="0"/>
        <w:adjustRightInd w:val="0"/>
        <w:spacing w:after="0" w:line="360" w:lineRule="auto"/>
        <w:jc w:val="thaiDistribute"/>
        <w:rPr>
          <w:rFonts w:ascii="Times New Roman" w:hAnsi="Times New Roman" w:cs="Times New Roman"/>
          <w:szCs w:val="20"/>
        </w:rPr>
      </w:pPr>
      <w:r w:rsidRPr="00D83912">
        <w:rPr>
          <w:rFonts w:ascii="Times New Roman" w:hAnsi="Times New Roman" w:cs="Times New Roman"/>
          <w:szCs w:val="20"/>
        </w:rPr>
        <w:t>WS</w:t>
      </w:r>
      <w:r w:rsidRPr="00D83912">
        <w:rPr>
          <w:rFonts w:ascii="Times New Roman" w:hAnsi="Times New Roman" w:cs="Times New Roman"/>
          <w:szCs w:val="20"/>
        </w:rPr>
        <w:tab/>
      </w:r>
      <w:r w:rsidRPr="00D83912">
        <w:rPr>
          <w:rFonts w:ascii="Times New Roman" w:hAnsi="Times New Roman" w:cs="Times New Roman"/>
          <w:szCs w:val="20"/>
        </w:rPr>
        <w:tab/>
        <w:t xml:space="preserve">Water spinach </w:t>
      </w:r>
    </w:p>
    <w:p w14:paraId="7D08C33F" w14:textId="77777777" w:rsidR="009C6109" w:rsidRPr="00D83912" w:rsidRDefault="009C6109" w:rsidP="00092AEB">
      <w:pPr>
        <w:autoSpaceDE w:val="0"/>
        <w:autoSpaceDN w:val="0"/>
        <w:adjustRightInd w:val="0"/>
        <w:spacing w:after="0" w:line="360" w:lineRule="auto"/>
        <w:jc w:val="thaiDistribute"/>
        <w:rPr>
          <w:rFonts w:ascii="Times New Roman" w:hAnsi="Times New Roman" w:cs="Times New Roman"/>
          <w:szCs w:val="20"/>
        </w:rPr>
        <w:sectPr w:rsidR="009C6109" w:rsidRPr="00D83912" w:rsidSect="00BD6A0F">
          <w:pgSz w:w="11907" w:h="16840" w:code="9"/>
          <w:pgMar w:top="1871" w:right="1582" w:bottom="1582" w:left="1871" w:header="1728" w:footer="1582" w:gutter="0"/>
          <w:pgNumType w:fmt="lowerRoman" w:start="1"/>
          <w:cols w:space="720"/>
          <w:docGrid w:linePitch="360"/>
        </w:sectPr>
      </w:pPr>
      <w:r w:rsidRPr="00D83912">
        <w:rPr>
          <w:rFonts w:ascii="Times New Roman" w:hAnsi="Times New Roman" w:cs="Times New Roman"/>
          <w:szCs w:val="20"/>
        </w:rPr>
        <w:t>Y</w:t>
      </w:r>
      <w:r w:rsidRPr="00D83912">
        <w:rPr>
          <w:rFonts w:ascii="Times New Roman" w:hAnsi="Times New Roman" w:cs="Times New Roman"/>
          <w:szCs w:val="20"/>
        </w:rPr>
        <w:tab/>
      </w:r>
      <w:r w:rsidRPr="00D83912">
        <w:rPr>
          <w:rFonts w:ascii="Times New Roman" w:hAnsi="Times New Roman" w:cs="Times New Roman"/>
          <w:szCs w:val="20"/>
        </w:rPr>
        <w:tab/>
        <w:t>Yeast</w:t>
      </w:r>
    </w:p>
    <w:p w14:paraId="54373D13" w14:textId="77777777" w:rsidR="001F6E7A" w:rsidRDefault="002559F1" w:rsidP="00092AEB">
      <w:pPr>
        <w:pStyle w:val="Heading1"/>
        <w:spacing w:before="0" w:line="360" w:lineRule="auto"/>
        <w:jc w:val="center"/>
        <w:rPr>
          <w:rFonts w:ascii="Times New Roman" w:hAnsi="Times New Roman" w:cs="Times New Roman"/>
          <w:color w:val="auto"/>
          <w:sz w:val="32"/>
          <w:szCs w:val="36"/>
        </w:rPr>
      </w:pPr>
      <w:bookmarkStart w:id="311" w:name="_Toc513460310"/>
      <w:bookmarkStart w:id="312" w:name="_Toc513470229"/>
      <w:bookmarkStart w:id="313" w:name="_Toc513470924"/>
      <w:bookmarkStart w:id="314" w:name="_Toc513514347"/>
      <w:bookmarkStart w:id="315" w:name="_Toc522006389"/>
      <w:bookmarkStart w:id="316" w:name="_Toc522862300"/>
      <w:bookmarkStart w:id="317" w:name="_Toc522865185"/>
      <w:bookmarkStart w:id="318" w:name="_Toc522866247"/>
      <w:bookmarkStart w:id="319" w:name="_Toc522866607"/>
      <w:bookmarkStart w:id="320" w:name="_Toc3856162"/>
      <w:r w:rsidRPr="00D83912">
        <w:rPr>
          <w:rFonts w:ascii="Times New Roman" w:hAnsi="Times New Roman" w:cs="Times New Roman"/>
          <w:color w:val="auto"/>
          <w:sz w:val="32"/>
          <w:szCs w:val="36"/>
        </w:rPr>
        <w:t>INTRODUCTION</w:t>
      </w:r>
      <w:bookmarkEnd w:id="311"/>
      <w:bookmarkEnd w:id="312"/>
      <w:bookmarkEnd w:id="313"/>
      <w:bookmarkEnd w:id="314"/>
      <w:bookmarkEnd w:id="315"/>
      <w:bookmarkEnd w:id="316"/>
      <w:bookmarkEnd w:id="317"/>
      <w:bookmarkEnd w:id="318"/>
      <w:bookmarkEnd w:id="319"/>
      <w:bookmarkEnd w:id="320"/>
    </w:p>
    <w:p w14:paraId="241A35C0" w14:textId="77777777" w:rsidR="00092AEB" w:rsidRPr="00E013B9" w:rsidRDefault="00092AEB" w:rsidP="00092AEB">
      <w:pPr>
        <w:spacing w:after="0"/>
        <w:rPr>
          <w:sz w:val="8"/>
          <w:szCs w:val="10"/>
        </w:rPr>
      </w:pPr>
    </w:p>
    <w:p w14:paraId="662EDF09" w14:textId="77777777" w:rsidR="00EB1A3D" w:rsidRPr="00BE7689" w:rsidRDefault="00890690" w:rsidP="00092AEB">
      <w:pPr>
        <w:pStyle w:val="Heading1"/>
        <w:spacing w:before="0" w:line="360" w:lineRule="auto"/>
        <w:jc w:val="thaiDistribute"/>
        <w:rPr>
          <w:rFonts w:ascii="Times New Roman" w:hAnsi="Times New Roman" w:cs="Times New Roman"/>
          <w:color w:val="auto"/>
          <w:sz w:val="26"/>
          <w:szCs w:val="26"/>
        </w:rPr>
      </w:pPr>
      <w:bookmarkStart w:id="321" w:name="_Toc513459723"/>
      <w:bookmarkStart w:id="322" w:name="_Toc513460311"/>
      <w:bookmarkStart w:id="323" w:name="_Toc513470230"/>
      <w:bookmarkStart w:id="324" w:name="_Toc513470925"/>
      <w:bookmarkStart w:id="325" w:name="_Toc513514348"/>
      <w:bookmarkStart w:id="326" w:name="_Toc522006390"/>
      <w:bookmarkStart w:id="327" w:name="_Toc522862301"/>
      <w:bookmarkStart w:id="328" w:name="_Toc522865186"/>
      <w:bookmarkStart w:id="329" w:name="_Toc522866248"/>
      <w:bookmarkStart w:id="330" w:name="_Toc522866608"/>
      <w:bookmarkStart w:id="331" w:name="_Toc3856163"/>
      <w:r w:rsidRPr="00BE7689">
        <w:rPr>
          <w:rFonts w:ascii="Times New Roman" w:hAnsi="Times New Roman" w:cs="Times New Roman"/>
          <w:color w:val="auto"/>
          <w:sz w:val="26"/>
          <w:szCs w:val="26"/>
        </w:rPr>
        <w:t xml:space="preserve">1. </w:t>
      </w:r>
      <w:r w:rsidR="00082D82" w:rsidRPr="00BE7689">
        <w:rPr>
          <w:rFonts w:ascii="Times New Roman" w:hAnsi="Times New Roman" w:cs="Times New Roman"/>
          <w:color w:val="auto"/>
          <w:sz w:val="26"/>
          <w:szCs w:val="26"/>
        </w:rPr>
        <w:t xml:space="preserve">PROBLEM </w:t>
      </w:r>
      <w:r w:rsidR="00F73E88" w:rsidRPr="00BE7689">
        <w:rPr>
          <w:rFonts w:ascii="Times New Roman" w:hAnsi="Times New Roman" w:cs="Times New Roman"/>
          <w:color w:val="auto"/>
          <w:sz w:val="26"/>
          <w:szCs w:val="26"/>
        </w:rPr>
        <w:t>STATEMENT</w:t>
      </w:r>
      <w:bookmarkEnd w:id="321"/>
      <w:bookmarkEnd w:id="322"/>
      <w:bookmarkEnd w:id="323"/>
      <w:bookmarkEnd w:id="324"/>
      <w:bookmarkEnd w:id="325"/>
      <w:bookmarkEnd w:id="326"/>
      <w:bookmarkEnd w:id="327"/>
      <w:bookmarkEnd w:id="328"/>
      <w:bookmarkEnd w:id="329"/>
      <w:bookmarkEnd w:id="330"/>
      <w:bookmarkEnd w:id="331"/>
      <w:r w:rsidR="00F73E88" w:rsidRPr="00BE7689">
        <w:rPr>
          <w:rFonts w:ascii="Times New Roman" w:hAnsi="Times New Roman" w:cs="Times New Roman"/>
          <w:color w:val="auto"/>
          <w:sz w:val="26"/>
          <w:szCs w:val="26"/>
        </w:rPr>
        <w:t xml:space="preserve"> </w:t>
      </w:r>
    </w:p>
    <w:p w14:paraId="2F2F5402" w14:textId="77777777" w:rsidR="002B1D25" w:rsidRPr="006A1919" w:rsidRDefault="002B1D25" w:rsidP="00092AEB">
      <w:pPr>
        <w:spacing w:after="0" w:line="360" w:lineRule="auto"/>
        <w:jc w:val="thaiDistribute"/>
        <w:rPr>
          <w:rFonts w:ascii="Times New Roman" w:eastAsia="Times New Roman" w:hAnsi="Times New Roman" w:cs="Times New Roman"/>
          <w:szCs w:val="24"/>
        </w:rPr>
      </w:pPr>
      <w:bookmarkStart w:id="332" w:name="_Toc513459724"/>
      <w:bookmarkStart w:id="333" w:name="_Toc513460312"/>
      <w:bookmarkStart w:id="334" w:name="_Toc513470231"/>
      <w:bookmarkStart w:id="335" w:name="_Toc513470926"/>
      <w:bookmarkStart w:id="336" w:name="_Toc513514349"/>
      <w:bookmarkStart w:id="337" w:name="_Toc522006391"/>
      <w:bookmarkStart w:id="338" w:name="_Toc522862302"/>
      <w:bookmarkStart w:id="339" w:name="_Toc522865187"/>
      <w:bookmarkStart w:id="340" w:name="_Toc522866249"/>
      <w:bookmarkStart w:id="341" w:name="_Toc522866609"/>
      <w:r>
        <w:rPr>
          <w:rFonts w:ascii="Times New Roman" w:eastAsia="Times New Roman" w:hAnsi="Times New Roman" w:cs="Times New Roman"/>
          <w:szCs w:val="24"/>
        </w:rPr>
        <w:tab/>
      </w:r>
      <w:r w:rsidR="001A6CEC" w:rsidRPr="006A1919">
        <w:rPr>
          <w:rFonts w:ascii="Times New Roman" w:hAnsi="Times New Roman" w:cs="Times New Roman"/>
        </w:rPr>
        <w:t xml:space="preserve">Agriculture </w:t>
      </w:r>
      <w:r w:rsidRPr="006A1919">
        <w:rPr>
          <w:rFonts w:ascii="Times New Roman" w:hAnsi="Times New Roman" w:cs="Times New Roman"/>
        </w:rPr>
        <w:t xml:space="preserve">is one of the most important sectors of the Lao PDR with </w:t>
      </w:r>
      <w:r w:rsidR="002F75B0">
        <w:rPr>
          <w:rFonts w:ascii="Times New Roman" w:hAnsi="Times New Roman" w:cs="Times New Roman"/>
        </w:rPr>
        <w:t xml:space="preserve">its </w:t>
      </w:r>
      <w:r w:rsidRPr="006A1919">
        <w:rPr>
          <w:rFonts w:ascii="Times New Roman" w:hAnsi="Times New Roman" w:cs="Times New Roman"/>
        </w:rPr>
        <w:t>contribution t</w:t>
      </w:r>
      <w:r w:rsidR="00EF76EC" w:rsidRPr="006A1919">
        <w:rPr>
          <w:rFonts w:ascii="Times New Roman" w:hAnsi="Times New Roman" w:cs="Times New Roman"/>
        </w:rPr>
        <w:t>o 23.3</w:t>
      </w:r>
      <w:r w:rsidRPr="006A1919">
        <w:rPr>
          <w:rFonts w:ascii="Times New Roman" w:hAnsi="Times New Roman" w:cs="Times New Roman"/>
        </w:rPr>
        <w:t>% of gross domestic product (GDP). Livestock production contributes around 3.6% to national GDP and</w:t>
      </w:r>
      <w:r w:rsidR="00EF76EC" w:rsidRPr="006A1919">
        <w:rPr>
          <w:rFonts w:ascii="Times New Roman" w:hAnsi="Times New Roman" w:cs="Times New Roman"/>
        </w:rPr>
        <w:t xml:space="preserve"> has a growth rate of 5.9</w:t>
      </w:r>
      <w:r w:rsidR="001D736F" w:rsidRPr="006A1919">
        <w:rPr>
          <w:rFonts w:ascii="Times New Roman" w:hAnsi="Times New Roman" w:cs="Times New Roman"/>
        </w:rPr>
        <w:t xml:space="preserve">% (MPI, </w:t>
      </w:r>
      <w:r w:rsidR="00EF76EC" w:rsidRPr="006A1919">
        <w:rPr>
          <w:rFonts w:ascii="Times New Roman" w:hAnsi="Times New Roman" w:cs="Times New Roman"/>
        </w:rPr>
        <w:t>2017</w:t>
      </w:r>
      <w:r w:rsidRPr="006A1919">
        <w:rPr>
          <w:rFonts w:ascii="Times New Roman" w:hAnsi="Times New Roman" w:cs="Times New Roman"/>
        </w:rPr>
        <w:t xml:space="preserve">). </w:t>
      </w:r>
      <w:r w:rsidRPr="006A1919">
        <w:rPr>
          <w:rFonts w:ascii="Times New Roman" w:eastAsia="Times New Roman" w:hAnsi="Times New Roman" w:cs="Times New Roman"/>
          <w:szCs w:val="24"/>
        </w:rPr>
        <w:t xml:space="preserve">The 9th National Congress of the Lao People’s Revolutionary Party determined the key socio-economic development goals to 2015 with the vision </w:t>
      </w:r>
      <w:r w:rsidR="008577FE" w:rsidRPr="006A1919">
        <w:rPr>
          <w:rFonts w:ascii="Times New Roman" w:eastAsia="Times New Roman" w:hAnsi="Times New Roman" w:cs="Times New Roman"/>
          <w:szCs w:val="24"/>
        </w:rPr>
        <w:t>to 2020 consisting of (i) ensuring</w:t>
      </w:r>
      <w:r w:rsidR="00F30721" w:rsidRPr="006A1919">
        <w:rPr>
          <w:rFonts w:ascii="Times New Roman" w:eastAsia="Times New Roman" w:hAnsi="Times New Roman" w:cs="Times New Roman"/>
          <w:szCs w:val="24"/>
        </w:rPr>
        <w:t xml:space="preserve"> </w:t>
      </w:r>
      <w:r w:rsidRPr="006A1919">
        <w:rPr>
          <w:rFonts w:ascii="Times New Roman" w:eastAsia="Times New Roman" w:hAnsi="Times New Roman" w:cs="Times New Roman"/>
          <w:szCs w:val="24"/>
        </w:rPr>
        <w:t>political stability, national unity and national harmony, peace, security and social order; (ii) ensuring sustainable economic growth and create solid foundation for industrialization and modernization; (iii) eradicating poverty, achieving the millennium development goals, and preserving and developing national culture, and (iv) strengthening regional and int</w:t>
      </w:r>
      <w:r w:rsidR="008577FE" w:rsidRPr="006A1919">
        <w:rPr>
          <w:rFonts w:ascii="Times New Roman" w:eastAsia="Times New Roman" w:hAnsi="Times New Roman" w:cs="Times New Roman"/>
          <w:szCs w:val="24"/>
        </w:rPr>
        <w:t xml:space="preserve">ernational economic integration (NAFRI and IPSARD, 2013). </w:t>
      </w:r>
      <w:r w:rsidRPr="006A1919">
        <w:rPr>
          <w:rFonts w:ascii="Times New Roman" w:eastAsia="Times New Roman" w:hAnsi="Times New Roman" w:cs="Times New Roman"/>
          <w:szCs w:val="24"/>
        </w:rPr>
        <w:t xml:space="preserve"> </w:t>
      </w:r>
      <w:r w:rsidR="00EA3119" w:rsidRPr="006A1919">
        <w:rPr>
          <w:rFonts w:ascii="Times New Roman" w:eastAsia="Times New Roman" w:hAnsi="Times New Roman" w:cs="Times New Roman"/>
          <w:szCs w:val="24"/>
        </w:rPr>
        <w:t xml:space="preserve"> </w:t>
      </w:r>
    </w:p>
    <w:p w14:paraId="45B68E3E" w14:textId="21515485" w:rsidR="002B1D25" w:rsidRPr="006A1919" w:rsidRDefault="002B1D25" w:rsidP="00092AEB">
      <w:pPr>
        <w:spacing w:after="0" w:line="360" w:lineRule="auto"/>
        <w:jc w:val="thaiDistribute"/>
        <w:rPr>
          <w:rFonts w:ascii="Times New Roman" w:hAnsi="Times New Roman" w:cs="Times New Roman"/>
          <w:szCs w:val="24"/>
        </w:rPr>
      </w:pPr>
      <w:r w:rsidRPr="006A1919">
        <w:rPr>
          <w:rFonts w:ascii="Times New Roman" w:hAnsi="Times New Roman" w:cs="Times New Roman"/>
          <w:szCs w:val="24"/>
        </w:rPr>
        <w:tab/>
        <w:t xml:space="preserve">Livestock </w:t>
      </w:r>
      <w:r w:rsidR="004030E3">
        <w:rPr>
          <w:rFonts w:ascii="Times New Roman" w:hAnsi="Times New Roman" w:cs="Times New Roman"/>
          <w:szCs w:val="24"/>
        </w:rPr>
        <w:t xml:space="preserve">including beef cattle </w:t>
      </w:r>
      <w:r w:rsidRPr="006A1919">
        <w:rPr>
          <w:rFonts w:ascii="Times New Roman" w:hAnsi="Times New Roman" w:cs="Times New Roman"/>
          <w:szCs w:val="24"/>
        </w:rPr>
        <w:t>plays an important role in agriculture development in Lao PDR</w:t>
      </w:r>
      <w:r w:rsidR="00FE3447" w:rsidRPr="006A1919">
        <w:rPr>
          <w:rFonts w:ascii="Times New Roman" w:hAnsi="Times New Roman" w:cs="Times New Roman"/>
          <w:szCs w:val="24"/>
        </w:rPr>
        <w:t xml:space="preserve"> (MAF, 2015)</w:t>
      </w:r>
      <w:r w:rsidRPr="006A1919">
        <w:rPr>
          <w:rFonts w:ascii="Times New Roman" w:hAnsi="Times New Roman" w:cs="Times New Roman"/>
          <w:szCs w:val="24"/>
        </w:rPr>
        <w:t xml:space="preserve">. Smallholder livestock owners in Laos traditionally kept their animals as a means of storing wealth, a source of income, meat </w:t>
      </w:r>
      <w:r w:rsidR="001B7E11">
        <w:rPr>
          <w:rFonts w:ascii="Times New Roman" w:hAnsi="Times New Roman" w:cs="Times New Roman"/>
          <w:szCs w:val="24"/>
        </w:rPr>
        <w:t>consumption,</w:t>
      </w:r>
      <w:r w:rsidRPr="006A1919">
        <w:rPr>
          <w:rFonts w:ascii="Times New Roman" w:hAnsi="Times New Roman" w:cs="Times New Roman"/>
          <w:szCs w:val="24"/>
        </w:rPr>
        <w:t xml:space="preserve"> draught power for trans</w:t>
      </w:r>
      <w:r w:rsidRPr="006A1919">
        <w:rPr>
          <w:rFonts w:ascii="Times New Roman" w:hAnsi="Times New Roman" w:cs="Times New Roman"/>
          <w:szCs w:val="24"/>
        </w:rPr>
        <w:softHyphen/>
        <w:t>port, traditional culture, and provision of manure as fertilizer for cropping</w:t>
      </w:r>
      <w:r w:rsidR="00EA3119" w:rsidRPr="006A1919">
        <w:rPr>
          <w:rFonts w:ascii="Times New Roman" w:hAnsi="Times New Roman" w:cs="Times New Roman"/>
          <w:szCs w:val="24"/>
        </w:rPr>
        <w:t xml:space="preserve"> </w:t>
      </w:r>
      <w:r w:rsidR="00ED6BC9" w:rsidRPr="006A1919">
        <w:rPr>
          <w:rFonts w:ascii="Times New Roman" w:hAnsi="Times New Roman" w:cs="Times New Roman"/>
          <w:color w:val="000000"/>
          <w:szCs w:val="24"/>
        </w:rPr>
        <w:t>(</w:t>
      </w:r>
      <w:r w:rsidR="009E1443" w:rsidRPr="006A1919">
        <w:rPr>
          <w:rFonts w:ascii="Times New Roman" w:hAnsi="Times New Roman" w:cs="Times New Roman"/>
          <w:color w:val="000000"/>
          <w:szCs w:val="24"/>
        </w:rPr>
        <w:t>DLF, 201</w:t>
      </w:r>
      <w:r w:rsidR="00B5413F">
        <w:rPr>
          <w:rFonts w:ascii="Times New Roman" w:hAnsi="Times New Roman" w:cs="Times New Roman"/>
          <w:color w:val="000000"/>
          <w:szCs w:val="24"/>
        </w:rPr>
        <w:t>5</w:t>
      </w:r>
      <w:r w:rsidR="00EA3119" w:rsidRPr="006A1919">
        <w:rPr>
          <w:rFonts w:ascii="Times New Roman" w:hAnsi="Times New Roman" w:cs="Times New Roman"/>
          <w:color w:val="000000"/>
          <w:szCs w:val="24"/>
        </w:rPr>
        <w:t>)</w:t>
      </w:r>
      <w:r w:rsidRPr="006A1919">
        <w:rPr>
          <w:rFonts w:ascii="Times New Roman" w:hAnsi="Times New Roman" w:cs="Times New Roman"/>
          <w:szCs w:val="24"/>
        </w:rPr>
        <w:t xml:space="preserve">. </w:t>
      </w:r>
      <w:r w:rsidR="001B7E11">
        <w:rPr>
          <w:rFonts w:ascii="Times New Roman" w:hAnsi="Times New Roman" w:cs="Times New Roman"/>
          <w:szCs w:val="32"/>
        </w:rPr>
        <w:t xml:space="preserve">Cattle are considered </w:t>
      </w:r>
      <w:r w:rsidRPr="006A1919">
        <w:rPr>
          <w:rFonts w:ascii="Times New Roman" w:hAnsi="Times New Roman" w:cs="Times New Roman"/>
          <w:szCs w:val="32"/>
        </w:rPr>
        <w:t>one</w:t>
      </w:r>
      <w:r w:rsidR="001B7E11">
        <w:rPr>
          <w:rFonts w:ascii="Times New Roman" w:hAnsi="Times New Roman" w:cs="Times New Roman"/>
          <w:szCs w:val="32"/>
        </w:rPr>
        <w:t xml:space="preserve"> of livestock</w:t>
      </w:r>
      <w:r w:rsidRPr="006A1919">
        <w:rPr>
          <w:rFonts w:ascii="Times New Roman" w:hAnsi="Times New Roman" w:cs="Times New Roman"/>
          <w:szCs w:val="32"/>
        </w:rPr>
        <w:t xml:space="preserve"> to ensure food security, poverty alleviation, and commercial production in the government agenda. Cattle have become increasing valuable assets for smallholder farmers, particularly the poor due to an increased demand from region</w:t>
      </w:r>
      <w:r w:rsidR="002F75B0">
        <w:rPr>
          <w:rFonts w:ascii="Times New Roman" w:hAnsi="Times New Roman" w:cs="Times New Roman"/>
          <w:szCs w:val="32"/>
        </w:rPr>
        <w:t>s such as northern, central and southern</w:t>
      </w:r>
      <w:r w:rsidRPr="006A1919">
        <w:rPr>
          <w:rFonts w:ascii="Times New Roman" w:hAnsi="Times New Roman" w:cs="Times New Roman"/>
          <w:szCs w:val="32"/>
        </w:rPr>
        <w:t xml:space="preserve">. </w:t>
      </w:r>
      <w:r w:rsidRPr="006A1919">
        <w:rPr>
          <w:rFonts w:ascii="Times New Roman" w:hAnsi="Times New Roman" w:cs="Times New Roman"/>
          <w:szCs w:val="24"/>
        </w:rPr>
        <w:t xml:space="preserve">Currently, it was reported that </w:t>
      </w:r>
      <w:r w:rsidR="002F75B0">
        <w:rPr>
          <w:rFonts w:ascii="Times New Roman" w:hAnsi="Times New Roman" w:cs="Times New Roman"/>
          <w:szCs w:val="24"/>
        </w:rPr>
        <w:t xml:space="preserve">the </w:t>
      </w:r>
      <w:r w:rsidR="00BB6E20">
        <w:rPr>
          <w:rFonts w:ascii="Times New Roman" w:hAnsi="Times New Roman" w:cs="Times New Roman"/>
          <w:szCs w:val="24"/>
        </w:rPr>
        <w:t>cattle</w:t>
      </w:r>
      <w:r w:rsidR="009635D6" w:rsidRPr="006A1919">
        <w:rPr>
          <w:rFonts w:ascii="Times New Roman" w:hAnsi="Times New Roman" w:cs="Times New Roman"/>
          <w:szCs w:val="24"/>
        </w:rPr>
        <w:t xml:space="preserve"> </w:t>
      </w:r>
      <w:r w:rsidR="002F75B0">
        <w:rPr>
          <w:rFonts w:ascii="Times New Roman" w:hAnsi="Times New Roman" w:cs="Times New Roman"/>
          <w:szCs w:val="24"/>
        </w:rPr>
        <w:t xml:space="preserve">population </w:t>
      </w:r>
      <w:r w:rsidR="009635D6" w:rsidRPr="006A1919">
        <w:rPr>
          <w:rFonts w:ascii="Times New Roman" w:hAnsi="Times New Roman" w:cs="Times New Roman"/>
          <w:szCs w:val="24"/>
        </w:rPr>
        <w:t>has</w:t>
      </w:r>
      <w:r w:rsidR="00E02E90" w:rsidRPr="006A1919">
        <w:rPr>
          <w:rFonts w:ascii="Times New Roman" w:hAnsi="Times New Roman" w:cs="Times New Roman"/>
          <w:szCs w:val="24"/>
        </w:rPr>
        <w:t xml:space="preserve"> increased from 1.4</w:t>
      </w:r>
      <w:r w:rsidR="001447ED" w:rsidRPr="006A1919">
        <w:rPr>
          <w:rFonts w:ascii="Times New Roman" w:hAnsi="Times New Roman" w:cs="Times New Roman"/>
          <w:szCs w:val="24"/>
        </w:rPr>
        <w:t>7</w:t>
      </w:r>
      <w:r w:rsidR="009635D6" w:rsidRPr="006A1919">
        <w:rPr>
          <w:rFonts w:ascii="Times New Roman" w:hAnsi="Times New Roman" w:cs="Times New Roman"/>
          <w:szCs w:val="24"/>
        </w:rPr>
        <w:t xml:space="preserve"> million in 2010 to 1.98</w:t>
      </w:r>
      <w:r w:rsidRPr="006A1919">
        <w:rPr>
          <w:rFonts w:ascii="Times New Roman" w:hAnsi="Times New Roman" w:cs="Times New Roman"/>
          <w:szCs w:val="24"/>
        </w:rPr>
        <w:t xml:space="preserve"> </w:t>
      </w:r>
      <w:proofErr w:type="gramStart"/>
      <w:r w:rsidRPr="006A1919">
        <w:rPr>
          <w:rFonts w:ascii="Times New Roman" w:hAnsi="Times New Roman" w:cs="Times New Roman"/>
          <w:szCs w:val="24"/>
        </w:rPr>
        <w:t>million  in</w:t>
      </w:r>
      <w:proofErr w:type="gramEnd"/>
      <w:r w:rsidRPr="006A1919">
        <w:rPr>
          <w:rFonts w:ascii="Times New Roman" w:hAnsi="Times New Roman" w:cs="Times New Roman"/>
          <w:szCs w:val="24"/>
        </w:rPr>
        <w:t xml:space="preserve"> </w:t>
      </w:r>
      <w:r w:rsidRPr="00F53A77">
        <w:rPr>
          <w:rFonts w:ascii="Times New Roman" w:hAnsi="Times New Roman" w:cs="Times New Roman"/>
          <w:szCs w:val="24"/>
        </w:rPr>
        <w:t>2017</w:t>
      </w:r>
      <w:r w:rsidR="00533366" w:rsidRPr="00F53A77">
        <w:rPr>
          <w:rFonts w:ascii="Times New Roman" w:hAnsi="Times New Roman" w:cs="Times New Roman"/>
          <w:szCs w:val="24"/>
        </w:rPr>
        <w:t xml:space="preserve"> (MPI, 2017)</w:t>
      </w:r>
      <w:r w:rsidRPr="00F53A77">
        <w:rPr>
          <w:rFonts w:ascii="Times New Roman" w:hAnsi="Times New Roman" w:cs="Times New Roman"/>
          <w:szCs w:val="24"/>
        </w:rPr>
        <w:t>,</w:t>
      </w:r>
      <w:r w:rsidRPr="006A1919">
        <w:rPr>
          <w:rFonts w:ascii="Times New Roman" w:hAnsi="Times New Roman" w:cs="Times New Roman"/>
          <w:szCs w:val="24"/>
        </w:rPr>
        <w:t xml:space="preserve"> </w:t>
      </w:r>
      <w:r w:rsidR="002F75B0">
        <w:rPr>
          <w:rFonts w:ascii="Times New Roman" w:hAnsi="Times New Roman" w:cs="Times New Roman"/>
          <w:szCs w:val="24"/>
        </w:rPr>
        <w:t xml:space="preserve">of </w:t>
      </w:r>
      <w:r w:rsidRPr="006A1919">
        <w:rPr>
          <w:rFonts w:ascii="Times New Roman" w:hAnsi="Times New Roman" w:cs="Times New Roman"/>
          <w:szCs w:val="24"/>
        </w:rPr>
        <w:t xml:space="preserve">which </w:t>
      </w:r>
      <w:r w:rsidR="002F75B0">
        <w:rPr>
          <w:rFonts w:ascii="Times New Roman" w:hAnsi="Times New Roman" w:cs="Times New Roman"/>
          <w:szCs w:val="24"/>
        </w:rPr>
        <w:t xml:space="preserve">approximately 98% were in the hand of </w:t>
      </w:r>
      <w:r w:rsidR="001B7E11">
        <w:rPr>
          <w:rFonts w:ascii="Times New Roman" w:hAnsi="Times New Roman" w:cs="Times New Roman"/>
          <w:szCs w:val="24"/>
        </w:rPr>
        <w:t>small</w:t>
      </w:r>
      <w:r w:rsidR="001B7E11">
        <w:rPr>
          <w:rFonts w:ascii="Times New Roman" w:hAnsi="Times New Roman" w:cs="Times New Roman"/>
          <w:szCs w:val="24"/>
        </w:rPr>
        <w:softHyphen/>
        <w:t>holder farmers</w:t>
      </w:r>
      <w:r w:rsidR="00F53A77">
        <w:rPr>
          <w:rFonts w:ascii="Times New Roman" w:hAnsi="Times New Roman" w:cs="Times New Roman"/>
          <w:szCs w:val="24"/>
        </w:rPr>
        <w:t>.</w:t>
      </w:r>
      <w:r w:rsidRPr="006A1919">
        <w:rPr>
          <w:rFonts w:ascii="Times New Roman" w:hAnsi="Times New Roman" w:cs="Times New Roman"/>
          <w:szCs w:val="24"/>
        </w:rPr>
        <w:t xml:space="preserve"> This is despite efforts by the Laos government to develop com</w:t>
      </w:r>
      <w:r w:rsidRPr="006A1919">
        <w:rPr>
          <w:rFonts w:ascii="Times New Roman" w:hAnsi="Times New Roman" w:cs="Times New Roman"/>
          <w:szCs w:val="24"/>
        </w:rPr>
        <w:softHyphen/>
        <w:t>mercial-sca</w:t>
      </w:r>
      <w:r w:rsidR="00432E88" w:rsidRPr="006A1919">
        <w:rPr>
          <w:rFonts w:ascii="Times New Roman" w:hAnsi="Times New Roman" w:cs="Times New Roman"/>
          <w:szCs w:val="24"/>
        </w:rPr>
        <w:t>le farms, of which there were 18</w:t>
      </w:r>
      <w:r w:rsidRPr="006A1919">
        <w:rPr>
          <w:rFonts w:ascii="Times New Roman" w:hAnsi="Times New Roman" w:cs="Times New Roman"/>
          <w:szCs w:val="24"/>
        </w:rPr>
        <w:t>0 commercial cattle farms in 2</w:t>
      </w:r>
      <w:r w:rsidR="00432E88" w:rsidRPr="006A1919">
        <w:rPr>
          <w:rFonts w:ascii="Times New Roman" w:hAnsi="Times New Roman" w:cs="Times New Roman"/>
          <w:szCs w:val="24"/>
        </w:rPr>
        <w:t>017. About 45</w:t>
      </w:r>
      <w:r w:rsidRPr="006A1919">
        <w:rPr>
          <w:rFonts w:ascii="Times New Roman" w:hAnsi="Times New Roman" w:cs="Times New Roman"/>
          <w:szCs w:val="24"/>
        </w:rPr>
        <w:t>% of the catt</w:t>
      </w:r>
      <w:r w:rsidR="00432E88" w:rsidRPr="006A1919">
        <w:rPr>
          <w:rFonts w:ascii="Times New Roman" w:hAnsi="Times New Roman" w:cs="Times New Roman"/>
          <w:szCs w:val="24"/>
        </w:rPr>
        <w:t>le are in the central region, 25% in the northern region, and 30</w:t>
      </w:r>
      <w:r w:rsidRPr="006A1919">
        <w:rPr>
          <w:rFonts w:ascii="Times New Roman" w:hAnsi="Times New Roman" w:cs="Times New Roman"/>
          <w:szCs w:val="24"/>
        </w:rPr>
        <w:t>% in the southern region, with this growth motivated by rapidly increasing requiremen</w:t>
      </w:r>
      <w:r w:rsidR="00432E88" w:rsidRPr="006A1919">
        <w:rPr>
          <w:rFonts w:ascii="Times New Roman" w:hAnsi="Times New Roman" w:cs="Times New Roman"/>
          <w:szCs w:val="24"/>
        </w:rPr>
        <w:t>ts for livestock products by 4.1</w:t>
      </w:r>
      <w:r w:rsidRPr="006A1919">
        <w:rPr>
          <w:rFonts w:ascii="Times New Roman" w:hAnsi="Times New Roman" w:cs="Times New Roman"/>
          <w:szCs w:val="24"/>
        </w:rPr>
        <w:t>% annually, leading to expanded livestock pro</w:t>
      </w:r>
      <w:r w:rsidR="00432E88" w:rsidRPr="006A1919">
        <w:rPr>
          <w:rFonts w:ascii="Times New Roman" w:hAnsi="Times New Roman" w:cs="Times New Roman"/>
          <w:szCs w:val="24"/>
        </w:rPr>
        <w:t>duction in Laos (MPI, 2017</w:t>
      </w:r>
      <w:r w:rsidRPr="006A1919">
        <w:rPr>
          <w:rFonts w:ascii="Times New Roman" w:hAnsi="Times New Roman" w:cs="Times New Roman"/>
          <w:szCs w:val="24"/>
        </w:rPr>
        <w:t>). However, the cattle production is still dominated by small-scale or backyard producers using traditional techniques with mostly indigenous breeds usually ke</w:t>
      </w:r>
      <w:r w:rsidR="00645E13">
        <w:rPr>
          <w:rFonts w:ascii="Times New Roman" w:hAnsi="Times New Roman" w:cs="Times New Roman"/>
          <w:szCs w:val="24"/>
        </w:rPr>
        <w:t xml:space="preserve">pt under free range situations; and </w:t>
      </w:r>
      <w:r w:rsidRPr="006A1919">
        <w:rPr>
          <w:rFonts w:ascii="Times New Roman" w:hAnsi="Times New Roman" w:cs="Times New Roman"/>
          <w:szCs w:val="24"/>
        </w:rPr>
        <w:t>ruminants graze on natural pastures, on the roadside, on fallow land, in paddy fields after the harvest, and in the forest, hence natural pastures represent the main source of ruminant feed in Laos (Napasith et al</w:t>
      </w:r>
      <w:r w:rsidR="00EF76EC" w:rsidRPr="006A1919">
        <w:rPr>
          <w:rFonts w:ascii="Times New Roman" w:hAnsi="Times New Roman" w:cs="Times New Roman"/>
          <w:szCs w:val="24"/>
        </w:rPr>
        <w:t>.,</w:t>
      </w:r>
      <w:r w:rsidRPr="006A1919">
        <w:rPr>
          <w:rFonts w:ascii="Times New Roman" w:hAnsi="Times New Roman" w:cs="Times New Roman"/>
          <w:szCs w:val="24"/>
        </w:rPr>
        <w:t xml:space="preserve"> 2018). </w:t>
      </w:r>
    </w:p>
    <w:p w14:paraId="0C1B8CC4" w14:textId="77777777" w:rsidR="006A16A0" w:rsidRDefault="002B1D25" w:rsidP="00092AEB">
      <w:pPr>
        <w:spacing w:after="0" w:line="360" w:lineRule="auto"/>
        <w:jc w:val="thaiDistribute"/>
        <w:rPr>
          <w:rFonts w:ascii="Times New Roman" w:eastAsia="Times New Roman" w:hAnsi="Times New Roman" w:cs="Times New Roman"/>
          <w:szCs w:val="24"/>
        </w:rPr>
      </w:pPr>
      <w:r w:rsidRPr="006A1919">
        <w:rPr>
          <w:rFonts w:ascii="Times New Roman" w:hAnsi="Times New Roman" w:cs="Times New Roman"/>
          <w:szCs w:val="24"/>
        </w:rPr>
        <w:tab/>
      </w:r>
      <w:r w:rsidRPr="006A1919">
        <w:rPr>
          <w:rFonts w:ascii="Times New Roman" w:eastAsia="Times New Roman" w:hAnsi="Times New Roman" w:cs="Times New Roman"/>
          <w:szCs w:val="24"/>
        </w:rPr>
        <w:t xml:space="preserve">Economic </w:t>
      </w:r>
      <w:r w:rsidR="00BA71EB" w:rsidRPr="006A1919">
        <w:rPr>
          <w:rFonts w:ascii="Times New Roman" w:eastAsia="Times New Roman" w:hAnsi="Times New Roman" w:cs="Times New Roman"/>
          <w:szCs w:val="24"/>
        </w:rPr>
        <w:t xml:space="preserve">benefits from cattle </w:t>
      </w:r>
      <w:r w:rsidRPr="006A1919">
        <w:rPr>
          <w:rFonts w:ascii="Times New Roman" w:eastAsia="Times New Roman" w:hAnsi="Times New Roman" w:cs="Times New Roman"/>
          <w:szCs w:val="24"/>
        </w:rPr>
        <w:t>may be offset by their contribution to global warming</w:t>
      </w:r>
      <w:r w:rsidR="00D721D4" w:rsidRPr="006A1919">
        <w:rPr>
          <w:rFonts w:ascii="Times New Roman" w:eastAsia="Times New Roman" w:hAnsi="Times New Roman" w:cs="Times New Roman"/>
          <w:szCs w:val="24"/>
        </w:rPr>
        <w:t xml:space="preserve"> </w:t>
      </w:r>
      <w:r w:rsidR="00D721D4" w:rsidRPr="006A1919">
        <w:rPr>
          <w:rFonts w:ascii="Times New Roman" w:hAnsi="Times New Roman" w:cs="Times New Roman"/>
        </w:rPr>
        <w:t>(Steinfeld et al., 2006)</w:t>
      </w:r>
      <w:r w:rsidRPr="006A1919">
        <w:rPr>
          <w:rFonts w:ascii="Times New Roman" w:eastAsia="Times New Roman" w:hAnsi="Times New Roman" w:cs="Times New Roman"/>
          <w:szCs w:val="24"/>
        </w:rPr>
        <w:t>. The major culprit is methane produced by enteric fermentation and from decomposing manure (IPCC</w:t>
      </w:r>
      <w:r w:rsidR="006159BB" w:rsidRPr="006A1919">
        <w:rPr>
          <w:rFonts w:ascii="Times New Roman" w:eastAsia="Times New Roman" w:hAnsi="Times New Roman" w:cs="Times New Roman"/>
          <w:szCs w:val="24"/>
        </w:rPr>
        <w:t>,</w:t>
      </w:r>
      <w:r w:rsidRPr="006A1919">
        <w:rPr>
          <w:rFonts w:ascii="Times New Roman" w:eastAsia="Times New Roman" w:hAnsi="Times New Roman" w:cs="Times New Roman"/>
          <w:szCs w:val="24"/>
        </w:rPr>
        <w:t xml:space="preserve"> 2014</w:t>
      </w:r>
      <w:r w:rsidR="006E1350" w:rsidRPr="006A1919">
        <w:rPr>
          <w:rFonts w:ascii="Times New Roman" w:eastAsia="Times New Roman" w:hAnsi="Times New Roman" w:cs="Times New Roman"/>
          <w:szCs w:val="24"/>
        </w:rPr>
        <w:t>; Hristov et al., 2013; Moraes et al., 2014</w:t>
      </w:r>
      <w:r w:rsidRPr="006A1919">
        <w:rPr>
          <w:rFonts w:ascii="Times New Roman" w:eastAsia="Times New Roman" w:hAnsi="Times New Roman" w:cs="Times New Roman"/>
          <w:szCs w:val="24"/>
        </w:rPr>
        <w:t xml:space="preserve">). </w:t>
      </w:r>
      <w:r w:rsidR="0032262F" w:rsidRPr="006A1919">
        <w:rPr>
          <w:rFonts w:ascii="Times New Roman" w:eastAsia="Times New Roman" w:hAnsi="Times New Roman" w:cs="Times New Roman"/>
          <w:szCs w:val="24"/>
        </w:rPr>
        <w:t>Acco</w:t>
      </w:r>
      <w:r w:rsidR="00317048">
        <w:rPr>
          <w:rFonts w:ascii="Times New Roman" w:eastAsia="Times New Roman" w:hAnsi="Times New Roman" w:cs="Times New Roman"/>
          <w:szCs w:val="24"/>
        </w:rPr>
        <w:t>r</w:t>
      </w:r>
      <w:r w:rsidR="0032262F" w:rsidRPr="006A1919">
        <w:rPr>
          <w:rFonts w:ascii="Times New Roman" w:eastAsia="Times New Roman" w:hAnsi="Times New Roman" w:cs="Times New Roman"/>
          <w:szCs w:val="24"/>
        </w:rPr>
        <w:t xml:space="preserve">ding to </w:t>
      </w:r>
      <w:r w:rsidR="00645E13">
        <w:rPr>
          <w:rFonts w:ascii="Times New Roman" w:eastAsia="Times New Roman" w:hAnsi="Times New Roman" w:cs="Times New Roman"/>
          <w:szCs w:val="24"/>
        </w:rPr>
        <w:t>Laos’ MPI</w:t>
      </w:r>
      <w:r w:rsidR="00BF5572">
        <w:rPr>
          <w:rFonts w:ascii="Times New Roman" w:eastAsia="Times New Roman" w:hAnsi="Times New Roman" w:cs="Times New Roman"/>
          <w:szCs w:val="24"/>
        </w:rPr>
        <w:t xml:space="preserve">, </w:t>
      </w:r>
      <w:r w:rsidR="0032262F" w:rsidRPr="006A1919">
        <w:rPr>
          <w:rFonts w:ascii="Times New Roman" w:eastAsia="Times New Roman" w:hAnsi="Times New Roman" w:cs="Times New Roman"/>
          <w:szCs w:val="24"/>
        </w:rPr>
        <w:t>t</w:t>
      </w:r>
      <w:r w:rsidR="00F908F5" w:rsidRPr="006A1919">
        <w:rPr>
          <w:rFonts w:ascii="Times New Roman" w:eastAsia="Times New Roman" w:hAnsi="Times New Roman" w:cs="Times New Roman"/>
          <w:szCs w:val="24"/>
        </w:rPr>
        <w:t xml:space="preserve">he </w:t>
      </w:r>
      <w:r w:rsidR="00317048">
        <w:rPr>
          <w:rFonts w:ascii="Times New Roman" w:eastAsia="Times New Roman" w:hAnsi="Times New Roman" w:cs="Times New Roman"/>
          <w:szCs w:val="24"/>
        </w:rPr>
        <w:t xml:space="preserve">enteric methane production from cattle production </w:t>
      </w:r>
      <w:proofErr w:type="gramStart"/>
      <w:r w:rsidR="00BF5572">
        <w:rPr>
          <w:rFonts w:ascii="Times New Roman" w:eastAsia="Times New Roman" w:hAnsi="Times New Roman" w:cs="Times New Roman"/>
          <w:szCs w:val="24"/>
        </w:rPr>
        <w:t xml:space="preserve">was </w:t>
      </w:r>
      <w:r w:rsidR="00317048">
        <w:rPr>
          <w:rFonts w:ascii="Times New Roman" w:eastAsia="Times New Roman" w:hAnsi="Times New Roman" w:cs="Times New Roman"/>
          <w:szCs w:val="24"/>
        </w:rPr>
        <w:t xml:space="preserve"> </w:t>
      </w:r>
      <w:r w:rsidR="00F908F5" w:rsidRPr="006A1919">
        <w:rPr>
          <w:rFonts w:ascii="Times New Roman" w:eastAsia="Times New Roman" w:hAnsi="Times New Roman" w:cs="Times New Roman"/>
          <w:szCs w:val="24"/>
        </w:rPr>
        <w:t>87</w:t>
      </w:r>
      <w:proofErr w:type="gramEnd"/>
      <w:r w:rsidR="00317048">
        <w:rPr>
          <w:rFonts w:ascii="Times New Roman" w:eastAsia="Times New Roman" w:hAnsi="Times New Roman" w:cs="Times New Roman"/>
          <w:szCs w:val="24"/>
        </w:rPr>
        <w:t xml:space="preserve"> thousand tones </w:t>
      </w:r>
      <w:r w:rsidR="009839E5" w:rsidRPr="006A1919">
        <w:rPr>
          <w:rFonts w:ascii="Times New Roman" w:eastAsia="Times New Roman" w:hAnsi="Times New Roman" w:cs="Times New Roman"/>
          <w:szCs w:val="24"/>
        </w:rPr>
        <w:t>in 201</w:t>
      </w:r>
      <w:r w:rsidR="00AE359C" w:rsidRPr="006A1919">
        <w:rPr>
          <w:rFonts w:ascii="Times New Roman" w:eastAsia="Times New Roman" w:hAnsi="Times New Roman" w:cs="Times New Roman"/>
          <w:szCs w:val="24"/>
        </w:rPr>
        <w:t>7</w:t>
      </w:r>
      <w:r w:rsidR="00823F1A">
        <w:rPr>
          <w:rFonts w:ascii="Times New Roman" w:eastAsia="Times New Roman" w:hAnsi="Times New Roman" w:cs="Times New Roman"/>
          <w:szCs w:val="24"/>
        </w:rPr>
        <w:t xml:space="preserve"> (MPI, 2017)</w:t>
      </w:r>
      <w:r w:rsidR="00F908F5" w:rsidRPr="006A1919">
        <w:rPr>
          <w:rFonts w:ascii="Times New Roman" w:eastAsia="Times New Roman" w:hAnsi="Times New Roman" w:cs="Times New Roman"/>
          <w:szCs w:val="24"/>
        </w:rPr>
        <w:t xml:space="preserve">. </w:t>
      </w:r>
      <w:r w:rsidR="00EA64A0" w:rsidRPr="006A1919">
        <w:rPr>
          <w:rFonts w:ascii="Times New Roman" w:eastAsia="Times New Roman" w:hAnsi="Times New Roman" w:cs="Times New Roman"/>
          <w:szCs w:val="24"/>
        </w:rPr>
        <w:t>Moreover, r</w:t>
      </w:r>
      <w:r w:rsidR="00AD0B49" w:rsidRPr="006A1919">
        <w:rPr>
          <w:rFonts w:ascii="Times New Roman" w:hAnsi="Times New Roman" w:cs="Times New Roman"/>
        </w:rPr>
        <w:t>educing GHG</w:t>
      </w:r>
      <w:r w:rsidR="009C557D" w:rsidRPr="006A1919">
        <w:rPr>
          <w:rFonts w:ascii="Times New Roman" w:hAnsi="Times New Roman" w:cs="Times New Roman"/>
        </w:rPr>
        <w:t xml:space="preserve"> emissions from ruminant livestock should therefore be a top priority since it could help to curb global warming (Sejian et al., 2010). </w:t>
      </w:r>
      <w:r w:rsidR="00317048">
        <w:rPr>
          <w:rFonts w:ascii="Times New Roman" w:hAnsi="Times New Roman" w:cs="Times New Roman"/>
        </w:rPr>
        <w:t>Methane is produced as a</w:t>
      </w:r>
      <w:r w:rsidR="00AE6FEE">
        <w:rPr>
          <w:rFonts w:ascii="Times New Roman" w:hAnsi="Times New Roman" w:cs="Times New Roman"/>
        </w:rPr>
        <w:t xml:space="preserve"> </w:t>
      </w:r>
      <w:r w:rsidR="00BF5572">
        <w:rPr>
          <w:rFonts w:ascii="Times New Roman" w:hAnsi="Times New Roman" w:cs="Times New Roman"/>
        </w:rPr>
        <w:t>by-</w:t>
      </w:r>
      <w:r w:rsidR="00317048">
        <w:rPr>
          <w:rFonts w:ascii="Times New Roman" w:hAnsi="Times New Roman" w:cs="Times New Roman"/>
        </w:rPr>
        <w:t xml:space="preserve">product from feed fermentation in the rumen. Therefore, methane production can be manipulated by modifying rumen fermentation. </w:t>
      </w:r>
      <w:r w:rsidRPr="006A1919">
        <w:rPr>
          <w:rFonts w:ascii="Times New Roman" w:eastAsia="Times New Roman" w:hAnsi="Times New Roman" w:cs="Times New Roman"/>
          <w:szCs w:val="24"/>
        </w:rPr>
        <w:t>Leng (1991) emphasized the first step in developing methane mitigating strategies is to increase productivity, as methane is produced irrespective of whether the animal is at maintenance, or is expressing its genetic potential to produce milk and meat.</w:t>
      </w:r>
      <w:r w:rsidR="00AE6FEE">
        <w:rPr>
          <w:rFonts w:ascii="Times New Roman" w:eastAsia="Times New Roman" w:hAnsi="Times New Roman" w:cs="Times New Roman"/>
          <w:szCs w:val="24"/>
        </w:rPr>
        <w:t xml:space="preserve"> </w:t>
      </w:r>
      <w:r w:rsidR="00B413F6" w:rsidRPr="00B413F6">
        <w:rPr>
          <w:rFonts w:ascii="Times New Roman" w:hAnsi="Times New Roman" w:cs="Times New Roman"/>
          <w:szCs w:val="24"/>
        </w:rPr>
        <w:t xml:space="preserve">Klieve and Ouwerkerk </w:t>
      </w:r>
      <w:r w:rsidR="0005143A">
        <w:rPr>
          <w:rFonts w:ascii="Times New Roman" w:hAnsi="Times New Roman" w:cs="Times New Roman"/>
          <w:szCs w:val="24"/>
        </w:rPr>
        <w:t>(</w:t>
      </w:r>
      <w:r w:rsidR="00B413F6" w:rsidRPr="00B413F6">
        <w:rPr>
          <w:rFonts w:ascii="Times New Roman" w:hAnsi="Times New Roman" w:cs="Times New Roman"/>
          <w:szCs w:val="24"/>
        </w:rPr>
        <w:t>2007</w:t>
      </w:r>
      <w:r w:rsidR="0005143A">
        <w:rPr>
          <w:rFonts w:ascii="Times New Roman" w:hAnsi="Times New Roman" w:cs="Times New Roman"/>
          <w:szCs w:val="24"/>
        </w:rPr>
        <w:t>) indicated that applying simple nutritional and management principles</w:t>
      </w:r>
      <w:r w:rsidR="00AE6FEE">
        <w:rPr>
          <w:rFonts w:ascii="Times New Roman" w:hAnsi="Times New Roman" w:cs="Times New Roman"/>
          <w:szCs w:val="24"/>
        </w:rPr>
        <w:t xml:space="preserve"> for example</w:t>
      </w:r>
      <w:r w:rsidR="0005143A">
        <w:rPr>
          <w:rFonts w:ascii="Times New Roman" w:hAnsi="Times New Roman" w:cs="Times New Roman"/>
          <w:szCs w:val="24"/>
        </w:rPr>
        <w:t xml:space="preserve"> the improvement in utilisation of untreated straw by ruminants increased live weight grain and reduce</w:t>
      </w:r>
      <w:r w:rsidR="00AE6FEE">
        <w:rPr>
          <w:rFonts w:ascii="Times New Roman" w:hAnsi="Times New Roman" w:cs="Times New Roman"/>
          <w:szCs w:val="24"/>
        </w:rPr>
        <w:t>d</w:t>
      </w:r>
      <w:r w:rsidR="0005143A">
        <w:rPr>
          <w:rFonts w:ascii="Times New Roman" w:hAnsi="Times New Roman" w:cs="Times New Roman"/>
          <w:szCs w:val="24"/>
        </w:rPr>
        <w:t xml:space="preserve"> methane production per unit of live weight grain (Diagarm 1)</w:t>
      </w:r>
      <w:r w:rsidR="00B413F6" w:rsidRPr="00B413F6">
        <w:rPr>
          <w:rFonts w:ascii="Times New Roman" w:hAnsi="Times New Roman" w:cs="Times New Roman"/>
          <w:szCs w:val="24"/>
        </w:rPr>
        <w:t>.</w:t>
      </w:r>
      <w:r w:rsidR="00B413F6">
        <w:rPr>
          <w:i/>
          <w:iCs/>
          <w:sz w:val="20"/>
          <w:szCs w:val="18"/>
        </w:rPr>
        <w:t xml:space="preserve"> </w:t>
      </w:r>
      <w:r w:rsidRPr="006A1919">
        <w:rPr>
          <w:rFonts w:ascii="Times New Roman" w:eastAsia="Times New Roman" w:hAnsi="Times New Roman" w:cs="Times New Roman"/>
          <w:szCs w:val="24"/>
        </w:rPr>
        <w:t>Thus, on any diet</w:t>
      </w:r>
      <w:r w:rsidR="00D86743">
        <w:rPr>
          <w:rFonts w:ascii="Times New Roman" w:eastAsia="Times New Roman" w:hAnsi="Times New Roman" w:cs="Times New Roman"/>
          <w:szCs w:val="24"/>
        </w:rPr>
        <w:t>s</w:t>
      </w:r>
      <w:r w:rsidRPr="006A1919">
        <w:rPr>
          <w:rFonts w:ascii="Times New Roman" w:eastAsia="Times New Roman" w:hAnsi="Times New Roman" w:cs="Times New Roman"/>
          <w:szCs w:val="24"/>
        </w:rPr>
        <w:t xml:space="preserve"> and particularly diets based on agro-industrial </w:t>
      </w:r>
      <w:r w:rsidRPr="006A1919">
        <w:rPr>
          <w:rFonts w:ascii="Times New Roman" w:eastAsia="Times New Roman" w:hAnsi="Times New Roman" w:cs="Times New Roman"/>
          <w:szCs w:val="24"/>
          <w:lang w:val="en-US"/>
        </w:rPr>
        <w:t>by-products</w:t>
      </w:r>
      <w:r w:rsidRPr="006A1919">
        <w:rPr>
          <w:rFonts w:ascii="Times New Roman" w:eastAsia="Times New Roman" w:hAnsi="Times New Roman" w:cs="Times New Roman"/>
          <w:szCs w:val="24"/>
        </w:rPr>
        <w:t>, improving live weight gain and feed conversion efficiency leads to a significant decrease in methane production per unit of product</w:t>
      </w:r>
      <w:r w:rsidR="00D86743">
        <w:rPr>
          <w:rFonts w:ascii="Times New Roman" w:eastAsia="Times New Roman" w:hAnsi="Times New Roman" w:cs="Times New Roman"/>
          <w:szCs w:val="24"/>
        </w:rPr>
        <w:t>s such as meat or milk</w:t>
      </w:r>
      <w:r w:rsidRPr="006A1919">
        <w:rPr>
          <w:rFonts w:ascii="Times New Roman" w:eastAsia="Times New Roman" w:hAnsi="Times New Roman" w:cs="Times New Roman"/>
          <w:szCs w:val="24"/>
        </w:rPr>
        <w:t xml:space="preserve">. </w:t>
      </w:r>
    </w:p>
    <w:p w14:paraId="7267D3F2" w14:textId="033DE4B7" w:rsidR="006A16A0" w:rsidRDefault="006A16A0" w:rsidP="00092AEB">
      <w:pPr>
        <w:spacing w:after="0" w:line="360" w:lineRule="auto"/>
        <w:jc w:val="thaiDistribute"/>
        <w:rPr>
          <w:rFonts w:ascii="Times New Roman" w:eastAsia="Times New Roman" w:hAnsi="Times New Roman" w:cs="Times New Roman"/>
          <w:szCs w:val="24"/>
        </w:rPr>
      </w:pPr>
      <w:r>
        <w:rPr>
          <w:rFonts w:ascii="Times New Roman" w:eastAsia="Times New Roman" w:hAnsi="Times New Roman" w:cs="Times New Roman"/>
          <w:szCs w:val="24"/>
        </w:rPr>
        <w:tab/>
      </w:r>
      <w:r w:rsidRPr="006A1919">
        <w:rPr>
          <w:rFonts w:ascii="Times New Roman" w:eastAsia="Times New Roman" w:hAnsi="Times New Roman" w:cs="Times New Roman"/>
          <w:szCs w:val="24"/>
        </w:rPr>
        <w:t>Cassava (</w:t>
      </w:r>
      <w:r w:rsidRPr="006A1919">
        <w:rPr>
          <w:rFonts w:ascii="Times New Roman" w:eastAsia="Times New Roman" w:hAnsi="Times New Roman" w:cs="Times New Roman"/>
          <w:i/>
          <w:iCs/>
          <w:szCs w:val="24"/>
        </w:rPr>
        <w:t>Manihot esculenta </w:t>
      </w:r>
      <w:r w:rsidRPr="006A1919">
        <w:rPr>
          <w:rFonts w:ascii="Times New Roman" w:eastAsia="Times New Roman" w:hAnsi="Times New Roman" w:cs="Times New Roman"/>
          <w:szCs w:val="24"/>
        </w:rPr>
        <w:t xml:space="preserve">Crantz) is an annual crop grown widely in the tropical and subtropical regions (Osakwe and Nwose, 2008; Lebot, 2009). It is currently the third most important crop in Laos, after rice and maize (Department of Agriculture, 2014). It is widely grown throughout the country by upland farmers but in small areas using local varieties and with very few inputs. </w:t>
      </w:r>
      <w:r w:rsidRPr="006A1919">
        <w:rPr>
          <w:rFonts w:ascii="Times New Roman" w:hAnsi="Times New Roman" w:cs="Times New Roman"/>
        </w:rPr>
        <w:t xml:space="preserve">Cassava has become a major crop in Lao PDR mainly because of the export of starch that is extracted from the cassava root </w:t>
      </w:r>
      <w:r w:rsidRPr="006A1919">
        <w:rPr>
          <w:rFonts w:ascii="Times New Roman" w:hAnsi="Times New Roman" w:cs="Times New Roman"/>
          <w:szCs w:val="24"/>
        </w:rPr>
        <w:t>(MAF, 2014</w:t>
      </w:r>
      <w:r w:rsidRPr="006A1919">
        <w:rPr>
          <w:rFonts w:ascii="Times New Roman" w:hAnsi="Times New Roman" w:cs="DokChampa"/>
          <w:szCs w:val="24"/>
          <w:lang w:val="en-US"/>
        </w:rPr>
        <w:t>; CIAT, 2015</w:t>
      </w:r>
      <w:r w:rsidRPr="006A1919">
        <w:rPr>
          <w:rFonts w:ascii="Times New Roman" w:hAnsi="Times New Roman" w:cs="Times New Roman"/>
          <w:szCs w:val="24"/>
        </w:rPr>
        <w:t>).</w:t>
      </w:r>
    </w:p>
    <w:p w14:paraId="31642B0D" w14:textId="77777777" w:rsidR="002A6B4D" w:rsidRPr="00B413F6" w:rsidRDefault="002A6B4D" w:rsidP="00092AEB">
      <w:pPr>
        <w:spacing w:after="0" w:line="360" w:lineRule="auto"/>
        <w:jc w:val="thaiDistribute"/>
        <w:rPr>
          <w:rFonts w:ascii="Times New Roman" w:eastAsia="Times New Roman" w:hAnsi="Times New Roman" w:cs="Times New Roman"/>
          <w:sz w:val="2"/>
          <w:szCs w:val="2"/>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3"/>
      </w:tblGrid>
      <w:tr w:rsidR="002B1D25" w:rsidRPr="00B413F6" w14:paraId="7237E498" w14:textId="77777777" w:rsidTr="00B413F6">
        <w:trPr>
          <w:trHeight w:val="2678"/>
          <w:jc w:val="center"/>
        </w:trPr>
        <w:tc>
          <w:tcPr>
            <w:tcW w:w="7313" w:type="dxa"/>
          </w:tcPr>
          <w:p w14:paraId="6AD46BC9" w14:textId="77777777" w:rsidR="002B1D25" w:rsidRPr="00B413F6" w:rsidRDefault="005C2D04" w:rsidP="00092AEB">
            <w:pPr>
              <w:spacing w:line="360" w:lineRule="auto"/>
              <w:jc w:val="center"/>
              <w:rPr>
                <w:rFonts w:ascii="Times New Roman" w:eastAsia="Times New Roman" w:hAnsi="Times New Roman" w:cs="Times New Roman"/>
                <w:sz w:val="22"/>
                <w:szCs w:val="20"/>
              </w:rPr>
            </w:pPr>
            <w:r w:rsidRPr="00B413F6">
              <w:rPr>
                <w:noProof/>
                <w:sz w:val="22"/>
                <w:szCs w:val="20"/>
                <w:lang w:val="en-US"/>
              </w:rPr>
              <w:drawing>
                <wp:inline distT="0" distB="0" distL="0" distR="0" wp14:anchorId="1C039049" wp14:editId="752AFB91">
                  <wp:extent cx="4150976" cy="2295525"/>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188700" cy="2316387"/>
                          </a:xfrm>
                          <a:prstGeom prst="rect">
                            <a:avLst/>
                          </a:prstGeom>
                        </pic:spPr>
                      </pic:pic>
                    </a:graphicData>
                  </a:graphic>
                </wp:inline>
              </w:drawing>
            </w:r>
          </w:p>
        </w:tc>
      </w:tr>
      <w:tr w:rsidR="002B1D25" w:rsidRPr="00B413F6" w14:paraId="51F3A5F7" w14:textId="77777777" w:rsidTr="00B413F6">
        <w:trPr>
          <w:trHeight w:val="70"/>
          <w:jc w:val="center"/>
        </w:trPr>
        <w:tc>
          <w:tcPr>
            <w:tcW w:w="7313" w:type="dxa"/>
          </w:tcPr>
          <w:p w14:paraId="65498EAE" w14:textId="77777777" w:rsidR="002B1D25" w:rsidRPr="00B413F6" w:rsidRDefault="002B1D25" w:rsidP="00092AEB">
            <w:pPr>
              <w:pStyle w:val="Heading6"/>
              <w:spacing w:before="0" w:after="0" w:line="360" w:lineRule="auto"/>
              <w:jc w:val="thaiDistribute"/>
              <w:outlineLvl w:val="5"/>
              <w:rPr>
                <w:i w:val="0"/>
                <w:iCs/>
                <w:sz w:val="22"/>
                <w:szCs w:val="20"/>
              </w:rPr>
            </w:pPr>
            <w:bookmarkStart w:id="342" w:name="_Toc526507382"/>
            <w:bookmarkStart w:id="343" w:name="_Toc527118869"/>
            <w:bookmarkStart w:id="344" w:name="_Toc3856164"/>
            <w:r w:rsidRPr="00B413F6">
              <w:rPr>
                <w:b/>
                <w:bCs w:val="0"/>
                <w:i w:val="0"/>
                <w:iCs/>
                <w:sz w:val="22"/>
                <w:szCs w:val="20"/>
              </w:rPr>
              <w:t>Diagram 1:</w:t>
            </w:r>
            <w:r w:rsidRPr="00B413F6">
              <w:rPr>
                <w:i w:val="0"/>
                <w:iCs/>
                <w:sz w:val="22"/>
                <w:szCs w:val="20"/>
              </w:rPr>
              <w:t xml:space="preserve"> Relationship between live weight gain and enteric methane production per unit live weight gain (Klieve and Ouwerkerk, 2007)</w:t>
            </w:r>
            <w:bookmarkEnd w:id="342"/>
            <w:bookmarkEnd w:id="343"/>
            <w:bookmarkEnd w:id="344"/>
            <w:r w:rsidR="005C2D04" w:rsidRPr="00B413F6">
              <w:rPr>
                <w:i w:val="0"/>
                <w:iCs/>
                <w:sz w:val="22"/>
                <w:szCs w:val="20"/>
              </w:rPr>
              <w:t xml:space="preserve"> </w:t>
            </w:r>
          </w:p>
        </w:tc>
      </w:tr>
    </w:tbl>
    <w:p w14:paraId="1C8CCC49" w14:textId="77777777" w:rsidR="00092AEB" w:rsidRPr="00092AEB" w:rsidRDefault="00F82B37" w:rsidP="00092AEB">
      <w:pPr>
        <w:spacing w:after="0" w:line="360" w:lineRule="auto"/>
        <w:jc w:val="thaiDistribute"/>
        <w:rPr>
          <w:rFonts w:ascii="Times New Roman" w:eastAsia="Times New Roman" w:hAnsi="Times New Roman" w:cs="Times New Roman"/>
          <w:sz w:val="8"/>
          <w:szCs w:val="8"/>
        </w:rPr>
      </w:pPr>
      <w:r w:rsidRPr="006A1919">
        <w:rPr>
          <w:rFonts w:ascii="Times New Roman" w:eastAsia="Times New Roman" w:hAnsi="Times New Roman" w:cs="Times New Roman"/>
          <w:szCs w:val="24"/>
        </w:rPr>
        <w:tab/>
      </w:r>
    </w:p>
    <w:p w14:paraId="0B32DF22" w14:textId="6D1FA773" w:rsidR="002B1D25" w:rsidRPr="006A1919" w:rsidRDefault="00092AEB" w:rsidP="00092AEB">
      <w:pPr>
        <w:spacing w:after="0" w:line="360" w:lineRule="auto"/>
        <w:jc w:val="thaiDistribute"/>
        <w:rPr>
          <w:rFonts w:ascii="Times New Roman" w:eastAsia="Times New Roman" w:hAnsi="Times New Roman" w:cs="Times New Roman"/>
          <w:szCs w:val="24"/>
        </w:rPr>
      </w:pPr>
      <w:r>
        <w:rPr>
          <w:rFonts w:ascii="Times New Roman" w:eastAsia="Times New Roman" w:hAnsi="Times New Roman" w:cs="Times New Roman"/>
          <w:szCs w:val="24"/>
        </w:rPr>
        <w:tab/>
      </w:r>
      <w:r w:rsidR="002B1D25" w:rsidRPr="006A1919">
        <w:rPr>
          <w:rFonts w:ascii="Times New Roman" w:hAnsi="Times New Roman" w:cs="Times New Roman"/>
          <w:szCs w:val="24"/>
        </w:rPr>
        <w:t xml:space="preserve">Cassava products are needed not only as a major source of income for rural households but they are also used for feed of livestock particularly cattle. </w:t>
      </w:r>
      <w:r w:rsidR="002B1D25" w:rsidRPr="006A1919">
        <w:rPr>
          <w:rFonts w:ascii="Times New Roman" w:eastAsia="Times New Roman" w:hAnsi="Times New Roman" w:cs="Times New Roman"/>
          <w:szCs w:val="24"/>
        </w:rPr>
        <w:t xml:space="preserve">The root is composed of highly digestible carbohydrate in the form of starch with little </w:t>
      </w:r>
      <w:r w:rsidR="002B1D25" w:rsidRPr="006A1919">
        <w:rPr>
          <w:rFonts w:ascii="Times New Roman" w:eastAsia="Times New Roman" w:hAnsi="Times New Roman" w:cs="Times New Roman"/>
          <w:szCs w:val="24"/>
          <w:lang w:val="en-US"/>
        </w:rPr>
        <w:t>fiber</w:t>
      </w:r>
      <w:r w:rsidR="002B1D25" w:rsidRPr="006A1919">
        <w:rPr>
          <w:rFonts w:ascii="Times New Roman" w:eastAsia="Times New Roman" w:hAnsi="Times New Roman" w:cs="Times New Roman"/>
          <w:szCs w:val="24"/>
        </w:rPr>
        <w:t xml:space="preserve"> (Kang et al</w:t>
      </w:r>
      <w:r w:rsidR="00A83951" w:rsidRPr="006A1919">
        <w:rPr>
          <w:rFonts w:ascii="Times New Roman" w:eastAsia="Times New Roman" w:hAnsi="Times New Roman" w:cs="Times New Roman"/>
          <w:szCs w:val="24"/>
        </w:rPr>
        <w:t>.</w:t>
      </w:r>
      <w:r w:rsidR="002B1D25" w:rsidRPr="006A1919">
        <w:rPr>
          <w:rFonts w:ascii="Times New Roman" w:eastAsia="Times New Roman" w:hAnsi="Times New Roman" w:cs="Times New Roman"/>
          <w:szCs w:val="24"/>
        </w:rPr>
        <w:t>, 2015; Polyorach et al</w:t>
      </w:r>
      <w:r w:rsidR="00A83951" w:rsidRPr="006A1919">
        <w:rPr>
          <w:rFonts w:ascii="Times New Roman" w:eastAsia="Times New Roman" w:hAnsi="Times New Roman" w:cs="Times New Roman"/>
          <w:szCs w:val="24"/>
        </w:rPr>
        <w:t>.</w:t>
      </w:r>
      <w:r w:rsidR="002B1D25" w:rsidRPr="006A1919">
        <w:rPr>
          <w:rFonts w:ascii="Times New Roman" w:eastAsia="Times New Roman" w:hAnsi="Times New Roman" w:cs="Times New Roman"/>
          <w:szCs w:val="24"/>
        </w:rPr>
        <w:t>, 2013). The foliage is rich in protein which, allied with low levels of tannin (Netpana et al</w:t>
      </w:r>
      <w:r w:rsidR="00D2788A" w:rsidRPr="006A1919">
        <w:rPr>
          <w:rFonts w:ascii="Times New Roman" w:eastAsia="Times New Roman" w:hAnsi="Times New Roman" w:cs="Times New Roman"/>
          <w:szCs w:val="24"/>
        </w:rPr>
        <w:t>.,</w:t>
      </w:r>
      <w:r w:rsidR="002B1D25" w:rsidRPr="006A1919">
        <w:rPr>
          <w:rFonts w:ascii="Times New Roman" w:eastAsia="Times New Roman" w:hAnsi="Times New Roman" w:cs="Times New Roman"/>
          <w:szCs w:val="24"/>
        </w:rPr>
        <w:t xml:space="preserve"> 2001; Bui Phan Thu Hang and Ledin</w:t>
      </w:r>
      <w:r w:rsidR="00D2788A" w:rsidRPr="006A1919">
        <w:rPr>
          <w:rFonts w:ascii="Times New Roman" w:eastAsia="Times New Roman" w:hAnsi="Times New Roman" w:cs="Times New Roman"/>
          <w:szCs w:val="24"/>
        </w:rPr>
        <w:t>,</w:t>
      </w:r>
      <w:r w:rsidR="002B1D25" w:rsidRPr="006A1919">
        <w:rPr>
          <w:rFonts w:ascii="Times New Roman" w:eastAsia="Times New Roman" w:hAnsi="Times New Roman" w:cs="Times New Roman"/>
          <w:szCs w:val="24"/>
        </w:rPr>
        <w:t xml:space="preserve"> 2005), enables some of the dietary protein to escape from the rumen and, following intestinal digestion, contribute to the animal’s requirements for essential amino acids directly at the sites of metabolism. Cassava </w:t>
      </w:r>
      <w:r w:rsidR="00645E13">
        <w:rPr>
          <w:rFonts w:ascii="Times New Roman" w:eastAsia="Times New Roman" w:hAnsi="Times New Roman" w:cs="Times New Roman"/>
          <w:szCs w:val="24"/>
        </w:rPr>
        <w:t>leaves are</w:t>
      </w:r>
      <w:r w:rsidR="002B1D25" w:rsidRPr="006A1919">
        <w:rPr>
          <w:rFonts w:ascii="Times New Roman" w:eastAsia="Times New Roman" w:hAnsi="Times New Roman" w:cs="Times New Roman"/>
          <w:szCs w:val="24"/>
        </w:rPr>
        <w:t xml:space="preserve"> thus considered a good source of bypass protein for ruminants (Ffoulkes and Preston</w:t>
      </w:r>
      <w:r w:rsidR="00D2788A" w:rsidRPr="006A1919">
        <w:rPr>
          <w:rFonts w:ascii="Times New Roman" w:eastAsia="Times New Roman" w:hAnsi="Times New Roman" w:cs="Times New Roman"/>
          <w:szCs w:val="24"/>
        </w:rPr>
        <w:t>,</w:t>
      </w:r>
      <w:r w:rsidR="00522AC8" w:rsidRPr="006A1919">
        <w:rPr>
          <w:rFonts w:ascii="Times New Roman" w:eastAsia="Times New Roman" w:hAnsi="Times New Roman" w:cs="Times New Roman"/>
          <w:szCs w:val="24"/>
        </w:rPr>
        <w:t xml:space="preserve"> 1978; Wanapat</w:t>
      </w:r>
      <w:r w:rsidR="00D2788A" w:rsidRPr="006A1919">
        <w:rPr>
          <w:rFonts w:ascii="Times New Roman" w:eastAsia="Times New Roman" w:hAnsi="Times New Roman" w:cs="Times New Roman"/>
          <w:szCs w:val="24"/>
        </w:rPr>
        <w:t>,</w:t>
      </w:r>
      <w:r w:rsidR="002B1D25" w:rsidRPr="006A1919">
        <w:rPr>
          <w:rFonts w:ascii="Times New Roman" w:eastAsia="Times New Roman" w:hAnsi="Times New Roman" w:cs="Times New Roman"/>
          <w:szCs w:val="24"/>
        </w:rPr>
        <w:t xml:space="preserve"> 2001; </w:t>
      </w:r>
      <w:r w:rsidR="009B793E">
        <w:rPr>
          <w:rFonts w:ascii="Times New Roman" w:eastAsia="Times New Roman" w:hAnsi="Times New Roman" w:cs="Times New Roman"/>
          <w:szCs w:val="24"/>
        </w:rPr>
        <w:t>Keo s</w:t>
      </w:r>
      <w:r w:rsidR="002B1D25" w:rsidRPr="006A1919">
        <w:rPr>
          <w:rFonts w:ascii="Times New Roman" w:eastAsia="Times New Roman" w:hAnsi="Times New Roman" w:cs="Times New Roman"/>
          <w:szCs w:val="24"/>
        </w:rPr>
        <w:t>ath et al</w:t>
      </w:r>
      <w:r w:rsidR="00D2788A" w:rsidRPr="006A1919">
        <w:rPr>
          <w:rFonts w:ascii="Times New Roman" w:eastAsia="Times New Roman" w:hAnsi="Times New Roman" w:cs="Times New Roman"/>
          <w:szCs w:val="24"/>
        </w:rPr>
        <w:t>.,</w:t>
      </w:r>
      <w:r w:rsidR="002B1D25" w:rsidRPr="006A1919">
        <w:rPr>
          <w:rFonts w:ascii="Times New Roman" w:eastAsia="Times New Roman" w:hAnsi="Times New Roman" w:cs="Times New Roman"/>
          <w:szCs w:val="24"/>
        </w:rPr>
        <w:t xml:space="preserve"> 2008). It has been fed successfully to improve performance of sheep (Hue et al</w:t>
      </w:r>
      <w:r w:rsidR="00D2788A" w:rsidRPr="006A1919">
        <w:rPr>
          <w:rFonts w:ascii="Times New Roman" w:eastAsia="Times New Roman" w:hAnsi="Times New Roman" w:cs="Times New Roman"/>
          <w:szCs w:val="24"/>
        </w:rPr>
        <w:t>.,</w:t>
      </w:r>
      <w:r w:rsidR="002B1D25" w:rsidRPr="006A1919">
        <w:rPr>
          <w:rFonts w:ascii="Times New Roman" w:eastAsia="Times New Roman" w:hAnsi="Times New Roman" w:cs="Times New Roman"/>
          <w:szCs w:val="24"/>
        </w:rPr>
        <w:t xml:space="preserve"> 2008), goats (Phengvichith and Ledin</w:t>
      </w:r>
      <w:r w:rsidR="00D2788A" w:rsidRPr="006A1919">
        <w:rPr>
          <w:rFonts w:ascii="Times New Roman" w:eastAsia="Times New Roman" w:hAnsi="Times New Roman" w:cs="Times New Roman"/>
          <w:szCs w:val="24"/>
        </w:rPr>
        <w:t>,</w:t>
      </w:r>
      <w:r w:rsidR="002B1D25" w:rsidRPr="006A1919">
        <w:rPr>
          <w:rFonts w:ascii="Times New Roman" w:eastAsia="Times New Roman" w:hAnsi="Times New Roman" w:cs="Times New Roman"/>
          <w:szCs w:val="24"/>
        </w:rPr>
        <w:t xml:space="preserve"> 2007) and cattle (Wanapat et al</w:t>
      </w:r>
      <w:r w:rsidR="00D2788A" w:rsidRPr="006A1919">
        <w:rPr>
          <w:rFonts w:ascii="Times New Roman" w:eastAsia="Times New Roman" w:hAnsi="Times New Roman" w:cs="Times New Roman"/>
          <w:szCs w:val="24"/>
        </w:rPr>
        <w:t>.,</w:t>
      </w:r>
      <w:r w:rsidR="002B1D25" w:rsidRPr="006A1919">
        <w:rPr>
          <w:rFonts w:ascii="Times New Roman" w:eastAsia="Times New Roman" w:hAnsi="Times New Roman" w:cs="Times New Roman"/>
          <w:szCs w:val="24"/>
        </w:rPr>
        <w:t xml:space="preserve"> 2000; Thang et al</w:t>
      </w:r>
      <w:r w:rsidR="00D2788A" w:rsidRPr="006A1919">
        <w:rPr>
          <w:rFonts w:ascii="Times New Roman" w:eastAsia="Times New Roman" w:hAnsi="Times New Roman" w:cs="Times New Roman"/>
          <w:szCs w:val="24"/>
        </w:rPr>
        <w:t>.,</w:t>
      </w:r>
      <w:r w:rsidR="002B1D25" w:rsidRPr="006A1919">
        <w:rPr>
          <w:rFonts w:ascii="Times New Roman" w:eastAsia="Times New Roman" w:hAnsi="Times New Roman" w:cs="Times New Roman"/>
          <w:szCs w:val="24"/>
        </w:rPr>
        <w:t xml:space="preserve"> 2010) in fresh, wilted or dried form. The presence of cyanogenic glucosides in the cassava plant which are converted to hydro-cyanide (HCN) in the rumen may be a major problem but may also have positive effects as HCN appears to be  involved in a reduction in methanogenesis (Phuong et al</w:t>
      </w:r>
      <w:r w:rsidR="00D2788A" w:rsidRPr="006A1919">
        <w:rPr>
          <w:rFonts w:ascii="Times New Roman" w:eastAsia="Times New Roman" w:hAnsi="Times New Roman" w:cs="Times New Roman"/>
          <w:szCs w:val="24"/>
        </w:rPr>
        <w:t>.,</w:t>
      </w:r>
      <w:r w:rsidR="002B1D25" w:rsidRPr="006A1919">
        <w:rPr>
          <w:rFonts w:ascii="Times New Roman" w:eastAsia="Times New Roman" w:hAnsi="Times New Roman" w:cs="Times New Roman"/>
          <w:szCs w:val="24"/>
        </w:rPr>
        <w:t xml:space="preserve"> 2015). </w:t>
      </w:r>
    </w:p>
    <w:p w14:paraId="39A6CC21" w14:textId="3A15E7A8" w:rsidR="00A24626" w:rsidRPr="006A1919" w:rsidRDefault="002B1D25" w:rsidP="00092AEB">
      <w:pPr>
        <w:spacing w:after="0" w:line="360" w:lineRule="auto"/>
        <w:jc w:val="thaiDistribute"/>
        <w:rPr>
          <w:rFonts w:ascii="Times New Roman" w:hAnsi="Times New Roman" w:cs="Times New Roman"/>
        </w:rPr>
      </w:pPr>
      <w:r w:rsidRPr="006A1919">
        <w:rPr>
          <w:rFonts w:ascii="Times New Roman" w:hAnsi="Times New Roman" w:cs="Times New Roman"/>
        </w:rPr>
        <w:tab/>
        <w:t>Water spinach (</w:t>
      </w:r>
      <w:r w:rsidRPr="006A1919">
        <w:rPr>
          <w:rFonts w:ascii="Times New Roman" w:hAnsi="Times New Roman" w:cs="Times New Roman"/>
          <w:i/>
          <w:iCs/>
        </w:rPr>
        <w:t>Ipomoea aquatica</w:t>
      </w:r>
      <w:r w:rsidRPr="006A1919">
        <w:rPr>
          <w:rFonts w:ascii="Times New Roman" w:hAnsi="Times New Roman" w:cs="Times New Roman"/>
        </w:rPr>
        <w:t xml:space="preserve">) plays an important role for farmers in rural areas; </w:t>
      </w:r>
      <w:r w:rsidR="00645E13">
        <w:rPr>
          <w:rFonts w:ascii="Times New Roman" w:hAnsi="Times New Roman" w:cs="Times New Roman"/>
        </w:rPr>
        <w:t xml:space="preserve">and </w:t>
      </w:r>
      <w:r w:rsidRPr="006A1919">
        <w:rPr>
          <w:rFonts w:ascii="Times New Roman" w:hAnsi="Times New Roman" w:cs="Times New Roman"/>
        </w:rPr>
        <w:t>it is easy to cultivate and has a very high yield of biomass with a short growth period (Kean Sophea and Preston</w:t>
      </w:r>
      <w:r w:rsidR="00D06C7F" w:rsidRPr="006A1919">
        <w:rPr>
          <w:rFonts w:ascii="Times New Roman" w:hAnsi="Times New Roman" w:cs="Times New Roman"/>
        </w:rPr>
        <w:t>,</w:t>
      </w:r>
      <w:r w:rsidRPr="006A1919">
        <w:rPr>
          <w:rFonts w:ascii="Times New Roman" w:hAnsi="Times New Roman" w:cs="Times New Roman"/>
        </w:rPr>
        <w:t xml:space="preserve"> 2001). The </w:t>
      </w:r>
      <w:r w:rsidR="00645E13">
        <w:rPr>
          <w:rFonts w:ascii="Times New Roman" w:hAnsi="Times New Roman" w:cs="Times New Roman"/>
        </w:rPr>
        <w:t>CP</w:t>
      </w:r>
      <w:r w:rsidRPr="006A1919">
        <w:rPr>
          <w:rFonts w:ascii="Times New Roman" w:hAnsi="Times New Roman" w:cs="Times New Roman"/>
        </w:rPr>
        <w:t xml:space="preserve"> content in the leaves and stems can be as high as 32 and 18% </w:t>
      </w:r>
      <w:r w:rsidR="00BF5572">
        <w:rPr>
          <w:rFonts w:ascii="Times New Roman" w:hAnsi="Times New Roman" w:cs="Times New Roman"/>
        </w:rPr>
        <w:t xml:space="preserve">on </w:t>
      </w:r>
      <w:proofErr w:type="gramStart"/>
      <w:r w:rsidR="00BF5572">
        <w:rPr>
          <w:rFonts w:ascii="Times New Roman" w:hAnsi="Times New Roman" w:cs="Times New Roman"/>
        </w:rPr>
        <w:t xml:space="preserve">DM </w:t>
      </w:r>
      <w:r w:rsidRPr="006A1919">
        <w:rPr>
          <w:rFonts w:ascii="Times New Roman" w:hAnsi="Times New Roman" w:cs="Times New Roman"/>
        </w:rPr>
        <w:t xml:space="preserve"> basis</w:t>
      </w:r>
      <w:proofErr w:type="gramEnd"/>
      <w:r w:rsidRPr="006A1919">
        <w:rPr>
          <w:rFonts w:ascii="Times New Roman" w:hAnsi="Times New Roman" w:cs="Times New Roman"/>
        </w:rPr>
        <w:t xml:space="preserve"> (Ly Thi Luyen</w:t>
      </w:r>
      <w:r w:rsidR="00D06C7F" w:rsidRPr="006A1919">
        <w:rPr>
          <w:rFonts w:ascii="Times New Roman" w:hAnsi="Times New Roman" w:cs="Times New Roman"/>
        </w:rPr>
        <w:t>,</w:t>
      </w:r>
      <w:r w:rsidRPr="006A1919">
        <w:rPr>
          <w:rFonts w:ascii="Times New Roman" w:hAnsi="Times New Roman" w:cs="Times New Roman"/>
        </w:rPr>
        <w:t xml:space="preserve"> 2003). Water spinach is widely used for human food, but at the same time this vegetable can serve as feed for all classes of livestock. It has been reported that water spinach (</w:t>
      </w:r>
      <w:r w:rsidRPr="006A1919">
        <w:rPr>
          <w:rStyle w:val="Emphasis"/>
          <w:rFonts w:ascii="Times New Roman" w:hAnsi="Times New Roman" w:cs="Times New Roman"/>
        </w:rPr>
        <w:t>Ipomoea aquatica</w:t>
      </w:r>
      <w:r w:rsidRPr="006A1919">
        <w:rPr>
          <w:rFonts w:ascii="Times New Roman" w:hAnsi="Times New Roman" w:cs="Times New Roman"/>
        </w:rPr>
        <w:t>) supplementation of low quali</w:t>
      </w:r>
      <w:r w:rsidR="00645E13">
        <w:rPr>
          <w:rFonts w:ascii="Times New Roman" w:hAnsi="Times New Roman" w:cs="Times New Roman"/>
        </w:rPr>
        <w:t xml:space="preserve">ty diets increased the DM </w:t>
      </w:r>
      <w:r w:rsidRPr="006A1919">
        <w:rPr>
          <w:rFonts w:ascii="Times New Roman" w:hAnsi="Times New Roman" w:cs="Times New Roman"/>
        </w:rPr>
        <w:t>intake, and improved the apparent digestibility and N retention in goats (Kongmanila et al</w:t>
      </w:r>
      <w:r w:rsidR="00D06C7F" w:rsidRPr="006A1919">
        <w:rPr>
          <w:rFonts w:ascii="Times New Roman" w:hAnsi="Times New Roman" w:cs="Times New Roman"/>
        </w:rPr>
        <w:t>.,</w:t>
      </w:r>
      <w:r w:rsidRPr="006A1919">
        <w:rPr>
          <w:rFonts w:ascii="Times New Roman" w:hAnsi="Times New Roman" w:cs="Times New Roman"/>
        </w:rPr>
        <w:t xml:space="preserve"> 2007). </w:t>
      </w:r>
      <w:r w:rsidR="00A24626" w:rsidRPr="006A1919">
        <w:rPr>
          <w:rFonts w:ascii="Times New Roman" w:hAnsi="Times New Roman" w:cs="Times New Roman"/>
        </w:rPr>
        <w:t>They have been used successfully to replace part of the protein in diets based on rice by-products (Chhay Ty et al</w:t>
      </w:r>
      <w:r w:rsidR="00465D50" w:rsidRPr="006A1919">
        <w:rPr>
          <w:rFonts w:ascii="Times New Roman" w:hAnsi="Times New Roman" w:cs="Times New Roman"/>
        </w:rPr>
        <w:t>.,</w:t>
      </w:r>
      <w:r w:rsidR="00A24626" w:rsidRPr="006A1919">
        <w:rPr>
          <w:rFonts w:ascii="Times New Roman" w:hAnsi="Times New Roman" w:cs="Times New Roman"/>
        </w:rPr>
        <w:t xml:space="preserve"> 2005;</w:t>
      </w:r>
      <w:r w:rsidR="00465D50" w:rsidRPr="006A1919">
        <w:rPr>
          <w:rFonts w:ascii="Times New Roman" w:hAnsi="Times New Roman" w:cs="Times New Roman"/>
        </w:rPr>
        <w:t xml:space="preserve"> Chittavong Malavanh et al., 2008</w:t>
      </w:r>
      <w:r w:rsidR="00A24626" w:rsidRPr="006A1919">
        <w:rPr>
          <w:rFonts w:ascii="Times New Roman" w:hAnsi="Times New Roman" w:cs="Times New Roman"/>
        </w:rPr>
        <w:t xml:space="preserve">). </w:t>
      </w:r>
    </w:p>
    <w:p w14:paraId="4EF1F158" w14:textId="77777777" w:rsidR="00F82B37" w:rsidRPr="006A1919" w:rsidRDefault="00D06C7F" w:rsidP="00092AEB">
      <w:pPr>
        <w:spacing w:after="0" w:line="360" w:lineRule="auto"/>
        <w:jc w:val="thaiDistribute"/>
        <w:rPr>
          <w:rFonts w:ascii="Times New Roman" w:hAnsi="Times New Roman" w:cs="Times New Roman"/>
          <w:szCs w:val="24"/>
        </w:rPr>
      </w:pPr>
      <w:r w:rsidRPr="006A1919">
        <w:rPr>
          <w:rFonts w:ascii="Times New Roman" w:hAnsi="Times New Roman" w:cs="Times New Roman"/>
          <w:color w:val="C00000"/>
          <w:szCs w:val="24"/>
        </w:rPr>
        <w:tab/>
      </w:r>
      <w:r w:rsidR="00F82B37" w:rsidRPr="006A1919">
        <w:rPr>
          <w:rFonts w:ascii="Times New Roman" w:hAnsi="Times New Roman" w:cs="Times New Roman"/>
          <w:szCs w:val="24"/>
        </w:rPr>
        <w:t>Alternative local feed sourc</w:t>
      </w:r>
      <w:r w:rsidR="00CB2475" w:rsidRPr="006A1919">
        <w:rPr>
          <w:rFonts w:ascii="Times New Roman" w:hAnsi="Times New Roman" w:cs="Times New Roman"/>
          <w:szCs w:val="24"/>
        </w:rPr>
        <w:t xml:space="preserve">es for ruminants are available </w:t>
      </w:r>
      <w:r w:rsidR="00F82B37" w:rsidRPr="006A1919">
        <w:rPr>
          <w:rFonts w:ascii="Times New Roman" w:hAnsi="Times New Roman" w:cs="Times New Roman"/>
          <w:szCs w:val="24"/>
        </w:rPr>
        <w:t>from food processing facto</w:t>
      </w:r>
      <w:r w:rsidR="009947B2" w:rsidRPr="006A1919">
        <w:rPr>
          <w:rFonts w:ascii="Times New Roman" w:hAnsi="Times New Roman" w:cs="Times New Roman"/>
          <w:szCs w:val="24"/>
        </w:rPr>
        <w:t xml:space="preserve">ries including maize drying, </w:t>
      </w:r>
      <w:r w:rsidR="00F82B37" w:rsidRPr="006A1919">
        <w:rPr>
          <w:rFonts w:ascii="Times New Roman" w:hAnsi="Times New Roman" w:cs="Times New Roman"/>
          <w:szCs w:val="24"/>
        </w:rPr>
        <w:t xml:space="preserve">jatropha extraction, </w:t>
      </w:r>
      <w:r w:rsidR="00630020" w:rsidRPr="006A1919">
        <w:rPr>
          <w:rFonts w:ascii="Times New Roman" w:hAnsi="Times New Roman" w:cs="Times New Roman"/>
          <w:szCs w:val="24"/>
        </w:rPr>
        <w:t>brewers’ grains</w:t>
      </w:r>
      <w:r w:rsidR="00F82B37" w:rsidRPr="006A1919">
        <w:rPr>
          <w:rFonts w:ascii="Times New Roman" w:hAnsi="Times New Roman" w:cs="Times New Roman"/>
          <w:szCs w:val="24"/>
        </w:rPr>
        <w:t>, cassava processing, potatoe</w:t>
      </w:r>
      <w:r w:rsidR="00630020" w:rsidRPr="006A1919">
        <w:rPr>
          <w:rFonts w:ascii="Times New Roman" w:hAnsi="Times New Roman" w:cs="Times New Roman"/>
          <w:szCs w:val="24"/>
        </w:rPr>
        <w:t>s, rubber, coffee and sugar (MPI</w:t>
      </w:r>
      <w:r w:rsidR="00F82B37" w:rsidRPr="006A1919">
        <w:rPr>
          <w:rFonts w:ascii="Times New Roman" w:hAnsi="Times New Roman" w:cs="Times New Roman"/>
          <w:szCs w:val="24"/>
        </w:rPr>
        <w:t>,</w:t>
      </w:r>
      <w:r w:rsidR="003E4CEA" w:rsidRPr="006A1919">
        <w:rPr>
          <w:rFonts w:ascii="Times New Roman" w:hAnsi="Times New Roman" w:cs="Times New Roman"/>
          <w:szCs w:val="24"/>
        </w:rPr>
        <w:t xml:space="preserve"> 2017</w:t>
      </w:r>
      <w:r w:rsidR="00F82B37" w:rsidRPr="006A1919">
        <w:rPr>
          <w:rFonts w:ascii="Times New Roman" w:hAnsi="Times New Roman" w:cs="Times New Roman"/>
          <w:szCs w:val="24"/>
        </w:rPr>
        <w:t>). Crop residues and agro-industrial by-products used in rumi</w:t>
      </w:r>
      <w:r w:rsidR="00F82B37" w:rsidRPr="006A1919">
        <w:rPr>
          <w:rFonts w:ascii="Times New Roman" w:hAnsi="Times New Roman" w:cs="Times New Roman"/>
          <w:szCs w:val="24"/>
        </w:rPr>
        <w:softHyphen/>
        <w:t>nant diets are rice straw, cassava pulp and wet brewers' grains as roughage, energy and protein sources. The most appropriate ways to improve feed resources for ruminants are through efficient utilization of crop residues, root of plants, and tree</w:t>
      </w:r>
      <w:r w:rsidR="00802F0C" w:rsidRPr="006A1919">
        <w:rPr>
          <w:rFonts w:ascii="Times New Roman" w:hAnsi="Times New Roman" w:cs="Times New Roman"/>
          <w:szCs w:val="24"/>
        </w:rPr>
        <w:t>/shrub foliage (</w:t>
      </w:r>
      <w:r w:rsidR="00F82B37" w:rsidRPr="006A1919">
        <w:rPr>
          <w:rFonts w:ascii="Times New Roman" w:hAnsi="Times New Roman" w:cs="Times New Roman"/>
          <w:szCs w:val="24"/>
        </w:rPr>
        <w:t>Leng</w:t>
      </w:r>
      <w:r w:rsidR="00612976" w:rsidRPr="006A1919">
        <w:rPr>
          <w:rFonts w:ascii="Times New Roman" w:hAnsi="Times New Roman" w:cs="Times New Roman"/>
          <w:szCs w:val="24"/>
        </w:rPr>
        <w:t>,</w:t>
      </w:r>
      <w:r w:rsidR="00F82B37" w:rsidRPr="006A1919">
        <w:rPr>
          <w:rFonts w:ascii="Times New Roman" w:hAnsi="Times New Roman" w:cs="Times New Roman"/>
          <w:szCs w:val="24"/>
        </w:rPr>
        <w:t xml:space="preserve"> 1997).  However, to optimize performance correct feeding methods need to be applied ensuring that rumen function is efficient and secondly ensuring efficient assimilation of nutrients by providing a source of bypass nutrients (Preston and Leng</w:t>
      </w:r>
      <w:r w:rsidR="00612976" w:rsidRPr="006A1919">
        <w:rPr>
          <w:rFonts w:ascii="Times New Roman" w:hAnsi="Times New Roman" w:cs="Times New Roman"/>
          <w:szCs w:val="24"/>
        </w:rPr>
        <w:t>,</w:t>
      </w:r>
      <w:r w:rsidR="00F82B37" w:rsidRPr="006A1919">
        <w:rPr>
          <w:rFonts w:ascii="Times New Roman" w:hAnsi="Times New Roman" w:cs="Times New Roman"/>
          <w:szCs w:val="24"/>
        </w:rPr>
        <w:t xml:space="preserve"> 2009).</w:t>
      </w:r>
    </w:p>
    <w:p w14:paraId="32C49144" w14:textId="53BF8FCB" w:rsidR="007055E6" w:rsidRDefault="00AA5947" w:rsidP="00092AEB">
      <w:pPr>
        <w:spacing w:after="0" w:line="360" w:lineRule="auto"/>
        <w:jc w:val="thaiDistribute"/>
        <w:rPr>
          <w:rFonts w:ascii="Times New Roman" w:hAnsi="Times New Roman" w:cs="Times New Roman"/>
          <w:szCs w:val="24"/>
        </w:rPr>
      </w:pPr>
      <w:r w:rsidRPr="006A1919">
        <w:rPr>
          <w:rFonts w:ascii="Times New Roman" w:hAnsi="Times New Roman" w:cs="Times New Roman"/>
          <w:szCs w:val="24"/>
        </w:rPr>
        <w:tab/>
      </w:r>
      <w:r w:rsidR="007C33B1">
        <w:rPr>
          <w:rFonts w:ascii="Times New Roman" w:eastAsia="Times New Roman" w:hAnsi="Times New Roman" w:cs="Times New Roman"/>
        </w:rPr>
        <w:t xml:space="preserve">Brewers’ </w:t>
      </w:r>
      <w:r w:rsidR="002B1D25" w:rsidRPr="006A1919">
        <w:rPr>
          <w:rFonts w:ascii="Times New Roman" w:eastAsia="Times New Roman" w:hAnsi="Times New Roman" w:cs="Times New Roman"/>
        </w:rPr>
        <w:t>grains are the major by-product of the brewing industry, representing around 85% of the total by-products generated (Mussato et al</w:t>
      </w:r>
      <w:r w:rsidR="00612976" w:rsidRPr="006A1919">
        <w:rPr>
          <w:rFonts w:ascii="Times New Roman" w:eastAsia="Times New Roman" w:hAnsi="Times New Roman" w:cs="Times New Roman"/>
        </w:rPr>
        <w:t>.,</w:t>
      </w:r>
      <w:r w:rsidR="002B1D25" w:rsidRPr="006A1919">
        <w:rPr>
          <w:rFonts w:ascii="Times New Roman" w:eastAsia="Times New Roman" w:hAnsi="Times New Roman" w:cs="Times New Roman"/>
        </w:rPr>
        <w:t xml:space="preserve"> 2006). It is a lignocellulosic material available in large quantities throughout the year. It is considered to be a good source of bypass protein (Promkot and Wanapat</w:t>
      </w:r>
      <w:r w:rsidR="00612976" w:rsidRPr="006A1919">
        <w:rPr>
          <w:rFonts w:ascii="Times New Roman" w:eastAsia="Times New Roman" w:hAnsi="Times New Roman" w:cs="Times New Roman"/>
        </w:rPr>
        <w:t>,</w:t>
      </w:r>
      <w:r w:rsidR="002B1D25" w:rsidRPr="006A1919">
        <w:rPr>
          <w:rFonts w:ascii="Times New Roman" w:eastAsia="Times New Roman" w:hAnsi="Times New Roman" w:cs="Times New Roman"/>
        </w:rPr>
        <w:t xml:space="preserve"> 2003). </w:t>
      </w:r>
      <w:r w:rsidR="002B1D25" w:rsidRPr="006A1919">
        <w:rPr>
          <w:rFonts w:ascii="Times New Roman" w:hAnsi="Times New Roman" w:cs="Times New Roman"/>
        </w:rPr>
        <w:t>Rice distillers’ by-product is another potential source of high quality protein in rural areas of Asian countries particularly Laos and Vietnam. Rice distillers’ by-product is the residue after distilling the alcohol derived by yeast fermentation of sticky rice (Taysayavong and Preston</w:t>
      </w:r>
      <w:r w:rsidR="00612976" w:rsidRPr="006A1919">
        <w:rPr>
          <w:rFonts w:ascii="Times New Roman" w:hAnsi="Times New Roman" w:cs="Times New Roman"/>
        </w:rPr>
        <w:t>,</w:t>
      </w:r>
      <w:r w:rsidR="002B1D25" w:rsidRPr="006A1919">
        <w:rPr>
          <w:rFonts w:ascii="Times New Roman" w:hAnsi="Times New Roman" w:cs="Times New Roman"/>
        </w:rPr>
        <w:t xml:space="preserve"> 2010). The farmers in Vietnam also use rice distillers’ by-product known as “hem”. It is traditionally used it as a mixture with other feeds such as rice bran and broken rice in diets for pigs (Oosterwijk et al</w:t>
      </w:r>
      <w:r w:rsidR="00612976" w:rsidRPr="006A1919">
        <w:rPr>
          <w:rFonts w:ascii="Times New Roman" w:hAnsi="Times New Roman" w:cs="Times New Roman"/>
        </w:rPr>
        <w:t>.,</w:t>
      </w:r>
      <w:r w:rsidR="002B1D25" w:rsidRPr="006A1919">
        <w:rPr>
          <w:rFonts w:ascii="Times New Roman" w:hAnsi="Times New Roman" w:cs="Times New Roman"/>
        </w:rPr>
        <w:t xml:space="preserve"> 2003; Luu Huu Manh et al</w:t>
      </w:r>
      <w:r w:rsidR="00612976" w:rsidRPr="006A1919">
        <w:rPr>
          <w:rFonts w:ascii="Times New Roman" w:hAnsi="Times New Roman" w:cs="Times New Roman"/>
        </w:rPr>
        <w:t>.,</w:t>
      </w:r>
      <w:r w:rsidR="002B1D25" w:rsidRPr="006A1919">
        <w:rPr>
          <w:rFonts w:ascii="Times New Roman" w:hAnsi="Times New Roman" w:cs="Times New Roman"/>
        </w:rPr>
        <w:t xml:space="preserve"> 2000). The protein content of rice distillers’ by-product ranges from 17 to 33% in dry matter with a well-balanced array of amino acids (Luu Huu Manh et al</w:t>
      </w:r>
      <w:r w:rsidR="00612976" w:rsidRPr="006A1919">
        <w:rPr>
          <w:rFonts w:ascii="Times New Roman" w:hAnsi="Times New Roman" w:cs="Times New Roman"/>
        </w:rPr>
        <w:t>.,</w:t>
      </w:r>
      <w:r w:rsidR="002B1D25" w:rsidRPr="006A1919">
        <w:rPr>
          <w:rFonts w:ascii="Times New Roman" w:hAnsi="Times New Roman" w:cs="Times New Roman"/>
        </w:rPr>
        <w:t xml:space="preserve"> 2003). The positive effects of using these by-products in cattle diets has been reported </w:t>
      </w:r>
      <w:r w:rsidR="002B1D25" w:rsidRPr="006A1919">
        <w:rPr>
          <w:rFonts w:ascii="Times New Roman" w:eastAsia="Times New Roman" w:hAnsi="Times New Roman" w:cs="Times New Roman"/>
        </w:rPr>
        <w:t>by Sengsouly et al</w:t>
      </w:r>
      <w:r w:rsidR="00612976" w:rsidRPr="006A1919">
        <w:rPr>
          <w:rFonts w:ascii="Times New Roman" w:eastAsia="Times New Roman" w:hAnsi="Times New Roman" w:cs="Times New Roman"/>
        </w:rPr>
        <w:t>.,</w:t>
      </w:r>
      <w:r w:rsidR="002B1D25" w:rsidRPr="006A1919">
        <w:rPr>
          <w:rFonts w:ascii="Times New Roman" w:eastAsia="Times New Roman" w:hAnsi="Times New Roman" w:cs="Times New Roman"/>
        </w:rPr>
        <w:t xml:space="preserve"> (2016), Phanthvong et al</w:t>
      </w:r>
      <w:r w:rsidR="00612976" w:rsidRPr="006A1919">
        <w:rPr>
          <w:rFonts w:ascii="Times New Roman" w:eastAsia="Times New Roman" w:hAnsi="Times New Roman" w:cs="Times New Roman"/>
        </w:rPr>
        <w:t>.,</w:t>
      </w:r>
      <w:r w:rsidR="002B1D25" w:rsidRPr="006A1919">
        <w:rPr>
          <w:rFonts w:ascii="Times New Roman" w:eastAsia="Times New Roman" w:hAnsi="Times New Roman" w:cs="Times New Roman"/>
        </w:rPr>
        <w:t xml:space="preserve"> (2016) and Keopaseuth and Preston</w:t>
      </w:r>
      <w:r w:rsidR="00612976" w:rsidRPr="006A1919">
        <w:rPr>
          <w:rFonts w:ascii="Times New Roman" w:eastAsia="Times New Roman" w:hAnsi="Times New Roman" w:cs="Times New Roman"/>
        </w:rPr>
        <w:t xml:space="preserve">, </w:t>
      </w:r>
      <w:r w:rsidR="007A7FD7" w:rsidRPr="006A1919">
        <w:rPr>
          <w:rFonts w:ascii="Times New Roman" w:eastAsia="Times New Roman" w:hAnsi="Times New Roman" w:cs="Times New Roman"/>
        </w:rPr>
        <w:t>(</w:t>
      </w:r>
      <w:r w:rsidR="00612976" w:rsidRPr="006A1919">
        <w:rPr>
          <w:rFonts w:ascii="Times New Roman" w:eastAsia="Times New Roman" w:hAnsi="Times New Roman" w:cs="Times New Roman"/>
        </w:rPr>
        <w:t xml:space="preserve">2017). </w:t>
      </w:r>
      <w:r w:rsidR="002B1D25" w:rsidRPr="006A1919">
        <w:rPr>
          <w:rFonts w:ascii="Times New Roman" w:eastAsia="Times New Roman" w:hAnsi="Times New Roman" w:cs="Times New Roman"/>
        </w:rPr>
        <w:t>Another potential benefit of these by</w:t>
      </w:r>
      <w:r w:rsidR="006B274F">
        <w:rPr>
          <w:rFonts w:ascii="Times New Roman" w:eastAsia="Times New Roman" w:hAnsi="Times New Roman" w:cs="Times New Roman"/>
        </w:rPr>
        <w:t>-</w:t>
      </w:r>
      <w:r w:rsidR="002B1D25" w:rsidRPr="006A1919">
        <w:rPr>
          <w:rFonts w:ascii="Times New Roman" w:eastAsia="Times New Roman" w:hAnsi="Times New Roman" w:cs="Times New Roman"/>
        </w:rPr>
        <w:t xml:space="preserve">products is their effect in reducing </w:t>
      </w:r>
      <w:r w:rsidR="002B1D25" w:rsidRPr="006A1919">
        <w:rPr>
          <w:rFonts w:ascii="Times New Roman" w:hAnsi="Times New Roman" w:cs="Times New Roman"/>
        </w:rPr>
        <w:t>rumen methane production in goats (Vor Sina et al</w:t>
      </w:r>
      <w:r w:rsidR="00612976" w:rsidRPr="006A1919">
        <w:rPr>
          <w:rFonts w:ascii="Times New Roman" w:hAnsi="Times New Roman" w:cs="Times New Roman"/>
        </w:rPr>
        <w:t>.,</w:t>
      </w:r>
      <w:r w:rsidR="006B274F">
        <w:rPr>
          <w:rFonts w:ascii="Times New Roman" w:hAnsi="Times New Roman" w:cs="Times New Roman"/>
        </w:rPr>
        <w:t xml:space="preserve"> 2016)</w:t>
      </w:r>
      <w:r w:rsidR="002B1D25" w:rsidRPr="006A1919">
        <w:rPr>
          <w:rFonts w:ascii="Times New Roman" w:hAnsi="Times New Roman" w:cs="Times New Roman"/>
        </w:rPr>
        <w:t xml:space="preserve">. </w:t>
      </w:r>
      <w:r w:rsidR="003F2D19" w:rsidRPr="009D00AE">
        <w:rPr>
          <w:rFonts w:ascii="Times New Roman" w:hAnsi="Times New Roman" w:cs="Times New Roman"/>
          <w:szCs w:val="24"/>
        </w:rPr>
        <w:t>Probably brewers’ grain and rice distillers’ by-products are acting as a “prebiotic/probiotic” that can manipulate modified activities in the rumen. Therefore, there is potential to mitigate greenhouse gas (GHG) emissions</w:t>
      </w:r>
      <w:r w:rsidR="00BF5572">
        <w:rPr>
          <w:rFonts w:ascii="Times New Roman" w:hAnsi="Times New Roman" w:cs="Times New Roman"/>
          <w:szCs w:val="24"/>
        </w:rPr>
        <w:t xml:space="preserve"> and</w:t>
      </w:r>
      <w:r w:rsidR="003F2D19" w:rsidRPr="009D00AE">
        <w:rPr>
          <w:rFonts w:ascii="Times New Roman" w:hAnsi="Times New Roman" w:cs="Times New Roman"/>
          <w:szCs w:val="24"/>
        </w:rPr>
        <w:t xml:space="preserve"> at the same time to improve cattle performance, by utilizing locally available feed resources.   </w:t>
      </w:r>
    </w:p>
    <w:p w14:paraId="3A059E71" w14:textId="682F0397" w:rsidR="007055E6" w:rsidRDefault="007055E6" w:rsidP="00092AEB">
      <w:pPr>
        <w:spacing w:after="0" w:line="360" w:lineRule="auto"/>
        <w:jc w:val="thaiDistribute"/>
        <w:rPr>
          <w:rFonts w:ascii="Times New Roman" w:hAnsi="Times New Roman" w:cs="Times New Roman"/>
          <w:szCs w:val="24"/>
        </w:rPr>
      </w:pPr>
      <w:r>
        <w:rPr>
          <w:rFonts w:ascii="Times New Roman" w:hAnsi="Times New Roman" w:cs="Times New Roman"/>
          <w:szCs w:val="24"/>
        </w:rPr>
        <w:tab/>
        <w:t xml:space="preserve">Overall, the problem statement of this </w:t>
      </w:r>
      <w:r w:rsidR="00A20184">
        <w:rPr>
          <w:rFonts w:ascii="Times New Roman" w:hAnsi="Times New Roman" w:cs="Times New Roman"/>
          <w:szCs w:val="24"/>
        </w:rPr>
        <w:t>research</w:t>
      </w:r>
      <w:r w:rsidR="00850A82">
        <w:rPr>
          <w:rFonts w:ascii="Times New Roman" w:hAnsi="Times New Roman" w:cs="Times New Roman"/>
          <w:szCs w:val="24"/>
        </w:rPr>
        <w:t xml:space="preserve"> </w:t>
      </w:r>
      <w:r w:rsidR="007847CC">
        <w:rPr>
          <w:rFonts w:ascii="Times New Roman" w:hAnsi="Times New Roman" w:cs="Times New Roman"/>
          <w:szCs w:val="24"/>
        </w:rPr>
        <w:t xml:space="preserve">is </w:t>
      </w:r>
      <w:r>
        <w:rPr>
          <w:rFonts w:ascii="Times New Roman" w:hAnsi="Times New Roman" w:cs="Times New Roman"/>
          <w:szCs w:val="24"/>
        </w:rPr>
        <w:t>that most cattle</w:t>
      </w:r>
      <w:r w:rsidR="007847CC">
        <w:rPr>
          <w:rFonts w:ascii="Times New Roman" w:hAnsi="Times New Roman" w:cs="Times New Roman"/>
          <w:szCs w:val="24"/>
        </w:rPr>
        <w:t xml:space="preserve"> in Lao PDR</w:t>
      </w:r>
      <w:r>
        <w:rPr>
          <w:rFonts w:ascii="Times New Roman" w:hAnsi="Times New Roman" w:cs="Times New Roman"/>
          <w:szCs w:val="24"/>
        </w:rPr>
        <w:t xml:space="preserve"> are raised in traditional low input free grazing system, where they allowed to freely for feed all the year round based on the natural grassland or after the main crops have been harvested. The feed is limited in both quantity and quality, which severely limits productivity </w:t>
      </w:r>
      <w:r w:rsidR="007847CC">
        <w:rPr>
          <w:rFonts w:ascii="Times New Roman" w:hAnsi="Times New Roman" w:cs="Times New Roman"/>
          <w:szCs w:val="24"/>
        </w:rPr>
        <w:t>and increase methane production from</w:t>
      </w:r>
      <w:r>
        <w:rPr>
          <w:rFonts w:ascii="Times New Roman" w:hAnsi="Times New Roman" w:cs="Times New Roman"/>
          <w:szCs w:val="24"/>
        </w:rPr>
        <w:t xml:space="preserve"> local cattle production. </w:t>
      </w:r>
      <w:r w:rsidR="00167D53">
        <w:rPr>
          <w:rFonts w:ascii="Times New Roman" w:hAnsi="Times New Roman" w:cs="Times New Roman"/>
          <w:szCs w:val="24"/>
        </w:rPr>
        <w:t xml:space="preserve">By contrast, there are </w:t>
      </w:r>
      <w:r w:rsidR="00B95373">
        <w:rPr>
          <w:rFonts w:ascii="Times New Roman" w:hAnsi="Times New Roman" w:cs="Times New Roman"/>
          <w:szCs w:val="24"/>
        </w:rPr>
        <w:t>potential</w:t>
      </w:r>
      <w:r w:rsidR="00167D53">
        <w:rPr>
          <w:rFonts w:ascii="Times New Roman" w:hAnsi="Times New Roman" w:cs="Times New Roman"/>
          <w:szCs w:val="24"/>
        </w:rPr>
        <w:t xml:space="preserve"> options for improving local cattle production</w:t>
      </w:r>
      <w:r w:rsidR="00B95373">
        <w:rPr>
          <w:rFonts w:ascii="Times New Roman" w:hAnsi="Times New Roman" w:cs="Times New Roman"/>
          <w:szCs w:val="24"/>
        </w:rPr>
        <w:t xml:space="preserve"> at the same time reducing methane production by using local feed resources</w:t>
      </w:r>
      <w:r w:rsidR="00C93237">
        <w:rPr>
          <w:rFonts w:ascii="Times New Roman" w:hAnsi="Times New Roman" w:cs="Times New Roman"/>
          <w:szCs w:val="24"/>
        </w:rPr>
        <w:t xml:space="preserve">. </w:t>
      </w:r>
    </w:p>
    <w:p w14:paraId="7663B6A3" w14:textId="77777777" w:rsidR="003C4B04" w:rsidRPr="00BE7689" w:rsidRDefault="00890690" w:rsidP="00092AEB">
      <w:pPr>
        <w:pStyle w:val="Heading1"/>
        <w:spacing w:before="0" w:line="360" w:lineRule="auto"/>
        <w:jc w:val="thaiDistribute"/>
        <w:rPr>
          <w:rFonts w:ascii="Times New Roman" w:hAnsi="Times New Roman" w:cs="Times New Roman"/>
          <w:color w:val="auto"/>
          <w:sz w:val="26"/>
          <w:szCs w:val="26"/>
        </w:rPr>
      </w:pPr>
      <w:bookmarkStart w:id="345" w:name="_Toc3856165"/>
      <w:r w:rsidRPr="00BE7689">
        <w:rPr>
          <w:rFonts w:ascii="Times New Roman" w:hAnsi="Times New Roman" w:cs="Times New Roman"/>
          <w:color w:val="auto"/>
          <w:sz w:val="26"/>
          <w:szCs w:val="26"/>
        </w:rPr>
        <w:t xml:space="preserve">2. </w:t>
      </w:r>
      <w:r w:rsidR="00201331" w:rsidRPr="00BE7689">
        <w:rPr>
          <w:rFonts w:ascii="Times New Roman" w:hAnsi="Times New Roman" w:cs="Times New Roman"/>
          <w:color w:val="auto"/>
          <w:sz w:val="26"/>
          <w:szCs w:val="26"/>
        </w:rPr>
        <w:t xml:space="preserve">THE </w:t>
      </w:r>
      <w:r w:rsidR="00F73E88" w:rsidRPr="00BE7689">
        <w:rPr>
          <w:rFonts w:ascii="Times New Roman" w:hAnsi="Times New Roman" w:cs="Times New Roman"/>
          <w:color w:val="auto"/>
          <w:sz w:val="26"/>
          <w:szCs w:val="26"/>
        </w:rPr>
        <w:t>OBJECTIVE</w:t>
      </w:r>
      <w:r w:rsidR="00192451" w:rsidRPr="00BE7689">
        <w:rPr>
          <w:rFonts w:ascii="Times New Roman" w:hAnsi="Times New Roman" w:cs="Times New Roman"/>
          <w:color w:val="auto"/>
          <w:sz w:val="26"/>
          <w:szCs w:val="26"/>
        </w:rPr>
        <w:t>S</w:t>
      </w:r>
      <w:bookmarkEnd w:id="332"/>
      <w:bookmarkEnd w:id="333"/>
      <w:bookmarkEnd w:id="334"/>
      <w:bookmarkEnd w:id="335"/>
      <w:bookmarkEnd w:id="336"/>
      <w:bookmarkEnd w:id="337"/>
      <w:bookmarkEnd w:id="338"/>
      <w:bookmarkEnd w:id="339"/>
      <w:bookmarkEnd w:id="340"/>
      <w:bookmarkEnd w:id="341"/>
      <w:bookmarkEnd w:id="345"/>
      <w:r w:rsidR="00C46196" w:rsidRPr="00BE7689">
        <w:rPr>
          <w:rFonts w:ascii="Times New Roman" w:hAnsi="Times New Roman" w:cs="Times New Roman"/>
          <w:color w:val="auto"/>
          <w:sz w:val="26"/>
          <w:szCs w:val="26"/>
        </w:rPr>
        <w:t xml:space="preserve"> </w:t>
      </w:r>
      <w:r w:rsidR="004C4C70" w:rsidRPr="00BE7689">
        <w:rPr>
          <w:rFonts w:ascii="Times New Roman" w:hAnsi="Times New Roman" w:cs="Times New Roman"/>
          <w:color w:val="auto"/>
          <w:sz w:val="26"/>
          <w:szCs w:val="26"/>
        </w:rPr>
        <w:t xml:space="preserve"> </w:t>
      </w:r>
    </w:p>
    <w:p w14:paraId="6A627563" w14:textId="07C2E3A3" w:rsidR="001A4901" w:rsidRDefault="002A1F4D" w:rsidP="00092AEB">
      <w:pPr>
        <w:autoSpaceDE w:val="0"/>
        <w:autoSpaceDN w:val="0"/>
        <w:adjustRightInd w:val="0"/>
        <w:spacing w:after="0" w:line="360" w:lineRule="auto"/>
        <w:jc w:val="thaiDistribute"/>
        <w:rPr>
          <w:rFonts w:ascii="Times New Roman" w:eastAsia="TimesNewRomanPSMT" w:hAnsi="Times New Roman" w:cs="Times New Roman"/>
          <w:szCs w:val="24"/>
        </w:rPr>
      </w:pPr>
      <w:r w:rsidRPr="00D83912">
        <w:rPr>
          <w:rFonts w:ascii="Times New Roman" w:eastAsia="TimesNewRomanPSMT" w:hAnsi="Times New Roman" w:cs="Times New Roman"/>
          <w:szCs w:val="24"/>
        </w:rPr>
        <w:tab/>
        <w:t xml:space="preserve">The overall aim of this </w:t>
      </w:r>
      <w:proofErr w:type="gramStart"/>
      <w:r w:rsidR="00910B70">
        <w:rPr>
          <w:rFonts w:ascii="Times New Roman" w:eastAsia="TimesNewRomanPSMT" w:hAnsi="Times New Roman" w:cs="Times New Roman"/>
          <w:szCs w:val="24"/>
        </w:rPr>
        <w:t xml:space="preserve">dissertation </w:t>
      </w:r>
      <w:r w:rsidRPr="00D83912">
        <w:rPr>
          <w:rFonts w:ascii="Times New Roman" w:eastAsia="TimesNewRomanPSMT" w:hAnsi="Times New Roman" w:cs="Times New Roman"/>
          <w:szCs w:val="24"/>
        </w:rPr>
        <w:t xml:space="preserve"> </w:t>
      </w:r>
      <w:r w:rsidR="005F23A9" w:rsidRPr="00D83912">
        <w:rPr>
          <w:rFonts w:ascii="Times New Roman" w:eastAsia="TimesNewRomanPSMT" w:hAnsi="Times New Roman" w:cs="Times New Roman"/>
          <w:szCs w:val="24"/>
        </w:rPr>
        <w:t>was</w:t>
      </w:r>
      <w:proofErr w:type="gramEnd"/>
      <w:r w:rsidR="005F23A9" w:rsidRPr="00D83912">
        <w:rPr>
          <w:rFonts w:ascii="Times New Roman" w:eastAsia="TimesNewRomanPSMT" w:hAnsi="Times New Roman" w:cs="Times New Roman"/>
          <w:szCs w:val="24"/>
        </w:rPr>
        <w:t xml:space="preserve"> to utilize </w:t>
      </w:r>
      <w:r w:rsidR="00081BBA" w:rsidRPr="00D83912">
        <w:rPr>
          <w:rFonts w:ascii="Times New Roman" w:eastAsia="TimesNewRomanPSMT" w:hAnsi="Times New Roman" w:cs="Times New Roman"/>
          <w:szCs w:val="24"/>
        </w:rPr>
        <w:t xml:space="preserve">locally available </w:t>
      </w:r>
      <w:r w:rsidRPr="00D83912">
        <w:rPr>
          <w:rFonts w:ascii="Times New Roman" w:eastAsia="TimesNewRomanPSMT" w:hAnsi="Times New Roman" w:cs="Times New Roman"/>
          <w:szCs w:val="24"/>
        </w:rPr>
        <w:t xml:space="preserve">feed resources for </w:t>
      </w:r>
      <w:r w:rsidR="00081BBA" w:rsidRPr="00D83912">
        <w:rPr>
          <w:rFonts w:ascii="Times New Roman" w:eastAsia="TimesNewRomanPSMT" w:hAnsi="Times New Roman" w:cs="Times New Roman"/>
          <w:szCs w:val="24"/>
        </w:rPr>
        <w:t>increasing performance and reducing enteric meth</w:t>
      </w:r>
      <w:r w:rsidR="00B67952">
        <w:rPr>
          <w:rFonts w:ascii="Times New Roman" w:eastAsia="TimesNewRomanPSMT" w:hAnsi="Times New Roman" w:cs="Times New Roman"/>
          <w:szCs w:val="24"/>
        </w:rPr>
        <w:t>ane production of local yellow</w:t>
      </w:r>
      <w:r w:rsidR="00081BBA" w:rsidRPr="00D83912">
        <w:rPr>
          <w:rFonts w:ascii="Times New Roman" w:eastAsia="TimesNewRomanPSMT" w:hAnsi="Times New Roman" w:cs="Times New Roman"/>
          <w:szCs w:val="24"/>
        </w:rPr>
        <w:t xml:space="preserve"> cattle in </w:t>
      </w:r>
      <w:r w:rsidRPr="00D83912">
        <w:rPr>
          <w:rFonts w:ascii="Times New Roman" w:eastAsia="TimesNewRomanPSMT" w:hAnsi="Times New Roman" w:cs="Times New Roman"/>
          <w:szCs w:val="24"/>
        </w:rPr>
        <w:t xml:space="preserve">Lao </w:t>
      </w:r>
      <w:r w:rsidR="005F23A9" w:rsidRPr="00D83912">
        <w:rPr>
          <w:rFonts w:ascii="Times New Roman" w:eastAsia="TimesNewRomanPSMT" w:hAnsi="Times New Roman" w:cs="Times New Roman"/>
          <w:szCs w:val="24"/>
        </w:rPr>
        <w:t xml:space="preserve">PDR. </w:t>
      </w:r>
    </w:p>
    <w:p w14:paraId="5E3E3FA3" w14:textId="1498CFDF" w:rsidR="002A1F4D" w:rsidRPr="00D83912" w:rsidRDefault="00910B70" w:rsidP="00092AEB">
      <w:pPr>
        <w:autoSpaceDE w:val="0"/>
        <w:autoSpaceDN w:val="0"/>
        <w:adjustRightInd w:val="0"/>
        <w:spacing w:after="0" w:line="360" w:lineRule="auto"/>
        <w:jc w:val="thaiDistribute"/>
        <w:rPr>
          <w:rFonts w:ascii="Times New Roman" w:eastAsia="TimesNewRomanPSMT" w:hAnsi="Times New Roman" w:cs="Times New Roman"/>
          <w:szCs w:val="24"/>
        </w:rPr>
      </w:pPr>
      <w:r>
        <w:rPr>
          <w:rFonts w:ascii="Times New Roman" w:eastAsia="TimesNewRomanPSMT" w:hAnsi="Times New Roman" w:cs="Times New Roman"/>
          <w:szCs w:val="24"/>
        </w:rPr>
        <w:t>The s</w:t>
      </w:r>
      <w:r w:rsidR="005F23A9" w:rsidRPr="00D83912">
        <w:rPr>
          <w:rFonts w:ascii="Times New Roman" w:eastAsia="TimesNewRomanPSMT" w:hAnsi="Times New Roman" w:cs="Times New Roman"/>
          <w:szCs w:val="24"/>
        </w:rPr>
        <w:t>pecific objectives were</w:t>
      </w:r>
      <w:r w:rsidR="002A1F4D" w:rsidRPr="00D83912">
        <w:rPr>
          <w:rFonts w:ascii="Times New Roman" w:eastAsia="TimesNewRomanPSMT" w:hAnsi="Times New Roman" w:cs="Times New Roman"/>
          <w:szCs w:val="24"/>
        </w:rPr>
        <w:t>:</w:t>
      </w:r>
      <w:r w:rsidR="00A4324B" w:rsidRPr="00D83912">
        <w:rPr>
          <w:rFonts w:ascii="Times New Roman" w:eastAsia="TimesNewRomanPSMT" w:hAnsi="Times New Roman" w:cs="Times New Roman"/>
          <w:szCs w:val="24"/>
        </w:rPr>
        <w:t xml:space="preserve"> </w:t>
      </w:r>
    </w:p>
    <w:p w14:paraId="151C46E7" w14:textId="52FC1FFE" w:rsidR="006E1C67" w:rsidRPr="00D83912" w:rsidRDefault="006E1C67" w:rsidP="00092AEB">
      <w:pPr>
        <w:pStyle w:val="ListParagraph"/>
        <w:numPr>
          <w:ilvl w:val="1"/>
          <w:numId w:val="26"/>
        </w:numPr>
        <w:spacing w:after="0" w:line="360" w:lineRule="auto"/>
        <w:ind w:left="1134"/>
        <w:jc w:val="thaiDistribute"/>
        <w:rPr>
          <w:rFonts w:ascii="Times New Roman" w:hAnsi="Times New Roman" w:cs="Times New Roman"/>
          <w:szCs w:val="24"/>
        </w:rPr>
      </w:pPr>
      <w:r w:rsidRPr="00D83912">
        <w:rPr>
          <w:rFonts w:ascii="Times New Roman" w:hAnsi="Times New Roman" w:cs="Times New Roman"/>
          <w:szCs w:val="24"/>
        </w:rPr>
        <w:t>To study effects of carbohydrate source</w:t>
      </w:r>
      <w:r w:rsidR="00F516DC" w:rsidRPr="00D83912">
        <w:rPr>
          <w:rFonts w:ascii="Times New Roman" w:hAnsi="Times New Roman" w:cs="Times New Roman"/>
          <w:szCs w:val="24"/>
        </w:rPr>
        <w:t>s</w:t>
      </w:r>
      <w:r w:rsidRPr="00D83912">
        <w:rPr>
          <w:rFonts w:ascii="Times New Roman" w:hAnsi="Times New Roman" w:cs="Times New Roman"/>
          <w:szCs w:val="24"/>
        </w:rPr>
        <w:t xml:space="preserve"> from ensiled or dried cassava roots supplemented with source</w:t>
      </w:r>
      <w:r w:rsidR="00F516DC" w:rsidRPr="00D83912">
        <w:rPr>
          <w:rFonts w:ascii="Times New Roman" w:hAnsi="Times New Roman" w:cs="Times New Roman"/>
          <w:szCs w:val="24"/>
        </w:rPr>
        <w:t>s</w:t>
      </w:r>
      <w:r w:rsidR="00645E13">
        <w:rPr>
          <w:rFonts w:ascii="Times New Roman" w:hAnsi="Times New Roman" w:cs="Times New Roman"/>
          <w:szCs w:val="24"/>
        </w:rPr>
        <w:t xml:space="preserve"> of protein from cassava leaf</w:t>
      </w:r>
      <w:r w:rsidRPr="00D83912">
        <w:rPr>
          <w:rFonts w:ascii="Times New Roman" w:hAnsi="Times New Roman" w:cs="Times New Roman"/>
          <w:szCs w:val="24"/>
        </w:rPr>
        <w:t xml:space="preserve"> meal; water spinach </w:t>
      </w:r>
      <w:r w:rsidR="00645E13">
        <w:rPr>
          <w:rFonts w:ascii="Times New Roman" w:hAnsi="Times New Roman" w:cs="Times New Roman"/>
          <w:szCs w:val="24"/>
        </w:rPr>
        <w:t>meal and cassava leaf</w:t>
      </w:r>
      <w:r w:rsidRPr="00D83912">
        <w:rPr>
          <w:rFonts w:ascii="Times New Roman" w:hAnsi="Times New Roman" w:cs="Times New Roman"/>
          <w:szCs w:val="24"/>
        </w:rPr>
        <w:t xml:space="preserve"> meal plus water spinach meal in </w:t>
      </w:r>
      <w:proofErr w:type="gramStart"/>
      <w:r w:rsidRPr="00D83912">
        <w:rPr>
          <w:rFonts w:ascii="Times New Roman" w:hAnsi="Times New Roman" w:cs="Times New Roman"/>
          <w:szCs w:val="24"/>
        </w:rPr>
        <w:t xml:space="preserve">an </w:t>
      </w:r>
      <w:r w:rsidRPr="00D83912">
        <w:rPr>
          <w:rFonts w:ascii="Times New Roman" w:hAnsi="Times New Roman" w:cs="Times New Roman"/>
          <w:i/>
          <w:iCs/>
          <w:szCs w:val="24"/>
        </w:rPr>
        <w:t>in</w:t>
      </w:r>
      <w:proofErr w:type="gramEnd"/>
      <w:r w:rsidRPr="00D83912">
        <w:rPr>
          <w:rFonts w:ascii="Times New Roman" w:hAnsi="Times New Roman" w:cs="Times New Roman"/>
          <w:i/>
          <w:iCs/>
          <w:szCs w:val="24"/>
        </w:rPr>
        <w:t xml:space="preserve"> vitro </w:t>
      </w:r>
      <w:r w:rsidR="005F23A9" w:rsidRPr="00D83912">
        <w:rPr>
          <w:rFonts w:ascii="Times New Roman" w:hAnsi="Times New Roman" w:cs="Times New Roman"/>
          <w:szCs w:val="24"/>
        </w:rPr>
        <w:t xml:space="preserve">rumen fermentation on gas and methane production. </w:t>
      </w:r>
    </w:p>
    <w:p w14:paraId="78D8DAF7" w14:textId="77777777" w:rsidR="006E1C67" w:rsidRPr="00D83912" w:rsidRDefault="006E1C67" w:rsidP="00092AEB">
      <w:pPr>
        <w:pStyle w:val="ListParagraph"/>
        <w:numPr>
          <w:ilvl w:val="1"/>
          <w:numId w:val="26"/>
        </w:numPr>
        <w:spacing w:after="0" w:line="360" w:lineRule="auto"/>
        <w:ind w:left="1134"/>
        <w:jc w:val="thaiDistribute"/>
        <w:rPr>
          <w:rFonts w:ascii="Times New Roman" w:hAnsi="Times New Roman" w:cs="Times New Roman"/>
          <w:szCs w:val="24"/>
        </w:rPr>
      </w:pPr>
      <w:r w:rsidRPr="00D83912">
        <w:rPr>
          <w:rFonts w:ascii="Times New Roman" w:hAnsi="Times New Roman" w:cs="Times New Roman"/>
          <w:szCs w:val="24"/>
        </w:rPr>
        <w:t>To study effects of with or without brewers’ grains and supplemented with sources of protein: cassava foliage and water spinach on feed intake, digestibility and nitr</w:t>
      </w:r>
      <w:r w:rsidR="00B67952">
        <w:rPr>
          <w:rFonts w:ascii="Times New Roman" w:hAnsi="Times New Roman" w:cs="Times New Roman"/>
          <w:szCs w:val="24"/>
        </w:rPr>
        <w:t>ogen (N) balance in local yello</w:t>
      </w:r>
      <w:r w:rsidR="00083E13">
        <w:rPr>
          <w:rFonts w:ascii="Times New Roman" w:hAnsi="Times New Roman" w:cs="Times New Roman"/>
          <w:szCs w:val="24"/>
        </w:rPr>
        <w:t>w</w:t>
      </w:r>
      <w:r w:rsidRPr="00D83912">
        <w:rPr>
          <w:rFonts w:ascii="Times New Roman" w:hAnsi="Times New Roman" w:cs="Times New Roman"/>
          <w:szCs w:val="24"/>
        </w:rPr>
        <w:t xml:space="preserve"> cattle fed ensiled cassava root, urea and straw as a basal diet.</w:t>
      </w:r>
    </w:p>
    <w:p w14:paraId="325527C6" w14:textId="77777777" w:rsidR="006E1C67" w:rsidRPr="00D83912" w:rsidRDefault="00B95836" w:rsidP="00092AEB">
      <w:pPr>
        <w:pStyle w:val="ListParagraph"/>
        <w:numPr>
          <w:ilvl w:val="1"/>
          <w:numId w:val="26"/>
        </w:numPr>
        <w:spacing w:after="0" w:line="360" w:lineRule="auto"/>
        <w:ind w:left="1134" w:hanging="283"/>
        <w:jc w:val="thaiDistribute"/>
        <w:rPr>
          <w:rFonts w:ascii="Times New Roman" w:hAnsi="Times New Roman" w:cs="Times New Roman"/>
          <w:szCs w:val="24"/>
        </w:rPr>
      </w:pPr>
      <w:r w:rsidRPr="00D83912">
        <w:rPr>
          <w:rFonts w:ascii="Times New Roman" w:hAnsi="Times New Roman" w:cs="Times New Roman"/>
          <w:szCs w:val="24"/>
        </w:rPr>
        <w:t>T</w:t>
      </w:r>
      <w:r w:rsidR="006E1C67" w:rsidRPr="00D83912">
        <w:rPr>
          <w:rFonts w:ascii="Times New Roman" w:hAnsi="Times New Roman" w:cs="Times New Roman"/>
          <w:szCs w:val="24"/>
        </w:rPr>
        <w:t xml:space="preserve">o study effects on </w:t>
      </w:r>
      <w:r w:rsidR="005F23A9" w:rsidRPr="00D83912">
        <w:rPr>
          <w:rFonts w:ascii="Times New Roman" w:hAnsi="Times New Roman" w:cs="Times New Roman"/>
          <w:szCs w:val="24"/>
        </w:rPr>
        <w:t xml:space="preserve">gas and </w:t>
      </w:r>
      <w:r w:rsidR="006E1C67" w:rsidRPr="00D83912">
        <w:rPr>
          <w:rFonts w:ascii="Times New Roman" w:hAnsi="Times New Roman" w:cs="Times New Roman"/>
          <w:szCs w:val="24"/>
        </w:rPr>
        <w:t>methane production of ensiled cassava root compared with fermented cassava root a</w:t>
      </w:r>
      <w:r w:rsidR="00B67952">
        <w:rPr>
          <w:rFonts w:ascii="Times New Roman" w:hAnsi="Times New Roman" w:cs="Times New Roman"/>
          <w:szCs w:val="24"/>
        </w:rPr>
        <w:t>nd brewers’ grains or rice distillers’</w:t>
      </w:r>
      <w:r w:rsidR="006E1C67" w:rsidRPr="00D83912">
        <w:rPr>
          <w:rFonts w:ascii="Times New Roman" w:hAnsi="Times New Roman" w:cs="Times New Roman"/>
          <w:szCs w:val="24"/>
        </w:rPr>
        <w:t xml:space="preserve"> by</w:t>
      </w:r>
      <w:r w:rsidR="00B67952">
        <w:rPr>
          <w:rFonts w:ascii="Times New Roman" w:hAnsi="Times New Roman" w:cs="Times New Roman"/>
          <w:szCs w:val="24"/>
        </w:rPr>
        <w:t>-</w:t>
      </w:r>
      <w:r w:rsidR="006E1C67" w:rsidRPr="00D83912">
        <w:rPr>
          <w:rFonts w:ascii="Times New Roman" w:hAnsi="Times New Roman" w:cs="Times New Roman"/>
          <w:szCs w:val="24"/>
        </w:rPr>
        <w:t>product or nor supplement</w:t>
      </w:r>
      <w:r w:rsidRPr="00D83912">
        <w:rPr>
          <w:rFonts w:ascii="Times New Roman" w:hAnsi="Times New Roman" w:cs="Times New Roman"/>
          <w:szCs w:val="24"/>
        </w:rPr>
        <w:t xml:space="preserve"> in an </w:t>
      </w:r>
      <w:r w:rsidRPr="00D83912">
        <w:rPr>
          <w:rFonts w:ascii="Times New Roman" w:hAnsi="Times New Roman" w:cs="Times New Roman"/>
          <w:i/>
          <w:iCs/>
          <w:szCs w:val="24"/>
        </w:rPr>
        <w:t xml:space="preserve">in vitro </w:t>
      </w:r>
      <w:r w:rsidRPr="00D83912">
        <w:rPr>
          <w:rFonts w:ascii="Times New Roman" w:hAnsi="Times New Roman" w:cs="Times New Roman"/>
          <w:szCs w:val="24"/>
        </w:rPr>
        <w:t>rumen fermentation.</w:t>
      </w:r>
    </w:p>
    <w:p w14:paraId="07E39C18" w14:textId="77777777" w:rsidR="006E1C67" w:rsidRPr="00D83912" w:rsidRDefault="00B95836" w:rsidP="00092AEB">
      <w:pPr>
        <w:pStyle w:val="ListParagraph"/>
        <w:numPr>
          <w:ilvl w:val="1"/>
          <w:numId w:val="26"/>
        </w:numPr>
        <w:spacing w:after="0" w:line="360" w:lineRule="auto"/>
        <w:ind w:left="1134" w:hanging="283"/>
        <w:jc w:val="thaiDistribute"/>
        <w:rPr>
          <w:rFonts w:ascii="Times New Roman" w:hAnsi="Times New Roman" w:cs="Times New Roman"/>
          <w:szCs w:val="24"/>
        </w:rPr>
      </w:pPr>
      <w:r w:rsidRPr="00D83912">
        <w:rPr>
          <w:rFonts w:ascii="Times New Roman" w:hAnsi="Times New Roman" w:cs="Times New Roman"/>
          <w:szCs w:val="24"/>
        </w:rPr>
        <w:t>T</w:t>
      </w:r>
      <w:r w:rsidR="00B74F9D" w:rsidRPr="00D83912">
        <w:rPr>
          <w:rFonts w:ascii="Times New Roman" w:hAnsi="Times New Roman" w:cs="Times New Roman"/>
          <w:szCs w:val="24"/>
        </w:rPr>
        <w:t xml:space="preserve">o determine effects on methane production of supplementing </w:t>
      </w:r>
      <w:r w:rsidR="00EE7B67" w:rsidRPr="00D83912">
        <w:rPr>
          <w:rFonts w:ascii="Times New Roman" w:hAnsi="Times New Roman" w:cs="Times New Roman"/>
          <w:szCs w:val="24"/>
        </w:rPr>
        <w:t>a</w:t>
      </w:r>
      <w:r w:rsidR="005F23A9" w:rsidRPr="00D83912">
        <w:rPr>
          <w:rFonts w:ascii="Times New Roman" w:hAnsi="Times New Roman" w:cs="Times New Roman"/>
          <w:szCs w:val="24"/>
        </w:rPr>
        <w:t xml:space="preserve"> basal diet of </w:t>
      </w:r>
      <w:r w:rsidR="00B74F9D" w:rsidRPr="00D83912">
        <w:rPr>
          <w:rFonts w:ascii="Times New Roman" w:hAnsi="Times New Roman" w:cs="Times New Roman"/>
          <w:szCs w:val="24"/>
        </w:rPr>
        <w:t>ensiled cassava root, urea and cassava leaf meal with rice distillers’ by</w:t>
      </w:r>
      <w:r w:rsidR="00B67952">
        <w:rPr>
          <w:rFonts w:ascii="Times New Roman" w:hAnsi="Times New Roman" w:cs="Times New Roman"/>
          <w:szCs w:val="24"/>
        </w:rPr>
        <w:t>-</w:t>
      </w:r>
      <w:r w:rsidR="00B74F9D" w:rsidRPr="00D83912">
        <w:rPr>
          <w:rFonts w:ascii="Times New Roman" w:hAnsi="Times New Roman" w:cs="Times New Roman"/>
          <w:szCs w:val="24"/>
        </w:rPr>
        <w:t>product, fermented cassava root</w:t>
      </w:r>
      <w:r w:rsidR="00EE7B67" w:rsidRPr="00D83912">
        <w:rPr>
          <w:rFonts w:ascii="Times New Roman" w:hAnsi="Times New Roman" w:cs="Times New Roman"/>
          <w:szCs w:val="24"/>
        </w:rPr>
        <w:t>,</w:t>
      </w:r>
      <w:r w:rsidR="00B74F9D" w:rsidRPr="00D83912">
        <w:rPr>
          <w:rFonts w:ascii="Times New Roman" w:hAnsi="Times New Roman" w:cs="Times New Roman"/>
          <w:szCs w:val="24"/>
        </w:rPr>
        <w:t xml:space="preserve"> and yeast (</w:t>
      </w:r>
      <w:r w:rsidR="00B74F9D" w:rsidRPr="00D83912">
        <w:rPr>
          <w:rFonts w:ascii="Times New Roman" w:hAnsi="Times New Roman" w:cs="Times New Roman"/>
          <w:i/>
          <w:iCs/>
          <w:szCs w:val="24"/>
        </w:rPr>
        <w:t>Saccharomyces cerevisiae</w:t>
      </w:r>
      <w:r w:rsidRPr="00D83912">
        <w:rPr>
          <w:rFonts w:ascii="Times New Roman" w:hAnsi="Times New Roman" w:cs="Times New Roman"/>
          <w:szCs w:val="24"/>
        </w:rPr>
        <w:t xml:space="preserve">) in an </w:t>
      </w:r>
      <w:r w:rsidRPr="00D83912">
        <w:rPr>
          <w:rFonts w:ascii="Times New Roman" w:hAnsi="Times New Roman" w:cs="Times New Roman"/>
          <w:i/>
          <w:iCs/>
          <w:szCs w:val="24"/>
        </w:rPr>
        <w:t xml:space="preserve">in vitro </w:t>
      </w:r>
      <w:r w:rsidRPr="00D83912">
        <w:rPr>
          <w:rFonts w:ascii="Times New Roman" w:hAnsi="Times New Roman" w:cs="Times New Roman"/>
          <w:szCs w:val="24"/>
        </w:rPr>
        <w:t>rumen fermentation.</w:t>
      </w:r>
    </w:p>
    <w:p w14:paraId="41E7EAEF" w14:textId="77777777" w:rsidR="005633B0" w:rsidRPr="0083385E" w:rsidRDefault="00B95836" w:rsidP="00092AEB">
      <w:pPr>
        <w:pStyle w:val="ListParagraph"/>
        <w:numPr>
          <w:ilvl w:val="1"/>
          <w:numId w:val="26"/>
        </w:numPr>
        <w:spacing w:after="0" w:line="360" w:lineRule="auto"/>
        <w:ind w:left="1134" w:hanging="283"/>
        <w:jc w:val="thaiDistribute"/>
        <w:rPr>
          <w:rFonts w:ascii="Times New Roman" w:hAnsi="Times New Roman" w:cs="Times New Roman"/>
          <w:szCs w:val="24"/>
        </w:rPr>
      </w:pPr>
      <w:r w:rsidRPr="00D83912">
        <w:rPr>
          <w:rFonts w:ascii="Times New Roman" w:eastAsia="Times New Roman" w:hAnsi="Times New Roman" w:cs="Times New Roman"/>
          <w:szCs w:val="24"/>
        </w:rPr>
        <w:t>T</w:t>
      </w:r>
      <w:r w:rsidR="00B74F9D" w:rsidRPr="00D83912">
        <w:rPr>
          <w:rFonts w:ascii="Times New Roman" w:eastAsia="Times New Roman" w:hAnsi="Times New Roman" w:cs="Times New Roman"/>
          <w:szCs w:val="24"/>
        </w:rPr>
        <w:t>o evaluate the effect of</w:t>
      </w:r>
      <w:r w:rsidRPr="00D83912">
        <w:rPr>
          <w:rFonts w:ascii="Times New Roman" w:eastAsia="Times New Roman" w:hAnsi="Times New Roman" w:cs="Times New Roman"/>
          <w:szCs w:val="24"/>
        </w:rPr>
        <w:t xml:space="preserve"> rice distillers’ by</w:t>
      </w:r>
      <w:r w:rsidR="00B67952">
        <w:rPr>
          <w:rFonts w:ascii="Times New Roman" w:eastAsia="Times New Roman" w:hAnsi="Times New Roman" w:cs="Times New Roman"/>
          <w:szCs w:val="24"/>
        </w:rPr>
        <w:t>-</w:t>
      </w:r>
      <w:r w:rsidRPr="00D83912">
        <w:rPr>
          <w:rFonts w:ascii="Times New Roman" w:eastAsia="Times New Roman" w:hAnsi="Times New Roman" w:cs="Times New Roman"/>
          <w:szCs w:val="24"/>
        </w:rPr>
        <w:t>product</w:t>
      </w:r>
      <w:r w:rsidR="00B74F9D" w:rsidRPr="00D83912">
        <w:rPr>
          <w:rFonts w:ascii="Times New Roman" w:eastAsia="Times New Roman" w:hAnsi="Times New Roman" w:cs="Times New Roman"/>
          <w:szCs w:val="24"/>
        </w:rPr>
        <w:t xml:space="preserve"> on growth </w:t>
      </w:r>
      <w:r w:rsidR="00B67952">
        <w:rPr>
          <w:rFonts w:ascii="Times New Roman" w:eastAsia="Times New Roman" w:hAnsi="Times New Roman" w:cs="Times New Roman"/>
          <w:szCs w:val="24"/>
        </w:rPr>
        <w:t xml:space="preserve">performance </w:t>
      </w:r>
      <w:r w:rsidR="00B74F9D" w:rsidRPr="00D83912">
        <w:rPr>
          <w:rFonts w:ascii="Times New Roman" w:eastAsia="Times New Roman" w:hAnsi="Times New Roman" w:cs="Times New Roman"/>
          <w:szCs w:val="24"/>
        </w:rPr>
        <w:t>and enteric metha</w:t>
      </w:r>
      <w:r w:rsidR="00B67952">
        <w:rPr>
          <w:rFonts w:ascii="Times New Roman" w:eastAsia="Times New Roman" w:hAnsi="Times New Roman" w:cs="Times New Roman"/>
          <w:szCs w:val="24"/>
        </w:rPr>
        <w:t>ne emissions from local yellow</w:t>
      </w:r>
      <w:r w:rsidR="00B74F9D" w:rsidRPr="00D83912">
        <w:rPr>
          <w:rFonts w:ascii="Times New Roman" w:eastAsia="Times New Roman" w:hAnsi="Times New Roman" w:cs="Times New Roman"/>
          <w:szCs w:val="24"/>
        </w:rPr>
        <w:t xml:space="preserve"> cattle fed a basal diet of cassava root fermented with yeast, urea, </w:t>
      </w:r>
      <w:proofErr w:type="gramStart"/>
      <w:r w:rsidR="00B74F9D" w:rsidRPr="00D83912">
        <w:rPr>
          <w:rFonts w:ascii="Times New Roman" w:eastAsia="Times New Roman" w:hAnsi="Times New Roman" w:cs="Times New Roman"/>
          <w:szCs w:val="24"/>
        </w:rPr>
        <w:t>di</w:t>
      </w:r>
      <w:proofErr w:type="gramEnd"/>
      <w:r w:rsidR="00B74F9D" w:rsidRPr="00D83912">
        <w:rPr>
          <w:rFonts w:ascii="Times New Roman" w:eastAsia="Times New Roman" w:hAnsi="Times New Roman" w:cs="Times New Roman"/>
          <w:szCs w:val="24"/>
        </w:rPr>
        <w:t>-ammonium phosphate (DAP), cassava foliage and rice straw.</w:t>
      </w:r>
    </w:p>
    <w:p w14:paraId="5B3210AC" w14:textId="77777777" w:rsidR="0083385E" w:rsidRPr="00DE0A7F" w:rsidRDefault="0083385E" w:rsidP="00092AEB">
      <w:pPr>
        <w:pStyle w:val="ListParagraph"/>
        <w:spacing w:after="0" w:line="360" w:lineRule="auto"/>
        <w:ind w:left="1134"/>
        <w:jc w:val="thaiDistribute"/>
        <w:rPr>
          <w:rFonts w:ascii="Times New Roman" w:hAnsi="Times New Roman" w:cs="Times New Roman"/>
          <w:sz w:val="8"/>
          <w:szCs w:val="8"/>
        </w:rPr>
      </w:pPr>
    </w:p>
    <w:p w14:paraId="792C9EB9" w14:textId="77777777" w:rsidR="008216C4" w:rsidRPr="00981AFA" w:rsidRDefault="008216C4" w:rsidP="00092AEB">
      <w:pPr>
        <w:pStyle w:val="ListParagraph"/>
        <w:spacing w:after="0" w:line="360" w:lineRule="auto"/>
        <w:ind w:left="1134"/>
        <w:jc w:val="thaiDistribute"/>
        <w:rPr>
          <w:rFonts w:ascii="Times New Roman" w:hAnsi="Times New Roman" w:cs="Times New Roman"/>
          <w:sz w:val="4"/>
          <w:szCs w:val="4"/>
        </w:rPr>
      </w:pPr>
    </w:p>
    <w:p w14:paraId="3FD21F7C" w14:textId="77777777" w:rsidR="00890690" w:rsidRPr="00BE7689" w:rsidRDefault="00890690" w:rsidP="00092AEB">
      <w:pPr>
        <w:pStyle w:val="Heading1"/>
        <w:spacing w:before="0" w:line="360" w:lineRule="auto"/>
        <w:jc w:val="thaiDistribute"/>
        <w:rPr>
          <w:rFonts w:ascii="Times New Roman" w:hAnsi="Times New Roman" w:cs="Times New Roman"/>
          <w:color w:val="auto"/>
          <w:sz w:val="26"/>
          <w:szCs w:val="26"/>
        </w:rPr>
      </w:pPr>
      <w:bookmarkStart w:id="346" w:name="_Toc513459725"/>
      <w:bookmarkStart w:id="347" w:name="_Toc513460313"/>
      <w:bookmarkStart w:id="348" w:name="_Toc513470232"/>
      <w:bookmarkStart w:id="349" w:name="_Toc513470927"/>
      <w:bookmarkStart w:id="350" w:name="_Toc513514350"/>
      <w:bookmarkStart w:id="351" w:name="_Toc522006392"/>
      <w:bookmarkStart w:id="352" w:name="_Toc522862303"/>
      <w:bookmarkStart w:id="353" w:name="_Toc522865188"/>
      <w:bookmarkStart w:id="354" w:name="_Toc522866250"/>
      <w:bookmarkStart w:id="355" w:name="_Toc522866610"/>
      <w:bookmarkStart w:id="356" w:name="_Toc3856166"/>
      <w:r w:rsidRPr="00BE7689">
        <w:rPr>
          <w:rFonts w:ascii="Times New Roman" w:hAnsi="Times New Roman" w:cs="Times New Roman"/>
          <w:color w:val="auto"/>
          <w:sz w:val="26"/>
          <w:szCs w:val="26"/>
        </w:rPr>
        <w:t xml:space="preserve">3. </w:t>
      </w:r>
      <w:r w:rsidR="00F73E88" w:rsidRPr="00BE7689">
        <w:rPr>
          <w:rFonts w:ascii="Times New Roman" w:hAnsi="Times New Roman" w:cs="Times New Roman"/>
          <w:color w:val="auto"/>
          <w:sz w:val="26"/>
          <w:szCs w:val="26"/>
        </w:rPr>
        <w:t>THE HYPOTHESES</w:t>
      </w:r>
      <w:bookmarkEnd w:id="346"/>
      <w:bookmarkEnd w:id="347"/>
      <w:bookmarkEnd w:id="348"/>
      <w:bookmarkEnd w:id="349"/>
      <w:bookmarkEnd w:id="350"/>
      <w:bookmarkEnd w:id="351"/>
      <w:bookmarkEnd w:id="352"/>
      <w:bookmarkEnd w:id="353"/>
      <w:bookmarkEnd w:id="354"/>
      <w:bookmarkEnd w:id="355"/>
      <w:bookmarkEnd w:id="356"/>
      <w:r w:rsidR="00F73E88" w:rsidRPr="00BE7689">
        <w:rPr>
          <w:rFonts w:ascii="Times New Roman" w:hAnsi="Times New Roman" w:cs="Times New Roman"/>
          <w:color w:val="auto"/>
          <w:sz w:val="26"/>
          <w:szCs w:val="26"/>
        </w:rPr>
        <w:t xml:space="preserve"> </w:t>
      </w:r>
    </w:p>
    <w:p w14:paraId="7B0EB0AF" w14:textId="30DB823D" w:rsidR="007774C5" w:rsidRPr="00D83912" w:rsidRDefault="007774C5" w:rsidP="00092AEB">
      <w:pPr>
        <w:pStyle w:val="ListParagraph"/>
        <w:numPr>
          <w:ilvl w:val="0"/>
          <w:numId w:val="22"/>
        </w:num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 xml:space="preserve">The use of ensiled cassava root will reduce the methane production in an </w:t>
      </w:r>
      <w:r w:rsidRPr="00D83912">
        <w:rPr>
          <w:rFonts w:ascii="Times New Roman" w:hAnsi="Times New Roman" w:cs="Times New Roman"/>
          <w:i/>
          <w:iCs/>
          <w:szCs w:val="24"/>
        </w:rPr>
        <w:t>in vitro</w:t>
      </w:r>
      <w:r w:rsidRPr="00D83912">
        <w:rPr>
          <w:rFonts w:ascii="Times New Roman" w:hAnsi="Times New Roman" w:cs="Times New Roman"/>
          <w:szCs w:val="24"/>
        </w:rPr>
        <w:t xml:space="preserve"> rumen fermentation compared </w:t>
      </w:r>
      <w:r w:rsidR="00910B70">
        <w:rPr>
          <w:rFonts w:ascii="Times New Roman" w:hAnsi="Times New Roman" w:cs="Times New Roman"/>
          <w:szCs w:val="24"/>
        </w:rPr>
        <w:t>to</w:t>
      </w:r>
      <w:r w:rsidRPr="00D83912">
        <w:rPr>
          <w:rFonts w:ascii="Times New Roman" w:hAnsi="Times New Roman" w:cs="Times New Roman"/>
          <w:szCs w:val="24"/>
        </w:rPr>
        <w:t xml:space="preserve"> dried cassava root</w:t>
      </w:r>
    </w:p>
    <w:p w14:paraId="7D9D2534" w14:textId="77777777" w:rsidR="007774C5" w:rsidRPr="00D83912" w:rsidRDefault="007774C5" w:rsidP="00092AEB">
      <w:pPr>
        <w:pStyle w:val="ListParagraph"/>
        <w:numPr>
          <w:ilvl w:val="0"/>
          <w:numId w:val="22"/>
        </w:numPr>
        <w:spacing w:after="0" w:line="360" w:lineRule="auto"/>
        <w:jc w:val="thaiDistribute"/>
        <w:rPr>
          <w:rFonts w:ascii="Times New Roman" w:hAnsi="Times New Roman" w:cs="Times New Roman"/>
          <w:color w:val="000000"/>
          <w:szCs w:val="24"/>
        </w:rPr>
      </w:pPr>
      <w:r w:rsidRPr="00D83912">
        <w:rPr>
          <w:rFonts w:ascii="Times New Roman" w:hAnsi="Times New Roman" w:cs="Times New Roman"/>
          <w:szCs w:val="24"/>
        </w:rPr>
        <w:t xml:space="preserve">Methane production will </w:t>
      </w:r>
      <w:r w:rsidR="005F23A9" w:rsidRPr="00D83912">
        <w:rPr>
          <w:rFonts w:ascii="Times New Roman" w:hAnsi="Times New Roman" w:cs="Times New Roman"/>
          <w:szCs w:val="24"/>
        </w:rPr>
        <w:t xml:space="preserve">be </w:t>
      </w:r>
      <w:r w:rsidRPr="00D83912">
        <w:rPr>
          <w:rFonts w:ascii="Times New Roman" w:hAnsi="Times New Roman" w:cs="Times New Roman"/>
          <w:szCs w:val="24"/>
        </w:rPr>
        <w:t>reduce</w:t>
      </w:r>
      <w:r w:rsidR="005F23A9" w:rsidRPr="00D83912">
        <w:rPr>
          <w:rFonts w:ascii="Times New Roman" w:hAnsi="Times New Roman" w:cs="Times New Roman"/>
          <w:szCs w:val="24"/>
        </w:rPr>
        <w:t>d</w:t>
      </w:r>
      <w:r w:rsidRPr="00D83912">
        <w:rPr>
          <w:rFonts w:ascii="Times New Roman" w:hAnsi="Times New Roman" w:cs="Times New Roman"/>
          <w:szCs w:val="24"/>
        </w:rPr>
        <w:t xml:space="preserve"> when cassava leave</w:t>
      </w:r>
      <w:r w:rsidR="00EE7B67" w:rsidRPr="00D83912">
        <w:rPr>
          <w:rFonts w:ascii="Times New Roman" w:hAnsi="Times New Roman" w:cs="Times New Roman"/>
          <w:szCs w:val="24"/>
        </w:rPr>
        <w:t>s</w:t>
      </w:r>
      <w:r w:rsidR="005F23A9" w:rsidRPr="00D83912">
        <w:rPr>
          <w:rFonts w:ascii="Times New Roman" w:hAnsi="Times New Roman" w:cs="Times New Roman"/>
          <w:szCs w:val="24"/>
        </w:rPr>
        <w:t xml:space="preserve"> is used</w:t>
      </w:r>
      <w:r w:rsidRPr="00D83912">
        <w:rPr>
          <w:rFonts w:ascii="Times New Roman" w:hAnsi="Times New Roman" w:cs="Times New Roman"/>
          <w:szCs w:val="24"/>
        </w:rPr>
        <w:t xml:space="preserve"> instead of the</w:t>
      </w:r>
      <w:r w:rsidR="005F23A9" w:rsidRPr="00D83912">
        <w:rPr>
          <w:rFonts w:ascii="Times New Roman" w:hAnsi="Times New Roman" w:cs="Times New Roman"/>
          <w:szCs w:val="24"/>
        </w:rPr>
        <w:t xml:space="preserve"> water spinach alone or combination of cassava leave</w:t>
      </w:r>
      <w:r w:rsidR="00EE7B67" w:rsidRPr="00D83912">
        <w:rPr>
          <w:rFonts w:ascii="Times New Roman" w:hAnsi="Times New Roman" w:cs="Times New Roman"/>
          <w:szCs w:val="24"/>
        </w:rPr>
        <w:t>s</w:t>
      </w:r>
      <w:r w:rsidRPr="00D83912">
        <w:rPr>
          <w:rFonts w:ascii="Times New Roman" w:hAnsi="Times New Roman" w:cs="Times New Roman"/>
          <w:szCs w:val="24"/>
        </w:rPr>
        <w:t xml:space="preserve"> with water spinach is used as a protein source in an </w:t>
      </w:r>
      <w:r w:rsidRPr="00D83912">
        <w:rPr>
          <w:rFonts w:ascii="Times New Roman" w:hAnsi="Times New Roman" w:cs="Times New Roman"/>
          <w:i/>
          <w:iCs/>
          <w:szCs w:val="24"/>
        </w:rPr>
        <w:t>in vitro</w:t>
      </w:r>
      <w:r w:rsidRPr="00D83912">
        <w:rPr>
          <w:rFonts w:ascii="Times New Roman" w:hAnsi="Times New Roman" w:cs="Times New Roman"/>
          <w:szCs w:val="24"/>
        </w:rPr>
        <w:t xml:space="preserve"> </w:t>
      </w:r>
      <w:r w:rsidRPr="00D83912">
        <w:rPr>
          <w:rFonts w:ascii="Times New Roman" w:hAnsi="Times New Roman" w:cs="Times New Roman"/>
          <w:color w:val="000000"/>
          <w:szCs w:val="24"/>
        </w:rPr>
        <w:t xml:space="preserve">rumen fermentation </w:t>
      </w:r>
    </w:p>
    <w:p w14:paraId="45C9C99B" w14:textId="0FF3F7B0" w:rsidR="007774C5" w:rsidRPr="00C93237" w:rsidRDefault="00EE7B67" w:rsidP="00C93237">
      <w:pPr>
        <w:pStyle w:val="ListParagraph"/>
        <w:numPr>
          <w:ilvl w:val="0"/>
          <w:numId w:val="22"/>
        </w:numPr>
        <w:spacing w:after="0" w:line="360" w:lineRule="auto"/>
        <w:jc w:val="thaiDistribute"/>
        <w:rPr>
          <w:rFonts w:ascii="Times New Roman" w:hAnsi="Times New Roman" w:cs="Times New Roman"/>
          <w:color w:val="000000"/>
          <w:szCs w:val="24"/>
        </w:rPr>
      </w:pPr>
      <w:r w:rsidRPr="00D83912">
        <w:rPr>
          <w:rFonts w:ascii="Times New Roman" w:hAnsi="Times New Roman" w:cs="Times New Roman"/>
          <w:color w:val="000000"/>
          <w:szCs w:val="24"/>
        </w:rPr>
        <w:t>The supplement of brewers’ grains to</w:t>
      </w:r>
      <w:r w:rsidR="007774C5" w:rsidRPr="00D83912">
        <w:rPr>
          <w:rFonts w:ascii="Times New Roman" w:hAnsi="Times New Roman" w:cs="Times New Roman"/>
          <w:color w:val="000000"/>
          <w:szCs w:val="24"/>
        </w:rPr>
        <w:t xml:space="preserve"> the diet will improve feed intake, digestibility and N retention </w:t>
      </w:r>
      <w:r w:rsidR="004A1BAC" w:rsidRPr="00D83912">
        <w:rPr>
          <w:rFonts w:ascii="Times New Roman" w:hAnsi="Times New Roman" w:cs="Times New Roman"/>
          <w:color w:val="000000"/>
          <w:szCs w:val="24"/>
        </w:rPr>
        <w:t xml:space="preserve">of local yellow cattle </w:t>
      </w:r>
      <w:r w:rsidR="007774C5" w:rsidRPr="00D83912">
        <w:rPr>
          <w:rFonts w:ascii="Times New Roman" w:hAnsi="Times New Roman" w:cs="Times New Roman"/>
          <w:color w:val="000000"/>
          <w:szCs w:val="24"/>
        </w:rPr>
        <w:t>than without brewers’ grains</w:t>
      </w:r>
    </w:p>
    <w:p w14:paraId="69481BC5" w14:textId="77777777" w:rsidR="005633B0" w:rsidRPr="00D83912" w:rsidRDefault="005633B0" w:rsidP="00092AEB">
      <w:pPr>
        <w:pStyle w:val="ListParagraph"/>
        <w:numPr>
          <w:ilvl w:val="0"/>
          <w:numId w:val="23"/>
        </w:numPr>
        <w:spacing w:after="0" w:line="360" w:lineRule="auto"/>
        <w:jc w:val="thaiDistribute"/>
        <w:rPr>
          <w:rFonts w:ascii="Times New Roman" w:hAnsi="Times New Roman" w:cs="Times New Roman"/>
          <w:color w:val="000000"/>
          <w:szCs w:val="24"/>
        </w:rPr>
      </w:pPr>
      <w:r w:rsidRPr="00D83912">
        <w:rPr>
          <w:rFonts w:ascii="Times New Roman" w:hAnsi="Times New Roman" w:cs="Times New Roman"/>
          <w:color w:val="000000"/>
          <w:szCs w:val="24"/>
        </w:rPr>
        <w:t xml:space="preserve">Cassava roots fermented with yeast, urea and DAP will  reduce methane production than ensiled cassava root in an </w:t>
      </w:r>
      <w:r w:rsidRPr="00D83912">
        <w:rPr>
          <w:rFonts w:ascii="Times New Roman" w:hAnsi="Times New Roman" w:cs="Times New Roman"/>
          <w:i/>
          <w:iCs/>
          <w:color w:val="000000"/>
          <w:szCs w:val="24"/>
        </w:rPr>
        <w:t>in vitro</w:t>
      </w:r>
      <w:r w:rsidRPr="00D83912">
        <w:rPr>
          <w:rFonts w:ascii="Times New Roman" w:hAnsi="Times New Roman" w:cs="Times New Roman"/>
          <w:color w:val="000000"/>
          <w:szCs w:val="24"/>
        </w:rPr>
        <w:t xml:space="preserve"> rumen fermentation</w:t>
      </w:r>
    </w:p>
    <w:p w14:paraId="0E5E33F4" w14:textId="77777777" w:rsidR="005633B0" w:rsidRPr="00D83912" w:rsidRDefault="005633B0" w:rsidP="00092AEB">
      <w:pPr>
        <w:pStyle w:val="ListParagraph"/>
        <w:numPr>
          <w:ilvl w:val="0"/>
          <w:numId w:val="23"/>
        </w:numPr>
        <w:spacing w:after="0" w:line="360" w:lineRule="auto"/>
        <w:jc w:val="thaiDistribute"/>
        <w:rPr>
          <w:rFonts w:ascii="Times New Roman" w:hAnsi="Times New Roman" w:cs="Times New Roman"/>
          <w:color w:val="000000"/>
          <w:szCs w:val="24"/>
        </w:rPr>
      </w:pPr>
      <w:r w:rsidRPr="00D83912">
        <w:rPr>
          <w:rFonts w:ascii="Times New Roman" w:hAnsi="Times New Roman" w:cs="Times New Roman"/>
          <w:color w:val="000000"/>
          <w:szCs w:val="24"/>
        </w:rPr>
        <w:t xml:space="preserve">Adding small quantity of protein source from rice </w:t>
      </w:r>
      <w:r w:rsidR="00FC135C">
        <w:rPr>
          <w:rFonts w:ascii="Times New Roman" w:hAnsi="Times New Roman" w:cs="Times New Roman"/>
          <w:color w:val="000000"/>
          <w:szCs w:val="24"/>
        </w:rPr>
        <w:t>distillers</w:t>
      </w:r>
      <w:r w:rsidRPr="00D83912">
        <w:rPr>
          <w:rFonts w:ascii="Times New Roman" w:hAnsi="Times New Roman" w:cs="Times New Roman"/>
          <w:color w:val="000000"/>
          <w:szCs w:val="24"/>
        </w:rPr>
        <w:t xml:space="preserve">’ by-product will reduce methane production than brewers’ grains in an </w:t>
      </w:r>
      <w:r w:rsidRPr="00D83912">
        <w:rPr>
          <w:rFonts w:ascii="Times New Roman" w:hAnsi="Times New Roman" w:cs="Times New Roman"/>
          <w:i/>
          <w:iCs/>
          <w:color w:val="000000"/>
          <w:szCs w:val="24"/>
        </w:rPr>
        <w:t>in vitro</w:t>
      </w:r>
      <w:r w:rsidRPr="00D83912">
        <w:rPr>
          <w:rFonts w:ascii="Times New Roman" w:hAnsi="Times New Roman" w:cs="Times New Roman"/>
          <w:color w:val="000000"/>
          <w:szCs w:val="24"/>
        </w:rPr>
        <w:t xml:space="preserve"> rumen fermentation</w:t>
      </w:r>
    </w:p>
    <w:p w14:paraId="4EFBD3E2" w14:textId="77777777" w:rsidR="008B26BF" w:rsidRPr="00D83912" w:rsidRDefault="008B26BF" w:rsidP="00092AEB">
      <w:pPr>
        <w:pStyle w:val="ListParagraph"/>
        <w:numPr>
          <w:ilvl w:val="0"/>
          <w:numId w:val="24"/>
        </w:numPr>
        <w:spacing w:after="0" w:line="360" w:lineRule="auto"/>
        <w:jc w:val="thaiDistribute"/>
        <w:rPr>
          <w:rFonts w:ascii="Times New Roman" w:hAnsi="Times New Roman" w:cs="Times New Roman"/>
          <w:color w:val="000000"/>
          <w:szCs w:val="24"/>
        </w:rPr>
      </w:pPr>
      <w:r w:rsidRPr="00D83912">
        <w:rPr>
          <w:rFonts w:ascii="Times New Roman" w:hAnsi="Times New Roman" w:cs="Times New Roman"/>
          <w:color w:val="000000"/>
          <w:szCs w:val="24"/>
        </w:rPr>
        <w:t xml:space="preserve">Methane production will </w:t>
      </w:r>
      <w:r w:rsidR="004A1BAC" w:rsidRPr="00D83912">
        <w:rPr>
          <w:rFonts w:ascii="Times New Roman" w:hAnsi="Times New Roman" w:cs="Times New Roman"/>
          <w:color w:val="000000"/>
          <w:szCs w:val="24"/>
        </w:rPr>
        <w:t xml:space="preserve">be </w:t>
      </w:r>
      <w:r w:rsidRPr="00D83912">
        <w:rPr>
          <w:rFonts w:ascii="Times New Roman" w:hAnsi="Times New Roman" w:cs="Times New Roman"/>
          <w:color w:val="000000"/>
          <w:szCs w:val="24"/>
        </w:rPr>
        <w:t>reduce</w:t>
      </w:r>
      <w:r w:rsidR="004A1BAC" w:rsidRPr="00D83912">
        <w:rPr>
          <w:rFonts w:ascii="Times New Roman" w:hAnsi="Times New Roman" w:cs="Times New Roman"/>
          <w:color w:val="000000"/>
          <w:szCs w:val="24"/>
        </w:rPr>
        <w:t>d</w:t>
      </w:r>
      <w:r w:rsidRPr="00D83912">
        <w:rPr>
          <w:rFonts w:ascii="Times New Roman" w:hAnsi="Times New Roman" w:cs="Times New Roman"/>
          <w:color w:val="000000"/>
          <w:szCs w:val="24"/>
        </w:rPr>
        <w:t xml:space="preserve"> when a diet is supplemented with rice distiller</w:t>
      </w:r>
      <w:r w:rsidR="00E350E4">
        <w:rPr>
          <w:rFonts w:ascii="Times New Roman" w:hAnsi="Times New Roman" w:cs="Times New Roman"/>
          <w:color w:val="000000"/>
          <w:szCs w:val="24"/>
        </w:rPr>
        <w:t>s’ by-product, fermented cassava root</w:t>
      </w:r>
      <w:r w:rsidRPr="00D83912">
        <w:rPr>
          <w:rFonts w:ascii="Times New Roman" w:hAnsi="Times New Roman" w:cs="Times New Roman"/>
          <w:color w:val="000000"/>
          <w:szCs w:val="24"/>
        </w:rPr>
        <w:t xml:space="preserve"> or yeast </w:t>
      </w:r>
      <w:r w:rsidRPr="00D83912">
        <w:rPr>
          <w:rFonts w:ascii="Times New Roman" w:hAnsi="Times New Roman" w:cs="Times New Roman"/>
          <w:szCs w:val="24"/>
        </w:rPr>
        <w:t>(</w:t>
      </w:r>
      <w:r w:rsidRPr="00D83912">
        <w:rPr>
          <w:rStyle w:val="Emphasis"/>
          <w:rFonts w:ascii="Times New Roman" w:eastAsiaTheme="majorEastAsia" w:hAnsi="Times New Roman" w:cs="Times New Roman"/>
          <w:szCs w:val="24"/>
        </w:rPr>
        <w:t>Saccharomyces cerevisiae</w:t>
      </w:r>
      <w:r w:rsidRPr="00D83912">
        <w:rPr>
          <w:rFonts w:ascii="Times New Roman" w:hAnsi="Times New Roman" w:cs="Times New Roman"/>
          <w:szCs w:val="24"/>
        </w:rPr>
        <w:t>)</w:t>
      </w:r>
      <w:r w:rsidRPr="00D83912">
        <w:rPr>
          <w:rFonts w:ascii="Times New Roman" w:hAnsi="Times New Roman" w:cs="Times New Roman"/>
          <w:color w:val="000000"/>
          <w:szCs w:val="24"/>
        </w:rPr>
        <w:t xml:space="preserve"> in an </w:t>
      </w:r>
      <w:r w:rsidRPr="00D83912">
        <w:rPr>
          <w:rFonts w:ascii="Times New Roman" w:hAnsi="Times New Roman" w:cs="Times New Roman"/>
          <w:i/>
          <w:iCs/>
          <w:color w:val="000000"/>
          <w:szCs w:val="24"/>
        </w:rPr>
        <w:t>in vitro</w:t>
      </w:r>
      <w:r w:rsidRPr="00D83912">
        <w:rPr>
          <w:rFonts w:ascii="Times New Roman" w:hAnsi="Times New Roman" w:cs="Times New Roman"/>
          <w:color w:val="000000"/>
          <w:szCs w:val="24"/>
        </w:rPr>
        <w:t xml:space="preserve"> rumen fermentation use the ensiled cassava root as a basal substrate </w:t>
      </w:r>
    </w:p>
    <w:p w14:paraId="2DFC6071" w14:textId="77777777" w:rsidR="006F358C" w:rsidRDefault="008B26BF" w:rsidP="00092AEB">
      <w:pPr>
        <w:pStyle w:val="ListParagraph"/>
        <w:numPr>
          <w:ilvl w:val="0"/>
          <w:numId w:val="25"/>
        </w:numPr>
        <w:spacing w:after="0" w:line="360" w:lineRule="auto"/>
        <w:jc w:val="thaiDistribute"/>
        <w:rPr>
          <w:rFonts w:ascii="Times New Roman" w:hAnsi="Times New Roman" w:cs="Times New Roman"/>
          <w:color w:val="000000"/>
          <w:szCs w:val="24"/>
        </w:rPr>
      </w:pPr>
      <w:r w:rsidRPr="00D83912">
        <w:rPr>
          <w:rFonts w:ascii="Times New Roman" w:hAnsi="Times New Roman" w:cs="Times New Roman"/>
          <w:color w:val="000000"/>
          <w:szCs w:val="24"/>
        </w:rPr>
        <w:t xml:space="preserve">Adding the rice distillers’ by-product to a diet of fermented cassava root and fresh cassava foliage will improve the growth rate, feed conversion and reduce enteric methane production </w:t>
      </w:r>
      <w:r w:rsidR="00E350E4">
        <w:rPr>
          <w:rFonts w:ascii="Times New Roman" w:hAnsi="Times New Roman" w:cs="Times New Roman"/>
          <w:color w:val="000000"/>
          <w:szCs w:val="24"/>
        </w:rPr>
        <w:t>in local yellow</w:t>
      </w:r>
      <w:r w:rsidRPr="00D83912">
        <w:rPr>
          <w:rFonts w:ascii="Times New Roman" w:hAnsi="Times New Roman" w:cs="Times New Roman"/>
          <w:color w:val="000000"/>
          <w:szCs w:val="24"/>
        </w:rPr>
        <w:t xml:space="preserve"> cattle</w:t>
      </w:r>
      <w:r w:rsidR="00E350E4">
        <w:rPr>
          <w:rFonts w:ascii="Times New Roman" w:hAnsi="Times New Roman" w:cs="Times New Roman"/>
          <w:color w:val="000000"/>
          <w:szCs w:val="24"/>
        </w:rPr>
        <w:t xml:space="preserve">. </w:t>
      </w:r>
      <w:bookmarkStart w:id="357" w:name="_Toc513459726"/>
      <w:bookmarkStart w:id="358" w:name="_Toc513460314"/>
      <w:bookmarkStart w:id="359" w:name="_Toc513470233"/>
      <w:bookmarkStart w:id="360" w:name="_Toc513470928"/>
      <w:bookmarkStart w:id="361" w:name="_Toc513514351"/>
      <w:bookmarkStart w:id="362" w:name="_Toc522006393"/>
      <w:bookmarkStart w:id="363" w:name="_Toc522862304"/>
      <w:bookmarkStart w:id="364" w:name="_Toc522865189"/>
      <w:bookmarkStart w:id="365" w:name="_Toc522866251"/>
      <w:bookmarkStart w:id="366" w:name="_Toc522866611"/>
    </w:p>
    <w:p w14:paraId="2AB67A97" w14:textId="77777777" w:rsidR="0083385E" w:rsidRPr="0083385E" w:rsidRDefault="0083385E" w:rsidP="00092AEB">
      <w:pPr>
        <w:pStyle w:val="ListParagraph"/>
        <w:spacing w:after="0" w:line="360" w:lineRule="auto"/>
        <w:ind w:left="1080"/>
        <w:jc w:val="thaiDistribute"/>
        <w:rPr>
          <w:rFonts w:ascii="Times New Roman" w:hAnsi="Times New Roman" w:cs="Times New Roman"/>
          <w:color w:val="000000"/>
          <w:sz w:val="12"/>
          <w:szCs w:val="12"/>
        </w:rPr>
      </w:pPr>
    </w:p>
    <w:p w14:paraId="460C92A3" w14:textId="77777777" w:rsidR="00C464EF" w:rsidRPr="00BE7689" w:rsidRDefault="00C464EF" w:rsidP="00092AEB">
      <w:pPr>
        <w:pStyle w:val="Heading1"/>
        <w:spacing w:before="0" w:line="360" w:lineRule="auto"/>
        <w:jc w:val="thaiDistribute"/>
        <w:rPr>
          <w:rFonts w:ascii="Times New Roman" w:hAnsi="Times New Roman" w:cs="Times New Roman"/>
          <w:color w:val="auto"/>
          <w:sz w:val="26"/>
          <w:szCs w:val="26"/>
        </w:rPr>
      </w:pPr>
      <w:bookmarkStart w:id="367" w:name="_Toc3856167"/>
      <w:r w:rsidRPr="00BE7689">
        <w:rPr>
          <w:rFonts w:ascii="Times New Roman" w:hAnsi="Times New Roman" w:cs="Times New Roman"/>
          <w:color w:val="auto"/>
          <w:sz w:val="26"/>
          <w:szCs w:val="26"/>
        </w:rPr>
        <w:t>4. SIGNIFICANCE/INNOVATION OF THE DISSERTATION</w:t>
      </w:r>
      <w:bookmarkEnd w:id="367"/>
      <w:r w:rsidRPr="00BE7689">
        <w:rPr>
          <w:rFonts w:ascii="Times New Roman" w:hAnsi="Times New Roman" w:cs="Times New Roman"/>
          <w:color w:val="auto"/>
          <w:sz w:val="26"/>
          <w:szCs w:val="26"/>
        </w:rPr>
        <w:t xml:space="preserve"> </w:t>
      </w:r>
    </w:p>
    <w:p w14:paraId="6B624AE8" w14:textId="2499E610" w:rsidR="00C464EF" w:rsidRPr="00C464EF" w:rsidRDefault="00C464EF" w:rsidP="00092AEB">
      <w:pPr>
        <w:pStyle w:val="Heading1"/>
        <w:spacing w:before="0" w:line="360" w:lineRule="auto"/>
        <w:jc w:val="thaiDistribute"/>
        <w:rPr>
          <w:rFonts w:ascii="Times New Roman" w:eastAsia="TimesNewRomanPSMT" w:hAnsi="Times New Roman" w:cs="DokChampa"/>
          <w:b w:val="0"/>
          <w:bCs w:val="0"/>
          <w:color w:val="auto"/>
          <w:sz w:val="24"/>
          <w:szCs w:val="24"/>
          <w:lang w:bidi="lo-LA"/>
        </w:rPr>
      </w:pPr>
      <w:r>
        <w:rPr>
          <w:rFonts w:ascii="Times New Roman" w:hAnsi="Times New Roman" w:cs="Times New Roman"/>
          <w:szCs w:val="24"/>
        </w:rPr>
        <w:tab/>
      </w:r>
      <w:bookmarkStart w:id="368" w:name="_Toc527118873"/>
      <w:bookmarkStart w:id="369" w:name="_Toc3856168"/>
      <w:r w:rsidRPr="00D83912">
        <w:rPr>
          <w:rFonts w:ascii="Times New Roman" w:hAnsi="Times New Roman" w:cs="Times New Roman"/>
          <w:b w:val="0"/>
          <w:bCs w:val="0"/>
          <w:color w:val="auto"/>
          <w:sz w:val="24"/>
          <w:szCs w:val="24"/>
        </w:rPr>
        <w:t xml:space="preserve">This thesis is the output from five experiments; of which three experiments focus on gas and methane production in </w:t>
      </w:r>
      <w:proofErr w:type="gramStart"/>
      <w:r w:rsidRPr="00D83912">
        <w:rPr>
          <w:rFonts w:ascii="Times New Roman" w:hAnsi="Times New Roman" w:cs="Times New Roman"/>
          <w:b w:val="0"/>
          <w:bCs w:val="0"/>
          <w:color w:val="auto"/>
          <w:sz w:val="24"/>
          <w:szCs w:val="24"/>
        </w:rPr>
        <w:t xml:space="preserve">an </w:t>
      </w:r>
      <w:r w:rsidRPr="00D83912">
        <w:rPr>
          <w:rFonts w:ascii="Times New Roman" w:hAnsi="Times New Roman" w:cs="Times New Roman"/>
          <w:b w:val="0"/>
          <w:bCs w:val="0"/>
          <w:i/>
          <w:iCs/>
          <w:color w:val="auto"/>
          <w:sz w:val="24"/>
          <w:szCs w:val="24"/>
        </w:rPr>
        <w:t>in</w:t>
      </w:r>
      <w:proofErr w:type="gramEnd"/>
      <w:r w:rsidRPr="00D83912">
        <w:rPr>
          <w:rFonts w:ascii="Times New Roman" w:hAnsi="Times New Roman" w:cs="Times New Roman"/>
          <w:b w:val="0"/>
          <w:bCs w:val="0"/>
          <w:i/>
          <w:iCs/>
          <w:color w:val="auto"/>
          <w:sz w:val="24"/>
          <w:szCs w:val="24"/>
        </w:rPr>
        <w:t xml:space="preserve"> vitro</w:t>
      </w:r>
      <w:r w:rsidRPr="00D83912">
        <w:rPr>
          <w:rFonts w:ascii="Times New Roman" w:hAnsi="Times New Roman" w:cs="Times New Roman"/>
          <w:b w:val="0"/>
          <w:bCs w:val="0"/>
          <w:color w:val="auto"/>
          <w:sz w:val="24"/>
          <w:szCs w:val="24"/>
        </w:rPr>
        <w:t xml:space="preserve"> rumen fermentation; one on feed intake; digestibility and N balance in local yellow cattle and </w:t>
      </w:r>
      <w:r>
        <w:rPr>
          <w:rFonts w:ascii="Times New Roman" w:hAnsi="Times New Roman" w:cs="Times New Roman"/>
          <w:b w:val="0"/>
          <w:bCs w:val="0"/>
          <w:color w:val="auto"/>
          <w:sz w:val="24"/>
          <w:szCs w:val="24"/>
        </w:rPr>
        <w:t xml:space="preserve">the </w:t>
      </w:r>
      <w:r w:rsidRPr="00D83912">
        <w:rPr>
          <w:rFonts w:ascii="Times New Roman" w:hAnsi="Times New Roman" w:cs="Times New Roman"/>
          <w:b w:val="0"/>
          <w:bCs w:val="0"/>
          <w:color w:val="auto"/>
          <w:sz w:val="24"/>
          <w:szCs w:val="24"/>
        </w:rPr>
        <w:t>other one on growth performanc</w:t>
      </w:r>
      <w:r w:rsidR="00134674">
        <w:rPr>
          <w:rFonts w:ascii="Times New Roman" w:hAnsi="Times New Roman" w:cs="Times New Roman"/>
          <w:b w:val="0"/>
          <w:bCs w:val="0"/>
          <w:color w:val="auto"/>
          <w:sz w:val="24"/>
          <w:szCs w:val="24"/>
        </w:rPr>
        <w:t>e and</w:t>
      </w:r>
      <w:r w:rsidRPr="00D83912">
        <w:rPr>
          <w:rFonts w:ascii="Times New Roman" w:hAnsi="Times New Roman" w:cs="Times New Roman"/>
          <w:b w:val="0"/>
          <w:bCs w:val="0"/>
          <w:color w:val="auto"/>
          <w:sz w:val="24"/>
          <w:szCs w:val="24"/>
        </w:rPr>
        <w:t xml:space="preserve"> enteric methane production in local yellow cattle. </w:t>
      </w:r>
      <w:r w:rsidRPr="002001DF">
        <w:rPr>
          <w:rFonts w:ascii="Times New Roman" w:hAnsi="Times New Roman" w:cs="Times New Roman"/>
          <w:b w:val="0"/>
          <w:bCs w:val="0"/>
          <w:color w:val="auto"/>
          <w:sz w:val="24"/>
          <w:szCs w:val="32"/>
        </w:rPr>
        <w:t xml:space="preserve">This is the first </w:t>
      </w:r>
      <w:r>
        <w:rPr>
          <w:rFonts w:ascii="Times New Roman" w:hAnsi="Times New Roman" w:cs="Times New Roman"/>
          <w:b w:val="0"/>
          <w:bCs w:val="0"/>
          <w:color w:val="auto"/>
          <w:sz w:val="24"/>
          <w:szCs w:val="32"/>
        </w:rPr>
        <w:t xml:space="preserve">series of studies </w:t>
      </w:r>
      <w:r w:rsidRPr="002001DF">
        <w:rPr>
          <w:rFonts w:ascii="Times New Roman" w:hAnsi="Times New Roman" w:cs="Times New Roman"/>
          <w:b w:val="0"/>
          <w:bCs w:val="0"/>
          <w:color w:val="auto"/>
          <w:sz w:val="24"/>
          <w:szCs w:val="32"/>
        </w:rPr>
        <w:t xml:space="preserve">and the first scientific information </w:t>
      </w:r>
      <w:r>
        <w:rPr>
          <w:rFonts w:ascii="Times New Roman" w:hAnsi="Times New Roman" w:cs="Times New Roman"/>
          <w:b w:val="0"/>
          <w:bCs w:val="0"/>
          <w:color w:val="auto"/>
          <w:sz w:val="24"/>
          <w:szCs w:val="32"/>
        </w:rPr>
        <w:t xml:space="preserve">in Laos </w:t>
      </w:r>
      <w:r>
        <w:rPr>
          <w:rFonts w:ascii="Times New Roman" w:hAnsi="Times New Roman" w:cs="Times New Roman"/>
          <w:b w:val="0"/>
          <w:bCs w:val="0"/>
          <w:color w:val="auto"/>
          <w:sz w:val="24"/>
          <w:szCs w:val="24"/>
        </w:rPr>
        <w:t xml:space="preserve">on </w:t>
      </w:r>
      <w:r>
        <w:rPr>
          <w:rFonts w:ascii="Times New Roman" w:eastAsia="TimesNewRomanPSMT" w:hAnsi="Times New Roman" w:cs="Times New Roman"/>
          <w:b w:val="0"/>
          <w:bCs w:val="0"/>
          <w:color w:val="auto"/>
          <w:sz w:val="24"/>
          <w:szCs w:val="24"/>
        </w:rPr>
        <w:t>utilizing</w:t>
      </w:r>
      <w:r w:rsidRPr="00D83912">
        <w:rPr>
          <w:rFonts w:ascii="Times New Roman" w:eastAsia="TimesNewRomanPSMT" w:hAnsi="Times New Roman" w:cs="Times New Roman"/>
          <w:b w:val="0"/>
          <w:bCs w:val="0"/>
          <w:color w:val="auto"/>
          <w:sz w:val="24"/>
          <w:szCs w:val="24"/>
        </w:rPr>
        <w:t xml:space="preserve"> locally available feed resources </w:t>
      </w:r>
      <w:r>
        <w:rPr>
          <w:rFonts w:ascii="Times New Roman" w:eastAsia="TimesNewRomanPSMT" w:hAnsi="Times New Roman" w:cs="Times New Roman"/>
          <w:b w:val="0"/>
          <w:bCs w:val="0"/>
          <w:color w:val="auto"/>
          <w:sz w:val="24"/>
          <w:szCs w:val="24"/>
        </w:rPr>
        <w:t>to manipulate rumen fermentation and thus to mitigate</w:t>
      </w:r>
      <w:r w:rsidRPr="00D83912">
        <w:rPr>
          <w:rFonts w:ascii="Times New Roman" w:eastAsia="TimesNewRomanPSMT" w:hAnsi="Times New Roman" w:cs="Times New Roman"/>
          <w:b w:val="0"/>
          <w:bCs w:val="0"/>
          <w:color w:val="auto"/>
          <w:sz w:val="24"/>
          <w:szCs w:val="24"/>
        </w:rPr>
        <w:t xml:space="preserve"> methane emissions and</w:t>
      </w:r>
      <w:r>
        <w:rPr>
          <w:rFonts w:ascii="Times New Roman" w:eastAsia="TimesNewRomanPSMT" w:hAnsi="Times New Roman" w:cs="Times New Roman"/>
          <w:b w:val="0"/>
          <w:bCs w:val="0"/>
          <w:color w:val="auto"/>
          <w:sz w:val="24"/>
          <w:szCs w:val="24"/>
        </w:rPr>
        <w:t xml:space="preserve"> at the same time to improve</w:t>
      </w:r>
      <w:r w:rsidRPr="00D83912">
        <w:rPr>
          <w:rFonts w:ascii="Times New Roman" w:eastAsia="TimesNewRomanPSMT" w:hAnsi="Times New Roman" w:cs="Times New Roman"/>
          <w:b w:val="0"/>
          <w:bCs w:val="0"/>
          <w:color w:val="auto"/>
          <w:sz w:val="24"/>
          <w:szCs w:val="24"/>
        </w:rPr>
        <w:t xml:space="preserve"> cattle performance.</w:t>
      </w:r>
      <w:bookmarkEnd w:id="368"/>
      <w:bookmarkEnd w:id="369"/>
      <w:r w:rsidRPr="00D83912">
        <w:rPr>
          <w:rFonts w:ascii="Times New Roman" w:eastAsia="TimesNewRomanPSMT" w:hAnsi="Times New Roman" w:cs="Times New Roman"/>
          <w:b w:val="0"/>
          <w:bCs w:val="0"/>
          <w:color w:val="auto"/>
          <w:sz w:val="24"/>
          <w:szCs w:val="24"/>
        </w:rPr>
        <w:t xml:space="preserve"> </w:t>
      </w:r>
    </w:p>
    <w:p w14:paraId="3CAAB7E7" w14:textId="77777777" w:rsidR="00744ECC" w:rsidRDefault="00C464EF" w:rsidP="00092AEB">
      <w:pPr>
        <w:spacing w:after="0" w:line="360" w:lineRule="auto"/>
        <w:jc w:val="thaiDistribute"/>
        <w:rPr>
          <w:rFonts w:ascii="Times New Roman" w:hAnsi="Times New Roman" w:cs="Times New Roman"/>
          <w:szCs w:val="24"/>
        </w:rPr>
      </w:pPr>
      <w:r>
        <w:rPr>
          <w:rFonts w:ascii="Times New Roman" w:hAnsi="Times New Roman" w:cs="DokChampa" w:hint="cs"/>
          <w:szCs w:val="24"/>
          <w:cs/>
          <w:lang w:bidi="lo-LA"/>
        </w:rPr>
        <w:tab/>
      </w:r>
      <w:r>
        <w:rPr>
          <w:rFonts w:ascii="Times New Roman" w:hAnsi="Times New Roman" w:cs="Times New Roman"/>
          <w:szCs w:val="24"/>
        </w:rPr>
        <w:t>C</w:t>
      </w:r>
      <w:r w:rsidRPr="00D83912">
        <w:rPr>
          <w:rFonts w:ascii="Times New Roman" w:hAnsi="Times New Roman" w:cs="Times New Roman"/>
          <w:szCs w:val="24"/>
        </w:rPr>
        <w:t xml:space="preserve">assava roots fermented with urea, di-ammonium phosphate and yeast (specifically </w:t>
      </w:r>
      <w:r w:rsidRPr="00D83912">
        <w:rPr>
          <w:rFonts w:ascii="Times New Roman" w:hAnsi="Times New Roman" w:cs="Times New Roman"/>
          <w:i/>
          <w:iCs/>
          <w:szCs w:val="24"/>
        </w:rPr>
        <w:t>Saccharomyces cerevisiae</w:t>
      </w:r>
      <w:r w:rsidRPr="00D83912">
        <w:rPr>
          <w:rFonts w:ascii="Times New Roman" w:hAnsi="Times New Roman" w:cs="Times New Roman"/>
          <w:szCs w:val="24"/>
        </w:rPr>
        <w:t xml:space="preserve">) was used </w:t>
      </w:r>
      <w:r w:rsidR="0078579A">
        <w:rPr>
          <w:rFonts w:ascii="Times New Roman" w:hAnsi="Times New Roman" w:cs="Times New Roman"/>
          <w:szCs w:val="24"/>
        </w:rPr>
        <w:t xml:space="preserve">as </w:t>
      </w:r>
      <w:r w:rsidRPr="00D83912">
        <w:rPr>
          <w:rFonts w:ascii="Times New Roman" w:hAnsi="Times New Roman" w:cs="Times New Roman"/>
          <w:szCs w:val="24"/>
        </w:rPr>
        <w:t xml:space="preserve">an energy </w:t>
      </w:r>
      <w:r w:rsidRPr="002001DF">
        <w:rPr>
          <w:rFonts w:ascii="Times New Roman" w:hAnsi="Times New Roman" w:cs="Times New Roman"/>
          <w:szCs w:val="24"/>
        </w:rPr>
        <w:t>source.</w:t>
      </w:r>
      <w:r>
        <w:rPr>
          <w:rFonts w:ascii="Times New Roman" w:hAnsi="Times New Roman" w:cs="Times New Roman"/>
          <w:szCs w:val="24"/>
        </w:rPr>
        <w:t xml:space="preserve"> </w:t>
      </w:r>
      <w:r w:rsidRPr="00397DD0">
        <w:rPr>
          <w:rFonts w:ascii="Times New Roman" w:eastAsia="Times New Roman" w:hAnsi="Times New Roman" w:cs="Times New Roman"/>
          <w:szCs w:val="24"/>
        </w:rPr>
        <w:t xml:space="preserve">The </w:t>
      </w:r>
      <w:r>
        <w:rPr>
          <w:rFonts w:ascii="Times New Roman" w:eastAsia="Times New Roman" w:hAnsi="Times New Roman" w:cs="Times New Roman"/>
          <w:szCs w:val="24"/>
        </w:rPr>
        <w:t xml:space="preserve">cassava </w:t>
      </w:r>
      <w:r w:rsidRPr="00397DD0">
        <w:rPr>
          <w:rFonts w:ascii="Times New Roman" w:eastAsia="Times New Roman" w:hAnsi="Times New Roman" w:cs="Times New Roman"/>
          <w:szCs w:val="24"/>
        </w:rPr>
        <w:t xml:space="preserve">foliage </w:t>
      </w:r>
      <w:r>
        <w:rPr>
          <w:rFonts w:ascii="Times New Roman" w:eastAsia="Times New Roman" w:hAnsi="Times New Roman" w:cs="Times New Roman"/>
          <w:szCs w:val="24"/>
        </w:rPr>
        <w:t>was used as</w:t>
      </w:r>
      <w:r w:rsidRPr="00397DD0">
        <w:rPr>
          <w:rFonts w:ascii="Times New Roman" w:eastAsia="Times New Roman" w:hAnsi="Times New Roman" w:cs="Times New Roman"/>
          <w:szCs w:val="24"/>
        </w:rPr>
        <w:t xml:space="preserve"> </w:t>
      </w:r>
      <w:r>
        <w:rPr>
          <w:rFonts w:ascii="Times New Roman" w:eastAsia="Times New Roman" w:hAnsi="Times New Roman" w:cs="Times New Roman"/>
          <w:szCs w:val="24"/>
        </w:rPr>
        <w:t xml:space="preserve">a source </w:t>
      </w:r>
      <w:r w:rsidRPr="00397DD0">
        <w:rPr>
          <w:rFonts w:ascii="Times New Roman" w:eastAsia="Times New Roman" w:hAnsi="Times New Roman" w:cs="Times New Roman"/>
          <w:szCs w:val="24"/>
        </w:rPr>
        <w:t>of bypass protein</w:t>
      </w:r>
      <w:r>
        <w:rPr>
          <w:rFonts w:ascii="Times New Roman" w:eastAsia="Times New Roman" w:hAnsi="Times New Roman" w:cs="Times New Roman"/>
          <w:szCs w:val="24"/>
        </w:rPr>
        <w:t>.</w:t>
      </w:r>
      <w:bookmarkEnd w:id="357"/>
      <w:bookmarkEnd w:id="358"/>
      <w:bookmarkEnd w:id="359"/>
      <w:bookmarkEnd w:id="360"/>
      <w:bookmarkEnd w:id="361"/>
      <w:bookmarkEnd w:id="362"/>
      <w:bookmarkEnd w:id="363"/>
      <w:bookmarkEnd w:id="364"/>
      <w:bookmarkEnd w:id="365"/>
      <w:bookmarkEnd w:id="366"/>
      <w:r>
        <w:rPr>
          <w:rFonts w:ascii="Times New Roman" w:eastAsia="Times New Roman" w:hAnsi="Times New Roman" w:cs="DokChampa" w:hint="cs"/>
          <w:szCs w:val="24"/>
          <w:cs/>
          <w:lang w:bidi="lo-LA"/>
        </w:rPr>
        <w:t xml:space="preserve"> </w:t>
      </w:r>
      <w:r w:rsidR="005F5388" w:rsidRPr="00D83912">
        <w:rPr>
          <w:rFonts w:ascii="Times New Roman" w:eastAsia="Times New Roman" w:hAnsi="Times New Roman" w:cs="Times New Roman"/>
          <w:szCs w:val="24"/>
        </w:rPr>
        <w:t xml:space="preserve">The presence of cyanogenic glucosides in the root and foliage, which are </w:t>
      </w:r>
      <w:r w:rsidR="005F5388" w:rsidRPr="0045077E">
        <w:rPr>
          <w:rFonts w:ascii="Times New Roman" w:hAnsi="Times New Roman" w:cs="Times New Roman"/>
          <w:szCs w:val="24"/>
        </w:rPr>
        <w:t>c</w:t>
      </w:r>
      <w:r w:rsidR="005F5388">
        <w:rPr>
          <w:rFonts w:ascii="Times New Roman" w:hAnsi="Times New Roman" w:cs="Times New Roman"/>
          <w:szCs w:val="24"/>
        </w:rPr>
        <w:t xml:space="preserve">onverted to hydro-cyanide </w:t>
      </w:r>
      <w:r w:rsidR="005F5388">
        <w:rPr>
          <w:rFonts w:ascii="Times New Roman" w:eastAsia="Times New Roman" w:hAnsi="Times New Roman" w:cs="Times New Roman"/>
          <w:szCs w:val="24"/>
        </w:rPr>
        <w:t>(HCN)</w:t>
      </w:r>
      <w:r w:rsidR="005F5388">
        <w:rPr>
          <w:rFonts w:ascii="Times New Roman" w:hAnsi="Times New Roman" w:cs="Times New Roman"/>
          <w:szCs w:val="24"/>
        </w:rPr>
        <w:t xml:space="preserve"> </w:t>
      </w:r>
      <w:r w:rsidR="005F5388" w:rsidRPr="0045077E">
        <w:rPr>
          <w:rFonts w:ascii="Times New Roman" w:hAnsi="Times New Roman" w:cs="Times New Roman"/>
          <w:szCs w:val="24"/>
        </w:rPr>
        <w:t xml:space="preserve">in the </w:t>
      </w:r>
      <w:proofErr w:type="gramStart"/>
      <w:r w:rsidR="005F5388" w:rsidRPr="0045077E">
        <w:rPr>
          <w:rFonts w:ascii="Times New Roman" w:hAnsi="Times New Roman" w:cs="Times New Roman"/>
          <w:szCs w:val="24"/>
        </w:rPr>
        <w:t>rumen</w:t>
      </w:r>
      <w:proofErr w:type="gramEnd"/>
      <w:r w:rsidR="005F5388" w:rsidRPr="0045077E">
        <w:rPr>
          <w:rFonts w:ascii="Times New Roman" w:hAnsi="Times New Roman" w:cs="Times New Roman"/>
          <w:szCs w:val="24"/>
        </w:rPr>
        <w:t xml:space="preserve"> was involved in a reduction in methanogenesis.</w:t>
      </w:r>
      <w:r w:rsidR="005F5388">
        <w:rPr>
          <w:rFonts w:ascii="Times New Roman" w:hAnsi="Times New Roman" w:cs="Times New Roman"/>
          <w:szCs w:val="24"/>
        </w:rPr>
        <w:t xml:space="preserve"> </w:t>
      </w:r>
      <w:r w:rsidR="005F5388" w:rsidRPr="00FC2387">
        <w:rPr>
          <w:rFonts w:ascii="Times New Roman" w:hAnsi="Times New Roman" w:cs="Times New Roman"/>
          <w:szCs w:val="24"/>
        </w:rPr>
        <w:t>Brewers’ grains and rice distiller by products were a source of bypass pro</w:t>
      </w:r>
      <w:r w:rsidR="005F5388">
        <w:rPr>
          <w:rFonts w:ascii="Times New Roman" w:hAnsi="Times New Roman" w:cs="Times New Roman"/>
          <w:szCs w:val="24"/>
        </w:rPr>
        <w:t>tein and acted as a “prebiotic”</w:t>
      </w:r>
      <w:r w:rsidR="005F5388" w:rsidRPr="00FD06D7">
        <w:rPr>
          <w:rFonts w:ascii="Times New Roman" w:hAnsi="Times New Roman" w:cs="Times New Roman"/>
          <w:szCs w:val="32"/>
        </w:rPr>
        <w:t xml:space="preserve"> </w:t>
      </w:r>
      <w:r w:rsidR="005F5388" w:rsidRPr="00FD06D7">
        <w:rPr>
          <w:rFonts w:ascii="Times New Roman" w:hAnsi="Times New Roman" w:cs="Times New Roman"/>
          <w:szCs w:val="24"/>
        </w:rPr>
        <w:t>providing habitat enabling the evolution of rumen microbial communities capable of detoxifying the HCN when the cassava foliage was consumed by the cattle.</w:t>
      </w:r>
      <w:bookmarkStart w:id="370" w:name="_Toc527118874"/>
    </w:p>
    <w:p w14:paraId="4435229A" w14:textId="77777777" w:rsidR="00744ECC" w:rsidRDefault="00744ECC" w:rsidP="00092AEB">
      <w:pPr>
        <w:spacing w:after="0" w:line="360" w:lineRule="auto"/>
        <w:jc w:val="thaiDistribute"/>
        <w:rPr>
          <w:rFonts w:ascii="Times New Roman" w:hAnsi="Times New Roman" w:cs="Times New Roman"/>
          <w:szCs w:val="24"/>
        </w:rPr>
      </w:pPr>
      <w:r w:rsidRPr="00744ECC">
        <w:rPr>
          <w:rFonts w:ascii="Times New Roman" w:hAnsi="Times New Roman" w:cs="Times New Roman"/>
          <w:szCs w:val="24"/>
        </w:rPr>
        <w:tab/>
      </w:r>
      <w:r w:rsidR="002B44AC" w:rsidRPr="00744ECC">
        <w:rPr>
          <w:rFonts w:ascii="Times New Roman" w:hAnsi="Times New Roman" w:cs="Times New Roman"/>
          <w:szCs w:val="24"/>
        </w:rPr>
        <w:t>Total g</w:t>
      </w:r>
      <w:r w:rsidR="005F5388" w:rsidRPr="00744ECC">
        <w:rPr>
          <w:rFonts w:ascii="Times New Roman" w:hAnsi="Times New Roman" w:cs="Times New Roman"/>
          <w:szCs w:val="24"/>
        </w:rPr>
        <w:t xml:space="preserve">as and methane production </w:t>
      </w:r>
      <w:r w:rsidR="002B44AC" w:rsidRPr="00744ECC">
        <w:rPr>
          <w:rFonts w:ascii="Times New Roman" w:hAnsi="Times New Roman" w:cs="Times New Roman"/>
          <w:i/>
          <w:iCs/>
          <w:szCs w:val="24"/>
        </w:rPr>
        <w:t>in vitro</w:t>
      </w:r>
      <w:r w:rsidR="002B44AC" w:rsidRPr="00744ECC">
        <w:rPr>
          <w:rFonts w:ascii="Times New Roman" w:hAnsi="Times New Roman" w:cs="Times New Roman"/>
          <w:szCs w:val="24"/>
        </w:rPr>
        <w:t xml:space="preserve"> incubation </w:t>
      </w:r>
      <w:r w:rsidR="005F5388" w:rsidRPr="00744ECC">
        <w:rPr>
          <w:rFonts w:ascii="Times New Roman" w:hAnsi="Times New Roman" w:cs="Times New Roman"/>
          <w:szCs w:val="24"/>
        </w:rPr>
        <w:t xml:space="preserve">was lower for the fermented cassava root, and then for the ensiled cassava root than for the dried root. In addition, </w:t>
      </w:r>
      <w:r w:rsidR="002B44AC" w:rsidRPr="00744ECC">
        <w:rPr>
          <w:rFonts w:ascii="Times New Roman" w:hAnsi="Times New Roman" w:cs="Times New Roman"/>
          <w:szCs w:val="24"/>
        </w:rPr>
        <w:t xml:space="preserve">total </w:t>
      </w:r>
      <w:r w:rsidR="005F5388" w:rsidRPr="00744ECC">
        <w:rPr>
          <w:rFonts w:ascii="Times New Roman" w:hAnsi="Times New Roman" w:cs="Times New Roman"/>
          <w:szCs w:val="24"/>
        </w:rPr>
        <w:t xml:space="preserve">gas and methane production was reduced when cassava leaf meal replaced water spinach meal and when supplementing with brewers’ grains and rice distillers’ by-product. Moreover, rice distillers’ by-product supplementation </w:t>
      </w:r>
      <w:r w:rsidR="002B44AC" w:rsidRPr="00744ECC">
        <w:rPr>
          <w:rFonts w:ascii="Times New Roman" w:hAnsi="Times New Roman" w:cs="Times New Roman"/>
          <w:szCs w:val="24"/>
        </w:rPr>
        <w:t xml:space="preserve">in substrate </w:t>
      </w:r>
      <w:r w:rsidR="005F5388" w:rsidRPr="00744ECC">
        <w:rPr>
          <w:rFonts w:ascii="Times New Roman" w:hAnsi="Times New Roman" w:cs="Times New Roman"/>
          <w:szCs w:val="24"/>
        </w:rPr>
        <w:t>increased the concentration of propionic acid in the rumen and reduced by 26% the ratio of methane to carbon dioxide in the eructed rumen gas.</w:t>
      </w:r>
      <w:bookmarkStart w:id="371" w:name="_Toc527118875"/>
      <w:bookmarkEnd w:id="370"/>
    </w:p>
    <w:p w14:paraId="26841040" w14:textId="3605EA95" w:rsidR="006F358C" w:rsidRDefault="00744ECC" w:rsidP="00092AEB">
      <w:pPr>
        <w:spacing w:after="0" w:line="360" w:lineRule="auto"/>
        <w:jc w:val="thaiDistribute"/>
        <w:rPr>
          <w:rFonts w:ascii="Times New Roman" w:hAnsi="Times New Roman" w:cs="Times New Roman"/>
          <w:szCs w:val="32"/>
        </w:rPr>
      </w:pPr>
      <w:r w:rsidRPr="00744ECC">
        <w:rPr>
          <w:rFonts w:ascii="Times New Roman" w:hAnsi="Times New Roman" w:cs="Times New Roman"/>
          <w:szCs w:val="24"/>
        </w:rPr>
        <w:tab/>
      </w:r>
      <w:r w:rsidR="005F5388" w:rsidRPr="00744ECC">
        <w:rPr>
          <w:rFonts w:ascii="Times New Roman" w:hAnsi="Times New Roman" w:cs="Times New Roman"/>
          <w:szCs w:val="24"/>
        </w:rPr>
        <w:t xml:space="preserve">Adding 5% of brewers’ grains to a diet of ensiled cassava root, urea and rice straw supplemented with either cassava foliage or water spinach as a main protein source increased the apparent DM digestibility and N retention in local yellow cattle. Growth rate and feed conversion </w:t>
      </w:r>
      <w:r w:rsidR="002B44AC" w:rsidRPr="00744ECC">
        <w:rPr>
          <w:rFonts w:ascii="Times New Roman" w:hAnsi="Times New Roman" w:cs="Times New Roman"/>
          <w:szCs w:val="24"/>
        </w:rPr>
        <w:t xml:space="preserve">ratio </w:t>
      </w:r>
      <w:r w:rsidR="005F5388" w:rsidRPr="00744ECC">
        <w:rPr>
          <w:rFonts w:ascii="Times New Roman" w:hAnsi="Times New Roman" w:cs="Times New Roman"/>
          <w:szCs w:val="24"/>
        </w:rPr>
        <w:t>in local yellow cattle were improved by 40 and 20%, respectively when a diet of fermented cassava root and cassava foliage was supplemented with 2.75% (in DM) of rice distillers’ by-product.</w:t>
      </w:r>
      <w:bookmarkEnd w:id="371"/>
      <w:r w:rsidR="005F5388" w:rsidRPr="00744ECC">
        <w:rPr>
          <w:rFonts w:ascii="Times New Roman" w:hAnsi="Times New Roman" w:cs="Times New Roman"/>
          <w:szCs w:val="24"/>
        </w:rPr>
        <w:t xml:space="preserve"> </w:t>
      </w:r>
      <w:r w:rsidR="006F358C" w:rsidRPr="00744ECC">
        <w:rPr>
          <w:rFonts w:ascii="Times New Roman" w:hAnsi="Times New Roman" w:cs="Times New Roman"/>
          <w:szCs w:val="32"/>
        </w:rPr>
        <w:t xml:space="preserve"> </w:t>
      </w:r>
    </w:p>
    <w:p w14:paraId="2FB524A2" w14:textId="77777777" w:rsidR="00092AEB" w:rsidRPr="00092AEB" w:rsidRDefault="00092AEB" w:rsidP="00092AEB">
      <w:pPr>
        <w:spacing w:after="0" w:line="360" w:lineRule="auto"/>
        <w:jc w:val="thaiDistribute"/>
        <w:rPr>
          <w:rFonts w:cs="DokChampa"/>
          <w:sz w:val="8"/>
          <w:szCs w:val="12"/>
          <w:lang w:bidi="lo-LA"/>
        </w:rPr>
      </w:pPr>
    </w:p>
    <w:p w14:paraId="337020DF" w14:textId="4810A805" w:rsidR="00D37BF2" w:rsidRPr="009D4A59" w:rsidRDefault="009D4A59" w:rsidP="00092AEB">
      <w:pPr>
        <w:pStyle w:val="Heading1"/>
        <w:spacing w:before="0" w:line="360" w:lineRule="auto"/>
        <w:jc w:val="thaiDistribute"/>
        <w:rPr>
          <w:rFonts w:ascii="Times New Roman" w:hAnsi="Times New Roman" w:cs="Times New Roman"/>
          <w:color w:val="auto"/>
          <w:sz w:val="26"/>
          <w:szCs w:val="26"/>
        </w:rPr>
      </w:pPr>
      <w:bookmarkStart w:id="372" w:name="_Toc3856169"/>
      <w:r w:rsidRPr="009D4A59">
        <w:rPr>
          <w:rFonts w:ascii="Times New Roman" w:hAnsi="Times New Roman" w:cs="Times New Roman"/>
          <w:color w:val="auto"/>
          <w:sz w:val="26"/>
          <w:szCs w:val="26"/>
        </w:rPr>
        <w:t xml:space="preserve">5. </w:t>
      </w:r>
      <w:r w:rsidR="002B1D25" w:rsidRPr="009D4A59">
        <w:rPr>
          <w:rFonts w:ascii="Times New Roman" w:hAnsi="Times New Roman" w:cs="Times New Roman"/>
          <w:color w:val="auto"/>
          <w:sz w:val="26"/>
          <w:szCs w:val="26"/>
        </w:rPr>
        <w:t>R</w:t>
      </w:r>
      <w:r w:rsidR="0019088F" w:rsidRPr="009D4A59">
        <w:rPr>
          <w:rFonts w:ascii="Times New Roman" w:hAnsi="Times New Roman" w:cs="Times New Roman"/>
          <w:color w:val="auto"/>
          <w:sz w:val="26"/>
          <w:szCs w:val="26"/>
        </w:rPr>
        <w:t>EFERENCES</w:t>
      </w:r>
      <w:bookmarkEnd w:id="372"/>
      <w:r w:rsidR="0019088F" w:rsidRPr="009D4A59">
        <w:rPr>
          <w:rFonts w:ascii="Times New Roman" w:hAnsi="Times New Roman" w:cs="Times New Roman"/>
          <w:color w:val="auto"/>
          <w:sz w:val="26"/>
          <w:szCs w:val="26"/>
        </w:rPr>
        <w:t xml:space="preserve"> </w:t>
      </w:r>
    </w:p>
    <w:p w14:paraId="6FA9D8A3" w14:textId="0CE2BF92" w:rsidR="00A477CA" w:rsidRPr="00E43BBA" w:rsidRDefault="00D37BF2" w:rsidP="00092AEB">
      <w:pPr>
        <w:pStyle w:val="NormalWeb"/>
        <w:spacing w:before="0" w:beforeAutospacing="0" w:after="0" w:afterAutospacing="0" w:line="360" w:lineRule="auto"/>
        <w:jc w:val="thaiDistribute"/>
        <w:rPr>
          <w:rStyle w:val="Hyperlink"/>
          <w:rFonts w:eastAsiaTheme="majorEastAsia"/>
        </w:rPr>
      </w:pPr>
      <w:proofErr w:type="gramStart"/>
      <w:r w:rsidRPr="00E43BBA">
        <w:rPr>
          <w:rStyle w:val="Strong"/>
          <w:b w:val="0"/>
          <w:bCs w:val="0"/>
          <w:color w:val="000000"/>
        </w:rPr>
        <w:t>Bui Phan Thu Hang.</w:t>
      </w:r>
      <w:proofErr w:type="gramEnd"/>
      <w:r w:rsidRPr="00E43BBA">
        <w:rPr>
          <w:rStyle w:val="apple-converted-space"/>
          <w:color w:val="000000"/>
          <w:vertAlign w:val="superscript"/>
        </w:rPr>
        <w:t> </w:t>
      </w:r>
      <w:proofErr w:type="gramStart"/>
      <w:r w:rsidRPr="00E43BBA">
        <w:rPr>
          <w:rStyle w:val="Strong"/>
          <w:b w:val="0"/>
          <w:bCs w:val="0"/>
          <w:color w:val="000000"/>
        </w:rPr>
        <w:t>and</w:t>
      </w:r>
      <w:proofErr w:type="gramEnd"/>
      <w:r w:rsidRPr="00E43BBA">
        <w:rPr>
          <w:rStyle w:val="Strong"/>
          <w:b w:val="0"/>
          <w:bCs w:val="0"/>
          <w:color w:val="000000"/>
        </w:rPr>
        <w:t xml:space="preserve"> Ledin Inger., 2005.</w:t>
      </w:r>
      <w:r w:rsidRPr="00E43BBA">
        <w:rPr>
          <w:rStyle w:val="apple-converted-space"/>
          <w:color w:val="000000"/>
        </w:rPr>
        <w:t> </w:t>
      </w:r>
      <w:proofErr w:type="gramStart"/>
      <w:r w:rsidRPr="00E43BBA">
        <w:rPr>
          <w:color w:val="000000"/>
        </w:rPr>
        <w:t>Utilization of Melastoma (</w:t>
      </w:r>
      <w:r w:rsidRPr="00E43BBA">
        <w:rPr>
          <w:rStyle w:val="Emphasis"/>
          <w:color w:val="000000"/>
        </w:rPr>
        <w:t xml:space="preserve">Melastoma </w:t>
      </w:r>
      <w:r w:rsidRPr="00E43BBA">
        <w:rPr>
          <w:rStyle w:val="Emphasis"/>
          <w:color w:val="000000"/>
        </w:rPr>
        <w:tab/>
        <w:t>affine,</w:t>
      </w:r>
      <w:r w:rsidRPr="00E43BBA">
        <w:rPr>
          <w:rStyle w:val="apple-converted-space"/>
          <w:i/>
          <w:iCs/>
          <w:color w:val="000000"/>
        </w:rPr>
        <w:t> </w:t>
      </w:r>
      <w:r w:rsidRPr="00E43BBA">
        <w:rPr>
          <w:color w:val="000000"/>
        </w:rPr>
        <w:t>D. Don) foliage as forage for growing goats with cassava</w:t>
      </w:r>
      <w:r w:rsidRPr="00E43BBA">
        <w:rPr>
          <w:rStyle w:val="apple-converted-space"/>
          <w:color w:val="000000"/>
        </w:rPr>
        <w:t> </w:t>
      </w:r>
      <w:r w:rsidRPr="00E43BBA">
        <w:rPr>
          <w:rStyle w:val="Emphasis"/>
          <w:color w:val="000000"/>
        </w:rPr>
        <w:t xml:space="preserve">(Manihot </w:t>
      </w:r>
      <w:r w:rsidRPr="00E43BBA">
        <w:rPr>
          <w:rStyle w:val="Emphasis"/>
          <w:color w:val="000000"/>
        </w:rPr>
        <w:tab/>
        <w:t>Esculenta,</w:t>
      </w:r>
      <w:r w:rsidRPr="00E43BBA">
        <w:rPr>
          <w:rStyle w:val="apple-converted-space"/>
          <w:i/>
          <w:iCs/>
          <w:color w:val="000000"/>
        </w:rPr>
        <w:t> </w:t>
      </w:r>
      <w:r w:rsidRPr="00E43BBA">
        <w:rPr>
          <w:color w:val="000000"/>
        </w:rPr>
        <w:t>Crantz) hay supplementation.</w:t>
      </w:r>
      <w:proofErr w:type="gramEnd"/>
      <w:r w:rsidRPr="00E43BBA">
        <w:rPr>
          <w:color w:val="000000"/>
        </w:rPr>
        <w:t xml:space="preserve"> Proceedings International Workshop on </w:t>
      </w:r>
      <w:r w:rsidRPr="00E43BBA">
        <w:rPr>
          <w:color w:val="000000"/>
        </w:rPr>
        <w:tab/>
        <w:t xml:space="preserve">Small Ruminant Production and Development in South East Asia (Editor: Inger </w:t>
      </w:r>
      <w:r w:rsidRPr="00E43BBA">
        <w:rPr>
          <w:color w:val="000000"/>
        </w:rPr>
        <w:tab/>
        <w:t>Ledin), Hanoi, Vietnam, 2-4 March 2005.</w:t>
      </w:r>
      <w:r w:rsidR="00A66617" w:rsidRPr="00E43BBA">
        <w:rPr>
          <w:color w:val="000000"/>
        </w:rPr>
        <w:t xml:space="preserve"> </w:t>
      </w:r>
      <w:r w:rsidR="0083385E">
        <w:rPr>
          <w:color w:val="000000"/>
        </w:rPr>
        <w:tab/>
      </w:r>
      <w:hyperlink r:id="rId13" w:history="1">
        <w:r w:rsidRPr="00E43BBA">
          <w:rPr>
            <w:rStyle w:val="Hyperlink"/>
            <w:rFonts w:eastAsiaTheme="majorEastAsia"/>
          </w:rPr>
          <w:t>http://www.mekarn.org/procsr/hangctu.pdf</w:t>
        </w:r>
      </w:hyperlink>
    </w:p>
    <w:p w14:paraId="61E8C5F2" w14:textId="19198B7D" w:rsidR="00A477CA" w:rsidRPr="00E43BBA" w:rsidRDefault="00A477CA" w:rsidP="00092AEB">
      <w:pPr>
        <w:pStyle w:val="NormalWeb"/>
        <w:spacing w:before="0" w:beforeAutospacing="0" w:after="0" w:afterAutospacing="0" w:line="360" w:lineRule="auto"/>
        <w:jc w:val="thaiDistribute"/>
        <w:rPr>
          <w:rFonts w:eastAsiaTheme="majorEastAsia"/>
          <w:i/>
          <w:iCs/>
          <w:color w:val="0000FF" w:themeColor="hyperlink"/>
          <w:u w:val="single"/>
        </w:rPr>
      </w:pPr>
      <w:r w:rsidRPr="00E43BBA">
        <w:t xml:space="preserve">Chhay Ty. </w:t>
      </w:r>
      <w:proofErr w:type="gramStart"/>
      <w:r w:rsidRPr="00E43BBA">
        <w:t>and</w:t>
      </w:r>
      <w:proofErr w:type="gramEnd"/>
      <w:r w:rsidRPr="00E43BBA">
        <w:t xml:space="preserve"> Preston, T.R., 2005. Effect of water spinach and fresh cassava leaves on </w:t>
      </w:r>
      <w:r w:rsidRPr="00E43BBA">
        <w:tab/>
        <w:t xml:space="preserve">growth performance of pigs fed a basal diet of broken rice. </w:t>
      </w:r>
      <w:proofErr w:type="gramStart"/>
      <w:r w:rsidRPr="00E43BBA">
        <w:rPr>
          <w:i/>
          <w:iCs/>
        </w:rPr>
        <w:t xml:space="preserve">Livestock Research for </w:t>
      </w:r>
      <w:r w:rsidRPr="00E43BBA">
        <w:rPr>
          <w:i/>
          <w:iCs/>
        </w:rPr>
        <w:tab/>
        <w:t>Rural Development.</w:t>
      </w:r>
      <w:proofErr w:type="gramEnd"/>
      <w:r w:rsidRPr="00E43BBA">
        <w:rPr>
          <w:i/>
          <w:iCs/>
        </w:rPr>
        <w:t xml:space="preserve"> Volume 17, Article No. 76.</w:t>
      </w:r>
      <w:r w:rsidRPr="00E43BBA">
        <w:t xml:space="preserve"> </w:t>
      </w:r>
      <w:r w:rsidRPr="00E43BBA">
        <w:tab/>
      </w:r>
      <w:hyperlink r:id="rId14" w:history="1">
        <w:r w:rsidRPr="00E43BBA">
          <w:rPr>
            <w:rStyle w:val="Hyperlink"/>
          </w:rPr>
          <w:t>http://www.lrrd.org/lrrd17/7/chha17076.htm</w:t>
        </w:r>
      </w:hyperlink>
      <w:r w:rsidR="00A24BDB">
        <w:rPr>
          <w:rStyle w:val="Hyperlink"/>
        </w:rPr>
        <w:t>l</w:t>
      </w:r>
    </w:p>
    <w:p w14:paraId="39FEC1EF" w14:textId="05729DBA" w:rsidR="00D37BF2" w:rsidRPr="00E43BBA" w:rsidRDefault="00D37BF2" w:rsidP="00092AEB">
      <w:pPr>
        <w:pStyle w:val="ListParagraph"/>
        <w:spacing w:after="0" w:line="360" w:lineRule="auto"/>
        <w:ind w:left="0"/>
        <w:jc w:val="thaiDistribute"/>
        <w:rPr>
          <w:rFonts w:ascii="Times New Roman" w:hAnsi="Times New Roman" w:cs="Times New Roman"/>
          <w:color w:val="000000"/>
          <w:sz w:val="32"/>
          <w:szCs w:val="32"/>
        </w:rPr>
      </w:pPr>
      <w:r w:rsidRPr="00E43BBA">
        <w:rPr>
          <w:rFonts w:ascii="Times New Roman" w:hAnsi="Times New Roman" w:cs="Times New Roman"/>
          <w:szCs w:val="24"/>
        </w:rPr>
        <w:t xml:space="preserve">Chittavong Malavanh, Preston, T.R. and Ogle, B., 2008. Effect of replacing soybean meal </w:t>
      </w:r>
      <w:r w:rsidR="0083385E">
        <w:rPr>
          <w:rFonts w:ascii="Times New Roman" w:hAnsi="Times New Roman" w:cs="Times New Roman"/>
          <w:szCs w:val="24"/>
        </w:rPr>
        <w:tab/>
        <w:t xml:space="preserve">by </w:t>
      </w:r>
      <w:r w:rsidRPr="00E43BBA">
        <w:rPr>
          <w:rFonts w:ascii="Times New Roman" w:hAnsi="Times New Roman" w:cs="Times New Roman"/>
          <w:szCs w:val="24"/>
        </w:rPr>
        <w:t xml:space="preserve">a mixture of taro leaf silage and water spinach on reproduction and piglet </w:t>
      </w:r>
      <w:r w:rsidRPr="00E43BBA">
        <w:rPr>
          <w:rFonts w:ascii="Times New Roman" w:hAnsi="Times New Roman" w:cs="Times New Roman"/>
          <w:szCs w:val="24"/>
        </w:rPr>
        <w:tab/>
        <w:t xml:space="preserve">performance in Mong </w:t>
      </w:r>
      <w:proofErr w:type="gramStart"/>
      <w:r w:rsidRPr="00E43BBA">
        <w:rPr>
          <w:rFonts w:ascii="Times New Roman" w:hAnsi="Times New Roman" w:cs="Times New Roman"/>
          <w:szCs w:val="24"/>
        </w:rPr>
        <w:t>Cai</w:t>
      </w:r>
      <w:proofErr w:type="gramEnd"/>
      <w:r w:rsidRPr="00E43BBA">
        <w:rPr>
          <w:rFonts w:ascii="Times New Roman" w:hAnsi="Times New Roman" w:cs="Times New Roman"/>
          <w:szCs w:val="24"/>
        </w:rPr>
        <w:t xml:space="preserve"> gilts</w:t>
      </w:r>
      <w:r w:rsidRPr="00E43BBA">
        <w:rPr>
          <w:rFonts w:ascii="Times New Roman" w:hAnsi="Times New Roman" w:cs="Times New Roman"/>
          <w:i/>
          <w:iCs/>
          <w:szCs w:val="24"/>
        </w:rPr>
        <w:t>. Livestock Research for Rural Development</w:t>
      </w:r>
      <w:r w:rsidRPr="00E43BBA">
        <w:rPr>
          <w:rFonts w:ascii="Times New Roman" w:hAnsi="Times New Roman" w:cs="Times New Roman"/>
          <w:szCs w:val="24"/>
        </w:rPr>
        <w:t xml:space="preserve">; </w:t>
      </w:r>
      <w:r w:rsidR="0083385E">
        <w:rPr>
          <w:rFonts w:ascii="Times New Roman" w:hAnsi="Times New Roman" w:cs="Times New Roman"/>
          <w:szCs w:val="24"/>
        </w:rPr>
        <w:tab/>
        <w:t xml:space="preserve">Volume </w:t>
      </w:r>
      <w:r w:rsidRPr="00E43BBA">
        <w:rPr>
          <w:rFonts w:ascii="Times New Roman" w:hAnsi="Times New Roman" w:cs="Times New Roman"/>
          <w:szCs w:val="24"/>
        </w:rPr>
        <w:t xml:space="preserve">20, supplement, from: </w:t>
      </w:r>
      <w:hyperlink r:id="rId15" w:history="1">
        <w:r w:rsidRPr="00E43BBA">
          <w:rPr>
            <w:rStyle w:val="Hyperlink"/>
            <w:rFonts w:ascii="Times New Roman" w:hAnsi="Times New Roman" w:cs="Times New Roman"/>
            <w:szCs w:val="24"/>
          </w:rPr>
          <w:t>http://www.lrrd.org/lrrd20/supplement/mala2.htm</w:t>
        </w:r>
      </w:hyperlink>
      <w:r w:rsidR="00A24BDB">
        <w:rPr>
          <w:rStyle w:val="Hyperlink"/>
          <w:rFonts w:ascii="Times New Roman" w:hAnsi="Times New Roman" w:cs="Times New Roman"/>
          <w:szCs w:val="24"/>
        </w:rPr>
        <w:t>l</w:t>
      </w:r>
    </w:p>
    <w:p w14:paraId="7D62D2AD" w14:textId="77777777" w:rsidR="00D37BF2" w:rsidRPr="00E43BBA" w:rsidRDefault="00D37BF2" w:rsidP="00092AEB">
      <w:pPr>
        <w:pStyle w:val="NormalWeb"/>
        <w:spacing w:before="0" w:beforeAutospacing="0" w:after="0" w:afterAutospacing="0" w:line="360" w:lineRule="auto"/>
        <w:jc w:val="thaiDistribute"/>
      </w:pPr>
      <w:proofErr w:type="gramStart"/>
      <w:r w:rsidRPr="00E43BBA">
        <w:rPr>
          <w:rStyle w:val="Strong"/>
          <w:rFonts w:eastAsiaTheme="majorEastAsia"/>
          <w:b w:val="0"/>
          <w:bCs w:val="0"/>
        </w:rPr>
        <w:t>CIAT.,</w:t>
      </w:r>
      <w:proofErr w:type="gramEnd"/>
      <w:r w:rsidRPr="00E43BBA">
        <w:rPr>
          <w:rStyle w:val="Strong"/>
          <w:rFonts w:eastAsiaTheme="majorEastAsia"/>
          <w:b w:val="0"/>
          <w:bCs w:val="0"/>
        </w:rPr>
        <w:t xml:space="preserve"> 2015.</w:t>
      </w:r>
      <w:r w:rsidRPr="00E43BBA">
        <w:t xml:space="preserve"> </w:t>
      </w:r>
      <w:proofErr w:type="gramStart"/>
      <w:r w:rsidRPr="00E43BBA">
        <w:t>Cassava production in Lao PDR and Myanmar.</w:t>
      </w:r>
      <w:proofErr w:type="gramEnd"/>
      <w:r w:rsidRPr="00E43BBA">
        <w:t xml:space="preserve"> </w:t>
      </w:r>
      <w:proofErr w:type="gramStart"/>
      <w:r w:rsidRPr="00E43BBA">
        <w:t xml:space="preserve">Cassava agronomist and soil </w:t>
      </w:r>
      <w:r w:rsidRPr="00E43BBA">
        <w:tab/>
        <w:t>scientist CIAT-Asia.</w:t>
      </w:r>
      <w:proofErr w:type="gramEnd"/>
      <w:r w:rsidRPr="00E43BBA">
        <w:t xml:space="preserve"> </w:t>
      </w:r>
      <w:proofErr w:type="gramStart"/>
      <w:r w:rsidRPr="00E43BBA">
        <w:t>International Center for Tropical Agriculture.</w:t>
      </w:r>
      <w:proofErr w:type="gramEnd"/>
      <w:r w:rsidRPr="00E43BBA">
        <w:t xml:space="preserve"> </w:t>
      </w:r>
    </w:p>
    <w:p w14:paraId="5339236B" w14:textId="77777777" w:rsidR="00D37BF2" w:rsidRPr="00E43BBA" w:rsidRDefault="00D37BF2" w:rsidP="00092AEB">
      <w:pPr>
        <w:pStyle w:val="NormalWeb"/>
        <w:spacing w:before="0" w:beforeAutospacing="0" w:after="0" w:afterAutospacing="0" w:line="360" w:lineRule="auto"/>
        <w:jc w:val="thaiDistribute"/>
      </w:pPr>
      <w:proofErr w:type="gramStart"/>
      <w:r w:rsidRPr="00E43BBA">
        <w:rPr>
          <w:rStyle w:val="Strong"/>
          <w:rFonts w:eastAsiaTheme="majorEastAsia"/>
          <w:b w:val="0"/>
          <w:bCs w:val="0"/>
        </w:rPr>
        <w:t>Department of Agriculture., 2014.</w:t>
      </w:r>
      <w:proofErr w:type="gramEnd"/>
      <w:r w:rsidRPr="00E43BBA">
        <w:t xml:space="preserve"> Crop statistic year book, Lao PDR</w:t>
      </w:r>
    </w:p>
    <w:p w14:paraId="5210A15A" w14:textId="1996873C" w:rsidR="00D37BF2" w:rsidRPr="00E43BBA" w:rsidRDefault="00D37BF2" w:rsidP="00092AEB">
      <w:pPr>
        <w:spacing w:after="0" w:line="360" w:lineRule="auto"/>
        <w:jc w:val="thaiDistribute"/>
        <w:rPr>
          <w:rFonts w:ascii="Times New Roman" w:hAnsi="Times New Roman" w:cs="Times New Roman"/>
          <w:color w:val="0000FF" w:themeColor="hyperlink"/>
          <w:szCs w:val="24"/>
          <w:u w:val="single"/>
        </w:rPr>
      </w:pPr>
      <w:r w:rsidRPr="00E43BBA">
        <w:rPr>
          <w:rFonts w:ascii="Times New Roman" w:hAnsi="Times New Roman" w:cs="Times New Roman"/>
          <w:szCs w:val="24"/>
        </w:rPr>
        <w:t>Department of Li</w:t>
      </w:r>
      <w:r w:rsidR="00C866C0" w:rsidRPr="00E43BBA">
        <w:rPr>
          <w:rFonts w:ascii="Times New Roman" w:hAnsi="Times New Roman" w:cs="Times New Roman"/>
          <w:szCs w:val="24"/>
        </w:rPr>
        <w:t>vestock and Fishery (DLF)</w:t>
      </w:r>
      <w:proofErr w:type="gramStart"/>
      <w:r w:rsidR="00C866C0" w:rsidRPr="00E43BBA">
        <w:rPr>
          <w:rFonts w:ascii="Times New Roman" w:hAnsi="Times New Roman" w:cs="Times New Roman"/>
          <w:szCs w:val="24"/>
        </w:rPr>
        <w:t>.,</w:t>
      </w:r>
      <w:proofErr w:type="gramEnd"/>
      <w:r w:rsidR="00C866C0" w:rsidRPr="00E43BBA">
        <w:rPr>
          <w:rFonts w:ascii="Times New Roman" w:hAnsi="Times New Roman" w:cs="Times New Roman"/>
          <w:szCs w:val="24"/>
        </w:rPr>
        <w:t xml:space="preserve"> 2015</w:t>
      </w:r>
      <w:r w:rsidRPr="00E43BBA">
        <w:rPr>
          <w:rFonts w:ascii="Times New Roman" w:hAnsi="Times New Roman" w:cs="Times New Roman"/>
          <w:szCs w:val="24"/>
        </w:rPr>
        <w:t xml:space="preserve">. </w:t>
      </w:r>
      <w:proofErr w:type="gramStart"/>
      <w:r w:rsidRPr="00E43BBA">
        <w:rPr>
          <w:rFonts w:ascii="Times New Roman" w:hAnsi="Times New Roman" w:cs="Times New Roman"/>
          <w:szCs w:val="24"/>
        </w:rPr>
        <w:t>National</w:t>
      </w:r>
      <w:r w:rsidR="0083385E">
        <w:rPr>
          <w:rFonts w:ascii="Times New Roman" w:hAnsi="Times New Roman" w:cs="Times New Roman"/>
          <w:szCs w:val="24"/>
        </w:rPr>
        <w:t xml:space="preserve"> Commercialized Livestock </w:t>
      </w:r>
      <w:r w:rsidR="0083385E">
        <w:rPr>
          <w:rFonts w:ascii="Times New Roman" w:hAnsi="Times New Roman" w:cs="Times New Roman"/>
          <w:szCs w:val="24"/>
        </w:rPr>
        <w:tab/>
        <w:t xml:space="preserve">and </w:t>
      </w:r>
      <w:r w:rsidRPr="00E43BBA">
        <w:rPr>
          <w:rFonts w:ascii="Times New Roman" w:hAnsi="Times New Roman" w:cs="Times New Roman"/>
          <w:szCs w:val="24"/>
        </w:rPr>
        <w:t>Aquaculture Development Policies.</w:t>
      </w:r>
      <w:proofErr w:type="gramEnd"/>
      <w:r w:rsidRPr="00E43BBA">
        <w:rPr>
          <w:rFonts w:ascii="Times New Roman" w:hAnsi="Times New Roman" w:cs="Times New Roman"/>
          <w:szCs w:val="24"/>
        </w:rPr>
        <w:t xml:space="preserve"> Vientiane: Department of Livestock and </w:t>
      </w:r>
      <w:r w:rsidRPr="00E43BBA">
        <w:rPr>
          <w:rFonts w:ascii="Times New Roman" w:hAnsi="Times New Roman" w:cs="Times New Roman"/>
          <w:szCs w:val="24"/>
        </w:rPr>
        <w:tab/>
        <w:t>Fisheries</w:t>
      </w:r>
    </w:p>
    <w:p w14:paraId="630ADF99" w14:textId="77777777" w:rsidR="00D37BF2" w:rsidRPr="00E43BBA" w:rsidRDefault="00D37BF2" w:rsidP="00092AEB">
      <w:pPr>
        <w:autoSpaceDE w:val="0"/>
        <w:autoSpaceDN w:val="0"/>
        <w:adjustRightInd w:val="0"/>
        <w:spacing w:after="0" w:line="360" w:lineRule="auto"/>
        <w:jc w:val="thaiDistribute"/>
        <w:rPr>
          <w:rStyle w:val="apple-converted-space"/>
          <w:rFonts w:ascii="Times New Roman" w:eastAsia="SimSun" w:hAnsi="Times New Roman" w:cs="Times New Roman"/>
          <w:i/>
          <w:iCs/>
          <w:color w:val="000000"/>
          <w:szCs w:val="24"/>
        </w:rPr>
      </w:pPr>
      <w:r w:rsidRPr="00E43BBA">
        <w:rPr>
          <w:rStyle w:val="Strong"/>
          <w:rFonts w:ascii="Times New Roman" w:hAnsi="Times New Roman" w:cs="Times New Roman"/>
          <w:b w:val="0"/>
          <w:bCs w:val="0"/>
          <w:color w:val="000000"/>
          <w:szCs w:val="24"/>
        </w:rPr>
        <w:t>Ffoulkes, D. and Preston, T.R., 1978.</w:t>
      </w:r>
      <w:r w:rsidRPr="00E43BBA">
        <w:rPr>
          <w:rStyle w:val="apple-converted-space"/>
          <w:rFonts w:ascii="Times New Roman" w:eastAsia="SimSun" w:hAnsi="Times New Roman" w:cs="Times New Roman"/>
          <w:color w:val="000000"/>
          <w:szCs w:val="24"/>
        </w:rPr>
        <w:t> </w:t>
      </w:r>
      <w:r w:rsidRPr="00E43BBA">
        <w:rPr>
          <w:rFonts w:ascii="Times New Roman" w:hAnsi="Times New Roman" w:cs="Times New Roman"/>
          <w:color w:val="000000"/>
          <w:szCs w:val="24"/>
        </w:rPr>
        <w:t xml:space="preserve">Cassava or sweet potato forage as combined sources </w:t>
      </w:r>
      <w:r w:rsidRPr="00E43BBA">
        <w:rPr>
          <w:rFonts w:ascii="Times New Roman" w:hAnsi="Times New Roman" w:cs="Times New Roman"/>
          <w:color w:val="000000"/>
          <w:szCs w:val="24"/>
        </w:rPr>
        <w:tab/>
        <w:t xml:space="preserve">of protein and roughage in molasses based diets: effect of supplementation with </w:t>
      </w:r>
      <w:r w:rsidRPr="00E43BBA">
        <w:rPr>
          <w:rFonts w:ascii="Times New Roman" w:hAnsi="Times New Roman" w:cs="Times New Roman"/>
          <w:color w:val="000000"/>
          <w:szCs w:val="24"/>
        </w:rPr>
        <w:tab/>
        <w:t xml:space="preserve">soybean meal. </w:t>
      </w:r>
      <w:proofErr w:type="gramStart"/>
      <w:r w:rsidRPr="00E43BBA">
        <w:rPr>
          <w:rFonts w:ascii="Times New Roman" w:hAnsi="Times New Roman" w:cs="Times New Roman"/>
          <w:color w:val="000000"/>
          <w:szCs w:val="24"/>
        </w:rPr>
        <w:t>Tropical Animal Production</w:t>
      </w:r>
      <w:r w:rsidR="00A477CA" w:rsidRPr="00E43BBA">
        <w:rPr>
          <w:rStyle w:val="apple-converted-space"/>
          <w:rFonts w:ascii="Times New Roman" w:eastAsia="SimSun" w:hAnsi="Times New Roman" w:cs="Times New Roman"/>
          <w:i/>
          <w:iCs/>
          <w:color w:val="000000"/>
          <w:szCs w:val="24"/>
        </w:rPr>
        <w:t>.</w:t>
      </w:r>
      <w:proofErr w:type="gramEnd"/>
      <w:r w:rsidR="00A477CA" w:rsidRPr="00E43BBA">
        <w:rPr>
          <w:rStyle w:val="apple-converted-space"/>
          <w:rFonts w:ascii="Times New Roman" w:eastAsia="SimSun" w:hAnsi="Times New Roman" w:cs="Times New Roman"/>
          <w:i/>
          <w:iCs/>
          <w:color w:val="000000"/>
          <w:szCs w:val="24"/>
        </w:rPr>
        <w:t xml:space="preserve"> </w:t>
      </w:r>
      <w:r w:rsidR="00A477CA" w:rsidRPr="00E43BBA">
        <w:rPr>
          <w:rStyle w:val="apple-converted-space"/>
          <w:rFonts w:ascii="Times New Roman" w:eastAsia="SimSun" w:hAnsi="Times New Roman" w:cs="Times New Roman"/>
          <w:i/>
          <w:iCs/>
          <w:color w:val="000000"/>
          <w:szCs w:val="24"/>
        </w:rPr>
        <w:tab/>
      </w:r>
      <w:hyperlink r:id="rId16" w:history="1">
        <w:r w:rsidR="00A477CA" w:rsidRPr="00E43BBA">
          <w:rPr>
            <w:rStyle w:val="Hyperlink"/>
            <w:rFonts w:ascii="Times New Roman" w:hAnsi="Times New Roman" w:cs="Times New Roman"/>
          </w:rPr>
          <w:t>http://www.utafoundation.org/TAP/TAP33/331.pdf</w:t>
        </w:r>
      </w:hyperlink>
    </w:p>
    <w:p w14:paraId="3330CB9F" w14:textId="77777777" w:rsidR="00D37BF2" w:rsidRPr="00E43BBA" w:rsidRDefault="00D37BF2" w:rsidP="00092AEB">
      <w:pPr>
        <w:spacing w:after="0" w:line="360" w:lineRule="auto"/>
        <w:jc w:val="thaiDistribute"/>
        <w:rPr>
          <w:rStyle w:val="Hyperlink"/>
          <w:rFonts w:ascii="Times New Roman" w:eastAsia="Times New Roman" w:hAnsi="Times New Roman" w:cs="Times New Roman"/>
          <w:color w:val="auto"/>
          <w:szCs w:val="24"/>
          <w:u w:val="none"/>
        </w:rPr>
      </w:pPr>
      <w:proofErr w:type="gramStart"/>
      <w:r w:rsidRPr="00E43BBA">
        <w:rPr>
          <w:rFonts w:ascii="Times New Roman" w:eastAsia="Times New Roman" w:hAnsi="Times New Roman" w:cs="Times New Roman"/>
          <w:szCs w:val="24"/>
        </w:rPr>
        <w:t>Hristov, A.N., Firkins, J., Oh, J., Dijkstra, J., Kebreab, E. and Waghorn, G., 2013.</w:t>
      </w:r>
      <w:proofErr w:type="gramEnd"/>
      <w:r w:rsidRPr="00E43BBA">
        <w:rPr>
          <w:rFonts w:ascii="Times New Roman" w:eastAsia="Times New Roman" w:hAnsi="Times New Roman" w:cs="Times New Roman"/>
          <w:szCs w:val="24"/>
        </w:rPr>
        <w:t xml:space="preserve"> </w:t>
      </w:r>
      <w:r w:rsidRPr="00E43BBA">
        <w:rPr>
          <w:rFonts w:ascii="Times New Roman" w:eastAsia="Times New Roman" w:hAnsi="Times New Roman" w:cs="Times New Roman"/>
          <w:szCs w:val="24"/>
        </w:rPr>
        <w:tab/>
        <w:t xml:space="preserve">Mitigation of methane and nitrous oxide emissions from animal operations: I. A </w:t>
      </w:r>
      <w:r w:rsidRPr="00E43BBA">
        <w:rPr>
          <w:rFonts w:ascii="Times New Roman" w:eastAsia="Times New Roman" w:hAnsi="Times New Roman" w:cs="Times New Roman"/>
          <w:szCs w:val="24"/>
        </w:rPr>
        <w:tab/>
        <w:t xml:space="preserve">review of enteric methane mitigation options. </w:t>
      </w:r>
      <w:r w:rsidRPr="00E43BBA">
        <w:rPr>
          <w:rFonts w:ascii="Times New Roman" w:eastAsia="Times New Roman" w:hAnsi="Times New Roman" w:cs="Times New Roman"/>
          <w:i/>
          <w:iCs/>
          <w:szCs w:val="24"/>
        </w:rPr>
        <w:t>Journal of Animal Science</w:t>
      </w:r>
      <w:r w:rsidRPr="00E43BBA">
        <w:rPr>
          <w:rFonts w:ascii="Times New Roman" w:eastAsia="Times New Roman" w:hAnsi="Times New Roman" w:cs="Times New Roman"/>
          <w:szCs w:val="24"/>
        </w:rPr>
        <w:t xml:space="preserve"> 91, 5045–</w:t>
      </w:r>
      <w:r w:rsidRPr="00E43BBA">
        <w:rPr>
          <w:rFonts w:ascii="Times New Roman" w:eastAsia="Times New Roman" w:hAnsi="Times New Roman" w:cs="Times New Roman"/>
          <w:szCs w:val="24"/>
        </w:rPr>
        <w:tab/>
        <w:t xml:space="preserve">5069 </w:t>
      </w:r>
      <w:hyperlink r:id="rId17" w:history="1">
        <w:r w:rsidRPr="00E43BBA">
          <w:rPr>
            <w:rStyle w:val="Hyperlink"/>
            <w:rFonts w:ascii="Times New Roman" w:eastAsiaTheme="majorEastAsia" w:hAnsi="Times New Roman" w:cs="Times New Roman"/>
            <w:szCs w:val="24"/>
          </w:rPr>
          <w:t>http://www.utafoundation.org/TAP/TAP33/ 331.pdf</w:t>
        </w:r>
      </w:hyperlink>
    </w:p>
    <w:p w14:paraId="720060D6" w14:textId="77777777" w:rsidR="00D37BF2" w:rsidRPr="00E43BBA" w:rsidRDefault="00D37BF2" w:rsidP="00092AEB">
      <w:pPr>
        <w:spacing w:after="0" w:line="360" w:lineRule="auto"/>
        <w:jc w:val="thaiDistribute"/>
        <w:rPr>
          <w:rFonts w:ascii="Times New Roman" w:eastAsia="Times New Roman" w:hAnsi="Times New Roman" w:cs="Times New Roman"/>
          <w:color w:val="000000"/>
          <w:szCs w:val="24"/>
        </w:rPr>
      </w:pPr>
      <w:r w:rsidRPr="00E43BBA">
        <w:rPr>
          <w:rFonts w:ascii="Times New Roman" w:eastAsia="Times New Roman" w:hAnsi="Times New Roman" w:cs="Times New Roman"/>
          <w:color w:val="000000"/>
          <w:szCs w:val="24"/>
        </w:rPr>
        <w:t xml:space="preserve">Hue, K.T., Van, D.T.T. and Ledin, I., 2008. Effect of supplementing urea treated rice straw </w:t>
      </w:r>
      <w:r w:rsidRPr="00E43BBA">
        <w:rPr>
          <w:rFonts w:ascii="Times New Roman" w:eastAsia="Times New Roman" w:hAnsi="Times New Roman" w:cs="Times New Roman"/>
          <w:color w:val="000000"/>
          <w:szCs w:val="24"/>
        </w:rPr>
        <w:tab/>
        <w:t xml:space="preserve">and molasses with different forage species on the performance of lambs. Small </w:t>
      </w:r>
      <w:r w:rsidRPr="00E43BBA">
        <w:rPr>
          <w:rFonts w:ascii="Times New Roman" w:eastAsia="Times New Roman" w:hAnsi="Times New Roman" w:cs="Times New Roman"/>
          <w:color w:val="000000"/>
          <w:szCs w:val="24"/>
        </w:rPr>
        <w:tab/>
        <w:t>Ruminant Research, 78, 134–143</w:t>
      </w:r>
    </w:p>
    <w:p w14:paraId="138FD5ED" w14:textId="77777777" w:rsidR="00D37BF2" w:rsidRPr="00E43BBA" w:rsidRDefault="00D37BF2" w:rsidP="00092AEB">
      <w:pPr>
        <w:spacing w:after="0" w:line="360" w:lineRule="auto"/>
        <w:jc w:val="thaiDistribute"/>
        <w:rPr>
          <w:rFonts w:ascii="Times New Roman" w:eastAsia="Times New Roman" w:hAnsi="Times New Roman" w:cs="Times New Roman"/>
          <w:szCs w:val="24"/>
        </w:rPr>
      </w:pPr>
      <w:proofErr w:type="gramStart"/>
      <w:r w:rsidRPr="00E43BBA">
        <w:rPr>
          <w:rFonts w:ascii="Times New Roman" w:eastAsia="Times New Roman" w:hAnsi="Times New Roman" w:cs="Times New Roman"/>
          <w:szCs w:val="24"/>
        </w:rPr>
        <w:t>IPCC.,</w:t>
      </w:r>
      <w:proofErr w:type="gramEnd"/>
      <w:r w:rsidRPr="00E43BBA">
        <w:rPr>
          <w:rFonts w:ascii="Times New Roman" w:eastAsia="Times New Roman" w:hAnsi="Times New Roman" w:cs="Times New Roman"/>
          <w:szCs w:val="24"/>
        </w:rPr>
        <w:t xml:space="preserve"> 2014. Climate Change 2014: Synthesis Report. In: Core Writing Team, Pachauri, </w:t>
      </w:r>
      <w:r w:rsidRPr="00E43BBA">
        <w:rPr>
          <w:rFonts w:ascii="Times New Roman" w:eastAsia="Times New Roman" w:hAnsi="Times New Roman" w:cs="Times New Roman"/>
          <w:szCs w:val="24"/>
        </w:rPr>
        <w:tab/>
        <w:t xml:space="preserve">R.K., Meyer, L.A. (Eds.), Contribution of Working Groups Im II and III to the Fifth </w:t>
      </w:r>
      <w:r w:rsidRPr="00E43BBA">
        <w:rPr>
          <w:rFonts w:ascii="Times New Roman" w:eastAsia="Times New Roman" w:hAnsi="Times New Roman" w:cs="Times New Roman"/>
          <w:szCs w:val="24"/>
        </w:rPr>
        <w:tab/>
        <w:t xml:space="preserve">Assessment Report of the Intergovernmental Panel on Climate Change. IPCC, </w:t>
      </w:r>
      <w:r w:rsidRPr="00E43BBA">
        <w:rPr>
          <w:rFonts w:ascii="Times New Roman" w:eastAsia="Times New Roman" w:hAnsi="Times New Roman" w:cs="Times New Roman"/>
          <w:szCs w:val="24"/>
        </w:rPr>
        <w:tab/>
        <w:t>Geneva, Switzerland, p. 51.</w:t>
      </w:r>
    </w:p>
    <w:p w14:paraId="100E9308" w14:textId="79967471" w:rsidR="00D37BF2" w:rsidRPr="00E43BBA" w:rsidRDefault="00D37BF2" w:rsidP="00092AEB">
      <w:pPr>
        <w:spacing w:after="0" w:line="360" w:lineRule="auto"/>
        <w:jc w:val="thaiDistribute"/>
        <w:rPr>
          <w:rFonts w:ascii="Times New Roman" w:eastAsia="Times New Roman" w:hAnsi="Times New Roman" w:cs="Times New Roman"/>
          <w:szCs w:val="24"/>
        </w:rPr>
      </w:pPr>
      <w:proofErr w:type="gramStart"/>
      <w:r w:rsidRPr="00E43BBA">
        <w:rPr>
          <w:rFonts w:ascii="Times New Roman" w:eastAsia="Times New Roman" w:hAnsi="Times New Roman" w:cs="Times New Roman"/>
          <w:color w:val="000000"/>
          <w:szCs w:val="24"/>
        </w:rPr>
        <w:t>Kang, S., Wanapat, M., Phesatcha, K. and Norrapoke, T., 2015</w:t>
      </w:r>
      <w:r w:rsidR="0083385E">
        <w:rPr>
          <w:rFonts w:ascii="Times New Roman" w:eastAsia="Times New Roman" w:hAnsi="Times New Roman" w:cs="Times New Roman"/>
          <w:color w:val="000000"/>
          <w:szCs w:val="24"/>
        </w:rPr>
        <w:t>.</w:t>
      </w:r>
      <w:proofErr w:type="gramEnd"/>
      <w:r w:rsidR="0083385E">
        <w:rPr>
          <w:rFonts w:ascii="Times New Roman" w:eastAsia="Times New Roman" w:hAnsi="Times New Roman" w:cs="Times New Roman"/>
          <w:color w:val="000000"/>
          <w:szCs w:val="24"/>
        </w:rPr>
        <w:t xml:space="preserve"> Effect of protein level </w:t>
      </w:r>
      <w:r w:rsidR="0083385E">
        <w:rPr>
          <w:rFonts w:ascii="Times New Roman" w:eastAsia="Times New Roman" w:hAnsi="Times New Roman" w:cs="Times New Roman"/>
          <w:color w:val="000000"/>
          <w:szCs w:val="24"/>
        </w:rPr>
        <w:tab/>
        <w:t xml:space="preserve">and </w:t>
      </w:r>
      <w:r w:rsidRPr="00E43BBA">
        <w:rPr>
          <w:rFonts w:ascii="Times New Roman" w:eastAsia="Times New Roman" w:hAnsi="Times New Roman" w:cs="Times New Roman"/>
          <w:color w:val="000000"/>
          <w:szCs w:val="24"/>
        </w:rPr>
        <w:t xml:space="preserve">urea in concentrate mixture on feed intake and rumen fermentation in </w:t>
      </w:r>
      <w:r w:rsidR="0083385E">
        <w:rPr>
          <w:rFonts w:ascii="Times New Roman" w:eastAsia="Times New Roman" w:hAnsi="Times New Roman" w:cs="Times New Roman"/>
          <w:color w:val="000000"/>
          <w:szCs w:val="24"/>
        </w:rPr>
        <w:tab/>
        <w:t xml:space="preserve">swamp </w:t>
      </w:r>
      <w:r w:rsidR="0083385E">
        <w:rPr>
          <w:rFonts w:ascii="Times New Roman" w:eastAsia="Times New Roman" w:hAnsi="Times New Roman" w:cs="Times New Roman"/>
          <w:color w:val="000000"/>
          <w:szCs w:val="24"/>
        </w:rPr>
        <w:tab/>
      </w:r>
      <w:r w:rsidRPr="00E43BBA">
        <w:rPr>
          <w:rFonts w:ascii="Times New Roman" w:eastAsia="Times New Roman" w:hAnsi="Times New Roman" w:cs="Times New Roman"/>
          <w:color w:val="000000"/>
          <w:szCs w:val="24"/>
        </w:rPr>
        <w:t>buffaloes fed rice straw-based diet. Trop</w:t>
      </w:r>
      <w:r w:rsidR="00640046">
        <w:rPr>
          <w:rFonts w:ascii="Times New Roman" w:eastAsia="Times New Roman" w:hAnsi="Times New Roman" w:cs="Times New Roman"/>
          <w:color w:val="000000"/>
          <w:szCs w:val="24"/>
        </w:rPr>
        <w:t>ical</w:t>
      </w:r>
      <w:r w:rsidRPr="00E43BBA">
        <w:rPr>
          <w:rFonts w:ascii="Times New Roman" w:eastAsia="Times New Roman" w:hAnsi="Times New Roman" w:cs="Times New Roman"/>
          <w:color w:val="000000"/>
          <w:szCs w:val="24"/>
        </w:rPr>
        <w:t xml:space="preserve"> Animal Health Production 2015; </w:t>
      </w:r>
      <w:r w:rsidRPr="00E43BBA">
        <w:rPr>
          <w:rFonts w:ascii="Times New Roman" w:eastAsia="Times New Roman" w:hAnsi="Times New Roman" w:cs="Times New Roman"/>
          <w:color w:val="000000"/>
          <w:szCs w:val="24"/>
        </w:rPr>
        <w:tab/>
        <w:t>DOI: 10.1007/s11250-015-0777-8</w:t>
      </w:r>
    </w:p>
    <w:p w14:paraId="1A2B5AA6" w14:textId="3AC728BD" w:rsidR="00D37BF2" w:rsidRPr="00E43BBA" w:rsidRDefault="00D37BF2" w:rsidP="00092AEB">
      <w:pPr>
        <w:spacing w:after="0" w:line="360" w:lineRule="auto"/>
        <w:jc w:val="thaiDistribute"/>
        <w:rPr>
          <w:rFonts w:ascii="Times New Roman" w:hAnsi="Times New Roman" w:cs="Times New Roman"/>
          <w:i/>
          <w:iCs/>
          <w:szCs w:val="24"/>
        </w:rPr>
      </w:pPr>
      <w:r w:rsidRPr="00E43BBA">
        <w:rPr>
          <w:rFonts w:ascii="Times New Roman" w:hAnsi="Times New Roman" w:cs="Times New Roman"/>
          <w:szCs w:val="24"/>
        </w:rPr>
        <w:t xml:space="preserve">Kean Sophea. </w:t>
      </w:r>
      <w:proofErr w:type="gramStart"/>
      <w:r w:rsidRPr="00E43BBA">
        <w:rPr>
          <w:rFonts w:ascii="Times New Roman" w:hAnsi="Times New Roman" w:cs="Times New Roman"/>
          <w:szCs w:val="24"/>
        </w:rPr>
        <w:t>and</w:t>
      </w:r>
      <w:proofErr w:type="gramEnd"/>
      <w:r w:rsidRPr="00E43BBA">
        <w:rPr>
          <w:rFonts w:ascii="Times New Roman" w:hAnsi="Times New Roman" w:cs="Times New Roman"/>
          <w:szCs w:val="24"/>
        </w:rPr>
        <w:t xml:space="preserve"> Preston, T.R., 2001. </w:t>
      </w:r>
      <w:proofErr w:type="gramStart"/>
      <w:r w:rsidRPr="00E43BBA">
        <w:rPr>
          <w:rFonts w:ascii="Times New Roman" w:hAnsi="Times New Roman" w:cs="Times New Roman"/>
          <w:szCs w:val="24"/>
        </w:rPr>
        <w:t xml:space="preserve">Comparison of bio digester effluent and urea as </w:t>
      </w:r>
      <w:r w:rsidRPr="00E43BBA">
        <w:rPr>
          <w:rFonts w:ascii="Times New Roman" w:hAnsi="Times New Roman" w:cs="Times New Roman"/>
          <w:szCs w:val="24"/>
        </w:rPr>
        <w:tab/>
        <w:t>fertilizer for water spinach vegetable.</w:t>
      </w:r>
      <w:proofErr w:type="gramEnd"/>
      <w:r w:rsidRPr="00E43BBA">
        <w:rPr>
          <w:rFonts w:ascii="Times New Roman" w:hAnsi="Times New Roman" w:cs="Times New Roman"/>
          <w:szCs w:val="24"/>
        </w:rPr>
        <w:t xml:space="preserve"> </w:t>
      </w:r>
      <w:r w:rsidRPr="00E43BBA">
        <w:rPr>
          <w:rFonts w:ascii="Times New Roman" w:hAnsi="Times New Roman" w:cs="Times New Roman"/>
          <w:i/>
          <w:iCs/>
          <w:szCs w:val="24"/>
        </w:rPr>
        <w:t>Livestock Research for Rural Development</w:t>
      </w:r>
      <w:r w:rsidRPr="00E43BBA">
        <w:rPr>
          <w:rFonts w:ascii="Times New Roman" w:hAnsi="Times New Roman" w:cs="Times New Roman"/>
          <w:szCs w:val="24"/>
        </w:rPr>
        <w:t xml:space="preserve">, </w:t>
      </w:r>
      <w:r w:rsidRPr="00E43BBA">
        <w:rPr>
          <w:rFonts w:ascii="Times New Roman" w:hAnsi="Times New Roman" w:cs="Times New Roman"/>
          <w:szCs w:val="24"/>
        </w:rPr>
        <w:tab/>
        <w:t xml:space="preserve">Volume 13, Number 6, December 2001 </w:t>
      </w:r>
      <w:hyperlink r:id="rId18" w:history="1">
        <w:r w:rsidRPr="00E43BBA">
          <w:rPr>
            <w:rStyle w:val="Hyperlink"/>
            <w:rFonts w:ascii="Times New Roman" w:hAnsi="Times New Roman" w:cs="Times New Roman"/>
            <w:szCs w:val="24"/>
          </w:rPr>
          <w:t>http://www.lrrd.org/lrrd13/6/kean136.htm</w:t>
        </w:r>
      </w:hyperlink>
      <w:r w:rsidR="00A24BDB">
        <w:rPr>
          <w:rStyle w:val="Hyperlink"/>
          <w:rFonts w:ascii="Times New Roman" w:hAnsi="Times New Roman" w:cs="Times New Roman"/>
          <w:szCs w:val="24"/>
        </w:rPr>
        <w:t>l</w:t>
      </w:r>
    </w:p>
    <w:p w14:paraId="0C414363" w14:textId="549D8A15" w:rsidR="00D37BF2" w:rsidRPr="00E43BBA" w:rsidRDefault="00D37BF2" w:rsidP="00092AEB">
      <w:pPr>
        <w:pStyle w:val="NormalWeb"/>
        <w:spacing w:before="0" w:beforeAutospacing="0" w:after="0" w:afterAutospacing="0" w:line="360" w:lineRule="auto"/>
        <w:jc w:val="thaiDistribute"/>
        <w:rPr>
          <w:rStyle w:val="Hyperlink"/>
          <w:color w:val="000000"/>
          <w:u w:val="none"/>
        </w:rPr>
      </w:pPr>
      <w:r w:rsidRPr="00E43BBA">
        <w:rPr>
          <w:rStyle w:val="Strong"/>
          <w:b w:val="0"/>
          <w:bCs w:val="0"/>
          <w:color w:val="000000"/>
        </w:rPr>
        <w:t>Keo Sath., Borin, K. and Preston, T.R., 2008.</w:t>
      </w:r>
      <w:r w:rsidRPr="00E43BBA">
        <w:rPr>
          <w:rStyle w:val="apple-converted-space"/>
          <w:color w:val="000000"/>
        </w:rPr>
        <w:t> </w:t>
      </w:r>
      <w:proofErr w:type="gramStart"/>
      <w:r w:rsidRPr="00E43BBA">
        <w:rPr>
          <w:color w:val="000000"/>
        </w:rPr>
        <w:t xml:space="preserve">Effect of levels of sun-dried cassava foliage </w:t>
      </w:r>
      <w:r w:rsidRPr="00E43BBA">
        <w:rPr>
          <w:color w:val="000000"/>
        </w:rPr>
        <w:tab/>
        <w:t>on growth performance of cattle fed rice straw.</w:t>
      </w:r>
      <w:proofErr w:type="gramEnd"/>
      <w:r w:rsidRPr="00E43BBA">
        <w:rPr>
          <w:color w:val="000000"/>
        </w:rPr>
        <w:t xml:space="preserve"> </w:t>
      </w:r>
      <w:proofErr w:type="gramStart"/>
      <w:r w:rsidRPr="00E43BBA">
        <w:rPr>
          <w:i/>
          <w:iCs/>
          <w:color w:val="000000"/>
        </w:rPr>
        <w:t xml:space="preserve">Livestock Research for Rural </w:t>
      </w:r>
      <w:r w:rsidRPr="00E43BBA">
        <w:rPr>
          <w:i/>
          <w:iCs/>
          <w:color w:val="000000"/>
        </w:rPr>
        <w:tab/>
        <w:t>Development</w:t>
      </w:r>
      <w:r w:rsidR="00BE570F" w:rsidRPr="00E43BBA">
        <w:rPr>
          <w:rStyle w:val="apple-converted-space"/>
          <w:color w:val="000000"/>
        </w:rPr>
        <w:t>.</w:t>
      </w:r>
      <w:proofErr w:type="gramEnd"/>
      <w:r w:rsidR="00BE570F" w:rsidRPr="00E43BBA">
        <w:rPr>
          <w:rStyle w:val="apple-converted-space"/>
          <w:color w:val="000000"/>
        </w:rPr>
        <w:t xml:space="preserve"> </w:t>
      </w:r>
      <w:r w:rsidR="00BE570F" w:rsidRPr="00E43BBA">
        <w:rPr>
          <w:rStyle w:val="apple-converted-space"/>
          <w:i/>
          <w:iCs/>
          <w:color w:val="000000"/>
        </w:rPr>
        <w:t xml:space="preserve">Volume 20, supplement. </w:t>
      </w:r>
      <w:r w:rsidR="00BE570F" w:rsidRPr="00E43BBA">
        <w:tab/>
      </w:r>
      <w:hyperlink r:id="rId19" w:history="1">
        <w:r w:rsidRPr="00E43BBA">
          <w:rPr>
            <w:rStyle w:val="Hyperlink"/>
            <w:rFonts w:eastAsiaTheme="majorEastAsia"/>
          </w:rPr>
          <w:t>http://www.lrrd.org./lrrd20/supplement/sath2.htm</w:t>
        </w:r>
      </w:hyperlink>
      <w:r w:rsidR="00A24BDB">
        <w:rPr>
          <w:rStyle w:val="Hyperlink"/>
          <w:rFonts w:eastAsiaTheme="majorEastAsia"/>
        </w:rPr>
        <w:t>l</w:t>
      </w:r>
    </w:p>
    <w:p w14:paraId="3EC2DF78" w14:textId="41F73A80" w:rsidR="00D37BF2" w:rsidRPr="00E43BBA" w:rsidRDefault="00D37BF2" w:rsidP="00092AEB">
      <w:pPr>
        <w:spacing w:after="0" w:line="360" w:lineRule="auto"/>
        <w:jc w:val="thaiDistribute"/>
        <w:rPr>
          <w:rFonts w:ascii="Times New Roman" w:eastAsia="Times New Roman" w:hAnsi="Times New Roman" w:cs="Times New Roman"/>
          <w:color w:val="0000FF"/>
          <w:szCs w:val="24"/>
          <w:u w:val="single"/>
        </w:rPr>
      </w:pPr>
      <w:r w:rsidRPr="00E43BBA">
        <w:rPr>
          <w:rFonts w:ascii="Times New Roman" w:eastAsia="Times New Roman" w:hAnsi="Times New Roman" w:cs="Times New Roman"/>
          <w:szCs w:val="24"/>
        </w:rPr>
        <w:t>Keopaseuth, T.,</w:t>
      </w:r>
      <w:proofErr w:type="gramStart"/>
      <w:r w:rsidRPr="00E43BBA">
        <w:rPr>
          <w:rFonts w:ascii="Times New Roman" w:eastAsia="Times New Roman" w:hAnsi="Times New Roman" w:cs="Times New Roman"/>
          <w:szCs w:val="24"/>
        </w:rPr>
        <w:t>  Preston</w:t>
      </w:r>
      <w:proofErr w:type="gramEnd"/>
      <w:r w:rsidRPr="00E43BBA">
        <w:rPr>
          <w:rFonts w:ascii="Times New Roman" w:eastAsia="Times New Roman" w:hAnsi="Times New Roman" w:cs="Times New Roman"/>
          <w:szCs w:val="24"/>
        </w:rPr>
        <w:t xml:space="preserve">, T.R. and </w:t>
      </w:r>
      <w:r w:rsidRPr="00E43BBA">
        <w:rPr>
          <w:rFonts w:ascii="Times New Roman" w:eastAsia="Times New Roman" w:hAnsi="Times New Roman" w:cs="Times New Roman"/>
          <w:color w:val="000000"/>
          <w:szCs w:val="24"/>
        </w:rPr>
        <w:t>Ho Thanh Tham.,</w:t>
      </w:r>
      <w:r w:rsidRPr="00E43BBA">
        <w:rPr>
          <w:rFonts w:ascii="Times New Roman" w:eastAsia="Times New Roman" w:hAnsi="Times New Roman" w:cs="Times New Roman"/>
          <w:szCs w:val="24"/>
        </w:rPr>
        <w:t xml:space="preserve"> 2017. Cassava </w:t>
      </w:r>
      <w:r w:rsidRPr="00E43BBA">
        <w:rPr>
          <w:rFonts w:ascii="Times New Roman" w:eastAsia="Times New Roman" w:hAnsi="Times New Roman" w:cs="Times New Roman"/>
          <w:i/>
          <w:iCs/>
          <w:szCs w:val="24"/>
        </w:rPr>
        <w:t xml:space="preserve">(Manihot esculenta </w:t>
      </w:r>
      <w:r w:rsidRPr="00E43BBA">
        <w:rPr>
          <w:rFonts w:ascii="Times New Roman" w:eastAsia="Times New Roman" w:hAnsi="Times New Roman" w:cs="Times New Roman"/>
          <w:i/>
          <w:iCs/>
          <w:szCs w:val="24"/>
        </w:rPr>
        <w:tab/>
      </w:r>
      <w:r w:rsidRPr="00E43BBA">
        <w:rPr>
          <w:rFonts w:ascii="Times New Roman" w:eastAsia="Times New Roman" w:hAnsi="Times New Roman" w:cs="Times New Roman"/>
          <w:szCs w:val="24"/>
        </w:rPr>
        <w:t xml:space="preserve">Cranz) foliage replacing brewer’s grains as protein supplement for Yellow cattle </w:t>
      </w:r>
      <w:r w:rsidR="0083385E">
        <w:rPr>
          <w:rFonts w:ascii="Times New Roman" w:eastAsia="Times New Roman" w:hAnsi="Times New Roman" w:cs="Times New Roman"/>
          <w:szCs w:val="24"/>
        </w:rPr>
        <w:tab/>
        <w:t xml:space="preserve">fed </w:t>
      </w:r>
      <w:r w:rsidRPr="00E43BBA">
        <w:rPr>
          <w:rFonts w:ascii="Times New Roman" w:eastAsia="Times New Roman" w:hAnsi="Times New Roman" w:cs="Times New Roman"/>
          <w:szCs w:val="24"/>
        </w:rPr>
        <w:t xml:space="preserve">cassava pulp-urea and rice straw; effects on growth, feed conversion and </w:t>
      </w:r>
      <w:r w:rsidR="0083385E">
        <w:rPr>
          <w:rFonts w:ascii="Times New Roman" w:eastAsia="Times New Roman" w:hAnsi="Times New Roman" w:cs="Times New Roman"/>
          <w:szCs w:val="24"/>
        </w:rPr>
        <w:tab/>
        <w:t xml:space="preserve">methane </w:t>
      </w:r>
      <w:r w:rsidRPr="00E43BBA">
        <w:rPr>
          <w:rFonts w:ascii="Times New Roman" w:eastAsia="Times New Roman" w:hAnsi="Times New Roman" w:cs="Times New Roman"/>
          <w:szCs w:val="24"/>
        </w:rPr>
        <w:t xml:space="preserve">emissions. </w:t>
      </w:r>
      <w:proofErr w:type="gramStart"/>
      <w:r w:rsidRPr="00E43BBA">
        <w:rPr>
          <w:rFonts w:ascii="Times New Roman" w:eastAsia="Times New Roman" w:hAnsi="Times New Roman" w:cs="Times New Roman"/>
          <w:i/>
          <w:iCs/>
          <w:szCs w:val="24"/>
        </w:rPr>
        <w:t>Livestock Research for Rural Development.</w:t>
      </w:r>
      <w:proofErr w:type="gramEnd"/>
      <w:r w:rsidRPr="00E43BBA">
        <w:rPr>
          <w:rFonts w:ascii="Times New Roman" w:eastAsia="Times New Roman" w:hAnsi="Times New Roman" w:cs="Times New Roman"/>
          <w:szCs w:val="24"/>
        </w:rPr>
        <w:t xml:space="preserve"> </w:t>
      </w:r>
      <w:proofErr w:type="gramStart"/>
      <w:r w:rsidRPr="00E43BBA">
        <w:rPr>
          <w:rFonts w:ascii="Times New Roman" w:eastAsia="Times New Roman" w:hAnsi="Times New Roman" w:cs="Times New Roman"/>
          <w:i/>
          <w:iCs/>
          <w:szCs w:val="24"/>
        </w:rPr>
        <w:t xml:space="preserve">Volume 29, Article </w:t>
      </w:r>
      <w:r w:rsidR="0083385E">
        <w:rPr>
          <w:rFonts w:ascii="Times New Roman" w:eastAsia="Times New Roman" w:hAnsi="Times New Roman" w:cs="Times New Roman"/>
          <w:i/>
          <w:iCs/>
          <w:szCs w:val="24"/>
        </w:rPr>
        <w:tab/>
      </w:r>
      <w:r w:rsidRPr="00E43BBA">
        <w:rPr>
          <w:rFonts w:ascii="Times New Roman" w:eastAsia="Times New Roman" w:hAnsi="Times New Roman" w:cs="Times New Roman"/>
          <w:i/>
          <w:iCs/>
          <w:szCs w:val="24"/>
        </w:rPr>
        <w:t>#35.</w:t>
      </w:r>
      <w:proofErr w:type="gramEnd"/>
      <w:r w:rsidR="0083385E">
        <w:rPr>
          <w:rFonts w:ascii="Times New Roman" w:eastAsia="Times New Roman" w:hAnsi="Times New Roman" w:cs="Times New Roman"/>
          <w:szCs w:val="24"/>
        </w:rPr>
        <w:t xml:space="preserve"> </w:t>
      </w:r>
      <w:hyperlink r:id="rId20" w:history="1">
        <w:r w:rsidRPr="00E43BBA">
          <w:rPr>
            <w:rFonts w:ascii="Times New Roman" w:eastAsia="Times New Roman" w:hAnsi="Times New Roman" w:cs="Times New Roman"/>
            <w:color w:val="0000FF"/>
            <w:szCs w:val="24"/>
            <w:u w:val="single"/>
          </w:rPr>
          <w:t xml:space="preserve">http://www.lrrd.org/lrrd29/2/toum29035.html </w:t>
        </w:r>
      </w:hyperlink>
    </w:p>
    <w:p w14:paraId="5503C267" w14:textId="77777777" w:rsidR="00B90896" w:rsidRPr="00E43BBA" w:rsidRDefault="00C866C0" w:rsidP="00092AEB">
      <w:pPr>
        <w:spacing w:after="0" w:line="360" w:lineRule="auto"/>
        <w:jc w:val="thaiDistribute"/>
        <w:rPr>
          <w:rFonts w:ascii="Times New Roman" w:eastAsia="Times New Roman" w:hAnsi="Times New Roman" w:cs="Times New Roman"/>
          <w:szCs w:val="24"/>
        </w:rPr>
      </w:pPr>
      <w:r w:rsidRPr="00E43BBA">
        <w:rPr>
          <w:rFonts w:ascii="Times New Roman" w:eastAsia="Times New Roman" w:hAnsi="Times New Roman" w:cs="Times New Roman"/>
          <w:szCs w:val="24"/>
        </w:rPr>
        <w:t xml:space="preserve">Klieve, A.V. and Ouwerkerk, D., 2007. </w:t>
      </w:r>
      <w:proofErr w:type="gramStart"/>
      <w:r w:rsidRPr="00E43BBA">
        <w:rPr>
          <w:rFonts w:ascii="Times New Roman" w:eastAsia="Times New Roman" w:hAnsi="Times New Roman" w:cs="Times New Roman"/>
          <w:szCs w:val="24"/>
        </w:rPr>
        <w:t xml:space="preserve">Comparative greenhouse gas emissions from </w:t>
      </w:r>
      <w:r w:rsidRPr="00E43BBA">
        <w:rPr>
          <w:rFonts w:ascii="Times New Roman" w:eastAsia="Times New Roman" w:hAnsi="Times New Roman" w:cs="Times New Roman"/>
          <w:szCs w:val="24"/>
        </w:rPr>
        <w:tab/>
        <w:t>herbivores.</w:t>
      </w:r>
      <w:proofErr w:type="gramEnd"/>
      <w:r w:rsidRPr="00E43BBA">
        <w:rPr>
          <w:rFonts w:ascii="Times New Roman" w:eastAsia="Times New Roman" w:hAnsi="Times New Roman" w:cs="Times New Roman"/>
          <w:szCs w:val="24"/>
        </w:rPr>
        <w:t xml:space="preserve"> In: Q.X. Meng, L.P. Ren and Z.J. Cao, Proceedings of the 7th </w:t>
      </w:r>
      <w:r w:rsidRPr="00E43BBA">
        <w:rPr>
          <w:rFonts w:ascii="Times New Roman" w:eastAsia="Times New Roman" w:hAnsi="Times New Roman" w:cs="Times New Roman"/>
          <w:szCs w:val="24"/>
        </w:rPr>
        <w:tab/>
        <w:t xml:space="preserve">International Symposium on the Nutrition of Herbivores. </w:t>
      </w:r>
      <w:proofErr w:type="gramStart"/>
      <w:r w:rsidRPr="00E43BBA">
        <w:rPr>
          <w:rFonts w:ascii="Times New Roman" w:eastAsia="Times New Roman" w:hAnsi="Times New Roman" w:cs="Times New Roman"/>
          <w:i/>
          <w:iCs/>
          <w:szCs w:val="24"/>
        </w:rPr>
        <w:t xml:space="preserve">7th International </w:t>
      </w:r>
      <w:r w:rsidRPr="00E43BBA">
        <w:rPr>
          <w:rFonts w:ascii="Times New Roman" w:eastAsia="Times New Roman" w:hAnsi="Times New Roman" w:cs="Times New Roman"/>
          <w:i/>
          <w:iCs/>
          <w:szCs w:val="24"/>
        </w:rPr>
        <w:tab/>
        <w:t>Symposium on the Nutrition of Herbivores</w:t>
      </w:r>
      <w:r w:rsidRPr="00E43BBA">
        <w:rPr>
          <w:rFonts w:ascii="Times New Roman" w:eastAsia="Times New Roman" w:hAnsi="Times New Roman" w:cs="Times New Roman"/>
          <w:szCs w:val="24"/>
        </w:rPr>
        <w:t>, 17-22 September, Beijing, China, (487-</w:t>
      </w:r>
      <w:r w:rsidRPr="00E43BBA">
        <w:rPr>
          <w:rFonts w:ascii="Times New Roman" w:eastAsia="Times New Roman" w:hAnsi="Times New Roman" w:cs="Times New Roman"/>
          <w:szCs w:val="24"/>
        </w:rPr>
        <w:tab/>
        <w:t>500).</w:t>
      </w:r>
      <w:proofErr w:type="gramEnd"/>
      <w:r w:rsidRPr="00E43BBA">
        <w:rPr>
          <w:rFonts w:ascii="Times New Roman" w:eastAsia="Times New Roman" w:hAnsi="Times New Roman" w:cs="Times New Roman"/>
          <w:szCs w:val="24"/>
        </w:rPr>
        <w:t xml:space="preserve"> 2007. </w:t>
      </w:r>
    </w:p>
    <w:p w14:paraId="0C45D205" w14:textId="0409069E" w:rsidR="00B56160" w:rsidRPr="00E43BBA" w:rsidRDefault="00D37BF2" w:rsidP="00092AEB">
      <w:pPr>
        <w:pStyle w:val="NormalWeb"/>
        <w:spacing w:before="0" w:beforeAutospacing="0" w:after="0" w:afterAutospacing="0" w:line="360" w:lineRule="auto"/>
        <w:jc w:val="thaiDistribute"/>
        <w:rPr>
          <w:rStyle w:val="Hyperlink"/>
          <w:rFonts w:eastAsiaTheme="majorEastAsia"/>
        </w:rPr>
      </w:pPr>
      <w:r w:rsidRPr="00E43BBA">
        <w:rPr>
          <w:rStyle w:val="Strong"/>
          <w:b w:val="0"/>
          <w:bCs w:val="0"/>
          <w:color w:val="000000"/>
        </w:rPr>
        <w:t xml:space="preserve">Kongmanila Daovy., Preston, T.R. and </w:t>
      </w:r>
      <w:proofErr w:type="gramStart"/>
      <w:r w:rsidRPr="00E43BBA">
        <w:rPr>
          <w:rStyle w:val="Strong"/>
          <w:b w:val="0"/>
          <w:bCs w:val="0"/>
          <w:color w:val="000000"/>
        </w:rPr>
        <w:t>LedinInger.,</w:t>
      </w:r>
      <w:proofErr w:type="gramEnd"/>
      <w:r w:rsidRPr="00E43BBA">
        <w:rPr>
          <w:rStyle w:val="Strong"/>
          <w:b w:val="0"/>
          <w:bCs w:val="0"/>
          <w:color w:val="000000"/>
        </w:rPr>
        <w:t xml:space="preserve"> 2007.</w:t>
      </w:r>
      <w:r w:rsidRPr="00E43BBA">
        <w:rPr>
          <w:rStyle w:val="apple-converted-space"/>
          <w:rFonts w:eastAsia="SimSun"/>
          <w:color w:val="000000"/>
        </w:rPr>
        <w:t> </w:t>
      </w:r>
      <w:r w:rsidRPr="00E43BBA">
        <w:rPr>
          <w:color w:val="000000"/>
        </w:rPr>
        <w:t xml:space="preserve">Chemical composition, </w:t>
      </w:r>
      <w:r w:rsidRPr="00E43BBA">
        <w:rPr>
          <w:color w:val="000000"/>
        </w:rPr>
        <w:tab/>
        <w:t xml:space="preserve">digestibility and intake of some tropical foliage species used for goats. </w:t>
      </w:r>
      <w:proofErr w:type="gramStart"/>
      <w:r w:rsidRPr="00E43BBA">
        <w:rPr>
          <w:color w:val="000000"/>
        </w:rPr>
        <w:t xml:space="preserve">MSc Thesis, </w:t>
      </w:r>
      <w:r w:rsidRPr="00E43BBA">
        <w:rPr>
          <w:color w:val="000000"/>
        </w:rPr>
        <w:tab/>
        <w:t>MEKARN-SLU.</w:t>
      </w:r>
      <w:proofErr w:type="gramEnd"/>
      <w:r w:rsidRPr="00E43BBA">
        <w:rPr>
          <w:color w:val="000000"/>
        </w:rPr>
        <w:t xml:space="preserve"> </w:t>
      </w:r>
      <w:hyperlink r:id="rId21" w:history="1">
        <w:r w:rsidRPr="00E43BBA">
          <w:rPr>
            <w:rStyle w:val="Hyperlink"/>
            <w:rFonts w:eastAsiaTheme="majorEastAsia"/>
          </w:rPr>
          <w:t>http://www.mekarn.org/MSC2005-07/theses07/daov1.htm</w:t>
        </w:r>
      </w:hyperlink>
      <w:r w:rsidR="00A24BDB">
        <w:rPr>
          <w:rStyle w:val="Hyperlink"/>
          <w:rFonts w:eastAsiaTheme="majorEastAsia"/>
        </w:rPr>
        <w:t>l</w:t>
      </w:r>
    </w:p>
    <w:p w14:paraId="6D96D32B" w14:textId="77777777" w:rsidR="00D37BF2" w:rsidRPr="00E43BBA" w:rsidRDefault="00D37BF2" w:rsidP="00092AEB">
      <w:pPr>
        <w:pStyle w:val="NormalWeb"/>
        <w:spacing w:before="0" w:beforeAutospacing="0" w:after="0" w:afterAutospacing="0" w:line="360" w:lineRule="auto"/>
        <w:jc w:val="thaiDistribute"/>
        <w:rPr>
          <w:i/>
          <w:iCs/>
          <w:color w:val="000000"/>
        </w:rPr>
      </w:pPr>
      <w:proofErr w:type="gramStart"/>
      <w:r w:rsidRPr="00E43BBA">
        <w:rPr>
          <w:rStyle w:val="Strong"/>
          <w:b w:val="0"/>
          <w:bCs w:val="0"/>
        </w:rPr>
        <w:t>Lebot, V., 2009.</w:t>
      </w:r>
      <w:proofErr w:type="gramEnd"/>
      <w:r w:rsidRPr="00E43BBA">
        <w:t xml:space="preserve"> Cassava tropical root and tuber crops: cassava, sweet potato, yams and </w:t>
      </w:r>
      <w:r w:rsidRPr="00E43BBA">
        <w:tab/>
        <w:t>aroids. CAB International, Wallingford</w:t>
      </w:r>
    </w:p>
    <w:p w14:paraId="4E301227" w14:textId="77777777" w:rsidR="00D37BF2" w:rsidRPr="00E43BBA" w:rsidRDefault="00D37BF2" w:rsidP="00092AEB">
      <w:pPr>
        <w:spacing w:after="0" w:line="360" w:lineRule="auto"/>
        <w:jc w:val="thaiDistribute"/>
        <w:rPr>
          <w:rFonts w:ascii="Times New Roman" w:eastAsia="Times New Roman" w:hAnsi="Times New Roman" w:cs="Times New Roman"/>
          <w:szCs w:val="24"/>
        </w:rPr>
      </w:pPr>
      <w:r w:rsidRPr="00E43BBA">
        <w:rPr>
          <w:rFonts w:ascii="Times New Roman" w:eastAsia="Times New Roman" w:hAnsi="Times New Roman" w:cs="Times New Roman"/>
          <w:color w:val="000000"/>
          <w:szCs w:val="24"/>
          <w:shd w:val="clear" w:color="auto" w:fill="FFFFFF"/>
        </w:rPr>
        <w:t xml:space="preserve">Leng, R.A., 1991. Improving Ruminant Production and Reducing Emissions from </w:t>
      </w:r>
      <w:r w:rsidRPr="00E43BBA">
        <w:rPr>
          <w:rFonts w:ascii="Times New Roman" w:eastAsia="Times New Roman" w:hAnsi="Times New Roman" w:cs="Times New Roman"/>
          <w:color w:val="000000"/>
          <w:szCs w:val="24"/>
          <w:shd w:val="clear" w:color="auto" w:fill="FFFFFF"/>
        </w:rPr>
        <w:tab/>
        <w:t xml:space="preserve">Ruminants by Strategy Supplementation. United State Environmental Protection </w:t>
      </w:r>
      <w:r w:rsidRPr="00E43BBA">
        <w:rPr>
          <w:rFonts w:ascii="Times New Roman" w:eastAsia="Times New Roman" w:hAnsi="Times New Roman" w:cs="Times New Roman"/>
          <w:color w:val="000000"/>
          <w:szCs w:val="24"/>
          <w:shd w:val="clear" w:color="auto" w:fill="FFFFFF"/>
        </w:rPr>
        <w:tab/>
        <w:t xml:space="preserve">Agency. Office of Air and Radiation, Washington, DC </w:t>
      </w:r>
    </w:p>
    <w:p w14:paraId="253553FC" w14:textId="694F8475" w:rsidR="00D37BF2" w:rsidRPr="00E43BBA" w:rsidRDefault="00D37BF2" w:rsidP="00092AEB">
      <w:pPr>
        <w:pStyle w:val="NormalWeb"/>
        <w:spacing w:before="0" w:beforeAutospacing="0" w:after="0" w:afterAutospacing="0" w:line="360" w:lineRule="auto"/>
        <w:jc w:val="thaiDistribute"/>
        <w:rPr>
          <w:rStyle w:val="Hyperlink"/>
          <w:rFonts w:eastAsiaTheme="majorEastAsia"/>
        </w:rPr>
      </w:pPr>
      <w:r w:rsidRPr="00E43BBA">
        <w:t xml:space="preserve">Leng, R.A., 1997. </w:t>
      </w:r>
      <w:proofErr w:type="gramStart"/>
      <w:r w:rsidRPr="00E43BBA">
        <w:t>Tree foliage in ruminant nutrition.</w:t>
      </w:r>
      <w:proofErr w:type="gramEnd"/>
      <w:r w:rsidRPr="00E43BBA">
        <w:t xml:space="preserve"> </w:t>
      </w:r>
      <w:proofErr w:type="gramStart"/>
      <w:r w:rsidRPr="00E43BBA">
        <w:t xml:space="preserve">FAO, Animals Production and Health </w:t>
      </w:r>
      <w:r w:rsidRPr="00E43BBA">
        <w:tab/>
        <w:t>Paper.</w:t>
      </w:r>
      <w:proofErr w:type="gramEnd"/>
      <w:r w:rsidRPr="00E43BBA">
        <w:t xml:space="preserve"> 139 </w:t>
      </w:r>
      <w:hyperlink r:id="rId22" w:history="1">
        <w:r w:rsidRPr="00E43BBA">
          <w:rPr>
            <w:rStyle w:val="Hyperlink"/>
            <w:rFonts w:eastAsiaTheme="majorEastAsia"/>
          </w:rPr>
          <w:t>http://www.fao.org/docrep/003/w7448e/w7448e00.htm</w:t>
        </w:r>
      </w:hyperlink>
      <w:r w:rsidR="00A24BDB">
        <w:rPr>
          <w:rStyle w:val="Hyperlink"/>
          <w:rFonts w:eastAsiaTheme="majorEastAsia"/>
        </w:rPr>
        <w:t>l</w:t>
      </w:r>
    </w:p>
    <w:p w14:paraId="01708176" w14:textId="2A996B06" w:rsidR="00D37BF2" w:rsidRPr="00E43BBA" w:rsidRDefault="00D37BF2" w:rsidP="00092AEB">
      <w:pPr>
        <w:pStyle w:val="NormalWeb"/>
        <w:spacing w:before="0" w:beforeAutospacing="0" w:after="0" w:afterAutospacing="0" w:line="360" w:lineRule="auto"/>
        <w:jc w:val="thaiDistribute"/>
      </w:pPr>
      <w:r w:rsidRPr="00E43BBA">
        <w:rPr>
          <w:rStyle w:val="Strong"/>
          <w:rFonts w:eastAsiaTheme="majorEastAsia"/>
          <w:b w:val="0"/>
          <w:bCs w:val="0"/>
        </w:rPr>
        <w:t xml:space="preserve">Luu Huu Manh., Nguyen Nhut Xuan Dung. </w:t>
      </w:r>
      <w:proofErr w:type="gramStart"/>
      <w:r w:rsidRPr="00E43BBA">
        <w:rPr>
          <w:rStyle w:val="Strong"/>
          <w:rFonts w:eastAsiaTheme="majorEastAsia"/>
          <w:b w:val="0"/>
          <w:bCs w:val="0"/>
        </w:rPr>
        <w:t>and</w:t>
      </w:r>
      <w:proofErr w:type="gramEnd"/>
      <w:r w:rsidRPr="00E43BBA">
        <w:rPr>
          <w:rStyle w:val="Strong"/>
          <w:rFonts w:eastAsiaTheme="majorEastAsia"/>
          <w:b w:val="0"/>
          <w:bCs w:val="0"/>
        </w:rPr>
        <w:t xml:space="preserve"> Lindberg, J.E., 2003. </w:t>
      </w:r>
      <w:r w:rsidRPr="00E43BBA">
        <w:t xml:space="preserve">Effects of </w:t>
      </w:r>
      <w:r w:rsidRPr="00E43BBA">
        <w:tab/>
        <w:t xml:space="preserve">replacement of fish meal with rice distiller’s waste (hem) on performance and </w:t>
      </w:r>
      <w:r w:rsidR="0083385E">
        <w:tab/>
        <w:t xml:space="preserve">carcass </w:t>
      </w:r>
      <w:r w:rsidRPr="00E43BBA">
        <w:t>quality of growing pigs In: Proceedings of Final National Seminar-</w:t>
      </w:r>
      <w:r w:rsidR="0083385E">
        <w:tab/>
      </w:r>
      <w:r w:rsidRPr="00E43BBA">
        <w:t>Workshop on</w:t>
      </w:r>
      <w:r w:rsidRPr="00E43BBA">
        <w:rPr>
          <w:rStyle w:val="Strong"/>
          <w:rFonts w:eastAsiaTheme="majorEastAsia"/>
          <w:b w:val="0"/>
          <w:bCs w:val="0"/>
        </w:rPr>
        <w:t xml:space="preserve"> </w:t>
      </w:r>
      <w:r w:rsidRPr="00E43BBA">
        <w:rPr>
          <w:rStyle w:val="Strong"/>
          <w:rFonts w:eastAsiaTheme="majorEastAsia"/>
          <w:b w:val="0"/>
          <w:bCs w:val="0"/>
        </w:rPr>
        <w:tab/>
      </w:r>
      <w:r w:rsidRPr="00E43BBA">
        <w:t>Sustainable Livestock Production on Local Feed Resources</w:t>
      </w:r>
      <w:r w:rsidRPr="00E43BBA">
        <w:rPr>
          <w:rStyle w:val="Emphasis"/>
          <w:rFonts w:eastAsiaTheme="majorEastAsia"/>
        </w:rPr>
        <w:t>.</w:t>
      </w:r>
      <w:r w:rsidRPr="00E43BBA">
        <w:t xml:space="preserve"> </w:t>
      </w:r>
      <w:r w:rsidR="0083385E">
        <w:tab/>
        <w:t xml:space="preserve">Retrieved May 18, 110, </w:t>
      </w:r>
      <w:r w:rsidRPr="00E43BBA">
        <w:t xml:space="preserve">from: </w:t>
      </w:r>
      <w:hyperlink r:id="rId23" w:history="1">
        <w:r w:rsidRPr="00E43BBA">
          <w:rPr>
            <w:rStyle w:val="Hyperlink"/>
            <w:rFonts w:eastAsia="SimSun"/>
          </w:rPr>
          <w:t>http://www.mekarn.org/sarec03/manh3.htm</w:t>
        </w:r>
      </w:hyperlink>
      <w:r w:rsidR="00A24BDB">
        <w:rPr>
          <w:rStyle w:val="Hyperlink"/>
          <w:rFonts w:eastAsia="SimSun"/>
        </w:rPr>
        <w:t>l</w:t>
      </w:r>
      <w:r w:rsidRPr="00E43BBA">
        <w:t xml:space="preserve"> </w:t>
      </w:r>
    </w:p>
    <w:p w14:paraId="54233886" w14:textId="5AAB9BF2" w:rsidR="00D37BF2" w:rsidRPr="00E43BBA" w:rsidRDefault="00D37BF2" w:rsidP="00092AEB">
      <w:pPr>
        <w:pStyle w:val="NormalWeb"/>
        <w:spacing w:before="0" w:beforeAutospacing="0" w:after="0" w:afterAutospacing="0" w:line="360" w:lineRule="auto"/>
        <w:jc w:val="thaiDistribute"/>
        <w:rPr>
          <w:i/>
          <w:iCs/>
        </w:rPr>
      </w:pPr>
      <w:r w:rsidRPr="00E43BBA">
        <w:t xml:space="preserve">Ly Thi Luyen., 2003. Effect of the urea level on biomass production of water spinach </w:t>
      </w:r>
      <w:r w:rsidRPr="00E43BBA">
        <w:tab/>
        <w:t>(</w:t>
      </w:r>
      <w:r w:rsidRPr="00E43BBA">
        <w:rPr>
          <w:i/>
          <w:iCs/>
        </w:rPr>
        <w:t>Ipomoea aquatica</w:t>
      </w:r>
      <w:r w:rsidRPr="00E43BBA">
        <w:t xml:space="preserve">) grown in soil and in water. </w:t>
      </w:r>
      <w:proofErr w:type="gramStart"/>
      <w:r w:rsidRPr="00E43BBA">
        <w:t>Retrieved from MEKARN Mini-</w:t>
      </w:r>
      <w:r w:rsidRPr="00E43BBA">
        <w:tab/>
        <w:t>projects.</w:t>
      </w:r>
      <w:proofErr w:type="gramEnd"/>
      <w:r w:rsidRPr="00E43BBA">
        <w:t xml:space="preserve"> </w:t>
      </w:r>
      <w:hyperlink r:id="rId24" w:history="1">
        <w:r w:rsidRPr="00E43BBA">
          <w:rPr>
            <w:rStyle w:val="Hyperlink"/>
            <w:rFonts w:eastAsiaTheme="majorEastAsia"/>
          </w:rPr>
          <w:t>http://www.mekarn.org/MSc200305/miniprojects/luye.htm</w:t>
        </w:r>
      </w:hyperlink>
      <w:r w:rsidR="00A24BDB">
        <w:rPr>
          <w:rStyle w:val="Hyperlink"/>
          <w:rFonts w:eastAsiaTheme="majorEastAsia"/>
        </w:rPr>
        <w:t>l</w:t>
      </w:r>
    </w:p>
    <w:p w14:paraId="663C5069" w14:textId="2A1953F9" w:rsidR="00D37BF2" w:rsidRPr="00E43BBA" w:rsidRDefault="00D37BF2" w:rsidP="00092AEB">
      <w:pPr>
        <w:autoSpaceDE w:val="0"/>
        <w:autoSpaceDN w:val="0"/>
        <w:adjustRightInd w:val="0"/>
        <w:spacing w:after="0" w:line="360" w:lineRule="auto"/>
        <w:jc w:val="thaiDistribute"/>
        <w:rPr>
          <w:rFonts w:ascii="Times New Roman" w:eastAsia="FrutigerLTStd-Light" w:hAnsi="Times New Roman" w:cs="Times New Roman"/>
          <w:sz w:val="28"/>
        </w:rPr>
      </w:pPr>
      <w:r w:rsidRPr="00E43BBA">
        <w:rPr>
          <w:rFonts w:ascii="Times New Roman" w:eastAsia="Times New Roman" w:hAnsi="Times New Roman" w:cs="Times New Roman"/>
          <w:szCs w:val="24"/>
        </w:rPr>
        <w:t>Ministry of Agriculture and Forestry</w:t>
      </w:r>
      <w:r w:rsidR="0001036E" w:rsidRPr="00E43BBA">
        <w:rPr>
          <w:rFonts w:ascii="Times New Roman" w:eastAsia="Times New Roman" w:hAnsi="Times New Roman" w:cs="Times New Roman"/>
          <w:szCs w:val="24"/>
        </w:rPr>
        <w:t xml:space="preserve"> (MAF)</w:t>
      </w:r>
      <w:proofErr w:type="gramStart"/>
      <w:r w:rsidRPr="00E43BBA">
        <w:rPr>
          <w:rFonts w:ascii="Times New Roman" w:eastAsia="Times New Roman" w:hAnsi="Times New Roman" w:cs="Times New Roman"/>
          <w:szCs w:val="24"/>
        </w:rPr>
        <w:t>.,</w:t>
      </w:r>
      <w:proofErr w:type="gramEnd"/>
      <w:r w:rsidRPr="00E43BBA">
        <w:rPr>
          <w:rFonts w:ascii="Times New Roman" w:eastAsia="Times New Roman" w:hAnsi="Times New Roman" w:cs="Times New Roman"/>
          <w:szCs w:val="24"/>
        </w:rPr>
        <w:t xml:space="preserve"> 2014. Lao Census of A</w:t>
      </w:r>
      <w:r w:rsidR="0001036E" w:rsidRPr="00E43BBA">
        <w:rPr>
          <w:rFonts w:ascii="Times New Roman" w:eastAsia="Times New Roman" w:hAnsi="Times New Roman" w:cs="Times New Roman"/>
          <w:szCs w:val="24"/>
        </w:rPr>
        <w:t xml:space="preserve">griculture 2010-2011: </w:t>
      </w:r>
      <w:r w:rsidR="0001036E" w:rsidRPr="00E43BBA">
        <w:rPr>
          <w:rFonts w:ascii="Times New Roman" w:eastAsia="Times New Roman" w:hAnsi="Times New Roman" w:cs="Times New Roman"/>
          <w:szCs w:val="24"/>
        </w:rPr>
        <w:tab/>
        <w:t xml:space="preserve">Analysis </w:t>
      </w:r>
      <w:r w:rsidRPr="00E43BBA">
        <w:rPr>
          <w:rFonts w:ascii="Times New Roman" w:eastAsia="Times New Roman" w:hAnsi="Times New Roman" w:cs="Times New Roman"/>
          <w:szCs w:val="24"/>
        </w:rPr>
        <w:t>of Selected Themes. Vientiane: Department o</w:t>
      </w:r>
      <w:r w:rsidR="00B56160" w:rsidRPr="00E43BBA">
        <w:rPr>
          <w:rFonts w:ascii="Times New Roman" w:eastAsia="Times New Roman" w:hAnsi="Times New Roman" w:cs="Times New Roman"/>
          <w:szCs w:val="24"/>
        </w:rPr>
        <w:t xml:space="preserve">f Planning and Cooperation, </w:t>
      </w:r>
      <w:r w:rsidR="0001036E" w:rsidRPr="00E43BBA">
        <w:rPr>
          <w:rFonts w:ascii="Times New Roman" w:eastAsia="Times New Roman" w:hAnsi="Times New Roman" w:cs="Times New Roman"/>
          <w:szCs w:val="24"/>
        </w:rPr>
        <w:tab/>
      </w:r>
      <w:r w:rsidR="00B56160" w:rsidRPr="00E43BBA">
        <w:rPr>
          <w:rFonts w:ascii="Times New Roman" w:eastAsia="Times New Roman" w:hAnsi="Times New Roman" w:cs="Times New Roman"/>
          <w:szCs w:val="24"/>
        </w:rPr>
        <w:t>MAF</w:t>
      </w:r>
    </w:p>
    <w:p w14:paraId="32E5A862" w14:textId="6D21C880" w:rsidR="00D37BF2" w:rsidRPr="00E43BBA" w:rsidRDefault="00D37BF2" w:rsidP="00092AEB">
      <w:pPr>
        <w:autoSpaceDE w:val="0"/>
        <w:autoSpaceDN w:val="0"/>
        <w:adjustRightInd w:val="0"/>
        <w:spacing w:after="0" w:line="360" w:lineRule="auto"/>
        <w:jc w:val="thaiDistribute"/>
        <w:rPr>
          <w:rFonts w:ascii="Times New Roman" w:hAnsi="Times New Roman" w:cs="Times New Roman"/>
          <w:noProof/>
          <w:szCs w:val="24"/>
        </w:rPr>
      </w:pPr>
      <w:r w:rsidRPr="00E43BBA">
        <w:rPr>
          <w:rFonts w:ascii="Times New Roman" w:hAnsi="Times New Roman" w:cs="Times New Roman"/>
          <w:szCs w:val="24"/>
        </w:rPr>
        <w:t>Ministry of A</w:t>
      </w:r>
      <w:r w:rsidR="00CE70D4" w:rsidRPr="00E43BBA">
        <w:rPr>
          <w:rFonts w:ascii="Times New Roman" w:hAnsi="Times New Roman" w:cs="Times New Roman"/>
          <w:szCs w:val="24"/>
        </w:rPr>
        <w:t>griculture and Forestry</w:t>
      </w:r>
      <w:r w:rsidR="0001036E" w:rsidRPr="00E43BBA">
        <w:rPr>
          <w:rFonts w:ascii="Times New Roman" w:hAnsi="Times New Roman" w:cs="Times New Roman"/>
          <w:szCs w:val="24"/>
        </w:rPr>
        <w:t xml:space="preserve"> (MAF)</w:t>
      </w:r>
      <w:proofErr w:type="gramStart"/>
      <w:r w:rsidR="00CE70D4" w:rsidRPr="00E43BBA">
        <w:rPr>
          <w:rFonts w:ascii="Times New Roman" w:hAnsi="Times New Roman" w:cs="Times New Roman"/>
          <w:szCs w:val="24"/>
        </w:rPr>
        <w:t>.,</w:t>
      </w:r>
      <w:proofErr w:type="gramEnd"/>
      <w:r w:rsidR="00CE70D4" w:rsidRPr="00E43BBA">
        <w:rPr>
          <w:rFonts w:ascii="Times New Roman" w:hAnsi="Times New Roman" w:cs="Times New Roman"/>
          <w:szCs w:val="24"/>
        </w:rPr>
        <w:t xml:space="preserve"> 2015. </w:t>
      </w:r>
      <w:proofErr w:type="gramStart"/>
      <w:r w:rsidRPr="00E43BBA">
        <w:rPr>
          <w:rFonts w:ascii="Times New Roman" w:eastAsia="Times New Roman" w:hAnsi="Times New Roman" w:cs="Times New Roman"/>
          <w:szCs w:val="24"/>
        </w:rPr>
        <w:t>Agriculture Statistics 2014.</w:t>
      </w:r>
      <w:proofErr w:type="gramEnd"/>
      <w:r w:rsidRPr="00E43BBA">
        <w:rPr>
          <w:rFonts w:ascii="Times New Roman" w:eastAsia="Times New Roman" w:hAnsi="Times New Roman" w:cs="Times New Roman"/>
          <w:szCs w:val="24"/>
        </w:rPr>
        <w:t xml:space="preserve"> Vientiane: </w:t>
      </w:r>
      <w:r w:rsidRPr="00E43BBA">
        <w:rPr>
          <w:rFonts w:ascii="Times New Roman" w:eastAsia="Times New Roman" w:hAnsi="Times New Roman" w:cs="Times New Roman"/>
          <w:szCs w:val="24"/>
        </w:rPr>
        <w:tab/>
        <w:t>Department o</w:t>
      </w:r>
      <w:r w:rsidR="00B56160" w:rsidRPr="00E43BBA">
        <w:rPr>
          <w:rFonts w:ascii="Times New Roman" w:eastAsia="Times New Roman" w:hAnsi="Times New Roman" w:cs="Times New Roman"/>
          <w:szCs w:val="24"/>
        </w:rPr>
        <w:t>f Planning and Cooperation, MAF</w:t>
      </w:r>
    </w:p>
    <w:p w14:paraId="2F798215" w14:textId="77777777" w:rsidR="00D37BF2" w:rsidRPr="00E43BBA" w:rsidRDefault="00D37BF2" w:rsidP="00092AEB">
      <w:pPr>
        <w:spacing w:after="0" w:line="360" w:lineRule="auto"/>
        <w:jc w:val="thaiDistribute"/>
        <w:rPr>
          <w:rStyle w:val="Hyperlink"/>
          <w:rFonts w:ascii="Times New Roman" w:hAnsi="Times New Roman" w:cs="Times New Roman"/>
          <w:szCs w:val="24"/>
        </w:rPr>
      </w:pPr>
      <w:r w:rsidRPr="00E43BBA">
        <w:rPr>
          <w:rFonts w:ascii="Times New Roman" w:hAnsi="Times New Roman" w:cs="Times New Roman"/>
          <w:szCs w:val="24"/>
        </w:rPr>
        <w:t>Ministry of Planning and Investment (MPI)</w:t>
      </w:r>
      <w:proofErr w:type="gramStart"/>
      <w:r w:rsidRPr="00E43BBA">
        <w:rPr>
          <w:rFonts w:ascii="Times New Roman" w:hAnsi="Times New Roman" w:cs="Times New Roman"/>
          <w:szCs w:val="24"/>
        </w:rPr>
        <w:t>.,</w:t>
      </w:r>
      <w:proofErr w:type="gramEnd"/>
      <w:r w:rsidRPr="00E43BBA">
        <w:rPr>
          <w:rFonts w:ascii="Times New Roman" w:hAnsi="Times New Roman" w:cs="Times New Roman"/>
          <w:szCs w:val="24"/>
        </w:rPr>
        <w:t xml:space="preserve"> 2017. </w:t>
      </w:r>
      <w:proofErr w:type="gramStart"/>
      <w:r w:rsidRPr="00E43BBA">
        <w:rPr>
          <w:rFonts w:ascii="Times New Roman" w:hAnsi="Times New Roman" w:cs="Times New Roman"/>
          <w:szCs w:val="24"/>
        </w:rPr>
        <w:t xml:space="preserve">National Gross Domestic Product in </w:t>
      </w:r>
      <w:r w:rsidRPr="00E43BBA">
        <w:rPr>
          <w:rFonts w:ascii="Times New Roman" w:hAnsi="Times New Roman" w:cs="Times New Roman"/>
          <w:szCs w:val="24"/>
        </w:rPr>
        <w:tab/>
        <w:t>Lao PDR.</w:t>
      </w:r>
      <w:proofErr w:type="gramEnd"/>
      <w:r w:rsidRPr="00E43BBA">
        <w:rPr>
          <w:rFonts w:ascii="Times New Roman" w:hAnsi="Times New Roman" w:cs="Times New Roman"/>
          <w:szCs w:val="24"/>
        </w:rPr>
        <w:t xml:space="preserve"> </w:t>
      </w:r>
      <w:hyperlink r:id="rId25" w:history="1">
        <w:r w:rsidRPr="00E43BBA">
          <w:rPr>
            <w:rStyle w:val="Hyperlink"/>
            <w:rFonts w:ascii="Times New Roman" w:hAnsi="Times New Roman" w:cs="Times New Roman"/>
            <w:szCs w:val="24"/>
          </w:rPr>
          <w:t>http://www.investlaos.gov.la/index.php/about-ipd</w:t>
        </w:r>
      </w:hyperlink>
    </w:p>
    <w:p w14:paraId="6380283C" w14:textId="2637671E" w:rsidR="00D37BF2" w:rsidRPr="00E43BBA" w:rsidRDefault="00D37BF2" w:rsidP="00092AEB">
      <w:pPr>
        <w:spacing w:after="0" w:line="360" w:lineRule="auto"/>
        <w:jc w:val="thaiDistribute"/>
        <w:rPr>
          <w:rFonts w:ascii="Times New Roman" w:eastAsia="Times New Roman" w:hAnsi="Times New Roman" w:cs="Times New Roman"/>
          <w:szCs w:val="24"/>
        </w:rPr>
      </w:pPr>
      <w:r w:rsidRPr="00E43BBA">
        <w:rPr>
          <w:rFonts w:ascii="Times New Roman" w:eastAsia="Times New Roman" w:hAnsi="Times New Roman" w:cs="Times New Roman"/>
          <w:szCs w:val="24"/>
        </w:rPr>
        <w:t>Moraes, L.E., Strathe, A.B., Fadel, J.G., Casper, D.P. and Kebreab, E</w:t>
      </w:r>
      <w:r w:rsidR="0083385E">
        <w:rPr>
          <w:rFonts w:ascii="Times New Roman" w:eastAsia="Times New Roman" w:hAnsi="Times New Roman" w:cs="Times New Roman"/>
          <w:szCs w:val="24"/>
        </w:rPr>
        <w:t xml:space="preserve">., 2014. </w:t>
      </w:r>
      <w:proofErr w:type="gramStart"/>
      <w:r w:rsidR="0083385E">
        <w:rPr>
          <w:rFonts w:ascii="Times New Roman" w:eastAsia="Times New Roman" w:hAnsi="Times New Roman" w:cs="Times New Roman"/>
          <w:szCs w:val="24"/>
        </w:rPr>
        <w:t xml:space="preserve">Prediction </w:t>
      </w:r>
      <w:r w:rsidR="0083385E">
        <w:rPr>
          <w:rFonts w:ascii="Times New Roman" w:eastAsia="Times New Roman" w:hAnsi="Times New Roman" w:cs="Times New Roman"/>
          <w:szCs w:val="24"/>
        </w:rPr>
        <w:tab/>
        <w:t xml:space="preserve">of </w:t>
      </w:r>
      <w:r w:rsidRPr="00E43BBA">
        <w:rPr>
          <w:rFonts w:ascii="Times New Roman" w:eastAsia="Times New Roman" w:hAnsi="Times New Roman" w:cs="Times New Roman"/>
          <w:szCs w:val="24"/>
        </w:rPr>
        <w:t>enteric methane emissions from cattle.</w:t>
      </w:r>
      <w:proofErr w:type="gramEnd"/>
      <w:r w:rsidRPr="00E43BBA">
        <w:rPr>
          <w:rFonts w:ascii="Times New Roman" w:eastAsia="Times New Roman" w:hAnsi="Times New Roman" w:cs="Times New Roman"/>
          <w:szCs w:val="24"/>
        </w:rPr>
        <w:t xml:space="preserve"> Global Change Biology 20, 2140–2148</w:t>
      </w:r>
    </w:p>
    <w:p w14:paraId="46946003" w14:textId="03A37D43" w:rsidR="00D37BF2" w:rsidRPr="00E43BBA" w:rsidRDefault="00D37BF2" w:rsidP="00092AEB">
      <w:pPr>
        <w:pStyle w:val="NormalWeb"/>
        <w:spacing w:before="0" w:beforeAutospacing="0" w:after="0" w:afterAutospacing="0" w:line="360" w:lineRule="auto"/>
        <w:jc w:val="thaiDistribute"/>
        <w:rPr>
          <w:i/>
          <w:iCs/>
          <w:color w:val="000000"/>
        </w:rPr>
      </w:pPr>
      <w:r w:rsidRPr="00E43BBA">
        <w:rPr>
          <w:rStyle w:val="Strong"/>
          <w:b w:val="0"/>
          <w:bCs w:val="0"/>
          <w:color w:val="000000"/>
        </w:rPr>
        <w:t>Mussatto, S.I., Dragone, G. and Roberto, I.C., 2006.</w:t>
      </w:r>
      <w:r w:rsidRPr="00E43BBA">
        <w:rPr>
          <w:rStyle w:val="apple-converted-space"/>
          <w:rFonts w:eastAsia="SimSun"/>
          <w:color w:val="000000"/>
        </w:rPr>
        <w:t> </w:t>
      </w:r>
      <w:r w:rsidRPr="00E43BBA">
        <w:rPr>
          <w:color w:val="000000"/>
        </w:rPr>
        <w:t xml:space="preserve">Brewers’ spent grain: generation, </w:t>
      </w:r>
      <w:r w:rsidRPr="00E43BBA">
        <w:rPr>
          <w:color w:val="000000"/>
        </w:rPr>
        <w:tab/>
        <w:t xml:space="preserve">characteristics and potential applications. </w:t>
      </w:r>
      <w:proofErr w:type="gramStart"/>
      <w:r w:rsidRPr="00E43BBA">
        <w:rPr>
          <w:color w:val="000000"/>
        </w:rPr>
        <w:t xml:space="preserve">Departamento de Biotecnologia, </w:t>
      </w:r>
      <w:r w:rsidR="0083385E">
        <w:rPr>
          <w:color w:val="000000"/>
        </w:rPr>
        <w:tab/>
        <w:t xml:space="preserve">Faculdade </w:t>
      </w:r>
      <w:r w:rsidRPr="00E43BBA">
        <w:rPr>
          <w:color w:val="000000"/>
        </w:rPr>
        <w:t>de Engenharia Quı́ mica de Lorena, Rodovia Itajubá-Lorena, Km 74, 5-</w:t>
      </w:r>
      <w:r w:rsidR="00B56160" w:rsidRPr="00E43BBA">
        <w:rPr>
          <w:color w:val="000000"/>
        </w:rPr>
        <w:t xml:space="preserve"> </w:t>
      </w:r>
      <w:r w:rsidR="0083385E">
        <w:rPr>
          <w:color w:val="000000"/>
        </w:rPr>
        <w:tab/>
        <w:t>CEP 12600-</w:t>
      </w:r>
      <w:r w:rsidRPr="00E43BBA">
        <w:rPr>
          <w:color w:val="000000"/>
        </w:rPr>
        <w:t>970-Lorena/SP, Brazil.</w:t>
      </w:r>
      <w:proofErr w:type="gramEnd"/>
      <w:r w:rsidRPr="00E43BBA">
        <w:rPr>
          <w:color w:val="000000"/>
        </w:rPr>
        <w:t xml:space="preserve"> </w:t>
      </w:r>
      <w:r w:rsidRPr="00E43BBA">
        <w:rPr>
          <w:i/>
          <w:iCs/>
          <w:color w:val="000000"/>
        </w:rPr>
        <w:t>Journal of Cereal Science</w:t>
      </w:r>
      <w:r w:rsidR="00BE570F" w:rsidRPr="00E43BBA">
        <w:rPr>
          <w:color w:val="000000"/>
        </w:rPr>
        <w:t xml:space="preserve"> 43 (2006) </w:t>
      </w:r>
      <w:r w:rsidRPr="00E43BBA">
        <w:rPr>
          <w:color w:val="000000"/>
        </w:rPr>
        <w:t>1–</w:t>
      </w:r>
      <w:r w:rsidRPr="00E43BBA">
        <w:rPr>
          <w:color w:val="000000"/>
        </w:rPr>
        <w:tab/>
        <w:t>14</w:t>
      </w:r>
      <w:r w:rsidRPr="00E43BBA">
        <w:rPr>
          <w:rStyle w:val="apple-converted-space"/>
          <w:rFonts w:eastAsia="SimSun"/>
          <w:color w:val="000000"/>
        </w:rPr>
        <w:t> </w:t>
      </w:r>
      <w:hyperlink r:id="rId26" w:history="1">
        <w:r w:rsidRPr="00E43BBA">
          <w:rPr>
            <w:rStyle w:val="Hyperlink"/>
            <w:rFonts w:eastAsiaTheme="majorEastAsia"/>
          </w:rPr>
          <w:t>www.elsevier.com/locate/jnlabr/yjcrs</w:t>
        </w:r>
      </w:hyperlink>
    </w:p>
    <w:p w14:paraId="4534213D" w14:textId="7F992576" w:rsidR="00D37BF2" w:rsidRPr="00E43BBA" w:rsidRDefault="00D37BF2" w:rsidP="00092AEB">
      <w:pPr>
        <w:spacing w:after="0" w:line="360" w:lineRule="auto"/>
        <w:jc w:val="thaiDistribute"/>
        <w:rPr>
          <w:rFonts w:ascii="Times New Roman" w:eastAsia="Times New Roman" w:hAnsi="Times New Roman" w:cs="Times New Roman"/>
          <w:szCs w:val="24"/>
        </w:rPr>
      </w:pPr>
      <w:proofErr w:type="gramStart"/>
      <w:r w:rsidRPr="00E43BBA">
        <w:rPr>
          <w:rFonts w:ascii="Times New Roman" w:eastAsia="Times New Roman" w:hAnsi="Times New Roman" w:cs="Times New Roman"/>
          <w:szCs w:val="24"/>
        </w:rPr>
        <w:t>NAFRI.</w:t>
      </w:r>
      <w:proofErr w:type="gramEnd"/>
      <w:r w:rsidRPr="00E43BBA">
        <w:rPr>
          <w:rFonts w:ascii="Times New Roman" w:eastAsia="Times New Roman" w:hAnsi="Times New Roman" w:cs="Times New Roman"/>
          <w:szCs w:val="24"/>
        </w:rPr>
        <w:t xml:space="preserve"> </w:t>
      </w:r>
      <w:proofErr w:type="gramStart"/>
      <w:r w:rsidRPr="00E43BBA">
        <w:rPr>
          <w:rFonts w:ascii="Times New Roman" w:eastAsia="Times New Roman" w:hAnsi="Times New Roman" w:cs="Times New Roman"/>
          <w:szCs w:val="24"/>
        </w:rPr>
        <w:t>and</w:t>
      </w:r>
      <w:proofErr w:type="gramEnd"/>
      <w:r w:rsidRPr="00E43BBA">
        <w:rPr>
          <w:rFonts w:ascii="Times New Roman" w:eastAsia="Times New Roman" w:hAnsi="Times New Roman" w:cs="Times New Roman"/>
          <w:szCs w:val="24"/>
        </w:rPr>
        <w:t xml:space="preserve"> IPSARD., 2013. </w:t>
      </w:r>
      <w:proofErr w:type="gramStart"/>
      <w:r w:rsidRPr="00E43BBA">
        <w:rPr>
          <w:rFonts w:ascii="Times New Roman" w:eastAsia="Times New Roman" w:hAnsi="Times New Roman" w:cs="Times New Roman"/>
          <w:szCs w:val="24"/>
        </w:rPr>
        <w:t xml:space="preserve">Strategy for agriculture, famers and rural development of </w:t>
      </w:r>
      <w:r w:rsidR="0083385E">
        <w:rPr>
          <w:rFonts w:ascii="Times New Roman" w:eastAsia="Times New Roman" w:hAnsi="Times New Roman" w:cs="Times New Roman"/>
          <w:szCs w:val="24"/>
        </w:rPr>
        <w:tab/>
        <w:t xml:space="preserve">Lao </w:t>
      </w:r>
      <w:r w:rsidRPr="00E43BBA">
        <w:rPr>
          <w:rFonts w:ascii="Times New Roman" w:eastAsia="Times New Roman" w:hAnsi="Times New Roman" w:cs="Times New Roman"/>
          <w:szCs w:val="24"/>
        </w:rPr>
        <w:t>PDR.</w:t>
      </w:r>
      <w:proofErr w:type="gramEnd"/>
      <w:r w:rsidRPr="00E43BBA">
        <w:rPr>
          <w:rFonts w:ascii="Times New Roman" w:eastAsia="Times New Roman" w:hAnsi="Times New Roman" w:cs="Times New Roman"/>
          <w:szCs w:val="24"/>
        </w:rPr>
        <w:t xml:space="preserve"> Vientiane, Lao PDR </w:t>
      </w:r>
    </w:p>
    <w:p w14:paraId="7BEC0C4E" w14:textId="77777777" w:rsidR="00D37BF2" w:rsidRPr="00E43BBA" w:rsidRDefault="00D37BF2" w:rsidP="00092AEB">
      <w:pPr>
        <w:spacing w:after="0" w:line="360" w:lineRule="auto"/>
        <w:jc w:val="thaiDistribute"/>
        <w:rPr>
          <w:rFonts w:ascii="Times New Roman" w:hAnsi="Times New Roman" w:cs="Times New Roman"/>
          <w:szCs w:val="24"/>
        </w:rPr>
      </w:pPr>
      <w:proofErr w:type="gramStart"/>
      <w:r w:rsidRPr="00E43BBA">
        <w:rPr>
          <w:rFonts w:ascii="Times New Roman" w:hAnsi="Times New Roman" w:cs="Times New Roman"/>
          <w:color w:val="000000"/>
          <w:szCs w:val="24"/>
        </w:rPr>
        <w:t>Napasirth, P. and Napasirth, V., 2018.</w:t>
      </w:r>
      <w:proofErr w:type="gramEnd"/>
      <w:r w:rsidRPr="00E43BBA">
        <w:rPr>
          <w:rFonts w:ascii="Times New Roman" w:hAnsi="Times New Roman" w:cs="Times New Roman"/>
          <w:color w:val="000000"/>
          <w:szCs w:val="24"/>
        </w:rPr>
        <w:t xml:space="preserve"> </w:t>
      </w:r>
      <w:proofErr w:type="gramStart"/>
      <w:r w:rsidRPr="00E43BBA">
        <w:rPr>
          <w:rFonts w:ascii="Times New Roman" w:hAnsi="Times New Roman" w:cs="Times New Roman"/>
          <w:color w:val="000000"/>
          <w:szCs w:val="24"/>
        </w:rPr>
        <w:t xml:space="preserve">Current situation and future prospects for beef </w:t>
      </w:r>
      <w:r w:rsidRPr="00E43BBA">
        <w:rPr>
          <w:rFonts w:ascii="Times New Roman" w:hAnsi="Times New Roman" w:cs="Times New Roman"/>
          <w:color w:val="000000"/>
          <w:szCs w:val="24"/>
        </w:rPr>
        <w:tab/>
        <w:t>production in Lao People’s Democratic Republic-a review.</w:t>
      </w:r>
      <w:proofErr w:type="gramEnd"/>
      <w:r w:rsidRPr="00E43BBA">
        <w:rPr>
          <w:rFonts w:ascii="Times New Roman" w:hAnsi="Times New Roman" w:cs="Times New Roman"/>
          <w:color w:val="000000"/>
          <w:szCs w:val="24"/>
        </w:rPr>
        <w:t xml:space="preserve"> </w:t>
      </w:r>
      <w:r w:rsidRPr="00E43BBA">
        <w:rPr>
          <w:rFonts w:ascii="Times New Roman" w:hAnsi="Times New Roman" w:cs="Times New Roman"/>
          <w:i/>
          <w:iCs/>
          <w:color w:val="000000"/>
          <w:szCs w:val="24"/>
        </w:rPr>
        <w:t xml:space="preserve">Asian-Australasian </w:t>
      </w:r>
      <w:r w:rsidRPr="00E43BBA">
        <w:rPr>
          <w:rFonts w:ascii="Times New Roman" w:hAnsi="Times New Roman" w:cs="Times New Roman"/>
          <w:i/>
          <w:iCs/>
          <w:color w:val="000000"/>
          <w:szCs w:val="24"/>
        </w:rPr>
        <w:tab/>
        <w:t xml:space="preserve">Journal </w:t>
      </w:r>
      <w:r w:rsidR="00800F90" w:rsidRPr="00E43BBA">
        <w:rPr>
          <w:rFonts w:ascii="Times New Roman" w:hAnsi="Times New Roman" w:cs="Times New Roman"/>
          <w:i/>
          <w:iCs/>
          <w:color w:val="000000"/>
          <w:szCs w:val="24"/>
        </w:rPr>
        <w:t xml:space="preserve">of </w:t>
      </w:r>
      <w:r w:rsidRPr="00E43BBA">
        <w:rPr>
          <w:rFonts w:ascii="Times New Roman" w:hAnsi="Times New Roman" w:cs="Times New Roman"/>
          <w:i/>
          <w:iCs/>
          <w:color w:val="000000"/>
          <w:szCs w:val="24"/>
        </w:rPr>
        <w:t>Animal Science</w:t>
      </w:r>
      <w:r w:rsidRPr="00E43BBA">
        <w:rPr>
          <w:rFonts w:ascii="Times New Roman" w:hAnsi="Times New Roman" w:cs="Times New Roman"/>
          <w:color w:val="000000"/>
          <w:szCs w:val="24"/>
        </w:rPr>
        <w:t xml:space="preserve"> 2018; 31:961-7</w:t>
      </w:r>
    </w:p>
    <w:p w14:paraId="29A102CD" w14:textId="048A79CB" w:rsidR="00D37BF2" w:rsidRPr="00E43BBA" w:rsidRDefault="00D37BF2" w:rsidP="00092AEB">
      <w:pPr>
        <w:pStyle w:val="NormalWeb"/>
        <w:spacing w:before="0" w:beforeAutospacing="0" w:after="0" w:afterAutospacing="0" w:line="360" w:lineRule="auto"/>
        <w:jc w:val="thaiDistribute"/>
        <w:rPr>
          <w:i/>
          <w:iCs/>
        </w:rPr>
      </w:pPr>
      <w:proofErr w:type="gramStart"/>
      <w:r w:rsidRPr="00E43BBA">
        <w:rPr>
          <w:rStyle w:val="Strong"/>
          <w:b w:val="0"/>
          <w:bCs w:val="0"/>
          <w:color w:val="000000"/>
        </w:rPr>
        <w:t>Netpana, N., Wanapat, M., Poungchompu, O. and Toburan, W., 2001.</w:t>
      </w:r>
      <w:proofErr w:type="gramEnd"/>
      <w:r w:rsidRPr="00E43BBA">
        <w:rPr>
          <w:rStyle w:val="apple-converted-space"/>
          <w:color w:val="000000"/>
        </w:rPr>
        <w:t> </w:t>
      </w:r>
      <w:proofErr w:type="gramStart"/>
      <w:r w:rsidR="0083385E">
        <w:rPr>
          <w:color w:val="000000"/>
        </w:rPr>
        <w:t xml:space="preserve">Effect of </w:t>
      </w:r>
      <w:r w:rsidR="0083385E">
        <w:rPr>
          <w:color w:val="000000"/>
        </w:rPr>
        <w:tab/>
        <w:t xml:space="preserve">condensed </w:t>
      </w:r>
      <w:r w:rsidRPr="00E43BBA">
        <w:rPr>
          <w:color w:val="000000"/>
        </w:rPr>
        <w:t>tannins in cassava hay on fecal parasitic egg counts i</w:t>
      </w:r>
      <w:r w:rsidR="0083385E">
        <w:rPr>
          <w:color w:val="000000"/>
        </w:rPr>
        <w:t xml:space="preserve">n swamp buffaloes </w:t>
      </w:r>
      <w:r w:rsidR="0083385E">
        <w:rPr>
          <w:color w:val="000000"/>
        </w:rPr>
        <w:tab/>
        <w:t>and cattle.</w:t>
      </w:r>
      <w:proofErr w:type="gramEnd"/>
      <w:r w:rsidR="0083385E">
        <w:rPr>
          <w:color w:val="000000"/>
        </w:rPr>
        <w:t xml:space="preserve"> </w:t>
      </w:r>
      <w:r w:rsidRPr="00E43BBA">
        <w:rPr>
          <w:color w:val="000000"/>
        </w:rPr>
        <w:t>In: Proceedings International Workshop on Cu</w:t>
      </w:r>
      <w:r w:rsidR="00800F90" w:rsidRPr="00E43BBA">
        <w:rPr>
          <w:color w:val="000000"/>
        </w:rPr>
        <w:t xml:space="preserve">rrent Research and </w:t>
      </w:r>
      <w:r w:rsidR="00800F90" w:rsidRPr="00E43BBA">
        <w:rPr>
          <w:color w:val="000000"/>
        </w:rPr>
        <w:tab/>
        <w:t xml:space="preserve">Development </w:t>
      </w:r>
      <w:r w:rsidR="0083385E">
        <w:rPr>
          <w:color w:val="000000"/>
        </w:rPr>
        <w:t xml:space="preserve">on </w:t>
      </w:r>
      <w:r w:rsidRPr="00E43BBA">
        <w:rPr>
          <w:color w:val="000000"/>
        </w:rPr>
        <w:t>Use of Cassava as Animal Feed. T R</w:t>
      </w:r>
      <w:r w:rsidR="0083385E">
        <w:rPr>
          <w:color w:val="000000"/>
        </w:rPr>
        <w:t xml:space="preserve"> Preston, B Ogle and M </w:t>
      </w:r>
      <w:r w:rsidR="0083385E">
        <w:rPr>
          <w:color w:val="000000"/>
        </w:rPr>
        <w:tab/>
        <w:t xml:space="preserve">Wanapat </w:t>
      </w:r>
      <w:r w:rsidRPr="00E43BBA">
        <w:rPr>
          <w:color w:val="000000"/>
        </w:rPr>
        <w:t>(Ed)</w:t>
      </w:r>
      <w:r w:rsidRPr="00E43BBA">
        <w:rPr>
          <w:rStyle w:val="apple-converted-space"/>
          <w:color w:val="000000"/>
        </w:rPr>
        <w:t> </w:t>
      </w:r>
      <w:hyperlink r:id="rId27" w:history="1">
        <w:r w:rsidRPr="00E43BBA">
          <w:rPr>
            <w:rStyle w:val="Hyperlink"/>
            <w:rFonts w:eastAsiaTheme="majorEastAsia"/>
          </w:rPr>
          <w:t>http://www.mekarn.org/procKK/netp.htm</w:t>
        </w:r>
      </w:hyperlink>
      <w:r w:rsidR="00A24BDB">
        <w:rPr>
          <w:rStyle w:val="Hyperlink"/>
          <w:rFonts w:eastAsiaTheme="majorEastAsia"/>
        </w:rPr>
        <w:t>l</w:t>
      </w:r>
    </w:p>
    <w:p w14:paraId="20F52CB2" w14:textId="5AF86DE4" w:rsidR="00D37BF2" w:rsidRPr="00E43BBA" w:rsidRDefault="00D37BF2" w:rsidP="00092AEB">
      <w:pPr>
        <w:autoSpaceDE w:val="0"/>
        <w:autoSpaceDN w:val="0"/>
        <w:adjustRightInd w:val="0"/>
        <w:spacing w:after="0" w:line="360" w:lineRule="auto"/>
        <w:jc w:val="thaiDistribute"/>
        <w:rPr>
          <w:rFonts w:ascii="Times New Roman" w:hAnsi="Times New Roman" w:cs="Times New Roman"/>
          <w:color w:val="131413"/>
          <w:szCs w:val="24"/>
        </w:rPr>
      </w:pPr>
      <w:r w:rsidRPr="00E43BBA">
        <w:rPr>
          <w:rStyle w:val="Strong"/>
          <w:rFonts w:ascii="Times New Roman" w:eastAsiaTheme="majorEastAsia" w:hAnsi="Times New Roman" w:cs="Times New Roman"/>
          <w:b w:val="0"/>
          <w:bCs w:val="0"/>
        </w:rPr>
        <w:t xml:space="preserve">Oosterwijk, G., Van Aken, D. and </w:t>
      </w:r>
      <w:proofErr w:type="gramStart"/>
      <w:r w:rsidRPr="00E43BBA">
        <w:rPr>
          <w:rStyle w:val="Strong"/>
          <w:rFonts w:ascii="Times New Roman" w:eastAsiaTheme="majorEastAsia" w:hAnsi="Times New Roman" w:cs="Times New Roman"/>
          <w:b w:val="0"/>
          <w:bCs w:val="0"/>
        </w:rPr>
        <w:t>Vongthilath.,</w:t>
      </w:r>
      <w:proofErr w:type="gramEnd"/>
      <w:r w:rsidRPr="00E43BBA">
        <w:rPr>
          <w:rStyle w:val="Strong"/>
          <w:rFonts w:ascii="Times New Roman" w:eastAsiaTheme="majorEastAsia" w:hAnsi="Times New Roman" w:cs="Times New Roman"/>
          <w:b w:val="0"/>
          <w:bCs w:val="0"/>
        </w:rPr>
        <w:t xml:space="preserve"> 2003.</w:t>
      </w:r>
      <w:r w:rsidRPr="00E43BBA">
        <w:rPr>
          <w:rFonts w:ascii="Times New Roman" w:hAnsi="Times New Roman" w:cs="Times New Roman"/>
        </w:rPr>
        <w:t xml:space="preserve"> </w:t>
      </w:r>
      <w:proofErr w:type="gramStart"/>
      <w:r w:rsidRPr="00E43BBA">
        <w:rPr>
          <w:rFonts w:ascii="Times New Roman" w:hAnsi="Times New Roman" w:cs="Times New Roman"/>
        </w:rPr>
        <w:t xml:space="preserve">A manual on Improved Rural Pig </w:t>
      </w:r>
      <w:r w:rsidRPr="00E43BBA">
        <w:rPr>
          <w:rFonts w:ascii="Times New Roman" w:hAnsi="Times New Roman" w:cs="Times New Roman"/>
        </w:rPr>
        <w:tab/>
        <w:t>Production (1st Edition, English Language).</w:t>
      </w:r>
      <w:proofErr w:type="gramEnd"/>
      <w:r w:rsidRPr="00E43BBA">
        <w:rPr>
          <w:rFonts w:ascii="Times New Roman" w:hAnsi="Times New Roman" w:cs="Times New Roman"/>
        </w:rPr>
        <w:t xml:space="preserve"> Department of Livestock and </w:t>
      </w:r>
      <w:r w:rsidR="0083385E">
        <w:rPr>
          <w:rFonts w:ascii="Times New Roman" w:hAnsi="Times New Roman" w:cs="Times New Roman"/>
        </w:rPr>
        <w:tab/>
        <w:t xml:space="preserve">Fisheries, </w:t>
      </w:r>
      <w:r w:rsidRPr="00E43BBA">
        <w:rPr>
          <w:rFonts w:ascii="Times New Roman" w:hAnsi="Times New Roman" w:cs="Times New Roman"/>
        </w:rPr>
        <w:t xml:space="preserve">Ministry of Agriculture and Forestry, Vientiane, Lao PDR VIII + 113 pp. </w:t>
      </w:r>
      <w:r w:rsidR="0083385E">
        <w:rPr>
          <w:rFonts w:ascii="Times New Roman" w:hAnsi="Times New Roman" w:cs="Times New Roman"/>
        </w:rPr>
        <w:tab/>
      </w:r>
      <w:r w:rsidRPr="00E43BBA">
        <w:rPr>
          <w:rFonts w:ascii="Times New Roman" w:hAnsi="Times New Roman" w:cs="Times New Roman"/>
        </w:rPr>
        <w:t xml:space="preserve">Page 21, </w:t>
      </w:r>
      <w:r w:rsidRPr="00E43BBA">
        <w:rPr>
          <w:rFonts w:ascii="Times New Roman" w:hAnsi="Times New Roman" w:cs="Times New Roman"/>
        </w:rPr>
        <w:tab/>
        <w:t xml:space="preserve">from: </w:t>
      </w:r>
      <w:r w:rsidR="0083385E">
        <w:rPr>
          <w:rFonts w:ascii="Times New Roman" w:hAnsi="Times New Roman" w:cs="Times New Roman"/>
        </w:rPr>
        <w:tab/>
      </w:r>
      <w:hyperlink r:id="rId28" w:history="1">
        <w:r w:rsidRPr="00E43BBA">
          <w:rPr>
            <w:rStyle w:val="Hyperlink"/>
            <w:rFonts w:ascii="Times New Roman" w:eastAsiaTheme="majorEastAsia" w:hAnsi="Times New Roman" w:cs="Times New Roman"/>
          </w:rPr>
          <w:t>http://www.smallstock.info/reference/FAO/APHCA/Pig_Eng_ebook.pdf</w:t>
        </w:r>
      </w:hyperlink>
    </w:p>
    <w:p w14:paraId="78C0614F" w14:textId="3B1D653B" w:rsidR="00D37BF2" w:rsidRPr="00E43BBA" w:rsidRDefault="00D37BF2" w:rsidP="00092AEB">
      <w:pPr>
        <w:autoSpaceDE w:val="0"/>
        <w:autoSpaceDN w:val="0"/>
        <w:adjustRightInd w:val="0"/>
        <w:spacing w:after="0" w:line="360" w:lineRule="auto"/>
        <w:jc w:val="thaiDistribute"/>
        <w:rPr>
          <w:rFonts w:ascii="Times New Roman" w:hAnsi="Times New Roman" w:cs="Times New Roman"/>
          <w:color w:val="131413"/>
          <w:szCs w:val="24"/>
          <w:lang w:val="en-US"/>
        </w:rPr>
      </w:pPr>
      <w:proofErr w:type="gramStart"/>
      <w:r w:rsidRPr="00E43BBA">
        <w:rPr>
          <w:rFonts w:ascii="Times New Roman" w:hAnsi="Times New Roman" w:cs="Times New Roman"/>
          <w:color w:val="131413"/>
          <w:szCs w:val="24"/>
          <w:lang w:val="en-US"/>
        </w:rPr>
        <w:t>Osakwe, I.I. and Nwose, R.N., 2008.</w:t>
      </w:r>
      <w:proofErr w:type="gramEnd"/>
      <w:r w:rsidRPr="00E43BBA">
        <w:rPr>
          <w:rFonts w:ascii="Times New Roman" w:hAnsi="Times New Roman" w:cs="Times New Roman"/>
          <w:color w:val="131413"/>
          <w:szCs w:val="24"/>
          <w:lang w:val="en-US"/>
        </w:rPr>
        <w:t xml:space="preserve"> Feed intake and nutrient digestibility of weaner </w:t>
      </w:r>
      <w:r w:rsidR="00F9347F">
        <w:rPr>
          <w:rFonts w:ascii="Times New Roman" w:hAnsi="Times New Roman" w:cs="Times New Roman"/>
          <w:color w:val="131413"/>
          <w:szCs w:val="24"/>
          <w:lang w:val="en-US"/>
        </w:rPr>
        <w:tab/>
      </w:r>
      <w:r w:rsidRPr="00E43BBA">
        <w:rPr>
          <w:rFonts w:ascii="Times New Roman" w:hAnsi="Times New Roman" w:cs="Times New Roman"/>
          <w:color w:val="131413"/>
          <w:szCs w:val="24"/>
          <w:lang w:val="en-US"/>
        </w:rPr>
        <w:t xml:space="preserve">rabbits </w:t>
      </w:r>
      <w:r w:rsidRPr="00E43BBA">
        <w:rPr>
          <w:rFonts w:ascii="Times New Roman" w:hAnsi="Times New Roman" w:cs="Times New Roman"/>
          <w:color w:val="131413"/>
          <w:szCs w:val="24"/>
          <w:lang w:val="en-US"/>
        </w:rPr>
        <w:tab/>
        <w:t xml:space="preserve">fed cassava peel as replacement for maize, Animal Research International, </w:t>
      </w:r>
      <w:r w:rsidR="00F9347F">
        <w:rPr>
          <w:rFonts w:ascii="Times New Roman" w:hAnsi="Times New Roman" w:cs="Times New Roman"/>
          <w:color w:val="131413"/>
          <w:szCs w:val="24"/>
          <w:lang w:val="en-US"/>
        </w:rPr>
        <w:tab/>
        <w:t>5(1): 770–</w:t>
      </w:r>
      <w:r w:rsidRPr="00E43BBA">
        <w:rPr>
          <w:rFonts w:ascii="Times New Roman" w:hAnsi="Times New Roman" w:cs="Times New Roman"/>
          <w:color w:val="131413"/>
          <w:szCs w:val="24"/>
          <w:lang w:val="en-US"/>
        </w:rPr>
        <w:t xml:space="preserve">773 </w:t>
      </w:r>
    </w:p>
    <w:p w14:paraId="0761F9D5" w14:textId="77777777" w:rsidR="00D37BF2" w:rsidRPr="00E43BBA" w:rsidRDefault="00D37BF2" w:rsidP="00092AEB">
      <w:pPr>
        <w:pStyle w:val="NormalWeb"/>
        <w:spacing w:before="0" w:beforeAutospacing="0" w:after="0" w:afterAutospacing="0" w:line="360" w:lineRule="auto"/>
        <w:jc w:val="thaiDistribute"/>
      </w:pPr>
      <w:proofErr w:type="gramStart"/>
      <w:r w:rsidRPr="00E43BBA">
        <w:rPr>
          <w:rStyle w:val="Strong"/>
          <w:rFonts w:eastAsiaTheme="majorEastAsia"/>
          <w:b w:val="0"/>
          <w:bCs w:val="0"/>
        </w:rPr>
        <w:t>Phanthavong, V., Khamla, S. and Preston, T.R., 2016.</w:t>
      </w:r>
      <w:proofErr w:type="gramEnd"/>
      <w:r w:rsidRPr="00E43BBA">
        <w:t xml:space="preserve"> </w:t>
      </w:r>
      <w:proofErr w:type="gramStart"/>
      <w:r w:rsidRPr="00E43BBA">
        <w:t xml:space="preserve">Fattening cattle in Lao PDR with </w:t>
      </w:r>
      <w:r w:rsidRPr="00E43BBA">
        <w:tab/>
        <w:t>cassava pulp.</w:t>
      </w:r>
      <w:proofErr w:type="gramEnd"/>
      <w:r w:rsidRPr="00E43BBA">
        <w:t xml:space="preserve"> </w:t>
      </w:r>
      <w:proofErr w:type="gramStart"/>
      <w:r w:rsidRPr="00E43BBA">
        <w:rPr>
          <w:i/>
          <w:iCs/>
        </w:rPr>
        <w:t>Livestock Research for Rural Development.</w:t>
      </w:r>
      <w:proofErr w:type="gramEnd"/>
      <w:r w:rsidRPr="00E43BBA">
        <w:t xml:space="preserve"> </w:t>
      </w:r>
      <w:proofErr w:type="gramStart"/>
      <w:r w:rsidRPr="00E43BBA">
        <w:rPr>
          <w:i/>
          <w:iCs/>
        </w:rPr>
        <w:t>Volume 28, Article #10.</w:t>
      </w:r>
      <w:proofErr w:type="gramEnd"/>
      <w:r w:rsidRPr="00E43BBA">
        <w:t xml:space="preserve"> </w:t>
      </w:r>
      <w:r w:rsidRPr="00E43BBA">
        <w:tab/>
      </w:r>
      <w:hyperlink r:id="rId29" w:history="1">
        <w:r w:rsidRPr="00E43BBA">
          <w:rPr>
            <w:rStyle w:val="Hyperlink"/>
            <w:rFonts w:eastAsiaTheme="majorEastAsia"/>
          </w:rPr>
          <w:t>http://www.lrrd.org/lrrd28/1/phan28010.html</w:t>
        </w:r>
      </w:hyperlink>
    </w:p>
    <w:p w14:paraId="54BA03AB" w14:textId="77777777" w:rsidR="00D37BF2" w:rsidRPr="00E43BBA" w:rsidRDefault="00D37BF2" w:rsidP="00092AEB">
      <w:pPr>
        <w:pStyle w:val="NormalWeb"/>
        <w:spacing w:before="0" w:beforeAutospacing="0" w:after="0" w:afterAutospacing="0" w:line="360" w:lineRule="auto"/>
        <w:jc w:val="thaiDistribute"/>
        <w:rPr>
          <w:color w:val="000000"/>
        </w:rPr>
      </w:pPr>
      <w:proofErr w:type="gramStart"/>
      <w:r w:rsidRPr="00E43BBA">
        <w:rPr>
          <w:rStyle w:val="Strong"/>
          <w:b w:val="0"/>
          <w:bCs w:val="0"/>
          <w:color w:val="000000"/>
        </w:rPr>
        <w:t>Phengvichith, V. and Ledin, I., 2007.</w:t>
      </w:r>
      <w:proofErr w:type="gramEnd"/>
      <w:r w:rsidRPr="00E43BBA">
        <w:rPr>
          <w:rStyle w:val="apple-converted-space"/>
          <w:rFonts w:eastAsia="SimSun"/>
          <w:color w:val="000000"/>
        </w:rPr>
        <w:t> </w:t>
      </w:r>
      <w:r w:rsidRPr="00E43BBA">
        <w:rPr>
          <w:color w:val="000000"/>
        </w:rPr>
        <w:t xml:space="preserve">Effect of feeding different levels of wilted cassava </w:t>
      </w:r>
      <w:r w:rsidRPr="00E43BBA">
        <w:rPr>
          <w:color w:val="000000"/>
        </w:rPr>
        <w:tab/>
        <w:t xml:space="preserve">foliage (Manihot esculenta, Crantz) on the performance of growing goats. Small </w:t>
      </w:r>
      <w:r w:rsidRPr="00E43BBA">
        <w:rPr>
          <w:color w:val="000000"/>
        </w:rPr>
        <w:tab/>
        <w:t>Ruminant Research, 71, 109–116</w:t>
      </w:r>
    </w:p>
    <w:p w14:paraId="7F2BA629" w14:textId="00AF5ECD" w:rsidR="00D37BF2" w:rsidRPr="00E43BBA" w:rsidRDefault="00D37BF2" w:rsidP="00092AEB">
      <w:pPr>
        <w:spacing w:after="0" w:line="360" w:lineRule="auto"/>
        <w:jc w:val="thaiDistribute"/>
        <w:rPr>
          <w:rStyle w:val="Hyperlink"/>
          <w:rFonts w:ascii="Times New Roman" w:eastAsia="Times New Roman" w:hAnsi="Times New Roman" w:cs="Times New Roman"/>
          <w:i/>
          <w:iCs/>
          <w:szCs w:val="24"/>
        </w:rPr>
      </w:pPr>
      <w:r w:rsidRPr="00E43BBA">
        <w:rPr>
          <w:rFonts w:ascii="Times New Roman" w:eastAsia="Times New Roman" w:hAnsi="Times New Roman" w:cs="Times New Roman"/>
          <w:szCs w:val="24"/>
        </w:rPr>
        <w:t xml:space="preserve">Phuong, L.T.B., Khang, D.N. and Preston, T.R., 2015. Methane production in an in vitro </w:t>
      </w:r>
      <w:r w:rsidRPr="00E43BBA">
        <w:rPr>
          <w:rFonts w:ascii="Times New Roman" w:eastAsia="Times New Roman" w:hAnsi="Times New Roman" w:cs="Times New Roman"/>
          <w:szCs w:val="24"/>
        </w:rPr>
        <w:tab/>
        <w:t xml:space="preserve">fermentation of cassava pulp with urea was reduced by supplementation with </w:t>
      </w:r>
      <w:r w:rsidR="00F9347F">
        <w:rPr>
          <w:rFonts w:ascii="Times New Roman" w:eastAsia="Times New Roman" w:hAnsi="Times New Roman" w:cs="Times New Roman"/>
          <w:szCs w:val="24"/>
        </w:rPr>
        <w:tab/>
      </w:r>
      <w:r w:rsidRPr="00E43BBA">
        <w:rPr>
          <w:rFonts w:ascii="Times New Roman" w:eastAsia="Times New Roman" w:hAnsi="Times New Roman" w:cs="Times New Roman"/>
          <w:szCs w:val="24"/>
        </w:rPr>
        <w:t xml:space="preserve">leaves </w:t>
      </w:r>
      <w:r w:rsidRPr="00E43BBA">
        <w:rPr>
          <w:rFonts w:ascii="Times New Roman" w:eastAsia="Times New Roman" w:hAnsi="Times New Roman" w:cs="Times New Roman"/>
          <w:szCs w:val="24"/>
        </w:rPr>
        <w:tab/>
        <w:t xml:space="preserve">from bitter, as opposed to sweet, varieties of cassava. </w:t>
      </w:r>
      <w:proofErr w:type="gramStart"/>
      <w:r w:rsidRPr="00E43BBA">
        <w:rPr>
          <w:rFonts w:ascii="Times New Roman" w:eastAsia="Times New Roman" w:hAnsi="Times New Roman" w:cs="Times New Roman"/>
          <w:i/>
          <w:iCs/>
          <w:szCs w:val="24"/>
        </w:rPr>
        <w:t>Livestock Research</w:t>
      </w:r>
      <w:r w:rsidR="00F9347F">
        <w:rPr>
          <w:rFonts w:ascii="Times New Roman" w:eastAsia="Times New Roman" w:hAnsi="Times New Roman" w:cs="Times New Roman"/>
          <w:i/>
          <w:iCs/>
          <w:szCs w:val="24"/>
        </w:rPr>
        <w:t xml:space="preserve"> </w:t>
      </w:r>
      <w:r w:rsidR="00F9347F">
        <w:rPr>
          <w:rFonts w:ascii="Times New Roman" w:eastAsia="Times New Roman" w:hAnsi="Times New Roman" w:cs="Times New Roman"/>
          <w:i/>
          <w:iCs/>
          <w:szCs w:val="24"/>
        </w:rPr>
        <w:tab/>
        <w:t xml:space="preserve">for Rural </w:t>
      </w:r>
      <w:r w:rsidRPr="00E43BBA">
        <w:rPr>
          <w:rFonts w:ascii="Times New Roman" w:eastAsia="Times New Roman" w:hAnsi="Times New Roman" w:cs="Times New Roman"/>
          <w:i/>
          <w:iCs/>
          <w:szCs w:val="24"/>
        </w:rPr>
        <w:t>Development.</w:t>
      </w:r>
      <w:proofErr w:type="gramEnd"/>
      <w:r w:rsidR="00800F90" w:rsidRPr="00E43BBA">
        <w:t xml:space="preserve"> </w:t>
      </w:r>
      <w:proofErr w:type="gramStart"/>
      <w:r w:rsidR="00800F90" w:rsidRPr="00E43BBA">
        <w:rPr>
          <w:rFonts w:ascii="Times New Roman" w:eastAsia="Times New Roman" w:hAnsi="Times New Roman" w:cs="Times New Roman"/>
          <w:i/>
          <w:iCs/>
          <w:szCs w:val="24"/>
        </w:rPr>
        <w:t>Volume 27, Article #162.</w:t>
      </w:r>
      <w:proofErr w:type="gramEnd"/>
      <w:r w:rsidRPr="00E43BBA">
        <w:rPr>
          <w:rFonts w:ascii="Times New Roman" w:eastAsia="Times New Roman" w:hAnsi="Times New Roman" w:cs="Times New Roman"/>
          <w:szCs w:val="24"/>
        </w:rPr>
        <w:t xml:space="preserve"> </w:t>
      </w:r>
      <w:r w:rsidR="00F9347F">
        <w:rPr>
          <w:rFonts w:ascii="Times New Roman" w:eastAsia="Times New Roman" w:hAnsi="Times New Roman" w:cs="Times New Roman"/>
          <w:szCs w:val="24"/>
        </w:rPr>
        <w:tab/>
      </w:r>
      <w:hyperlink r:id="rId30" w:history="1">
        <w:r w:rsidRPr="00E43BBA">
          <w:rPr>
            <w:rStyle w:val="Hyperlink"/>
            <w:rFonts w:ascii="Times New Roman" w:eastAsia="Times New Roman" w:hAnsi="Times New Roman" w:cs="Times New Roman"/>
            <w:szCs w:val="24"/>
          </w:rPr>
          <w:t>http://www.lrrd.org/lrrd27/8/phuo27162.html</w:t>
        </w:r>
      </w:hyperlink>
    </w:p>
    <w:p w14:paraId="48927A71" w14:textId="373393AC" w:rsidR="00D37BF2" w:rsidRPr="00E43BBA" w:rsidRDefault="00D37BF2" w:rsidP="00092AEB">
      <w:pPr>
        <w:spacing w:after="0" w:line="360" w:lineRule="auto"/>
        <w:jc w:val="thaiDistribute"/>
        <w:rPr>
          <w:rFonts w:ascii="Times New Roman" w:eastAsia="Times New Roman" w:hAnsi="Times New Roman" w:cs="Times New Roman"/>
          <w:szCs w:val="24"/>
        </w:rPr>
      </w:pPr>
      <w:proofErr w:type="gramStart"/>
      <w:r w:rsidRPr="00E43BBA">
        <w:rPr>
          <w:rFonts w:ascii="Times New Roman" w:eastAsia="Times New Roman" w:hAnsi="Times New Roman" w:cs="Times New Roman"/>
          <w:color w:val="000000"/>
          <w:szCs w:val="24"/>
        </w:rPr>
        <w:t>Polyorach, S., Wanapat, M. and Wanapat, S., 2013.</w:t>
      </w:r>
      <w:proofErr w:type="gramEnd"/>
      <w:r w:rsidRPr="00E43BBA">
        <w:rPr>
          <w:rFonts w:ascii="Times New Roman" w:eastAsia="Times New Roman" w:hAnsi="Times New Roman" w:cs="Times New Roman"/>
          <w:color w:val="000000"/>
          <w:szCs w:val="24"/>
        </w:rPr>
        <w:t> </w:t>
      </w:r>
      <w:proofErr w:type="gramStart"/>
      <w:r w:rsidRPr="00E43BBA">
        <w:rPr>
          <w:rFonts w:ascii="Times New Roman" w:eastAsia="Times New Roman" w:hAnsi="Times New Roman" w:cs="Times New Roman"/>
          <w:color w:val="000000"/>
          <w:szCs w:val="24"/>
        </w:rPr>
        <w:t xml:space="preserve">Enrichment of protein content in </w:t>
      </w:r>
      <w:r w:rsidRPr="00E43BBA">
        <w:rPr>
          <w:rFonts w:ascii="Times New Roman" w:eastAsia="Times New Roman" w:hAnsi="Times New Roman" w:cs="Times New Roman"/>
          <w:color w:val="000000"/>
          <w:szCs w:val="24"/>
        </w:rPr>
        <w:tab/>
        <w:t>cassava (</w:t>
      </w:r>
      <w:r w:rsidRPr="00E43BBA">
        <w:rPr>
          <w:rFonts w:ascii="Times New Roman" w:eastAsia="Times New Roman" w:hAnsi="Times New Roman" w:cs="Times New Roman"/>
          <w:i/>
          <w:iCs/>
          <w:color w:val="000000"/>
          <w:szCs w:val="24"/>
        </w:rPr>
        <w:t>Manihot esculenta Crantz</w:t>
      </w:r>
      <w:r w:rsidRPr="00E43BBA">
        <w:rPr>
          <w:rFonts w:ascii="Times New Roman" w:eastAsia="Times New Roman" w:hAnsi="Times New Roman" w:cs="Times New Roman"/>
          <w:color w:val="000000"/>
          <w:szCs w:val="24"/>
        </w:rPr>
        <w:t>) by supplementing</w:t>
      </w:r>
      <w:r w:rsidR="00F9347F">
        <w:rPr>
          <w:rFonts w:ascii="Times New Roman" w:eastAsia="Times New Roman" w:hAnsi="Times New Roman" w:cs="Times New Roman"/>
          <w:color w:val="000000"/>
          <w:szCs w:val="24"/>
        </w:rPr>
        <w:t xml:space="preserve"> with yeast for use as animal </w:t>
      </w:r>
      <w:r w:rsidR="00F9347F">
        <w:rPr>
          <w:rFonts w:ascii="Times New Roman" w:eastAsia="Times New Roman" w:hAnsi="Times New Roman" w:cs="Times New Roman"/>
          <w:color w:val="000000"/>
          <w:szCs w:val="24"/>
        </w:rPr>
        <w:tab/>
        <w:t>f</w:t>
      </w:r>
      <w:r w:rsidRPr="00E43BBA">
        <w:rPr>
          <w:rFonts w:ascii="Times New Roman" w:eastAsia="Times New Roman" w:hAnsi="Times New Roman" w:cs="Times New Roman"/>
          <w:color w:val="000000"/>
          <w:szCs w:val="24"/>
        </w:rPr>
        <w:t>eed.</w:t>
      </w:r>
      <w:proofErr w:type="gramEnd"/>
      <w:r w:rsidRPr="00E43BBA">
        <w:rPr>
          <w:rFonts w:ascii="Times New Roman" w:eastAsia="Times New Roman" w:hAnsi="Times New Roman" w:cs="Times New Roman"/>
          <w:color w:val="000000"/>
          <w:szCs w:val="24"/>
        </w:rPr>
        <w:t xml:space="preserve"> Emirates </w:t>
      </w:r>
      <w:r w:rsidRPr="00E43BBA">
        <w:rPr>
          <w:rFonts w:ascii="Times New Roman" w:eastAsia="Times New Roman" w:hAnsi="Times New Roman" w:cs="Times New Roman"/>
          <w:i/>
          <w:iCs/>
          <w:color w:val="000000"/>
          <w:szCs w:val="24"/>
        </w:rPr>
        <w:t xml:space="preserve">Journal </w:t>
      </w:r>
      <w:r w:rsidR="00800F90" w:rsidRPr="00E43BBA">
        <w:rPr>
          <w:rFonts w:ascii="Times New Roman" w:eastAsia="Times New Roman" w:hAnsi="Times New Roman" w:cs="Times New Roman"/>
          <w:i/>
          <w:iCs/>
          <w:color w:val="000000"/>
          <w:szCs w:val="24"/>
        </w:rPr>
        <w:t xml:space="preserve">of </w:t>
      </w:r>
      <w:r w:rsidRPr="00E43BBA">
        <w:rPr>
          <w:rFonts w:ascii="Times New Roman" w:eastAsia="Times New Roman" w:hAnsi="Times New Roman" w:cs="Times New Roman"/>
          <w:i/>
          <w:iCs/>
          <w:color w:val="000000"/>
          <w:szCs w:val="24"/>
        </w:rPr>
        <w:t>Food Agriculture</w:t>
      </w:r>
      <w:r w:rsidRPr="00E43BBA">
        <w:rPr>
          <w:rFonts w:ascii="Times New Roman" w:eastAsia="Times New Roman" w:hAnsi="Times New Roman" w:cs="Times New Roman"/>
          <w:color w:val="000000"/>
          <w:szCs w:val="24"/>
        </w:rPr>
        <w:t xml:space="preserve"> 2013; 25: 142–149.</w:t>
      </w:r>
    </w:p>
    <w:p w14:paraId="36700B28" w14:textId="4F6F2348" w:rsidR="00D37BF2" w:rsidRPr="00E43BBA" w:rsidRDefault="00D37BF2" w:rsidP="00092AEB">
      <w:pPr>
        <w:autoSpaceDE w:val="0"/>
        <w:autoSpaceDN w:val="0"/>
        <w:adjustRightInd w:val="0"/>
        <w:spacing w:after="0" w:line="360" w:lineRule="auto"/>
        <w:jc w:val="thaiDistribute"/>
        <w:rPr>
          <w:rStyle w:val="Hyperlink"/>
          <w:rFonts w:ascii="Times New Roman" w:hAnsi="Times New Roman" w:cs="Times New Roman"/>
          <w:szCs w:val="24"/>
        </w:rPr>
      </w:pPr>
      <w:r w:rsidRPr="00E43BBA">
        <w:rPr>
          <w:rFonts w:ascii="Times New Roman" w:hAnsi="Times New Roman" w:cs="Times New Roman"/>
          <w:szCs w:val="24"/>
        </w:rPr>
        <w:t xml:space="preserve">Preston, T.R. and Leng, R.A., 2009. </w:t>
      </w:r>
      <w:proofErr w:type="gramStart"/>
      <w:r w:rsidRPr="00E43BBA">
        <w:rPr>
          <w:rFonts w:ascii="Times New Roman" w:hAnsi="Times New Roman" w:cs="Times New Roman"/>
          <w:szCs w:val="24"/>
        </w:rPr>
        <w:t xml:space="preserve">Matching ruminant production systems with available </w:t>
      </w:r>
      <w:r w:rsidRPr="00E43BBA">
        <w:rPr>
          <w:rFonts w:ascii="Times New Roman" w:hAnsi="Times New Roman" w:cs="Times New Roman"/>
          <w:szCs w:val="24"/>
        </w:rPr>
        <w:tab/>
        <w:t>resources in the tropics and subtropics.</w:t>
      </w:r>
      <w:proofErr w:type="gramEnd"/>
      <w:r w:rsidRPr="00E43BBA">
        <w:rPr>
          <w:rFonts w:ascii="Times New Roman" w:hAnsi="Times New Roman" w:cs="Times New Roman"/>
          <w:szCs w:val="24"/>
        </w:rPr>
        <w:t xml:space="preserve"> Penambul Book Ltd Armidale, NSW, </w:t>
      </w:r>
      <w:r w:rsidRPr="00E43BBA">
        <w:rPr>
          <w:rFonts w:ascii="Times New Roman" w:hAnsi="Times New Roman" w:cs="Times New Roman"/>
          <w:szCs w:val="24"/>
        </w:rPr>
        <w:tab/>
        <w:t xml:space="preserve">Australia. </w:t>
      </w:r>
      <w:hyperlink r:id="rId31" w:history="1">
        <w:r w:rsidRPr="00E43BBA">
          <w:rPr>
            <w:rStyle w:val="Hyperlink"/>
            <w:rFonts w:ascii="Times New Roman" w:hAnsi="Times New Roman" w:cs="Times New Roman"/>
            <w:szCs w:val="24"/>
          </w:rPr>
          <w:t>http://www.utafoundation.org/P&amp;L/preston&amp;Leng.htm</w:t>
        </w:r>
      </w:hyperlink>
      <w:r w:rsidR="00A24BDB">
        <w:rPr>
          <w:rStyle w:val="Hyperlink"/>
          <w:rFonts w:ascii="Times New Roman" w:hAnsi="Times New Roman" w:cs="Times New Roman"/>
          <w:szCs w:val="24"/>
        </w:rPr>
        <w:t>l</w:t>
      </w:r>
    </w:p>
    <w:p w14:paraId="0368C9AA" w14:textId="75A96662" w:rsidR="00D37BF2" w:rsidRPr="00E43BBA" w:rsidRDefault="00D37BF2" w:rsidP="00092AEB">
      <w:pPr>
        <w:pStyle w:val="NormalWeb"/>
        <w:spacing w:before="0" w:beforeAutospacing="0" w:after="0" w:afterAutospacing="0" w:line="360" w:lineRule="auto"/>
        <w:jc w:val="thaiDistribute"/>
        <w:rPr>
          <w:i/>
          <w:iCs/>
          <w:color w:val="000000"/>
        </w:rPr>
      </w:pPr>
      <w:proofErr w:type="gramStart"/>
      <w:r w:rsidRPr="00E43BBA">
        <w:rPr>
          <w:color w:val="000000"/>
        </w:rPr>
        <w:t>Promkot, C. and Wanapat, M., 2003.</w:t>
      </w:r>
      <w:proofErr w:type="gramEnd"/>
      <w:r w:rsidRPr="00E43BBA">
        <w:rPr>
          <w:color w:val="000000"/>
        </w:rPr>
        <w:t xml:space="preserve"> Ruminal degradation and intestinal digestion of crude </w:t>
      </w:r>
      <w:r w:rsidRPr="00E43BBA">
        <w:rPr>
          <w:color w:val="000000"/>
        </w:rPr>
        <w:tab/>
        <w:t xml:space="preserve">protein of tropical protein resources using nylon bag technique and three-step in </w:t>
      </w:r>
      <w:r w:rsidR="005D62E4">
        <w:rPr>
          <w:color w:val="000000"/>
        </w:rPr>
        <w:tab/>
        <w:t xml:space="preserve">vitro </w:t>
      </w:r>
      <w:r w:rsidRPr="00E43BBA">
        <w:rPr>
          <w:color w:val="000000"/>
        </w:rPr>
        <w:t xml:space="preserve">procedure in dairy cattle. </w:t>
      </w:r>
      <w:proofErr w:type="gramStart"/>
      <w:r w:rsidRPr="00E43BBA">
        <w:rPr>
          <w:i/>
          <w:iCs/>
          <w:color w:val="000000"/>
        </w:rPr>
        <w:t>Livestock Research for Rural Development</w:t>
      </w:r>
      <w:r w:rsidRPr="00E43BBA">
        <w:rPr>
          <w:color w:val="000000"/>
        </w:rPr>
        <w:t>.</w:t>
      </w:r>
      <w:proofErr w:type="gramEnd"/>
      <w:r w:rsidRPr="00E43BBA">
        <w:rPr>
          <w:color w:val="000000"/>
        </w:rPr>
        <w:t xml:space="preserve"> </w:t>
      </w:r>
      <w:proofErr w:type="gramStart"/>
      <w:r w:rsidRPr="00E43BBA">
        <w:rPr>
          <w:i/>
          <w:iCs/>
          <w:color w:val="000000"/>
        </w:rPr>
        <w:t xml:space="preserve">Volume </w:t>
      </w:r>
      <w:r w:rsidR="005D62E4">
        <w:rPr>
          <w:i/>
          <w:iCs/>
          <w:color w:val="000000"/>
        </w:rPr>
        <w:tab/>
        <w:t xml:space="preserve">15, </w:t>
      </w:r>
      <w:r w:rsidRPr="00E43BBA">
        <w:rPr>
          <w:i/>
          <w:iCs/>
          <w:color w:val="000000"/>
        </w:rPr>
        <w:t>Article #81</w:t>
      </w:r>
      <w:r w:rsidRPr="00E43BBA">
        <w:rPr>
          <w:color w:val="000000"/>
        </w:rPr>
        <w:t>.</w:t>
      </w:r>
      <w:proofErr w:type="gramEnd"/>
      <w:r w:rsidRPr="00E43BBA">
        <w:rPr>
          <w:color w:val="000000"/>
        </w:rPr>
        <w:t xml:space="preserve"> </w:t>
      </w:r>
      <w:hyperlink r:id="rId32" w:history="1">
        <w:r w:rsidRPr="00E43BBA">
          <w:rPr>
            <w:rStyle w:val="Hyperlink"/>
          </w:rPr>
          <w:t>http://www.lrrd.org/lrrd15/11/prom1511.htm</w:t>
        </w:r>
      </w:hyperlink>
      <w:r w:rsidR="00A24BDB">
        <w:rPr>
          <w:rStyle w:val="Hyperlink"/>
        </w:rPr>
        <w:t>l</w:t>
      </w:r>
    </w:p>
    <w:p w14:paraId="660D20D9" w14:textId="26987BC0" w:rsidR="00D37BF2" w:rsidRPr="00E43BBA" w:rsidRDefault="00D37BF2" w:rsidP="00092AEB">
      <w:pPr>
        <w:spacing w:after="0" w:line="360" w:lineRule="auto"/>
        <w:jc w:val="thaiDistribute"/>
        <w:rPr>
          <w:rFonts w:ascii="Times New Roman" w:eastAsia="Times New Roman" w:hAnsi="Times New Roman" w:cs="Times New Roman"/>
          <w:szCs w:val="24"/>
          <w:lang w:val="en-US"/>
        </w:rPr>
      </w:pPr>
      <w:proofErr w:type="gramStart"/>
      <w:r w:rsidRPr="00E43BBA">
        <w:rPr>
          <w:rFonts w:ascii="Times New Roman" w:eastAsia="Times New Roman" w:hAnsi="Times New Roman" w:cs="Times New Roman"/>
          <w:szCs w:val="24"/>
          <w:lang w:val="en-US"/>
        </w:rPr>
        <w:t>Sejian, V., Lal, R., Lakritz, J. and Ezeji, T., 2010.</w:t>
      </w:r>
      <w:proofErr w:type="gramEnd"/>
      <w:r w:rsidRPr="00E43BBA">
        <w:rPr>
          <w:rFonts w:ascii="Times New Roman" w:eastAsia="Times New Roman" w:hAnsi="Times New Roman" w:cs="Times New Roman"/>
          <w:b/>
          <w:bCs/>
          <w:szCs w:val="24"/>
          <w:lang w:val="en-US"/>
        </w:rPr>
        <w:t xml:space="preserve"> </w:t>
      </w:r>
      <w:proofErr w:type="gramStart"/>
      <w:r w:rsidRPr="00E43BBA">
        <w:rPr>
          <w:rFonts w:ascii="Times New Roman" w:eastAsia="Times New Roman" w:hAnsi="Times New Roman" w:cs="Times New Roman"/>
          <w:szCs w:val="24"/>
          <w:lang w:val="en-US"/>
        </w:rPr>
        <w:t xml:space="preserve">Measurement and prediction of enteric </w:t>
      </w:r>
      <w:r w:rsidRPr="00E43BBA">
        <w:rPr>
          <w:rFonts w:ascii="Times New Roman" w:eastAsia="Times New Roman" w:hAnsi="Times New Roman" w:cs="Times New Roman"/>
          <w:szCs w:val="24"/>
          <w:lang w:val="en-US"/>
        </w:rPr>
        <w:tab/>
        <w:t xml:space="preserve">methane </w:t>
      </w:r>
      <w:r w:rsidR="00640046">
        <w:rPr>
          <w:rFonts w:ascii="Times New Roman" w:eastAsia="Times New Roman" w:hAnsi="Times New Roman" w:cs="Times New Roman"/>
          <w:szCs w:val="24"/>
          <w:lang w:val="en-US"/>
        </w:rPr>
        <w:t>emission.</w:t>
      </w:r>
      <w:proofErr w:type="gramEnd"/>
      <w:r w:rsidR="00640046">
        <w:rPr>
          <w:rFonts w:ascii="Times New Roman" w:eastAsia="Times New Roman" w:hAnsi="Times New Roman" w:cs="Times New Roman"/>
          <w:szCs w:val="24"/>
          <w:lang w:val="en-US"/>
        </w:rPr>
        <w:t xml:space="preserve"> International Journal of</w:t>
      </w:r>
      <w:r w:rsidRPr="00E43BBA">
        <w:rPr>
          <w:rFonts w:ascii="Times New Roman" w:eastAsia="Times New Roman" w:hAnsi="Times New Roman" w:cs="Times New Roman"/>
          <w:szCs w:val="24"/>
          <w:lang w:val="en-US"/>
        </w:rPr>
        <w:t xml:space="preserve"> Biometeorology DOI: 10.1007/s00484-</w:t>
      </w:r>
      <w:r w:rsidR="00640046">
        <w:rPr>
          <w:rFonts w:ascii="Times New Roman" w:eastAsia="Times New Roman" w:hAnsi="Times New Roman" w:cs="Times New Roman"/>
          <w:szCs w:val="24"/>
          <w:lang w:val="en-US"/>
        </w:rPr>
        <w:tab/>
        <w:t>010-</w:t>
      </w:r>
      <w:r w:rsidR="00A66617" w:rsidRPr="00E43BBA">
        <w:rPr>
          <w:rFonts w:ascii="Times New Roman" w:eastAsia="Times New Roman" w:hAnsi="Times New Roman" w:cs="Times New Roman"/>
          <w:szCs w:val="24"/>
          <w:lang w:val="en-US"/>
        </w:rPr>
        <w:t xml:space="preserve">0356-7. </w:t>
      </w:r>
      <w:hyperlink r:id="rId33" w:history="1">
        <w:r w:rsidR="00A66617" w:rsidRPr="00E43BBA">
          <w:rPr>
            <w:rStyle w:val="Hyperlink"/>
            <w:rFonts w:ascii="Times New Roman" w:eastAsia="Times New Roman" w:hAnsi="Times New Roman" w:cs="Times New Roman"/>
            <w:szCs w:val="24"/>
            <w:lang w:val="en-US"/>
          </w:rPr>
          <w:t>http://www.virtualcentre.org</w:t>
        </w:r>
      </w:hyperlink>
    </w:p>
    <w:p w14:paraId="20B21779" w14:textId="685323F8" w:rsidR="00D37BF2" w:rsidRPr="00E43BBA" w:rsidRDefault="00D37BF2" w:rsidP="00092AEB">
      <w:pPr>
        <w:spacing w:after="0" w:line="360" w:lineRule="auto"/>
        <w:jc w:val="thaiDistribute"/>
        <w:rPr>
          <w:rStyle w:val="Strong"/>
          <w:rFonts w:ascii="Times New Roman" w:eastAsia="Times New Roman" w:hAnsi="Times New Roman" w:cs="Times New Roman"/>
          <w:b w:val="0"/>
          <w:bCs w:val="0"/>
          <w:szCs w:val="24"/>
        </w:rPr>
      </w:pPr>
      <w:r w:rsidRPr="00E43BBA">
        <w:rPr>
          <w:rFonts w:ascii="Times New Roman" w:hAnsi="Times New Roman" w:cs="Times New Roman"/>
          <w:szCs w:val="24"/>
        </w:rPr>
        <w:t>Sengsouly, P. and Preston, T.R., 2016. Effect of rice-wine distillers’ by</w:t>
      </w:r>
      <w:r w:rsidR="00800F90" w:rsidRPr="00E43BBA">
        <w:rPr>
          <w:rFonts w:ascii="Times New Roman" w:hAnsi="Times New Roman" w:cs="Times New Roman"/>
          <w:szCs w:val="24"/>
        </w:rPr>
        <w:t>-</w:t>
      </w:r>
      <w:r w:rsidRPr="00E43BBA">
        <w:rPr>
          <w:rFonts w:ascii="Times New Roman" w:hAnsi="Times New Roman" w:cs="Times New Roman"/>
          <w:szCs w:val="24"/>
        </w:rPr>
        <w:t xml:space="preserve">product and </w:t>
      </w:r>
      <w:r w:rsidR="00F9347F">
        <w:rPr>
          <w:rFonts w:ascii="Times New Roman" w:hAnsi="Times New Roman" w:cs="Times New Roman"/>
          <w:szCs w:val="24"/>
        </w:rPr>
        <w:tab/>
        <w:t xml:space="preserve">biochar </w:t>
      </w:r>
      <w:r w:rsidRPr="00E43BBA">
        <w:rPr>
          <w:rFonts w:ascii="Times New Roman" w:hAnsi="Times New Roman" w:cs="Times New Roman"/>
          <w:szCs w:val="24"/>
        </w:rPr>
        <w:t>on growth performance and methane emissions in loc</w:t>
      </w:r>
      <w:r w:rsidR="00F9347F">
        <w:rPr>
          <w:rFonts w:ascii="Times New Roman" w:hAnsi="Times New Roman" w:cs="Times New Roman"/>
          <w:szCs w:val="24"/>
        </w:rPr>
        <w:t xml:space="preserve">al “Yellow” cattle fed </w:t>
      </w:r>
      <w:r w:rsidR="00F9347F">
        <w:rPr>
          <w:rFonts w:ascii="Times New Roman" w:hAnsi="Times New Roman" w:cs="Times New Roman"/>
          <w:szCs w:val="24"/>
        </w:rPr>
        <w:tab/>
        <w:t xml:space="preserve">ensiled </w:t>
      </w:r>
      <w:r w:rsidRPr="00E43BBA">
        <w:rPr>
          <w:rFonts w:ascii="Times New Roman" w:hAnsi="Times New Roman" w:cs="Times New Roman"/>
          <w:szCs w:val="24"/>
        </w:rPr>
        <w:t xml:space="preserve">cassava root, urea, cassava foliage and rice straw. </w:t>
      </w:r>
      <w:proofErr w:type="gramStart"/>
      <w:r w:rsidRPr="00E43BBA">
        <w:rPr>
          <w:rStyle w:val="Emphasis"/>
          <w:rFonts w:ascii="Times New Roman" w:hAnsi="Times New Roman" w:cs="Times New Roman"/>
          <w:szCs w:val="24"/>
        </w:rPr>
        <w:t xml:space="preserve">Livestock Research for </w:t>
      </w:r>
      <w:r w:rsidR="00F9347F">
        <w:rPr>
          <w:rStyle w:val="Emphasis"/>
          <w:rFonts w:ascii="Times New Roman" w:hAnsi="Times New Roman" w:cs="Times New Roman"/>
          <w:szCs w:val="24"/>
        </w:rPr>
        <w:tab/>
      </w:r>
      <w:r w:rsidRPr="00E43BBA">
        <w:rPr>
          <w:rStyle w:val="Emphasis"/>
          <w:rFonts w:ascii="Times New Roman" w:hAnsi="Times New Roman" w:cs="Times New Roman"/>
          <w:szCs w:val="24"/>
        </w:rPr>
        <w:t xml:space="preserve">Rural </w:t>
      </w:r>
      <w:r w:rsidRPr="00E43BBA">
        <w:rPr>
          <w:rStyle w:val="Emphasis"/>
          <w:rFonts w:ascii="Times New Roman" w:hAnsi="Times New Roman" w:cs="Times New Roman"/>
          <w:szCs w:val="24"/>
        </w:rPr>
        <w:tab/>
        <w:t>Development.</w:t>
      </w:r>
      <w:proofErr w:type="gramEnd"/>
      <w:r w:rsidR="00B90896" w:rsidRPr="00E43BBA">
        <w:rPr>
          <w:rStyle w:val="Emphasis"/>
          <w:rFonts w:ascii="Times New Roman" w:hAnsi="Times New Roman" w:cs="Times New Roman"/>
          <w:i w:val="0"/>
          <w:iCs w:val="0"/>
          <w:szCs w:val="24"/>
        </w:rPr>
        <w:t xml:space="preserve"> </w:t>
      </w:r>
      <w:proofErr w:type="gramStart"/>
      <w:r w:rsidR="00F9347F">
        <w:rPr>
          <w:rStyle w:val="Emphasis"/>
          <w:rFonts w:ascii="Times New Roman" w:hAnsi="Times New Roman" w:cs="Times New Roman"/>
          <w:szCs w:val="24"/>
        </w:rPr>
        <w:t>Volume 28</w:t>
      </w:r>
      <w:r w:rsidR="00F9347F">
        <w:rPr>
          <w:rFonts w:ascii="Times New Roman" w:hAnsi="Times New Roman" w:cs="Times New Roman"/>
          <w:szCs w:val="24"/>
        </w:rPr>
        <w:t>.</w:t>
      </w:r>
      <w:proofErr w:type="gramEnd"/>
      <w:r w:rsidR="00F9347F">
        <w:rPr>
          <w:rFonts w:ascii="Times New Roman" w:hAnsi="Times New Roman" w:cs="Times New Roman"/>
          <w:szCs w:val="24"/>
        </w:rPr>
        <w:t xml:space="preserve"> </w:t>
      </w:r>
      <w:hyperlink r:id="rId34" w:history="1">
        <w:r w:rsidRPr="00E43BBA">
          <w:rPr>
            <w:rStyle w:val="Hyperlink"/>
            <w:rFonts w:ascii="Times New Roman" w:hAnsi="Times New Roman" w:cs="Times New Roman"/>
            <w:szCs w:val="24"/>
          </w:rPr>
          <w:t>http://www.lrrd.org/lrrd28/10/seng28178.html</w:t>
        </w:r>
      </w:hyperlink>
    </w:p>
    <w:p w14:paraId="6B3B5359" w14:textId="77777777" w:rsidR="00C34057" w:rsidRPr="00E43BBA" w:rsidRDefault="00C34057" w:rsidP="00092AEB">
      <w:pPr>
        <w:spacing w:after="0" w:line="360" w:lineRule="auto"/>
        <w:jc w:val="thaiDistribute"/>
        <w:rPr>
          <w:rFonts w:ascii="Times New Roman" w:hAnsi="Times New Roman" w:cs="Times New Roman"/>
          <w:szCs w:val="24"/>
        </w:rPr>
      </w:pPr>
      <w:proofErr w:type="gramStart"/>
      <w:r w:rsidRPr="00E43BBA">
        <w:rPr>
          <w:rFonts w:ascii="Times New Roman" w:hAnsi="Times New Roman" w:cs="Times New Roman"/>
          <w:szCs w:val="24"/>
        </w:rPr>
        <w:t>Steinfeld, H., Gerber, P., Wassenaar, T., Castel, V., Rosales, M. and de Haan, C., 2006.</w:t>
      </w:r>
      <w:proofErr w:type="gramEnd"/>
      <w:r w:rsidRPr="00E43BBA">
        <w:rPr>
          <w:rFonts w:ascii="Times New Roman" w:hAnsi="Times New Roman" w:cs="Times New Roman"/>
          <w:szCs w:val="24"/>
        </w:rPr>
        <w:t xml:space="preserve"> </w:t>
      </w:r>
      <w:r w:rsidRPr="00E43BBA">
        <w:rPr>
          <w:rFonts w:ascii="Times New Roman" w:hAnsi="Times New Roman" w:cs="Times New Roman"/>
          <w:szCs w:val="24"/>
        </w:rPr>
        <w:tab/>
      </w:r>
      <w:proofErr w:type="gramStart"/>
      <w:r w:rsidRPr="00E43BBA">
        <w:rPr>
          <w:rFonts w:ascii="Times New Roman" w:hAnsi="Times New Roman" w:cs="Times New Roman"/>
          <w:szCs w:val="24"/>
        </w:rPr>
        <w:t>Livestock’s long shadow - Environmental issues and options.</w:t>
      </w:r>
      <w:proofErr w:type="gramEnd"/>
      <w:r w:rsidRPr="00E43BBA">
        <w:rPr>
          <w:rFonts w:ascii="Times New Roman" w:hAnsi="Times New Roman" w:cs="Times New Roman"/>
          <w:szCs w:val="24"/>
        </w:rPr>
        <w:t xml:space="preserve"> </w:t>
      </w:r>
      <w:proofErr w:type="gramStart"/>
      <w:r w:rsidRPr="00E43BBA">
        <w:rPr>
          <w:rFonts w:ascii="Times New Roman" w:hAnsi="Times New Roman" w:cs="Times New Roman"/>
          <w:szCs w:val="24"/>
        </w:rPr>
        <w:t xml:space="preserve">FAO report, Rome, </w:t>
      </w:r>
      <w:r w:rsidRPr="00E43BBA">
        <w:rPr>
          <w:rFonts w:ascii="Times New Roman" w:hAnsi="Times New Roman" w:cs="Times New Roman"/>
          <w:szCs w:val="24"/>
        </w:rPr>
        <w:tab/>
        <w:t>Italy.</w:t>
      </w:r>
      <w:proofErr w:type="gramEnd"/>
    </w:p>
    <w:p w14:paraId="5DF967BB" w14:textId="7EC9A6A6" w:rsidR="00D37BF2" w:rsidRPr="00E43BBA" w:rsidRDefault="00D37BF2" w:rsidP="00092AEB">
      <w:pPr>
        <w:spacing w:after="0" w:line="360" w:lineRule="auto"/>
        <w:jc w:val="thaiDistribute"/>
        <w:rPr>
          <w:rFonts w:ascii="Times New Roman" w:hAnsi="Times New Roman" w:cs="Times New Roman"/>
          <w:szCs w:val="24"/>
        </w:rPr>
      </w:pPr>
      <w:r w:rsidRPr="00E43BBA">
        <w:rPr>
          <w:rFonts w:ascii="Times New Roman" w:hAnsi="Times New Roman" w:cs="Times New Roman"/>
          <w:szCs w:val="24"/>
        </w:rPr>
        <w:t xml:space="preserve">Taysayavong Lotchana. </w:t>
      </w:r>
      <w:proofErr w:type="gramStart"/>
      <w:r w:rsidRPr="00E43BBA">
        <w:rPr>
          <w:rFonts w:ascii="Times New Roman" w:hAnsi="Times New Roman" w:cs="Times New Roman"/>
          <w:szCs w:val="24"/>
        </w:rPr>
        <w:t>and</w:t>
      </w:r>
      <w:proofErr w:type="gramEnd"/>
      <w:r w:rsidRPr="00E43BBA">
        <w:rPr>
          <w:rFonts w:ascii="Times New Roman" w:hAnsi="Times New Roman" w:cs="Times New Roman"/>
          <w:szCs w:val="24"/>
        </w:rPr>
        <w:t xml:space="preserve"> Preston, T.R., 2010. Effect of rice distillers’ by-product on </w:t>
      </w:r>
      <w:r w:rsidRPr="00E43BBA">
        <w:rPr>
          <w:rFonts w:ascii="Times New Roman" w:hAnsi="Times New Roman" w:cs="Times New Roman"/>
          <w:szCs w:val="24"/>
        </w:rPr>
        <w:tab/>
        <w:t xml:space="preserve">growth performance and digestibility of Moo Laat and Mong </w:t>
      </w:r>
      <w:proofErr w:type="gramStart"/>
      <w:r w:rsidRPr="00E43BBA">
        <w:rPr>
          <w:rFonts w:ascii="Times New Roman" w:hAnsi="Times New Roman" w:cs="Times New Roman"/>
          <w:szCs w:val="24"/>
        </w:rPr>
        <w:t>Cai</w:t>
      </w:r>
      <w:proofErr w:type="gramEnd"/>
      <w:r w:rsidRPr="00E43BBA">
        <w:rPr>
          <w:rFonts w:ascii="Times New Roman" w:hAnsi="Times New Roman" w:cs="Times New Roman"/>
          <w:szCs w:val="24"/>
        </w:rPr>
        <w:t xml:space="preserve"> pigs fed rice bran </w:t>
      </w:r>
      <w:r w:rsidRPr="00E43BBA">
        <w:rPr>
          <w:rFonts w:ascii="Times New Roman" w:hAnsi="Times New Roman" w:cs="Times New Roman"/>
          <w:szCs w:val="24"/>
        </w:rPr>
        <w:tab/>
        <w:t xml:space="preserve">and water spinach, from </w:t>
      </w:r>
      <w:hyperlink r:id="rId35" w:history="1">
        <w:r w:rsidRPr="00E43BBA">
          <w:rPr>
            <w:rStyle w:val="Hyperlink"/>
            <w:rFonts w:ascii="Times New Roman" w:hAnsi="Times New Roman" w:cs="Times New Roman"/>
            <w:szCs w:val="24"/>
          </w:rPr>
          <w:t>http://www.mekarn.org/msc2008-10/theses/lotc1.htm</w:t>
        </w:r>
      </w:hyperlink>
      <w:r w:rsidR="00A24BDB">
        <w:rPr>
          <w:rStyle w:val="Hyperlink"/>
          <w:rFonts w:ascii="Times New Roman" w:hAnsi="Times New Roman" w:cs="Times New Roman"/>
          <w:szCs w:val="24"/>
        </w:rPr>
        <w:t>l</w:t>
      </w:r>
    </w:p>
    <w:p w14:paraId="440D4813" w14:textId="7668229D" w:rsidR="00D37BF2" w:rsidRPr="00E43BBA" w:rsidRDefault="00D37BF2" w:rsidP="00092AEB">
      <w:pPr>
        <w:spacing w:after="0" w:line="360" w:lineRule="auto"/>
        <w:jc w:val="thaiDistribute"/>
        <w:rPr>
          <w:rFonts w:ascii="Times New Roman" w:eastAsia="Times New Roman" w:hAnsi="Times New Roman" w:cs="Times New Roman"/>
          <w:szCs w:val="24"/>
        </w:rPr>
      </w:pPr>
      <w:r w:rsidRPr="00E43BBA">
        <w:rPr>
          <w:rFonts w:ascii="Times New Roman" w:eastAsia="Times New Roman" w:hAnsi="Times New Roman" w:cs="Times New Roman"/>
          <w:color w:val="000000"/>
          <w:szCs w:val="24"/>
        </w:rPr>
        <w:t>Thang, C.M., Ledin, I. and Bertilsson, J., 2010. </w:t>
      </w:r>
      <w:proofErr w:type="gramStart"/>
      <w:r w:rsidRPr="00E43BBA">
        <w:rPr>
          <w:rFonts w:ascii="Times New Roman" w:eastAsia="Times New Roman" w:hAnsi="Times New Roman" w:cs="Times New Roman"/>
          <w:color w:val="000000"/>
          <w:szCs w:val="24"/>
        </w:rPr>
        <w:t xml:space="preserve">Effect of feeding cassava and/or </w:t>
      </w:r>
      <w:r w:rsidRPr="00E43BBA">
        <w:rPr>
          <w:rFonts w:ascii="Times New Roman" w:eastAsia="Times New Roman" w:hAnsi="Times New Roman" w:cs="Times New Roman"/>
          <w:color w:val="000000"/>
          <w:szCs w:val="24"/>
        </w:rPr>
        <w:tab/>
        <w:t>Stylosanthes foliage on the performance of crossbred g</w:t>
      </w:r>
      <w:r w:rsidR="00F9347F">
        <w:rPr>
          <w:rFonts w:ascii="Times New Roman" w:eastAsia="Times New Roman" w:hAnsi="Times New Roman" w:cs="Times New Roman"/>
          <w:color w:val="000000"/>
          <w:szCs w:val="24"/>
        </w:rPr>
        <w:t>rowing cattle.</w:t>
      </w:r>
      <w:proofErr w:type="gramEnd"/>
      <w:r w:rsidR="00F9347F">
        <w:rPr>
          <w:rFonts w:ascii="Times New Roman" w:eastAsia="Times New Roman" w:hAnsi="Times New Roman" w:cs="Times New Roman"/>
          <w:color w:val="000000"/>
          <w:szCs w:val="24"/>
        </w:rPr>
        <w:t xml:space="preserve"> Tropical </w:t>
      </w:r>
      <w:r w:rsidR="00F9347F">
        <w:rPr>
          <w:rFonts w:ascii="Times New Roman" w:eastAsia="Times New Roman" w:hAnsi="Times New Roman" w:cs="Times New Roman"/>
          <w:color w:val="000000"/>
          <w:szCs w:val="24"/>
        </w:rPr>
        <w:tab/>
        <w:t xml:space="preserve">Animal </w:t>
      </w:r>
      <w:r w:rsidRPr="00E43BBA">
        <w:rPr>
          <w:rFonts w:ascii="Times New Roman" w:eastAsia="Times New Roman" w:hAnsi="Times New Roman" w:cs="Times New Roman"/>
          <w:color w:val="000000"/>
          <w:szCs w:val="24"/>
        </w:rPr>
        <w:t>Health Production 42, 1–11</w:t>
      </w:r>
    </w:p>
    <w:p w14:paraId="4C92E442" w14:textId="77777777" w:rsidR="00D37BF2" w:rsidRPr="00E43BBA" w:rsidRDefault="00D37BF2" w:rsidP="00092AEB">
      <w:pPr>
        <w:autoSpaceDE w:val="0"/>
        <w:autoSpaceDN w:val="0"/>
        <w:adjustRightInd w:val="0"/>
        <w:spacing w:after="0" w:line="360" w:lineRule="auto"/>
        <w:jc w:val="thaiDistribute"/>
        <w:rPr>
          <w:rStyle w:val="Hyperlink"/>
          <w:rFonts w:ascii="Times New Roman" w:hAnsi="Times New Roman" w:cs="Times New Roman"/>
          <w:szCs w:val="24"/>
        </w:rPr>
      </w:pPr>
      <w:proofErr w:type="gramStart"/>
      <w:r w:rsidRPr="00E43BBA">
        <w:rPr>
          <w:rFonts w:ascii="Times New Roman" w:eastAsia="Times New Roman" w:hAnsi="Times New Roman" w:cs="Times New Roman"/>
          <w:szCs w:val="24"/>
        </w:rPr>
        <w:t>Vor Sina., Preston, T.R. and Thâm Hô Thanh., 2017.</w:t>
      </w:r>
      <w:proofErr w:type="gramEnd"/>
      <w:r w:rsidRPr="00E43BBA">
        <w:rPr>
          <w:rFonts w:ascii="Times New Roman" w:eastAsia="Times New Roman" w:hAnsi="Times New Roman" w:cs="Times New Roman"/>
          <w:szCs w:val="24"/>
        </w:rPr>
        <w:t xml:space="preserve"> Synergistic effect of brewers’ grains </w:t>
      </w:r>
      <w:r w:rsidRPr="00E43BBA">
        <w:rPr>
          <w:rFonts w:ascii="Times New Roman" w:eastAsia="Times New Roman" w:hAnsi="Times New Roman" w:cs="Times New Roman"/>
          <w:szCs w:val="24"/>
        </w:rPr>
        <w:tab/>
        <w:t>on the growth rate of goats fed fresh cassava foliage (</w:t>
      </w:r>
      <w:r w:rsidRPr="00E43BBA">
        <w:rPr>
          <w:rFonts w:ascii="Times New Roman" w:eastAsia="Times New Roman" w:hAnsi="Times New Roman" w:cs="Times New Roman"/>
          <w:i/>
          <w:iCs/>
          <w:szCs w:val="24"/>
        </w:rPr>
        <w:t xml:space="preserve">Manihot esculenta </w:t>
      </w:r>
      <w:r w:rsidRPr="00E43BBA">
        <w:rPr>
          <w:rFonts w:ascii="Times New Roman" w:eastAsia="Times New Roman" w:hAnsi="Times New Roman" w:cs="Times New Roman"/>
          <w:szCs w:val="24"/>
        </w:rPr>
        <w:t>Crantz)</w:t>
      </w:r>
      <w:proofErr w:type="gramStart"/>
      <w:r w:rsidRPr="00E43BBA">
        <w:rPr>
          <w:rFonts w:ascii="Times New Roman" w:eastAsia="Times New Roman" w:hAnsi="Times New Roman" w:cs="Times New Roman"/>
          <w:szCs w:val="24"/>
        </w:rPr>
        <w:t>  as</w:t>
      </w:r>
      <w:proofErr w:type="gramEnd"/>
      <w:r w:rsidRPr="00E43BBA">
        <w:rPr>
          <w:rFonts w:ascii="Times New Roman" w:eastAsia="Times New Roman" w:hAnsi="Times New Roman" w:cs="Times New Roman"/>
          <w:szCs w:val="24"/>
        </w:rPr>
        <w:t xml:space="preserve"> </w:t>
      </w:r>
      <w:r w:rsidRPr="00E43BBA">
        <w:rPr>
          <w:rFonts w:ascii="Times New Roman" w:eastAsia="Times New Roman" w:hAnsi="Times New Roman" w:cs="Times New Roman"/>
          <w:szCs w:val="24"/>
        </w:rPr>
        <w:tab/>
        <w:t xml:space="preserve">the basal diet. </w:t>
      </w:r>
      <w:proofErr w:type="gramStart"/>
      <w:r w:rsidRPr="00E43BBA">
        <w:rPr>
          <w:rFonts w:ascii="Times New Roman" w:eastAsia="Times New Roman" w:hAnsi="Times New Roman" w:cs="Times New Roman"/>
          <w:i/>
          <w:iCs/>
          <w:szCs w:val="24"/>
        </w:rPr>
        <w:t>Livestock Research for Rural Development.</w:t>
      </w:r>
      <w:proofErr w:type="gramEnd"/>
      <w:r w:rsidRPr="00E43BBA">
        <w:rPr>
          <w:rFonts w:ascii="Times New Roman" w:eastAsia="Times New Roman" w:hAnsi="Times New Roman" w:cs="Times New Roman"/>
          <w:szCs w:val="24"/>
        </w:rPr>
        <w:t xml:space="preserve"> </w:t>
      </w:r>
      <w:proofErr w:type="gramStart"/>
      <w:r w:rsidRPr="00E43BBA">
        <w:rPr>
          <w:rFonts w:ascii="Times New Roman" w:eastAsia="Times New Roman" w:hAnsi="Times New Roman" w:cs="Times New Roman"/>
          <w:i/>
          <w:iCs/>
          <w:szCs w:val="24"/>
        </w:rPr>
        <w:t>Volume 29, Article #137.</w:t>
      </w:r>
      <w:proofErr w:type="gramEnd"/>
      <w:r w:rsidR="00A66617" w:rsidRPr="00E43BBA">
        <w:rPr>
          <w:rFonts w:ascii="Times New Roman" w:eastAsia="Times New Roman" w:hAnsi="Times New Roman" w:cs="Times New Roman"/>
          <w:szCs w:val="24"/>
        </w:rPr>
        <w:t xml:space="preserve"> </w:t>
      </w:r>
      <w:r w:rsidR="00A66617" w:rsidRPr="00E43BBA">
        <w:rPr>
          <w:rFonts w:ascii="Times New Roman" w:eastAsia="Times New Roman" w:hAnsi="Times New Roman" w:cs="Times New Roman"/>
          <w:szCs w:val="24"/>
        </w:rPr>
        <w:tab/>
      </w:r>
      <w:hyperlink r:id="rId36" w:history="1">
        <w:r w:rsidR="00A66617" w:rsidRPr="00E43BBA">
          <w:rPr>
            <w:rStyle w:val="Hyperlink"/>
            <w:rFonts w:ascii="Times New Roman" w:hAnsi="Times New Roman" w:cs="Times New Roman"/>
            <w:szCs w:val="24"/>
          </w:rPr>
          <w:t>http://www.lrrd.org/lrrd29/11/sina29213.html</w:t>
        </w:r>
      </w:hyperlink>
    </w:p>
    <w:p w14:paraId="2ECF1617" w14:textId="0FC989F8" w:rsidR="00C866C0" w:rsidRDefault="00CE70D4" w:rsidP="00092AEB">
      <w:pPr>
        <w:autoSpaceDE w:val="0"/>
        <w:autoSpaceDN w:val="0"/>
        <w:adjustRightInd w:val="0"/>
        <w:spacing w:after="0" w:line="360" w:lineRule="auto"/>
        <w:jc w:val="thaiDistribute"/>
        <w:rPr>
          <w:rFonts w:ascii="Times New Roman" w:hAnsi="Times New Roman" w:cs="Times New Roman"/>
          <w:color w:val="000000"/>
        </w:rPr>
      </w:pPr>
      <w:proofErr w:type="gramStart"/>
      <w:r w:rsidRPr="00E43BBA">
        <w:rPr>
          <w:rStyle w:val="Strong"/>
          <w:rFonts w:ascii="Times New Roman" w:hAnsi="Times New Roman" w:cs="Times New Roman"/>
          <w:b w:val="0"/>
          <w:bCs w:val="0"/>
          <w:color w:val="000000"/>
        </w:rPr>
        <w:t>Wanapat, M., Puramongkon, T. and Siphuak, W., 2000.</w:t>
      </w:r>
      <w:proofErr w:type="gramEnd"/>
      <w:r w:rsidRPr="00E43BBA">
        <w:rPr>
          <w:rStyle w:val="apple-converted-space"/>
          <w:rFonts w:ascii="Times New Roman" w:eastAsia="SimSun" w:hAnsi="Times New Roman" w:cs="Times New Roman"/>
          <w:color w:val="000000"/>
        </w:rPr>
        <w:t> </w:t>
      </w:r>
      <w:proofErr w:type="gramStart"/>
      <w:r w:rsidRPr="00E43BBA">
        <w:rPr>
          <w:rFonts w:ascii="Times New Roman" w:hAnsi="Times New Roman" w:cs="Times New Roman"/>
          <w:color w:val="000000"/>
        </w:rPr>
        <w:t xml:space="preserve">Feeding of cassava hay for </w:t>
      </w:r>
      <w:r w:rsidRPr="00E43BBA">
        <w:rPr>
          <w:rFonts w:ascii="Times New Roman" w:hAnsi="Times New Roman" w:cs="Times New Roman"/>
          <w:color w:val="000000"/>
        </w:rPr>
        <w:tab/>
        <w:t>lactating dairy cows.</w:t>
      </w:r>
      <w:proofErr w:type="gramEnd"/>
      <w:r w:rsidRPr="00E43BBA">
        <w:rPr>
          <w:rFonts w:ascii="Times New Roman" w:hAnsi="Times New Roman" w:cs="Times New Roman"/>
          <w:color w:val="000000"/>
        </w:rPr>
        <w:t xml:space="preserve"> </w:t>
      </w:r>
      <w:r w:rsidRPr="00E43BBA">
        <w:rPr>
          <w:rFonts w:ascii="Times New Roman" w:hAnsi="Times New Roman" w:cs="Times New Roman"/>
          <w:i/>
          <w:iCs/>
          <w:color w:val="000000"/>
        </w:rPr>
        <w:t>Asian-Australasian Journal of Animal Sciences</w:t>
      </w:r>
      <w:r w:rsidRPr="00E43BBA">
        <w:rPr>
          <w:rFonts w:ascii="Times New Roman" w:hAnsi="Times New Roman" w:cs="Times New Roman"/>
          <w:color w:val="000000"/>
        </w:rPr>
        <w:t>, 13, 478–482</w:t>
      </w:r>
    </w:p>
    <w:p w14:paraId="4F6E8DF9" w14:textId="77777777" w:rsidR="00E013B9" w:rsidRDefault="00E013B9" w:rsidP="00092AEB">
      <w:pPr>
        <w:autoSpaceDE w:val="0"/>
        <w:autoSpaceDN w:val="0"/>
        <w:adjustRightInd w:val="0"/>
        <w:spacing w:after="0" w:line="360" w:lineRule="auto"/>
        <w:jc w:val="thaiDistribute"/>
        <w:rPr>
          <w:rFonts w:ascii="Times New Roman" w:hAnsi="Times New Roman" w:cs="Times New Roman"/>
          <w:color w:val="000000"/>
        </w:rPr>
      </w:pPr>
    </w:p>
    <w:p w14:paraId="5F49561B" w14:textId="77777777" w:rsidR="00E013B9" w:rsidRDefault="00E013B9" w:rsidP="00092AEB">
      <w:pPr>
        <w:autoSpaceDE w:val="0"/>
        <w:autoSpaceDN w:val="0"/>
        <w:adjustRightInd w:val="0"/>
        <w:spacing w:after="0" w:line="360" w:lineRule="auto"/>
        <w:jc w:val="thaiDistribute"/>
        <w:rPr>
          <w:rFonts w:ascii="Times New Roman" w:hAnsi="Times New Roman" w:cs="Times New Roman"/>
          <w:color w:val="000000"/>
        </w:rPr>
      </w:pPr>
    </w:p>
    <w:p w14:paraId="1B79430C" w14:textId="77777777" w:rsidR="00E013B9" w:rsidRDefault="00E013B9" w:rsidP="00092AEB">
      <w:pPr>
        <w:autoSpaceDE w:val="0"/>
        <w:autoSpaceDN w:val="0"/>
        <w:adjustRightInd w:val="0"/>
        <w:spacing w:after="0" w:line="360" w:lineRule="auto"/>
        <w:jc w:val="thaiDistribute"/>
        <w:rPr>
          <w:rFonts w:ascii="Times New Roman" w:hAnsi="Times New Roman" w:cs="Times New Roman"/>
          <w:color w:val="000000"/>
        </w:rPr>
      </w:pPr>
    </w:p>
    <w:p w14:paraId="160DD2CB" w14:textId="77777777" w:rsidR="00E013B9" w:rsidRDefault="00E013B9" w:rsidP="00092AEB">
      <w:pPr>
        <w:autoSpaceDE w:val="0"/>
        <w:autoSpaceDN w:val="0"/>
        <w:adjustRightInd w:val="0"/>
        <w:spacing w:after="0" w:line="360" w:lineRule="auto"/>
        <w:jc w:val="thaiDistribute"/>
        <w:rPr>
          <w:rFonts w:ascii="Times New Roman" w:hAnsi="Times New Roman" w:cs="Times New Roman"/>
          <w:color w:val="000000"/>
        </w:rPr>
      </w:pPr>
    </w:p>
    <w:p w14:paraId="16A10B95" w14:textId="77777777" w:rsidR="00092AEB" w:rsidRDefault="0008176A" w:rsidP="00092AEB">
      <w:pPr>
        <w:pStyle w:val="Heading1"/>
        <w:spacing w:before="0" w:line="360" w:lineRule="auto"/>
        <w:jc w:val="center"/>
        <w:rPr>
          <w:rFonts w:ascii="Times New Roman" w:hAnsi="Times New Roman" w:cs="Times New Roman"/>
          <w:color w:val="auto"/>
          <w:sz w:val="32"/>
          <w:szCs w:val="36"/>
        </w:rPr>
      </w:pPr>
      <w:bookmarkStart w:id="373" w:name="_Toc513460316"/>
      <w:bookmarkStart w:id="374" w:name="_Toc513470235"/>
      <w:bookmarkStart w:id="375" w:name="_Toc513470930"/>
      <w:bookmarkStart w:id="376" w:name="_Toc513514353"/>
      <w:bookmarkStart w:id="377" w:name="_Toc522006395"/>
      <w:bookmarkStart w:id="378" w:name="_Toc522862306"/>
      <w:bookmarkStart w:id="379" w:name="_Toc522865191"/>
      <w:bookmarkStart w:id="380" w:name="_Toc522866253"/>
      <w:bookmarkStart w:id="381" w:name="_Toc522866613"/>
      <w:bookmarkStart w:id="382" w:name="_Toc3856170"/>
      <w:r w:rsidRPr="0059275E">
        <w:rPr>
          <w:rFonts w:ascii="Times New Roman" w:hAnsi="Times New Roman" w:cs="Times New Roman"/>
          <w:color w:val="auto"/>
          <w:sz w:val="32"/>
          <w:szCs w:val="36"/>
        </w:rPr>
        <w:t>CHAPTER 1:</w:t>
      </w:r>
      <w:r w:rsidR="00BB63EE" w:rsidRPr="0059275E">
        <w:rPr>
          <w:rFonts w:ascii="Times New Roman" w:hAnsi="Times New Roman" w:cs="Times New Roman"/>
          <w:color w:val="auto"/>
          <w:sz w:val="32"/>
          <w:szCs w:val="36"/>
        </w:rPr>
        <w:t xml:space="preserve"> </w:t>
      </w:r>
    </w:p>
    <w:p w14:paraId="598F37FC" w14:textId="3B46137E" w:rsidR="002606F3" w:rsidRDefault="00BB63EE" w:rsidP="00092AEB">
      <w:pPr>
        <w:pStyle w:val="Heading1"/>
        <w:spacing w:before="0" w:line="360" w:lineRule="auto"/>
        <w:jc w:val="center"/>
        <w:rPr>
          <w:rFonts w:ascii="Times New Roman" w:hAnsi="Times New Roman" w:cs="Times New Roman"/>
          <w:color w:val="auto"/>
          <w:sz w:val="32"/>
          <w:szCs w:val="36"/>
        </w:rPr>
      </w:pPr>
      <w:r w:rsidRPr="0059275E">
        <w:rPr>
          <w:rFonts w:ascii="Times New Roman" w:hAnsi="Times New Roman" w:cs="Times New Roman"/>
          <w:color w:val="auto"/>
          <w:sz w:val="32"/>
          <w:szCs w:val="36"/>
        </w:rPr>
        <w:t>LI</w:t>
      </w:r>
      <w:r w:rsidR="00570141">
        <w:rPr>
          <w:rFonts w:ascii="Times New Roman" w:hAnsi="Times New Roman" w:cs="Times New Roman"/>
          <w:color w:val="auto"/>
          <w:sz w:val="32"/>
          <w:szCs w:val="36"/>
        </w:rPr>
        <w:t xml:space="preserve">TERATURE </w:t>
      </w:r>
      <w:r w:rsidR="002559F1" w:rsidRPr="0059275E">
        <w:rPr>
          <w:rFonts w:ascii="Times New Roman" w:hAnsi="Times New Roman" w:cs="Times New Roman"/>
          <w:color w:val="auto"/>
          <w:sz w:val="32"/>
          <w:szCs w:val="36"/>
        </w:rPr>
        <w:t>REVIEW</w:t>
      </w:r>
      <w:bookmarkEnd w:id="373"/>
      <w:bookmarkEnd w:id="374"/>
      <w:bookmarkEnd w:id="375"/>
      <w:bookmarkEnd w:id="376"/>
      <w:bookmarkEnd w:id="377"/>
      <w:bookmarkEnd w:id="378"/>
      <w:bookmarkEnd w:id="379"/>
      <w:bookmarkEnd w:id="380"/>
      <w:bookmarkEnd w:id="381"/>
      <w:bookmarkEnd w:id="382"/>
    </w:p>
    <w:p w14:paraId="0A66A3BD" w14:textId="77777777" w:rsidR="00092AEB" w:rsidRPr="00092AEB" w:rsidRDefault="00092AEB" w:rsidP="00092AEB">
      <w:pPr>
        <w:spacing w:after="0"/>
        <w:rPr>
          <w:sz w:val="12"/>
          <w:szCs w:val="14"/>
        </w:rPr>
      </w:pPr>
    </w:p>
    <w:p w14:paraId="6663B143" w14:textId="77777777" w:rsidR="00951A2E" w:rsidRPr="003D343B" w:rsidRDefault="00F1253F" w:rsidP="00092AEB">
      <w:pPr>
        <w:pStyle w:val="Heading1"/>
        <w:spacing w:before="0" w:line="360" w:lineRule="auto"/>
        <w:jc w:val="thaiDistribute"/>
        <w:rPr>
          <w:rFonts w:ascii="Times New Roman" w:hAnsi="Times New Roman" w:cs="Times New Roman"/>
          <w:color w:val="auto"/>
          <w:sz w:val="26"/>
          <w:szCs w:val="26"/>
        </w:rPr>
      </w:pPr>
      <w:bookmarkStart w:id="383" w:name="_Toc513459728"/>
      <w:bookmarkStart w:id="384" w:name="_Toc513460317"/>
      <w:bookmarkStart w:id="385" w:name="_Toc513470236"/>
      <w:bookmarkStart w:id="386" w:name="_Toc513470931"/>
      <w:bookmarkStart w:id="387" w:name="_Toc513514354"/>
      <w:bookmarkStart w:id="388" w:name="_Toc522006396"/>
      <w:bookmarkStart w:id="389" w:name="_Toc522862307"/>
      <w:bookmarkStart w:id="390" w:name="_Toc522865192"/>
      <w:bookmarkStart w:id="391" w:name="_Toc522866254"/>
      <w:bookmarkStart w:id="392" w:name="_Toc522866614"/>
      <w:bookmarkStart w:id="393" w:name="_Toc3856171"/>
      <w:r w:rsidRPr="003D343B">
        <w:rPr>
          <w:rFonts w:ascii="Times New Roman" w:hAnsi="Times New Roman" w:cs="Times New Roman"/>
          <w:color w:val="auto"/>
          <w:sz w:val="26"/>
          <w:szCs w:val="26"/>
        </w:rPr>
        <w:t>I. CATTLE PRODUCTION IN LAO PDR</w:t>
      </w:r>
      <w:bookmarkEnd w:id="383"/>
      <w:bookmarkEnd w:id="384"/>
      <w:bookmarkEnd w:id="385"/>
      <w:bookmarkEnd w:id="386"/>
      <w:bookmarkEnd w:id="387"/>
      <w:bookmarkEnd w:id="388"/>
      <w:bookmarkEnd w:id="389"/>
      <w:bookmarkEnd w:id="390"/>
      <w:bookmarkEnd w:id="391"/>
      <w:bookmarkEnd w:id="392"/>
      <w:bookmarkEnd w:id="393"/>
      <w:r w:rsidRPr="003D343B">
        <w:rPr>
          <w:rFonts w:ascii="Times New Roman" w:hAnsi="Times New Roman" w:cs="Times New Roman"/>
          <w:color w:val="auto"/>
          <w:sz w:val="26"/>
          <w:szCs w:val="26"/>
        </w:rPr>
        <w:t xml:space="preserve"> </w:t>
      </w:r>
    </w:p>
    <w:p w14:paraId="65B69D4D" w14:textId="3302F006" w:rsidR="0074479A" w:rsidRPr="007B58BE" w:rsidRDefault="001168DC" w:rsidP="00092AEB">
      <w:pPr>
        <w:autoSpaceDE w:val="0"/>
        <w:autoSpaceDN w:val="0"/>
        <w:adjustRightInd w:val="0"/>
        <w:spacing w:after="0" w:line="360" w:lineRule="auto"/>
        <w:jc w:val="thaiDistribute"/>
        <w:rPr>
          <w:rFonts w:ascii="TimesNewRomanPS" w:hAnsi="TimesNewRomanPS" w:cs="TimesNewRomanPS"/>
          <w:szCs w:val="24"/>
        </w:rPr>
      </w:pPr>
      <w:bookmarkStart w:id="394" w:name="_Toc522006397"/>
      <w:bookmarkStart w:id="395" w:name="_Toc522862308"/>
      <w:bookmarkStart w:id="396" w:name="_Toc522865193"/>
      <w:bookmarkStart w:id="397" w:name="_Toc522866255"/>
      <w:bookmarkStart w:id="398" w:name="_Toc522866615"/>
      <w:bookmarkStart w:id="399" w:name="_Toc513459729"/>
      <w:bookmarkStart w:id="400" w:name="_Toc513460318"/>
      <w:bookmarkStart w:id="401" w:name="_Toc513470237"/>
      <w:bookmarkStart w:id="402" w:name="_Toc513470932"/>
      <w:bookmarkStart w:id="403" w:name="_Toc513514355"/>
      <w:r w:rsidRPr="00D83912">
        <w:rPr>
          <w:rFonts w:ascii="Times New Roman" w:hAnsi="Times New Roman" w:cs="Times New Roman"/>
          <w:position w:val="5"/>
          <w:szCs w:val="24"/>
        </w:rPr>
        <w:tab/>
      </w:r>
      <w:r w:rsidR="006339BE" w:rsidRPr="006A1919">
        <w:rPr>
          <w:rFonts w:ascii="Times New Roman" w:hAnsi="Times New Roman" w:cs="Times New Roman"/>
        </w:rPr>
        <w:t xml:space="preserve">Agriculture is one of the most important sectors of the Lao PDR with </w:t>
      </w:r>
      <w:r w:rsidR="00910B70">
        <w:rPr>
          <w:rFonts w:ascii="Times New Roman" w:hAnsi="Times New Roman" w:cs="Times New Roman"/>
        </w:rPr>
        <w:t xml:space="preserve">its </w:t>
      </w:r>
      <w:r w:rsidR="006339BE" w:rsidRPr="006A1919">
        <w:rPr>
          <w:rFonts w:ascii="Times New Roman" w:hAnsi="Times New Roman" w:cs="Times New Roman"/>
        </w:rPr>
        <w:t>contribution to 23.3% of gross domestic product (GDP). Livestock production contributes around 3.6% to national GDP and has a growth rate of 5.9% (MPI, 2017).</w:t>
      </w:r>
      <w:r w:rsidR="006339BE">
        <w:rPr>
          <w:rFonts w:ascii="Times New Roman" w:hAnsi="Times New Roman" w:cs="Times New Roman"/>
        </w:rPr>
        <w:t xml:space="preserve"> </w:t>
      </w:r>
      <w:r w:rsidR="00834804" w:rsidRPr="00D61F77">
        <w:rPr>
          <w:rFonts w:ascii="Times New Roman" w:hAnsi="Times New Roman" w:cs="Times New Roman"/>
          <w:szCs w:val="24"/>
        </w:rPr>
        <w:t>Cattle play an important role in Lao PDR, which extends beyond the traditional supply of meat (DLF, 201</w:t>
      </w:r>
      <w:r w:rsidR="00834804">
        <w:rPr>
          <w:rFonts w:ascii="Times New Roman" w:hAnsi="Times New Roman" w:cs="Times New Roman"/>
          <w:szCs w:val="24"/>
        </w:rPr>
        <w:t>4</w:t>
      </w:r>
      <w:r w:rsidR="00834804" w:rsidRPr="00D61F77">
        <w:rPr>
          <w:rFonts w:ascii="Times New Roman" w:hAnsi="Times New Roman" w:cs="Times New Roman"/>
          <w:szCs w:val="24"/>
        </w:rPr>
        <w:t>). They are used for multiple purposes as draft power, means of transportation, capital, credit, social value, hides, and provide a source of organic fertilizer for seasonal cropping (DLF, 201</w:t>
      </w:r>
      <w:r w:rsidR="00834804">
        <w:rPr>
          <w:rFonts w:ascii="Times New Roman" w:hAnsi="Times New Roman" w:cs="Times New Roman"/>
          <w:szCs w:val="24"/>
        </w:rPr>
        <w:t>5</w:t>
      </w:r>
      <w:r w:rsidR="00834804" w:rsidRPr="00D61F77">
        <w:rPr>
          <w:rFonts w:ascii="Times New Roman" w:hAnsi="Times New Roman" w:cs="Times New Roman"/>
          <w:szCs w:val="24"/>
        </w:rPr>
        <w:t>).</w:t>
      </w:r>
      <w:r w:rsidR="00A36ABB">
        <w:rPr>
          <w:rFonts w:ascii="Times New Roman" w:hAnsi="Times New Roman" w:cs="Times New Roman"/>
          <w:szCs w:val="24"/>
        </w:rPr>
        <w:t xml:space="preserve"> </w:t>
      </w:r>
      <w:r w:rsidR="00D61F77" w:rsidRPr="00D61F77">
        <w:rPr>
          <w:rFonts w:ascii="Times New Roman" w:hAnsi="Times New Roman" w:cs="Times New Roman"/>
          <w:szCs w:val="24"/>
        </w:rPr>
        <w:t>C</w:t>
      </w:r>
      <w:r w:rsidR="00D61F77" w:rsidRPr="00D61F77">
        <w:rPr>
          <w:rFonts w:ascii="Times New Roman" w:hAnsi="Times New Roman" w:cs="Times New Roman"/>
        </w:rPr>
        <w:t xml:space="preserve">attle are considered </w:t>
      </w:r>
      <w:r w:rsidR="00A908A1">
        <w:rPr>
          <w:rFonts w:ascii="Times New Roman" w:hAnsi="Times New Roman" w:cs="Times New Roman"/>
        </w:rPr>
        <w:t>as</w:t>
      </w:r>
      <w:r w:rsidR="00D61F77" w:rsidRPr="00D61F77">
        <w:rPr>
          <w:rFonts w:ascii="Times New Roman" w:hAnsi="Times New Roman" w:cs="Times New Roman"/>
        </w:rPr>
        <w:t xml:space="preserve"> one of livestock production to ensure food security, poverty alleviation, and commercial production in the government agenda</w:t>
      </w:r>
      <w:r w:rsidR="003C2247">
        <w:rPr>
          <w:rFonts w:ascii="Times New Roman" w:hAnsi="Times New Roman" w:cs="Times New Roman"/>
        </w:rPr>
        <w:t xml:space="preserve"> (DLF, 2015)</w:t>
      </w:r>
      <w:r w:rsidR="00D61F77" w:rsidRPr="00D61F77">
        <w:rPr>
          <w:rFonts w:ascii="Times New Roman" w:hAnsi="Times New Roman" w:cs="Times New Roman"/>
        </w:rPr>
        <w:t>. Cattle have become increasing valuable assets for smallholder farmers, particularly the poor due to increased demand from region</w:t>
      </w:r>
      <w:r w:rsidR="00910B70">
        <w:rPr>
          <w:rFonts w:ascii="Times New Roman" w:hAnsi="Times New Roman" w:cs="Times New Roman"/>
        </w:rPr>
        <w:t>s</w:t>
      </w:r>
      <w:r w:rsidR="00D61F77" w:rsidRPr="00D61F77">
        <w:rPr>
          <w:rFonts w:ascii="Times New Roman" w:hAnsi="Times New Roman" w:cs="Times New Roman"/>
        </w:rPr>
        <w:t xml:space="preserve"> (MPI, 2017).</w:t>
      </w:r>
      <w:r w:rsidR="002242D3">
        <w:rPr>
          <w:rFonts w:ascii="Times New Roman" w:hAnsi="Times New Roman" w:cs="Times New Roman"/>
        </w:rPr>
        <w:t xml:space="preserve"> They </w:t>
      </w:r>
      <w:r w:rsidR="002242D3">
        <w:rPr>
          <w:rFonts w:ascii="Times New Roman" w:hAnsi="Times New Roman" w:cs="Times New Roman"/>
          <w:szCs w:val="24"/>
        </w:rPr>
        <w:t>provide</w:t>
      </w:r>
      <w:r w:rsidRPr="00D83912">
        <w:rPr>
          <w:rFonts w:ascii="Times New Roman" w:hAnsi="Times New Roman" w:cs="Times New Roman"/>
          <w:szCs w:val="24"/>
        </w:rPr>
        <w:t xml:space="preserve"> up to 50% of smallholder household annual cash income (Nampanya et al</w:t>
      </w:r>
      <w:r>
        <w:rPr>
          <w:rFonts w:ascii="Times New Roman" w:hAnsi="Times New Roman" w:cs="Times New Roman"/>
          <w:szCs w:val="24"/>
        </w:rPr>
        <w:t>.,</w:t>
      </w:r>
      <w:r w:rsidRPr="00D83912">
        <w:rPr>
          <w:rFonts w:ascii="Times New Roman" w:hAnsi="Times New Roman" w:cs="Times New Roman"/>
          <w:szCs w:val="24"/>
        </w:rPr>
        <w:t xml:space="preserve"> 2013). Improving livestock productivity is an important national goal that can provide sustainable development of the economy and potentially, reduce rural poverty and food insecurity (</w:t>
      </w:r>
      <w:r w:rsidR="00C01D45" w:rsidRPr="00D83912">
        <w:rPr>
          <w:rFonts w:ascii="Times New Roman" w:hAnsi="Times New Roman" w:cs="Times New Roman"/>
          <w:szCs w:val="24"/>
        </w:rPr>
        <w:t>Windsor</w:t>
      </w:r>
      <w:r w:rsidR="00C01D45">
        <w:rPr>
          <w:rFonts w:ascii="Times New Roman" w:hAnsi="Times New Roman" w:cs="Times New Roman"/>
          <w:szCs w:val="24"/>
        </w:rPr>
        <w:t>,</w:t>
      </w:r>
      <w:r w:rsidR="00C01D45" w:rsidRPr="00D83912">
        <w:rPr>
          <w:rFonts w:ascii="Times New Roman" w:hAnsi="Times New Roman" w:cs="Times New Roman"/>
          <w:szCs w:val="24"/>
        </w:rPr>
        <w:t xml:space="preserve"> 2011</w:t>
      </w:r>
      <w:r w:rsidR="00C01D45">
        <w:rPr>
          <w:rFonts w:ascii="Times New Roman" w:hAnsi="Times New Roman" w:cs="Times New Roman"/>
          <w:szCs w:val="24"/>
        </w:rPr>
        <w:t xml:space="preserve">; </w:t>
      </w:r>
      <w:r w:rsidR="00C01D45" w:rsidRPr="00D83912">
        <w:rPr>
          <w:rFonts w:ascii="Times New Roman" w:hAnsi="Times New Roman" w:cs="Times New Roman"/>
          <w:szCs w:val="24"/>
        </w:rPr>
        <w:t>Nampanya et al</w:t>
      </w:r>
      <w:r w:rsidR="00C01D45">
        <w:rPr>
          <w:rFonts w:ascii="Times New Roman" w:hAnsi="Times New Roman" w:cs="Times New Roman"/>
          <w:szCs w:val="24"/>
        </w:rPr>
        <w:t>.,</w:t>
      </w:r>
      <w:r w:rsidR="00C01D45" w:rsidRPr="00D83912">
        <w:rPr>
          <w:rFonts w:ascii="Times New Roman" w:hAnsi="Times New Roman" w:cs="Times New Roman"/>
          <w:szCs w:val="24"/>
        </w:rPr>
        <w:t xml:space="preserve"> 2010;</w:t>
      </w:r>
      <w:r w:rsidR="00C01D45">
        <w:rPr>
          <w:rFonts w:ascii="Times New Roman" w:hAnsi="Times New Roman" w:cs="Times New Roman"/>
          <w:szCs w:val="24"/>
        </w:rPr>
        <w:t xml:space="preserve"> </w:t>
      </w:r>
      <w:r w:rsidRPr="00D83912">
        <w:rPr>
          <w:rFonts w:ascii="Times New Roman" w:hAnsi="Times New Roman" w:cs="Times New Roman"/>
          <w:szCs w:val="24"/>
        </w:rPr>
        <w:t>Khounsy and Conlan</w:t>
      </w:r>
      <w:r>
        <w:rPr>
          <w:rFonts w:ascii="Times New Roman" w:hAnsi="Times New Roman" w:cs="Times New Roman"/>
          <w:szCs w:val="24"/>
        </w:rPr>
        <w:t>,</w:t>
      </w:r>
      <w:r w:rsidR="00C01D45">
        <w:rPr>
          <w:rFonts w:ascii="Times New Roman" w:hAnsi="Times New Roman" w:cs="Times New Roman"/>
          <w:szCs w:val="24"/>
        </w:rPr>
        <w:t xml:space="preserve"> 2008</w:t>
      </w:r>
      <w:r w:rsidRPr="00D83912">
        <w:rPr>
          <w:rFonts w:ascii="Times New Roman" w:hAnsi="Times New Roman" w:cs="Times New Roman"/>
          <w:szCs w:val="24"/>
        </w:rPr>
        <w:t xml:space="preserve">). </w:t>
      </w:r>
      <w:r w:rsidR="0074479A" w:rsidRPr="0074479A">
        <w:rPr>
          <w:rFonts w:ascii="Times New Roman" w:hAnsi="Times New Roman" w:cs="Times New Roman"/>
          <w:color w:val="00B050"/>
          <w:szCs w:val="24"/>
        </w:rPr>
        <w:t xml:space="preserve"> </w:t>
      </w:r>
      <w:r w:rsidR="00834804">
        <w:rPr>
          <w:rFonts w:ascii="Times New Roman" w:hAnsi="Times New Roman" w:cs="Times New Roman"/>
          <w:color w:val="00B050"/>
          <w:szCs w:val="24"/>
        </w:rPr>
        <w:t xml:space="preserve"> </w:t>
      </w:r>
    </w:p>
    <w:p w14:paraId="29BD90DB" w14:textId="77777777" w:rsidR="00F02AB8" w:rsidRPr="00554963" w:rsidRDefault="00F1253F" w:rsidP="00092AEB">
      <w:pPr>
        <w:pStyle w:val="Heading2"/>
        <w:spacing w:before="0" w:line="360" w:lineRule="auto"/>
        <w:jc w:val="thaiDistribute"/>
        <w:rPr>
          <w:rFonts w:ascii="Times New Roman" w:hAnsi="Times New Roman" w:cs="Times New Roman"/>
          <w:color w:val="auto"/>
          <w:sz w:val="24"/>
          <w:szCs w:val="32"/>
        </w:rPr>
      </w:pPr>
      <w:bookmarkStart w:id="404" w:name="_Toc3856172"/>
      <w:r w:rsidRPr="00554963">
        <w:rPr>
          <w:rFonts w:ascii="Times New Roman" w:hAnsi="Times New Roman" w:cs="Times New Roman"/>
          <w:color w:val="auto"/>
          <w:sz w:val="24"/>
          <w:szCs w:val="32"/>
        </w:rPr>
        <w:t>1.1 C</w:t>
      </w:r>
      <w:r w:rsidR="00554963">
        <w:rPr>
          <w:rFonts w:ascii="Times New Roman" w:hAnsi="Times New Roman" w:cs="Times New Roman"/>
          <w:color w:val="auto"/>
          <w:sz w:val="24"/>
          <w:szCs w:val="32"/>
        </w:rPr>
        <w:t xml:space="preserve">ATTLE POPULATION AND </w:t>
      </w:r>
      <w:r w:rsidR="00910B70">
        <w:rPr>
          <w:rFonts w:ascii="Times New Roman" w:hAnsi="Times New Roman" w:cs="Times New Roman"/>
          <w:color w:val="auto"/>
          <w:sz w:val="24"/>
          <w:szCs w:val="32"/>
        </w:rPr>
        <w:t xml:space="preserve">BEEF </w:t>
      </w:r>
      <w:r w:rsidR="00554963">
        <w:rPr>
          <w:rFonts w:ascii="Times New Roman" w:hAnsi="Times New Roman" w:cs="Times New Roman"/>
          <w:color w:val="auto"/>
          <w:sz w:val="24"/>
          <w:szCs w:val="32"/>
        </w:rPr>
        <w:t>CONSUMPTION</w:t>
      </w:r>
      <w:bookmarkEnd w:id="404"/>
      <w:r w:rsidR="00554963">
        <w:rPr>
          <w:rFonts w:ascii="Times New Roman" w:hAnsi="Times New Roman" w:cs="Times New Roman"/>
          <w:color w:val="auto"/>
          <w:sz w:val="24"/>
          <w:szCs w:val="32"/>
        </w:rPr>
        <w:t xml:space="preserve"> </w:t>
      </w:r>
      <w:bookmarkEnd w:id="394"/>
      <w:bookmarkEnd w:id="395"/>
      <w:bookmarkEnd w:id="396"/>
      <w:bookmarkEnd w:id="397"/>
      <w:bookmarkEnd w:id="398"/>
      <w:bookmarkEnd w:id="399"/>
      <w:bookmarkEnd w:id="400"/>
      <w:bookmarkEnd w:id="401"/>
      <w:bookmarkEnd w:id="402"/>
      <w:bookmarkEnd w:id="403"/>
    </w:p>
    <w:p w14:paraId="686ADB07" w14:textId="77777777" w:rsidR="006339BE" w:rsidRPr="00554963" w:rsidRDefault="00F02AB8" w:rsidP="00092AEB">
      <w:pPr>
        <w:pStyle w:val="Heading3"/>
        <w:spacing w:before="0" w:line="360" w:lineRule="auto"/>
        <w:jc w:val="thaiDistribute"/>
        <w:rPr>
          <w:rFonts w:ascii="Times New Roman" w:hAnsi="Times New Roman" w:cs="Times New Roman"/>
          <w:color w:val="auto"/>
        </w:rPr>
      </w:pPr>
      <w:bookmarkStart w:id="405" w:name="_Toc3856173"/>
      <w:r w:rsidRPr="00554963">
        <w:rPr>
          <w:rFonts w:ascii="Times New Roman" w:hAnsi="Times New Roman" w:cs="Times New Roman"/>
          <w:color w:val="auto"/>
        </w:rPr>
        <w:t>1.1.1 Cattle population</w:t>
      </w:r>
      <w:bookmarkEnd w:id="405"/>
      <w:r w:rsidRPr="00554963">
        <w:rPr>
          <w:rFonts w:ascii="Times New Roman" w:hAnsi="Times New Roman" w:cs="Times New Roman"/>
          <w:color w:val="auto"/>
        </w:rPr>
        <w:t xml:space="preserve"> </w:t>
      </w:r>
      <w:r w:rsidR="00951A2E" w:rsidRPr="00554963">
        <w:rPr>
          <w:rFonts w:ascii="Times New Roman" w:hAnsi="Times New Roman" w:cs="Times New Roman"/>
          <w:color w:val="auto"/>
          <w:szCs w:val="22"/>
        </w:rPr>
        <w:t xml:space="preserve"> </w:t>
      </w:r>
    </w:p>
    <w:p w14:paraId="66618198" w14:textId="45B446A4" w:rsidR="00013049" w:rsidRDefault="00301884" w:rsidP="00092AEB">
      <w:pPr>
        <w:autoSpaceDE w:val="0"/>
        <w:autoSpaceDN w:val="0"/>
        <w:adjustRightInd w:val="0"/>
        <w:spacing w:after="0" w:line="360" w:lineRule="auto"/>
        <w:jc w:val="thaiDistribute"/>
        <w:rPr>
          <w:rFonts w:ascii="Times New Roman" w:hAnsi="Times New Roman" w:cs="Times New Roman"/>
          <w:szCs w:val="24"/>
        </w:rPr>
      </w:pPr>
      <w:r>
        <w:rPr>
          <w:rFonts w:ascii="Times New Roman" w:hAnsi="Times New Roman" w:cs="Times New Roman"/>
        </w:rPr>
        <w:tab/>
      </w:r>
      <w:r w:rsidR="00951A2E" w:rsidRPr="00D00C75">
        <w:rPr>
          <w:rFonts w:ascii="Times New Roman" w:hAnsi="Times New Roman" w:cs="Times New Roman"/>
          <w:szCs w:val="24"/>
        </w:rPr>
        <w:t>Cattle have become increasing valuable assets for smallholder farmers, particularly the poor</w:t>
      </w:r>
      <w:r w:rsidR="00951A2E" w:rsidRPr="00D00C75">
        <w:rPr>
          <w:rFonts w:ascii="Times New Roman" w:hAnsi="Times New Roman" w:cs="Times New Roman"/>
          <w:szCs w:val="32"/>
        </w:rPr>
        <w:t xml:space="preserve"> due to increased demand from region</w:t>
      </w:r>
      <w:r w:rsidR="000860A6">
        <w:rPr>
          <w:rFonts w:ascii="Times New Roman" w:hAnsi="Times New Roman" w:cs="Times New Roman"/>
          <w:szCs w:val="32"/>
        </w:rPr>
        <w:t>s</w:t>
      </w:r>
      <w:r w:rsidR="00951A2E" w:rsidRPr="00D00C75">
        <w:rPr>
          <w:rFonts w:ascii="Times New Roman" w:hAnsi="Times New Roman" w:cs="Times New Roman"/>
          <w:szCs w:val="32"/>
        </w:rPr>
        <w:t xml:space="preserve">. </w:t>
      </w:r>
      <w:r w:rsidR="00C55CFB">
        <w:rPr>
          <w:rFonts w:ascii="Times New Roman" w:hAnsi="Times New Roman" w:cs="Times New Roman"/>
          <w:szCs w:val="32"/>
        </w:rPr>
        <w:t xml:space="preserve">According to </w:t>
      </w:r>
      <w:r w:rsidR="00807D37">
        <w:rPr>
          <w:rFonts w:ascii="Times New Roman" w:hAnsi="Times New Roman" w:cs="Times New Roman"/>
          <w:szCs w:val="24"/>
        </w:rPr>
        <w:t>MPI (2017)</w:t>
      </w:r>
      <w:r w:rsidR="00C55CFB">
        <w:rPr>
          <w:rFonts w:ascii="Times New Roman" w:hAnsi="Times New Roman" w:cs="Times New Roman"/>
          <w:szCs w:val="24"/>
        </w:rPr>
        <w:t xml:space="preserve"> </w:t>
      </w:r>
      <w:proofErr w:type="gramStart"/>
      <w:r w:rsidR="008D4622">
        <w:rPr>
          <w:rFonts w:ascii="Times New Roman" w:hAnsi="Times New Roman" w:cs="Times New Roman"/>
          <w:szCs w:val="24"/>
        </w:rPr>
        <w:t>cattle  population</w:t>
      </w:r>
      <w:proofErr w:type="gramEnd"/>
      <w:r w:rsidR="008D4622">
        <w:rPr>
          <w:rFonts w:ascii="Times New Roman" w:hAnsi="Times New Roman" w:cs="Times New Roman"/>
          <w:szCs w:val="24"/>
        </w:rPr>
        <w:t xml:space="preserve"> </w:t>
      </w:r>
      <w:r w:rsidR="00910B70">
        <w:rPr>
          <w:rFonts w:ascii="Times New Roman" w:hAnsi="Times New Roman" w:cs="Times New Roman"/>
          <w:szCs w:val="24"/>
        </w:rPr>
        <w:t xml:space="preserve">has </w:t>
      </w:r>
      <w:r w:rsidR="00951A2E" w:rsidRPr="00D00C75">
        <w:rPr>
          <w:rFonts w:ascii="Times New Roman" w:hAnsi="Times New Roman" w:cs="Times New Roman"/>
          <w:szCs w:val="24"/>
        </w:rPr>
        <w:t>grown by an average 5% per year</w:t>
      </w:r>
      <w:r w:rsidR="008D4622">
        <w:rPr>
          <w:rFonts w:ascii="Times New Roman" w:hAnsi="Times New Roman" w:cs="Times New Roman"/>
          <w:szCs w:val="24"/>
        </w:rPr>
        <w:t xml:space="preserve"> since 2010 (</w:t>
      </w:r>
      <w:r w:rsidR="00951A2E" w:rsidRPr="00D00C75">
        <w:rPr>
          <w:rFonts w:ascii="Times New Roman" w:hAnsi="Times New Roman" w:cs="Times New Roman"/>
          <w:szCs w:val="24"/>
        </w:rPr>
        <w:t>1.47 million  in 2010 to 1.98 million heads in 2017</w:t>
      </w:r>
      <w:r w:rsidR="008D4622">
        <w:rPr>
          <w:rFonts w:ascii="Times New Roman" w:hAnsi="Times New Roman" w:cs="Times New Roman"/>
          <w:szCs w:val="24"/>
        </w:rPr>
        <w:t>)</w:t>
      </w:r>
      <w:r w:rsidR="00226254">
        <w:rPr>
          <w:rFonts w:ascii="Times New Roman" w:hAnsi="Times New Roman" w:cs="Times New Roman"/>
          <w:szCs w:val="24"/>
        </w:rPr>
        <w:t xml:space="preserve">, </w:t>
      </w:r>
      <w:r w:rsidR="008D4622">
        <w:rPr>
          <w:rFonts w:ascii="Times New Roman" w:hAnsi="Times New Roman" w:cs="Times New Roman"/>
          <w:szCs w:val="24"/>
        </w:rPr>
        <w:t>with small</w:t>
      </w:r>
      <w:r w:rsidR="008D4622">
        <w:rPr>
          <w:rFonts w:ascii="Times New Roman" w:hAnsi="Times New Roman" w:cs="Times New Roman"/>
          <w:szCs w:val="24"/>
        </w:rPr>
        <w:softHyphen/>
        <w:t>holder farmers</w:t>
      </w:r>
      <w:r w:rsidR="00951A2E" w:rsidRPr="00D00C75">
        <w:rPr>
          <w:rFonts w:ascii="Times New Roman" w:hAnsi="Times New Roman" w:cs="Times New Roman"/>
          <w:szCs w:val="24"/>
        </w:rPr>
        <w:t xml:space="preserve"> </w:t>
      </w:r>
      <w:r w:rsidR="00910B70">
        <w:rPr>
          <w:rFonts w:ascii="Times New Roman" w:hAnsi="Times New Roman" w:cs="Times New Roman"/>
          <w:szCs w:val="24"/>
        </w:rPr>
        <w:t xml:space="preserve">holding </w:t>
      </w:r>
      <w:r w:rsidR="00951A2E" w:rsidRPr="00D00C75">
        <w:rPr>
          <w:rFonts w:ascii="Times New Roman" w:hAnsi="Times New Roman" w:cs="Times New Roman"/>
          <w:szCs w:val="24"/>
        </w:rPr>
        <w:t xml:space="preserve">approximately </w:t>
      </w:r>
      <w:r w:rsidR="00226254">
        <w:rPr>
          <w:rFonts w:ascii="Times New Roman" w:hAnsi="Times New Roman" w:cs="Times New Roman"/>
          <w:szCs w:val="24"/>
        </w:rPr>
        <w:t xml:space="preserve">98% </w:t>
      </w:r>
      <w:r w:rsidR="00226254" w:rsidRPr="00226254">
        <w:rPr>
          <w:rFonts w:ascii="Times New Roman" w:hAnsi="Times New Roman" w:cs="Times New Roman"/>
          <w:szCs w:val="24"/>
        </w:rPr>
        <w:t>of</w:t>
      </w:r>
      <w:r w:rsidR="008D4622">
        <w:rPr>
          <w:rFonts w:ascii="Times New Roman" w:hAnsi="Times New Roman" w:cs="Times New Roman"/>
          <w:szCs w:val="24"/>
        </w:rPr>
        <w:t xml:space="preserve"> </w:t>
      </w:r>
      <w:r w:rsidR="00910B70">
        <w:rPr>
          <w:rFonts w:ascii="Times New Roman" w:hAnsi="Times New Roman" w:cs="Times New Roman"/>
          <w:szCs w:val="24"/>
        </w:rPr>
        <w:t xml:space="preserve">the </w:t>
      </w:r>
      <w:r w:rsidR="008D4622">
        <w:rPr>
          <w:rFonts w:ascii="Times New Roman" w:hAnsi="Times New Roman" w:cs="Times New Roman"/>
          <w:szCs w:val="24"/>
        </w:rPr>
        <w:t>total cattle</w:t>
      </w:r>
      <w:r w:rsidR="00226254" w:rsidRPr="00226254">
        <w:rPr>
          <w:rFonts w:ascii="Times New Roman" w:hAnsi="Times New Roman" w:cs="Times New Roman"/>
          <w:szCs w:val="24"/>
        </w:rPr>
        <w:t xml:space="preserve"> (</w:t>
      </w:r>
      <w:r w:rsidR="004227D0">
        <w:rPr>
          <w:rFonts w:ascii="Times New Roman" w:hAnsi="Times New Roman" w:cs="Times New Roman"/>
          <w:szCs w:val="24"/>
        </w:rPr>
        <w:t>MPI, 2017</w:t>
      </w:r>
      <w:r w:rsidR="00226254" w:rsidRPr="00226254">
        <w:rPr>
          <w:rFonts w:ascii="Times New Roman" w:hAnsi="Times New Roman" w:cs="Times New Roman"/>
          <w:szCs w:val="24"/>
        </w:rPr>
        <w:t>)</w:t>
      </w:r>
      <w:r w:rsidR="00951A2E" w:rsidRPr="00226254">
        <w:rPr>
          <w:rFonts w:ascii="Times New Roman" w:hAnsi="Times New Roman" w:cs="Times New Roman"/>
          <w:szCs w:val="24"/>
        </w:rPr>
        <w:t xml:space="preserve">. This is </w:t>
      </w:r>
      <w:r w:rsidR="009C0FEE">
        <w:rPr>
          <w:rFonts w:ascii="Times New Roman" w:hAnsi="Times New Roman" w:cs="Times New Roman"/>
          <w:szCs w:val="24"/>
        </w:rPr>
        <w:t xml:space="preserve">owned </w:t>
      </w:r>
      <w:r w:rsidR="00951A2E" w:rsidRPr="00226254">
        <w:rPr>
          <w:rFonts w:ascii="Times New Roman" w:hAnsi="Times New Roman" w:cs="Times New Roman"/>
          <w:szCs w:val="24"/>
        </w:rPr>
        <w:t xml:space="preserve">despite efforts by the Laos </w:t>
      </w:r>
      <w:r w:rsidR="00951A2E" w:rsidRPr="00D00C75">
        <w:rPr>
          <w:rFonts w:ascii="Times New Roman" w:hAnsi="Times New Roman" w:cs="Times New Roman"/>
          <w:szCs w:val="24"/>
        </w:rPr>
        <w:t>government to develop com</w:t>
      </w:r>
      <w:r w:rsidR="00951A2E" w:rsidRPr="00D00C75">
        <w:rPr>
          <w:rFonts w:ascii="Times New Roman" w:hAnsi="Times New Roman" w:cs="Times New Roman"/>
          <w:szCs w:val="24"/>
        </w:rPr>
        <w:softHyphen/>
        <w:t xml:space="preserve">mercial-scale farms, of which there were 180 commercial cattle farms with total of cattle 26,600 heads in 2017. About 45% of the cattle in the central region, </w:t>
      </w:r>
      <w:r w:rsidR="005C0324">
        <w:rPr>
          <w:rFonts w:ascii="Times New Roman" w:hAnsi="Times New Roman" w:cs="Times New Roman"/>
          <w:szCs w:val="24"/>
        </w:rPr>
        <w:t xml:space="preserve">25% in the northern region, and </w:t>
      </w:r>
      <w:r w:rsidR="00951A2E" w:rsidRPr="00D00C75">
        <w:rPr>
          <w:rFonts w:ascii="Times New Roman" w:hAnsi="Times New Roman" w:cs="Times New Roman"/>
          <w:szCs w:val="24"/>
        </w:rPr>
        <w:t>30% i</w:t>
      </w:r>
      <w:r w:rsidR="00226254">
        <w:rPr>
          <w:rFonts w:ascii="Times New Roman" w:hAnsi="Times New Roman" w:cs="Times New Roman"/>
          <w:szCs w:val="24"/>
        </w:rPr>
        <w:t>n the southern region</w:t>
      </w:r>
      <w:r w:rsidR="00951A2E" w:rsidRPr="00D00C75">
        <w:rPr>
          <w:rFonts w:ascii="Times New Roman" w:hAnsi="Times New Roman" w:cs="Times New Roman"/>
          <w:szCs w:val="24"/>
        </w:rPr>
        <w:t>, with this growth are motivated by rapidly increasing requirements for livestock products by 4.1% annually, leading to expanded l</w:t>
      </w:r>
      <w:r w:rsidR="00226254">
        <w:rPr>
          <w:rFonts w:ascii="Times New Roman" w:hAnsi="Times New Roman" w:cs="Times New Roman"/>
          <w:szCs w:val="24"/>
        </w:rPr>
        <w:t>ivestock production in Laos (MPI</w:t>
      </w:r>
      <w:r w:rsidR="003C72E0">
        <w:rPr>
          <w:rFonts w:ascii="Times New Roman" w:hAnsi="Times New Roman" w:cs="Times New Roman"/>
          <w:szCs w:val="24"/>
        </w:rPr>
        <w:t xml:space="preserve">, 2017) (Figures 1 and 2). </w:t>
      </w:r>
    </w:p>
    <w:p w14:paraId="22AEAFD1" w14:textId="77777777" w:rsidR="00F9347F" w:rsidRPr="00F9347F" w:rsidRDefault="00F9347F" w:rsidP="00092AEB">
      <w:pPr>
        <w:autoSpaceDE w:val="0"/>
        <w:autoSpaceDN w:val="0"/>
        <w:adjustRightInd w:val="0"/>
        <w:spacing w:after="0" w:line="360" w:lineRule="auto"/>
        <w:jc w:val="distribute"/>
        <w:rPr>
          <w:rFonts w:ascii="Times New Roman" w:hAnsi="Times New Roman" w:cs="Times New Roman"/>
          <w:sz w:val="8"/>
          <w:szCs w:val="8"/>
        </w:rPr>
      </w:pPr>
    </w:p>
    <w:tbl>
      <w:tblPr>
        <w:tblStyle w:val="TableGrid"/>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9"/>
        <w:gridCol w:w="4382"/>
      </w:tblGrid>
      <w:tr w:rsidR="0014244A" w:rsidRPr="0012383B" w14:paraId="6B262790" w14:textId="77777777" w:rsidTr="00F9347F">
        <w:trPr>
          <w:trHeight w:val="3798"/>
        </w:trPr>
        <w:tc>
          <w:tcPr>
            <w:tcW w:w="5649" w:type="dxa"/>
          </w:tcPr>
          <w:p w14:paraId="45B58D31" w14:textId="77777777" w:rsidR="0014244A" w:rsidRPr="0012383B" w:rsidRDefault="0012383B" w:rsidP="00092AEB">
            <w:pPr>
              <w:spacing w:line="360" w:lineRule="auto"/>
              <w:contextualSpacing/>
              <w:jc w:val="thaiDistribute"/>
              <w:rPr>
                <w:rFonts w:ascii="Times New Roman" w:hAnsi="Times New Roman" w:cs="Times New Roman"/>
                <w:color w:val="000000"/>
                <w:sz w:val="22"/>
                <w:szCs w:val="22"/>
              </w:rPr>
            </w:pPr>
            <w:r w:rsidRPr="0012383B">
              <w:rPr>
                <w:noProof/>
                <w:sz w:val="22"/>
                <w:szCs w:val="22"/>
                <w:lang w:val="en-US"/>
              </w:rPr>
              <w:drawing>
                <wp:inline distT="0" distB="0" distL="0" distR="0" wp14:anchorId="072277C6" wp14:editId="5059AB30">
                  <wp:extent cx="3450566" cy="2493034"/>
                  <wp:effectExtent l="0" t="0" r="0" b="254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4382" w:type="dxa"/>
          </w:tcPr>
          <w:p w14:paraId="60F67CFF" w14:textId="77777777" w:rsidR="0014244A" w:rsidRPr="0012383B" w:rsidRDefault="0012383B" w:rsidP="00092AEB">
            <w:pPr>
              <w:spacing w:line="360" w:lineRule="auto"/>
              <w:contextualSpacing/>
              <w:jc w:val="thaiDistribute"/>
              <w:rPr>
                <w:rFonts w:ascii="Times New Roman" w:hAnsi="Times New Roman" w:cs="Times New Roman"/>
                <w:color w:val="000000"/>
                <w:sz w:val="22"/>
                <w:szCs w:val="22"/>
              </w:rPr>
            </w:pPr>
            <w:r>
              <w:rPr>
                <w:noProof/>
                <w:lang w:val="en-US"/>
              </w:rPr>
              <w:drawing>
                <wp:inline distT="0" distB="0" distL="0" distR="0" wp14:anchorId="1B093C7D" wp14:editId="4C62380A">
                  <wp:extent cx="2628900" cy="2495550"/>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r w:rsidR="0014244A" w:rsidRPr="0012383B" w14:paraId="4CDD37BC" w14:textId="77777777" w:rsidTr="00F9347F">
        <w:trPr>
          <w:trHeight w:val="70"/>
        </w:trPr>
        <w:tc>
          <w:tcPr>
            <w:tcW w:w="5649" w:type="dxa"/>
          </w:tcPr>
          <w:p w14:paraId="31C8B2DA" w14:textId="77777777" w:rsidR="0014244A" w:rsidRPr="0012383B" w:rsidRDefault="0014244A" w:rsidP="00092AEB">
            <w:pPr>
              <w:pStyle w:val="Heading6"/>
              <w:spacing w:before="0" w:after="0" w:line="360" w:lineRule="auto"/>
              <w:jc w:val="thaiDistribute"/>
              <w:outlineLvl w:val="5"/>
              <w:rPr>
                <w:i w:val="0"/>
                <w:iCs/>
                <w:sz w:val="22"/>
              </w:rPr>
            </w:pPr>
            <w:bookmarkStart w:id="406" w:name="_Toc526507392"/>
            <w:bookmarkStart w:id="407" w:name="_Toc527118881"/>
            <w:bookmarkStart w:id="408" w:name="_Toc3856174"/>
            <w:r w:rsidRPr="0012383B">
              <w:rPr>
                <w:b/>
                <w:i w:val="0"/>
                <w:iCs/>
                <w:sz w:val="22"/>
              </w:rPr>
              <w:t>Figure 1:</w:t>
            </w:r>
            <w:r w:rsidR="00185564" w:rsidRPr="0012383B">
              <w:rPr>
                <w:i w:val="0"/>
                <w:iCs/>
                <w:sz w:val="22"/>
              </w:rPr>
              <w:t xml:space="preserve"> C</w:t>
            </w:r>
            <w:r w:rsidRPr="0012383B">
              <w:rPr>
                <w:i w:val="0"/>
                <w:iCs/>
                <w:sz w:val="22"/>
              </w:rPr>
              <w:t xml:space="preserve">attle distribution </w:t>
            </w:r>
            <w:r w:rsidR="00185564" w:rsidRPr="0012383B">
              <w:rPr>
                <w:i w:val="0"/>
                <w:iCs/>
                <w:sz w:val="22"/>
              </w:rPr>
              <w:t xml:space="preserve">in regions </w:t>
            </w:r>
            <w:r w:rsidRPr="0012383B">
              <w:rPr>
                <w:i w:val="0"/>
                <w:iCs/>
                <w:sz w:val="22"/>
              </w:rPr>
              <w:t>in Lao PDR</w:t>
            </w:r>
            <w:bookmarkEnd w:id="406"/>
            <w:bookmarkEnd w:id="407"/>
            <w:bookmarkEnd w:id="408"/>
          </w:p>
        </w:tc>
        <w:tc>
          <w:tcPr>
            <w:tcW w:w="4382" w:type="dxa"/>
          </w:tcPr>
          <w:p w14:paraId="7B8232A1" w14:textId="77777777" w:rsidR="0014244A" w:rsidRPr="0012383B" w:rsidRDefault="0014244A" w:rsidP="00092AEB">
            <w:pPr>
              <w:pStyle w:val="Heading6"/>
              <w:spacing w:before="0" w:after="0" w:line="360" w:lineRule="auto"/>
              <w:jc w:val="thaiDistribute"/>
              <w:outlineLvl w:val="5"/>
              <w:rPr>
                <w:i w:val="0"/>
                <w:iCs/>
                <w:sz w:val="22"/>
              </w:rPr>
            </w:pPr>
            <w:bookmarkStart w:id="409" w:name="_Toc526507393"/>
            <w:bookmarkStart w:id="410" w:name="_Toc527118882"/>
            <w:bookmarkStart w:id="411" w:name="_Toc3856175"/>
            <w:r w:rsidRPr="0012383B">
              <w:rPr>
                <w:b/>
                <w:i w:val="0"/>
                <w:iCs/>
                <w:sz w:val="22"/>
              </w:rPr>
              <w:t>Figure 2:</w:t>
            </w:r>
            <w:r w:rsidRPr="0012383B">
              <w:rPr>
                <w:i w:val="0"/>
                <w:iCs/>
                <w:sz w:val="22"/>
              </w:rPr>
              <w:t xml:space="preserve"> Commercial cattle farms in 2017</w:t>
            </w:r>
            <w:bookmarkEnd w:id="409"/>
            <w:bookmarkEnd w:id="410"/>
            <w:bookmarkEnd w:id="411"/>
          </w:p>
        </w:tc>
      </w:tr>
    </w:tbl>
    <w:p w14:paraId="5DAFFAD7" w14:textId="77777777" w:rsidR="00AE7CB0" w:rsidRPr="00092AEB" w:rsidRDefault="00AE7CB0" w:rsidP="00092AEB">
      <w:pPr>
        <w:pStyle w:val="Heading3"/>
        <w:spacing w:before="0" w:line="360" w:lineRule="auto"/>
        <w:jc w:val="thaiDistribute"/>
        <w:rPr>
          <w:rFonts w:ascii="Times New Roman" w:eastAsiaTheme="minorHAnsi" w:hAnsi="Times New Roman" w:cs="Times New Roman"/>
          <w:b w:val="0"/>
          <w:bCs w:val="0"/>
          <w:color w:val="auto"/>
          <w:sz w:val="16"/>
          <w:szCs w:val="16"/>
        </w:rPr>
      </w:pPr>
    </w:p>
    <w:p w14:paraId="4336F840" w14:textId="7F1DBFC4" w:rsidR="00BC3BE6" w:rsidRPr="007802E1" w:rsidRDefault="00BC3BE6" w:rsidP="00092AEB">
      <w:pPr>
        <w:pStyle w:val="Heading3"/>
        <w:spacing w:before="0" w:line="360" w:lineRule="auto"/>
        <w:jc w:val="thaiDistribute"/>
        <w:rPr>
          <w:rFonts w:ascii="Times New Roman" w:hAnsi="Times New Roman" w:cs="Times New Roman"/>
          <w:color w:val="auto"/>
        </w:rPr>
      </w:pPr>
      <w:bookmarkStart w:id="412" w:name="_Toc3856176"/>
      <w:r w:rsidRPr="007802E1">
        <w:rPr>
          <w:rFonts w:ascii="Times New Roman" w:hAnsi="Times New Roman" w:cs="Times New Roman"/>
          <w:color w:val="auto"/>
        </w:rPr>
        <w:t xml:space="preserve">1.1.2 Cattle </w:t>
      </w:r>
      <w:proofErr w:type="gramStart"/>
      <w:r w:rsidR="00910B70">
        <w:rPr>
          <w:rFonts w:ascii="Times New Roman" w:hAnsi="Times New Roman" w:cs="Times New Roman"/>
          <w:color w:val="auto"/>
        </w:rPr>
        <w:t xml:space="preserve">beef </w:t>
      </w:r>
      <w:r w:rsidR="00A21813" w:rsidRPr="007802E1">
        <w:rPr>
          <w:rFonts w:ascii="Times New Roman" w:hAnsi="Times New Roman" w:cs="Times New Roman"/>
          <w:color w:val="auto"/>
        </w:rPr>
        <w:t xml:space="preserve"> </w:t>
      </w:r>
      <w:r w:rsidRPr="007802E1">
        <w:rPr>
          <w:rFonts w:ascii="Times New Roman" w:hAnsi="Times New Roman" w:cs="Times New Roman"/>
          <w:color w:val="auto"/>
        </w:rPr>
        <w:t>consumption</w:t>
      </w:r>
      <w:bookmarkEnd w:id="412"/>
      <w:proofErr w:type="gramEnd"/>
      <w:r w:rsidRPr="007802E1">
        <w:rPr>
          <w:rFonts w:ascii="Times New Roman" w:hAnsi="Times New Roman" w:cs="Times New Roman"/>
          <w:color w:val="auto"/>
        </w:rPr>
        <w:t xml:space="preserve"> </w:t>
      </w:r>
    </w:p>
    <w:p w14:paraId="2EDE898A" w14:textId="48CC92CB" w:rsidR="0074479A" w:rsidRPr="00792D89" w:rsidRDefault="0008249E" w:rsidP="00092AEB">
      <w:pPr>
        <w:autoSpaceDE w:val="0"/>
        <w:autoSpaceDN w:val="0"/>
        <w:adjustRightInd w:val="0"/>
        <w:spacing w:after="0" w:line="360" w:lineRule="auto"/>
        <w:jc w:val="thaiDistribute"/>
        <w:rPr>
          <w:rFonts w:ascii="Times New Roman" w:hAnsi="Times New Roman" w:cs="Times New Roman"/>
          <w:color w:val="000000"/>
          <w:szCs w:val="24"/>
        </w:rPr>
      </w:pPr>
      <w:r>
        <w:rPr>
          <w:rFonts w:ascii="Times New Roman" w:hAnsi="Times New Roman" w:cs="Times New Roman"/>
          <w:szCs w:val="24"/>
        </w:rPr>
        <w:tab/>
      </w:r>
      <w:r w:rsidR="0074479A">
        <w:rPr>
          <w:rFonts w:ascii="Times New Roman" w:hAnsi="Times New Roman" w:cs="Times New Roman"/>
          <w:szCs w:val="24"/>
        </w:rPr>
        <w:t>T</w:t>
      </w:r>
      <w:r w:rsidR="0074479A" w:rsidRPr="00D00C75">
        <w:rPr>
          <w:rFonts w:ascii="Times New Roman" w:hAnsi="Times New Roman" w:cs="Times New Roman"/>
          <w:szCs w:val="24"/>
        </w:rPr>
        <w:t xml:space="preserve">he </w:t>
      </w:r>
      <w:r w:rsidR="00910B70">
        <w:rPr>
          <w:rFonts w:ascii="Times New Roman" w:hAnsi="Times New Roman" w:cs="Times New Roman"/>
          <w:szCs w:val="24"/>
        </w:rPr>
        <w:t xml:space="preserve">beef </w:t>
      </w:r>
      <w:r w:rsidR="0074479A" w:rsidRPr="00D00C75">
        <w:rPr>
          <w:rFonts w:ascii="Times New Roman" w:hAnsi="Times New Roman" w:cs="Times New Roman"/>
          <w:szCs w:val="24"/>
        </w:rPr>
        <w:t>production has tended to increase, wi</w:t>
      </w:r>
      <w:r w:rsidR="00025A1E">
        <w:rPr>
          <w:rFonts w:ascii="Times New Roman" w:hAnsi="Times New Roman" w:cs="Times New Roman"/>
          <w:szCs w:val="24"/>
        </w:rPr>
        <w:t xml:space="preserve">th consumption </w:t>
      </w:r>
      <w:proofErr w:type="gramStart"/>
      <w:r w:rsidR="00025A1E">
        <w:rPr>
          <w:rFonts w:ascii="Times New Roman" w:hAnsi="Times New Roman" w:cs="Times New Roman"/>
          <w:szCs w:val="24"/>
        </w:rPr>
        <w:t>at 4.1</w:t>
      </w:r>
      <w:r w:rsidR="0074479A">
        <w:rPr>
          <w:rFonts w:ascii="Times New Roman" w:hAnsi="Times New Roman" w:cs="Times New Roman"/>
          <w:szCs w:val="24"/>
        </w:rPr>
        <w:t xml:space="preserve"> kg/capita</w:t>
      </w:r>
      <w:r w:rsidR="0074479A" w:rsidRPr="00D00C75">
        <w:rPr>
          <w:rFonts w:ascii="Times New Roman" w:hAnsi="Times New Roman" w:cs="Times New Roman"/>
          <w:szCs w:val="24"/>
        </w:rPr>
        <w:t>/year</w:t>
      </w:r>
      <w:proofErr w:type="gramEnd"/>
      <w:r w:rsidR="006C74CB">
        <w:rPr>
          <w:rFonts w:ascii="Times New Roman" w:hAnsi="Times New Roman" w:cs="Times New Roman"/>
          <w:szCs w:val="24"/>
        </w:rPr>
        <w:t xml:space="preserve"> in 2017</w:t>
      </w:r>
      <w:r w:rsidR="00EF4908">
        <w:rPr>
          <w:rFonts w:ascii="Times New Roman" w:hAnsi="Times New Roman" w:cs="Times New Roman"/>
          <w:szCs w:val="24"/>
        </w:rPr>
        <w:t xml:space="preserve"> </w:t>
      </w:r>
      <w:r w:rsidR="0074479A" w:rsidRPr="00EC77EA">
        <w:rPr>
          <w:rFonts w:ascii="Times New Roman" w:hAnsi="Times New Roman" w:cs="Times New Roman"/>
          <w:szCs w:val="24"/>
        </w:rPr>
        <w:t>(FAOSTAT, 2017). The growth in cattle production is mainly to meet the increasing</w:t>
      </w:r>
      <w:r w:rsidR="0074479A" w:rsidRPr="00D83912">
        <w:rPr>
          <w:rFonts w:ascii="Times New Roman" w:hAnsi="Times New Roman" w:cs="Times New Roman"/>
          <w:szCs w:val="24"/>
        </w:rPr>
        <w:t xml:space="preserve"> domestic de</w:t>
      </w:r>
      <w:r w:rsidR="0074479A" w:rsidRPr="00D83912">
        <w:rPr>
          <w:rFonts w:ascii="Times New Roman" w:hAnsi="Times New Roman" w:cs="Times New Roman"/>
          <w:szCs w:val="24"/>
        </w:rPr>
        <w:softHyphen/>
        <w:t>mand</w:t>
      </w:r>
      <w:r w:rsidR="00910B70">
        <w:rPr>
          <w:rFonts w:ascii="Times New Roman" w:hAnsi="Times New Roman" w:cs="Times New Roman"/>
          <w:szCs w:val="24"/>
        </w:rPr>
        <w:t xml:space="preserve"> for breef</w:t>
      </w:r>
      <w:r w:rsidR="0074479A" w:rsidRPr="00D83912">
        <w:rPr>
          <w:rFonts w:ascii="Times New Roman" w:hAnsi="Times New Roman" w:cs="Times New Roman"/>
          <w:szCs w:val="24"/>
        </w:rPr>
        <w:t xml:space="preserve">. Recently, there has been a trend towards higher quality food and food diversity, mainly because of the </w:t>
      </w:r>
      <w:r w:rsidR="0074479A">
        <w:rPr>
          <w:rFonts w:ascii="Times New Roman" w:hAnsi="Times New Roman" w:cs="Times New Roman"/>
          <w:color w:val="000000"/>
          <w:szCs w:val="24"/>
        </w:rPr>
        <w:t>growing econo</w:t>
      </w:r>
      <w:r w:rsidR="0074479A" w:rsidRPr="00D83912">
        <w:rPr>
          <w:rFonts w:ascii="Times New Roman" w:hAnsi="Times New Roman" w:cs="Times New Roman"/>
          <w:color w:val="000000"/>
          <w:szCs w:val="24"/>
        </w:rPr>
        <w:t>my and the open market systems</w:t>
      </w:r>
      <w:r w:rsidR="00360478">
        <w:rPr>
          <w:rFonts w:ascii="Times New Roman" w:hAnsi="Times New Roman" w:cs="Times New Roman"/>
          <w:color w:val="000000"/>
          <w:szCs w:val="24"/>
        </w:rPr>
        <w:t xml:space="preserve"> (DLF, 2017)</w:t>
      </w:r>
      <w:r w:rsidR="0074479A" w:rsidRPr="00D83912">
        <w:rPr>
          <w:rFonts w:ascii="Times New Roman" w:hAnsi="Times New Roman" w:cs="Times New Roman"/>
          <w:color w:val="000000"/>
          <w:szCs w:val="24"/>
        </w:rPr>
        <w:t xml:space="preserve">. </w:t>
      </w:r>
      <w:r w:rsidR="000860A6">
        <w:rPr>
          <w:rFonts w:ascii="Times New Roman" w:hAnsi="Times New Roman" w:cs="Times New Roman"/>
          <w:color w:val="000000"/>
          <w:szCs w:val="24"/>
        </w:rPr>
        <w:t>Mostly</w:t>
      </w:r>
      <w:proofErr w:type="gramStart"/>
      <w:r w:rsidR="000860A6">
        <w:rPr>
          <w:rFonts w:ascii="Times New Roman" w:hAnsi="Times New Roman" w:cs="Times New Roman"/>
          <w:color w:val="000000"/>
          <w:szCs w:val="24"/>
        </w:rPr>
        <w:t xml:space="preserve">, </w:t>
      </w:r>
      <w:r w:rsidR="0074479A" w:rsidRPr="00D83912">
        <w:rPr>
          <w:rFonts w:ascii="Times New Roman" w:hAnsi="Times New Roman" w:cs="Times New Roman"/>
          <w:color w:val="000000"/>
          <w:szCs w:val="24"/>
        </w:rPr>
        <w:t xml:space="preserve"> beef</w:t>
      </w:r>
      <w:proofErr w:type="gramEnd"/>
      <w:r w:rsidR="0074479A" w:rsidRPr="00D83912">
        <w:rPr>
          <w:rFonts w:ascii="Times New Roman" w:hAnsi="Times New Roman" w:cs="Times New Roman"/>
          <w:color w:val="000000"/>
          <w:szCs w:val="24"/>
        </w:rPr>
        <w:t xml:space="preserve"> consumption in Laos is almost 100% of the total meat production of the country, </w:t>
      </w:r>
      <w:r w:rsidR="000860A6">
        <w:rPr>
          <w:rFonts w:ascii="Times New Roman" w:hAnsi="Times New Roman" w:cs="Times New Roman"/>
          <w:color w:val="000000"/>
          <w:szCs w:val="24"/>
        </w:rPr>
        <w:t xml:space="preserve">whereas </w:t>
      </w:r>
      <w:r w:rsidR="0074479A" w:rsidRPr="00D83912">
        <w:rPr>
          <w:rFonts w:ascii="Times New Roman" w:hAnsi="Times New Roman" w:cs="Times New Roman"/>
          <w:color w:val="000000"/>
          <w:szCs w:val="24"/>
        </w:rPr>
        <w:t>high quality beef needs to be imported for restau</w:t>
      </w:r>
      <w:r w:rsidR="0074479A" w:rsidRPr="00D83912">
        <w:rPr>
          <w:rFonts w:ascii="Times New Roman" w:hAnsi="Times New Roman" w:cs="Times New Roman"/>
          <w:color w:val="000000"/>
          <w:szCs w:val="24"/>
        </w:rPr>
        <w:softHyphen/>
        <w:t>rants and supermarkets in Vientiane, the Laos capital.</w:t>
      </w:r>
      <w:r w:rsidR="0074479A">
        <w:rPr>
          <w:rFonts w:ascii="Times New Roman" w:hAnsi="Times New Roman" w:cs="Times New Roman"/>
          <w:color w:val="000000"/>
          <w:szCs w:val="24"/>
        </w:rPr>
        <w:t xml:space="preserve"> </w:t>
      </w:r>
      <w:r w:rsidR="00005DCA" w:rsidRPr="00D83912">
        <w:rPr>
          <w:rFonts w:ascii="Times New Roman" w:hAnsi="Times New Roman" w:cs="Times New Roman"/>
          <w:szCs w:val="24"/>
        </w:rPr>
        <w:t>The average price of cattle meat ha</w:t>
      </w:r>
      <w:r w:rsidR="00910B70">
        <w:rPr>
          <w:rFonts w:ascii="Times New Roman" w:hAnsi="Times New Roman" w:cs="Times New Roman"/>
          <w:szCs w:val="24"/>
        </w:rPr>
        <w:t>s</w:t>
      </w:r>
      <w:r w:rsidR="00005DCA" w:rsidRPr="00D83912">
        <w:rPr>
          <w:rFonts w:ascii="Times New Roman" w:hAnsi="Times New Roman" w:cs="Times New Roman"/>
          <w:szCs w:val="24"/>
        </w:rPr>
        <w:t xml:space="preserve"> increased more than double from 4.09 US$ per kilogram in 2009 </w:t>
      </w:r>
      <w:r w:rsidR="00005DCA">
        <w:rPr>
          <w:rFonts w:ascii="Times New Roman" w:hAnsi="Times New Roman" w:cs="Times New Roman"/>
          <w:szCs w:val="24"/>
        </w:rPr>
        <w:t xml:space="preserve">to 8.05 US$ per kilogram, </w:t>
      </w:r>
      <w:r w:rsidR="00005DCA" w:rsidRPr="00D83912">
        <w:rPr>
          <w:rFonts w:ascii="Times New Roman" w:hAnsi="Times New Roman" w:cs="Times New Roman"/>
          <w:szCs w:val="24"/>
        </w:rPr>
        <w:t>with a gross national income per capital of $ 2,150</w:t>
      </w:r>
      <w:r w:rsidR="00005DCA">
        <w:rPr>
          <w:rFonts w:ascii="Times New Roman" w:hAnsi="Times New Roman" w:cs="Times New Roman"/>
          <w:szCs w:val="24"/>
        </w:rPr>
        <w:t xml:space="preserve"> in 2017</w:t>
      </w:r>
      <w:r w:rsidR="00005DCA" w:rsidRPr="00D83912">
        <w:rPr>
          <w:rFonts w:ascii="Times New Roman" w:hAnsi="Times New Roman" w:cs="Times New Roman"/>
          <w:szCs w:val="24"/>
        </w:rPr>
        <w:t xml:space="preserve"> </w:t>
      </w:r>
      <w:r w:rsidR="00005DCA" w:rsidRPr="00770E91">
        <w:rPr>
          <w:rFonts w:ascii="Times New Roman" w:hAnsi="Times New Roman" w:cs="Times New Roman"/>
          <w:szCs w:val="24"/>
        </w:rPr>
        <w:t>(</w:t>
      </w:r>
      <w:r w:rsidR="001B4D56">
        <w:rPr>
          <w:rFonts w:ascii="Times New Roman" w:hAnsi="Times New Roman" w:cs="Times New Roman"/>
          <w:szCs w:val="24"/>
        </w:rPr>
        <w:t xml:space="preserve">World Bank, 2018). </w:t>
      </w:r>
    </w:p>
    <w:p w14:paraId="7F7FB7F2" w14:textId="3006CBD5" w:rsidR="00092AEB" w:rsidRPr="005C0324" w:rsidRDefault="0074479A" w:rsidP="005C0324">
      <w:pPr>
        <w:autoSpaceDE w:val="0"/>
        <w:autoSpaceDN w:val="0"/>
        <w:adjustRightInd w:val="0"/>
        <w:spacing w:after="0" w:line="360" w:lineRule="auto"/>
        <w:jc w:val="thaiDistribute"/>
        <w:rPr>
          <w:rFonts w:ascii="Times New Roman" w:hAnsi="Times New Roman" w:cs="Times New Roman"/>
          <w:szCs w:val="24"/>
        </w:rPr>
      </w:pPr>
      <w:r>
        <w:rPr>
          <w:rFonts w:ascii="Times New Roman" w:hAnsi="Times New Roman" w:cs="Times New Roman"/>
        </w:rPr>
        <w:tab/>
      </w:r>
      <w:r w:rsidR="00767816">
        <w:rPr>
          <w:rFonts w:ascii="Times New Roman" w:hAnsi="Times New Roman" w:cs="Times New Roman"/>
          <w:color w:val="000000"/>
          <w:szCs w:val="24"/>
        </w:rPr>
        <w:t>The Laos government proposes</w:t>
      </w:r>
      <w:r w:rsidRPr="00D83912">
        <w:rPr>
          <w:rFonts w:ascii="Times New Roman" w:hAnsi="Times New Roman" w:cs="Times New Roman"/>
          <w:color w:val="000000"/>
          <w:szCs w:val="24"/>
        </w:rPr>
        <w:t xml:space="preserve"> to improve beef pro</w:t>
      </w:r>
      <w:r w:rsidRPr="00D83912">
        <w:rPr>
          <w:rFonts w:ascii="Times New Roman" w:hAnsi="Times New Roman" w:cs="Times New Roman"/>
          <w:color w:val="000000"/>
          <w:szCs w:val="24"/>
        </w:rPr>
        <w:softHyphen/>
        <w:t>duction by increasing the live weight of the Lao-local cattle and by introducing exotic breeds. Recently</w:t>
      </w:r>
      <w:proofErr w:type="gramStart"/>
      <w:r w:rsidRPr="00D83912">
        <w:rPr>
          <w:rFonts w:ascii="Times New Roman" w:hAnsi="Times New Roman" w:cs="Times New Roman"/>
          <w:color w:val="000000"/>
          <w:szCs w:val="24"/>
        </w:rPr>
        <w:t>, cattle farm</w:t>
      </w:r>
      <w:r w:rsidRPr="00D83912">
        <w:rPr>
          <w:rFonts w:ascii="Times New Roman" w:hAnsi="Times New Roman" w:cs="Times New Roman"/>
          <w:color w:val="000000"/>
          <w:szCs w:val="24"/>
        </w:rPr>
        <w:softHyphen/>
        <w:t>ing in Laos ha</w:t>
      </w:r>
      <w:r w:rsidR="00910B70">
        <w:rPr>
          <w:rFonts w:ascii="Times New Roman" w:hAnsi="Times New Roman" w:cs="Times New Roman"/>
          <w:color w:val="000000"/>
          <w:szCs w:val="24"/>
        </w:rPr>
        <w:t>s</w:t>
      </w:r>
      <w:proofErr w:type="gramEnd"/>
      <w:r w:rsidRPr="00D83912">
        <w:rPr>
          <w:rFonts w:ascii="Times New Roman" w:hAnsi="Times New Roman" w:cs="Times New Roman"/>
          <w:color w:val="000000"/>
          <w:szCs w:val="24"/>
        </w:rPr>
        <w:t xml:space="preserve"> been established with the aim of providing high quality meat. Whilst the supply of cattle meat can fulfil domestic needs, the country relies on imports to provide breed</w:t>
      </w:r>
      <w:r w:rsidRPr="00D83912">
        <w:rPr>
          <w:rFonts w:ascii="Times New Roman" w:hAnsi="Times New Roman" w:cs="Times New Roman"/>
          <w:color w:val="000000"/>
          <w:szCs w:val="24"/>
        </w:rPr>
        <w:softHyphen/>
        <w:t xml:space="preserve">ing animals to </w:t>
      </w:r>
      <w:r w:rsidRPr="00D00C75">
        <w:rPr>
          <w:rFonts w:ascii="Times New Roman" w:hAnsi="Times New Roman" w:cs="Times New Roman"/>
          <w:szCs w:val="24"/>
        </w:rPr>
        <w:t>household producers. In addition, export of livestock products from Laos is very limited and the export value of meat is low and ha</w:t>
      </w:r>
      <w:r>
        <w:rPr>
          <w:rFonts w:ascii="Times New Roman" w:hAnsi="Times New Roman" w:cs="Times New Roman"/>
          <w:szCs w:val="24"/>
        </w:rPr>
        <w:t>s fluctuated over the years (MPI</w:t>
      </w:r>
      <w:r w:rsidRPr="00D00C75">
        <w:rPr>
          <w:rFonts w:ascii="Times New Roman" w:hAnsi="Times New Roman" w:cs="Times New Roman"/>
          <w:szCs w:val="24"/>
        </w:rPr>
        <w:t xml:space="preserve">, 2017). </w:t>
      </w:r>
      <w:r>
        <w:rPr>
          <w:rFonts w:ascii="Times New Roman" w:hAnsi="Times New Roman" w:cs="Times New Roman"/>
          <w:szCs w:val="24"/>
        </w:rPr>
        <w:t xml:space="preserve"> </w:t>
      </w:r>
    </w:p>
    <w:p w14:paraId="4DAB8D5A" w14:textId="0E91ECC1" w:rsidR="00F1253F" w:rsidRPr="007802E1" w:rsidRDefault="00AF3B2E" w:rsidP="005C0324">
      <w:pPr>
        <w:pStyle w:val="Heading2"/>
        <w:spacing w:before="0" w:line="360" w:lineRule="auto"/>
        <w:jc w:val="thaiDistribute"/>
        <w:rPr>
          <w:rFonts w:ascii="Times New Roman" w:hAnsi="Times New Roman" w:cs="Times New Roman"/>
          <w:color w:val="auto"/>
          <w:sz w:val="24"/>
          <w:szCs w:val="32"/>
        </w:rPr>
      </w:pPr>
      <w:bookmarkStart w:id="413" w:name="_Toc3856177"/>
      <w:r>
        <w:rPr>
          <w:rFonts w:ascii="Times New Roman" w:hAnsi="Times New Roman" w:cs="Times New Roman"/>
          <w:color w:val="auto"/>
          <w:sz w:val="24"/>
          <w:szCs w:val="32"/>
        </w:rPr>
        <w:t>1.2</w:t>
      </w:r>
      <w:r w:rsidR="00F1253F" w:rsidRPr="007802E1">
        <w:rPr>
          <w:rFonts w:ascii="Times New Roman" w:hAnsi="Times New Roman" w:cs="Times New Roman"/>
          <w:color w:val="auto"/>
          <w:sz w:val="24"/>
          <w:szCs w:val="32"/>
        </w:rPr>
        <w:t xml:space="preserve"> </w:t>
      </w:r>
      <w:r w:rsidR="00D31243">
        <w:rPr>
          <w:rFonts w:ascii="Times New Roman" w:hAnsi="Times New Roman" w:cs="Times New Roman"/>
          <w:color w:val="auto"/>
          <w:sz w:val="24"/>
          <w:szCs w:val="32"/>
        </w:rPr>
        <w:t xml:space="preserve">POTENTIALITIES, </w:t>
      </w:r>
      <w:r w:rsidR="007802E1" w:rsidRPr="007802E1">
        <w:rPr>
          <w:rFonts w:ascii="Times New Roman" w:hAnsi="Times New Roman" w:cs="Times New Roman"/>
          <w:color w:val="auto"/>
          <w:sz w:val="24"/>
          <w:szCs w:val="32"/>
        </w:rPr>
        <w:t>OPPORTUNITIES</w:t>
      </w:r>
      <w:proofErr w:type="gramStart"/>
      <w:r w:rsidR="00D31243">
        <w:rPr>
          <w:rFonts w:ascii="Times New Roman" w:hAnsi="Times New Roman" w:cs="Times New Roman"/>
          <w:color w:val="auto"/>
          <w:sz w:val="24"/>
          <w:szCs w:val="32"/>
        </w:rPr>
        <w:t>,WEAKNESSES</w:t>
      </w:r>
      <w:proofErr w:type="gramEnd"/>
      <w:r w:rsidR="00D31243">
        <w:rPr>
          <w:rFonts w:ascii="Times New Roman" w:hAnsi="Times New Roman" w:cs="Times New Roman"/>
          <w:color w:val="auto"/>
          <w:sz w:val="24"/>
          <w:szCs w:val="32"/>
        </w:rPr>
        <w:t xml:space="preserve"> AND</w:t>
      </w:r>
      <w:r w:rsidR="007802E1" w:rsidRPr="007802E1">
        <w:rPr>
          <w:rFonts w:ascii="Times New Roman" w:hAnsi="Times New Roman" w:cs="Times New Roman"/>
          <w:color w:val="auto"/>
          <w:sz w:val="24"/>
          <w:szCs w:val="32"/>
        </w:rPr>
        <w:t xml:space="preserve"> </w:t>
      </w:r>
      <w:r w:rsidR="00D31243">
        <w:rPr>
          <w:rFonts w:ascii="Times New Roman" w:hAnsi="Times New Roman" w:cs="Times New Roman"/>
          <w:color w:val="auto"/>
          <w:sz w:val="24"/>
          <w:szCs w:val="32"/>
        </w:rPr>
        <w:t xml:space="preserve">CHALLENGES </w:t>
      </w:r>
      <w:r w:rsidR="007802E1" w:rsidRPr="007802E1">
        <w:rPr>
          <w:rFonts w:ascii="Times New Roman" w:hAnsi="Times New Roman" w:cs="Times New Roman"/>
          <w:color w:val="auto"/>
          <w:sz w:val="24"/>
          <w:szCs w:val="32"/>
        </w:rPr>
        <w:t>FOR CATTLE PRODUCTION IN LAO PDR</w:t>
      </w:r>
      <w:bookmarkEnd w:id="413"/>
      <w:r w:rsidR="007802E1" w:rsidRPr="007802E1">
        <w:rPr>
          <w:rFonts w:ascii="Times New Roman" w:hAnsi="Times New Roman" w:cs="Times New Roman"/>
          <w:color w:val="auto"/>
          <w:sz w:val="24"/>
          <w:szCs w:val="32"/>
        </w:rPr>
        <w:t xml:space="preserve"> </w:t>
      </w:r>
    </w:p>
    <w:p w14:paraId="495AA111" w14:textId="2F99497B" w:rsidR="00F02AB8" w:rsidRPr="007802E1" w:rsidRDefault="00AF3B2E" w:rsidP="005C0324">
      <w:pPr>
        <w:pStyle w:val="Heading3"/>
        <w:spacing w:before="0" w:line="360" w:lineRule="auto"/>
        <w:jc w:val="thaiDistribute"/>
        <w:rPr>
          <w:rFonts w:ascii="Times New Roman" w:hAnsi="Times New Roman" w:cs="Times New Roman"/>
          <w:color w:val="auto"/>
        </w:rPr>
      </w:pPr>
      <w:bookmarkStart w:id="414" w:name="_Toc3856178"/>
      <w:r>
        <w:rPr>
          <w:rFonts w:ascii="Times New Roman" w:hAnsi="Times New Roman" w:cs="Times New Roman"/>
          <w:color w:val="auto"/>
        </w:rPr>
        <w:t>1.2</w:t>
      </w:r>
      <w:r w:rsidR="00F02AB8" w:rsidRPr="007802E1">
        <w:rPr>
          <w:rFonts w:ascii="Times New Roman" w:hAnsi="Times New Roman" w:cs="Times New Roman"/>
          <w:color w:val="auto"/>
        </w:rPr>
        <w:t>.</w:t>
      </w:r>
      <w:r w:rsidR="001F6EE6" w:rsidRPr="007802E1">
        <w:rPr>
          <w:rFonts w:ascii="Times New Roman" w:hAnsi="Times New Roman" w:cs="Times New Roman"/>
          <w:color w:val="auto"/>
        </w:rPr>
        <w:t>1</w:t>
      </w:r>
      <w:r w:rsidR="00F02AB8" w:rsidRPr="007802E1">
        <w:rPr>
          <w:rFonts w:ascii="Times New Roman" w:hAnsi="Times New Roman" w:cs="Times New Roman"/>
          <w:color w:val="auto"/>
        </w:rPr>
        <w:t xml:space="preserve"> Potentialities</w:t>
      </w:r>
      <w:bookmarkEnd w:id="414"/>
      <w:r w:rsidR="00F02AB8" w:rsidRPr="007802E1">
        <w:rPr>
          <w:rFonts w:ascii="Times New Roman" w:hAnsi="Times New Roman" w:cs="Times New Roman"/>
          <w:color w:val="auto"/>
        </w:rPr>
        <w:t xml:space="preserve"> </w:t>
      </w:r>
    </w:p>
    <w:p w14:paraId="34E1EE2E" w14:textId="28E30A23" w:rsidR="004E14B0" w:rsidRDefault="008A1375" w:rsidP="005C0324">
      <w:pPr>
        <w:spacing w:after="0" w:line="360" w:lineRule="auto"/>
        <w:jc w:val="thaiDistribute"/>
        <w:rPr>
          <w:rFonts w:ascii="Times New Roman" w:hAnsi="Times New Roman" w:cs="Times New Roman"/>
          <w:szCs w:val="24"/>
        </w:rPr>
      </w:pPr>
      <w:r>
        <w:rPr>
          <w:rFonts w:ascii="Times New Roman" w:eastAsia="Times New Roman" w:hAnsi="Times New Roman" w:cs="Times New Roman"/>
          <w:szCs w:val="24"/>
        </w:rPr>
        <w:tab/>
      </w:r>
      <w:r w:rsidR="00E53749" w:rsidRPr="00903FDD">
        <w:rPr>
          <w:rFonts w:ascii="Times New Roman" w:hAnsi="Times New Roman" w:cs="Times New Roman"/>
          <w:szCs w:val="24"/>
        </w:rPr>
        <w:t xml:space="preserve">Cattle are considered as one of livestock production to ensure food security and income generation. </w:t>
      </w:r>
      <w:r w:rsidR="001255AD">
        <w:rPr>
          <w:rFonts w:ascii="Times New Roman" w:eastAsia="Times New Roman" w:hAnsi="Times New Roman" w:cs="Times New Roman"/>
          <w:szCs w:val="24"/>
        </w:rPr>
        <w:t>The cattle</w:t>
      </w:r>
      <w:r w:rsidRPr="00D83912">
        <w:rPr>
          <w:rFonts w:ascii="Times New Roman" w:eastAsia="Times New Roman" w:hAnsi="Times New Roman" w:cs="Times New Roman"/>
          <w:szCs w:val="24"/>
        </w:rPr>
        <w:t xml:space="preserve"> management practices</w:t>
      </w:r>
      <w:r w:rsidR="006C1461">
        <w:rPr>
          <w:rFonts w:ascii="Times New Roman" w:eastAsia="Times New Roman" w:hAnsi="Times New Roman" w:cs="Times New Roman"/>
          <w:szCs w:val="24"/>
        </w:rPr>
        <w:t xml:space="preserve"> in the smallholder systems are</w:t>
      </w:r>
      <w:r w:rsidR="001255AD">
        <w:rPr>
          <w:rFonts w:ascii="Times New Roman" w:eastAsia="Times New Roman" w:hAnsi="Times New Roman" w:cs="Times New Roman"/>
          <w:szCs w:val="24"/>
        </w:rPr>
        <w:t xml:space="preserve"> dominated by small-scale or backyard producers that use traditional practices</w:t>
      </w:r>
      <w:r w:rsidR="000E0DD2">
        <w:rPr>
          <w:rFonts w:ascii="Times New Roman" w:eastAsia="Times New Roman" w:hAnsi="Times New Roman" w:cs="Times New Roman"/>
          <w:szCs w:val="24"/>
        </w:rPr>
        <w:t xml:space="preserve"> (DLF, 2014)</w:t>
      </w:r>
      <w:r w:rsidR="000814BD">
        <w:rPr>
          <w:rFonts w:ascii="Times New Roman" w:eastAsia="Times New Roman" w:hAnsi="Times New Roman" w:cs="Times New Roman"/>
          <w:szCs w:val="24"/>
        </w:rPr>
        <w:t xml:space="preserve">, </w:t>
      </w:r>
      <w:r w:rsidR="001255AD">
        <w:rPr>
          <w:rFonts w:ascii="Times New Roman" w:eastAsia="Times New Roman" w:hAnsi="Times New Roman" w:cs="Times New Roman"/>
          <w:szCs w:val="24"/>
          <w:lang w:val="en-US"/>
        </w:rPr>
        <w:t xml:space="preserve">there are 60% of cattle </w:t>
      </w:r>
      <w:r w:rsidR="001255AD" w:rsidRPr="001255AD">
        <w:rPr>
          <w:rFonts w:ascii="Times New Roman" w:eastAsia="Times New Roman" w:hAnsi="Times New Roman" w:cs="Times New Roman"/>
          <w:szCs w:val="24"/>
          <w:lang w:val="en-US"/>
        </w:rPr>
        <w:t xml:space="preserve">usually kept </w:t>
      </w:r>
      <w:r w:rsidR="001255AD">
        <w:rPr>
          <w:rFonts w:ascii="Times New Roman" w:eastAsia="Times New Roman" w:hAnsi="Times New Roman" w:cs="Times New Roman"/>
          <w:szCs w:val="24"/>
          <w:lang w:val="en-US"/>
        </w:rPr>
        <w:t xml:space="preserve">under free </w:t>
      </w:r>
      <w:r w:rsidR="001255AD">
        <w:rPr>
          <w:rFonts w:ascii="Times New Roman" w:eastAsia="Times New Roman" w:hAnsi="Times New Roman" w:cs="Times New Roman"/>
          <w:szCs w:val="24"/>
        </w:rPr>
        <w:t>range grazing systems</w:t>
      </w:r>
      <w:r w:rsidRPr="00D83912">
        <w:rPr>
          <w:rFonts w:ascii="Times New Roman" w:eastAsia="Times New Roman" w:hAnsi="Times New Roman" w:cs="Times New Roman"/>
          <w:szCs w:val="24"/>
        </w:rPr>
        <w:t>, which rely more on natural feed resources that available in the areas</w:t>
      </w:r>
      <w:r w:rsidR="00517417">
        <w:rPr>
          <w:rFonts w:ascii="Times New Roman" w:eastAsia="Times New Roman" w:hAnsi="Times New Roman" w:cs="Times New Roman"/>
          <w:szCs w:val="24"/>
        </w:rPr>
        <w:t xml:space="preserve"> (Lao policy, 2016)</w:t>
      </w:r>
      <w:r w:rsidRPr="00D83912">
        <w:rPr>
          <w:rFonts w:ascii="Times New Roman" w:eastAsia="Times New Roman" w:hAnsi="Times New Roman" w:cs="Times New Roman"/>
          <w:szCs w:val="24"/>
        </w:rPr>
        <w:t xml:space="preserve">. </w:t>
      </w:r>
      <w:r w:rsidR="006C1461">
        <w:rPr>
          <w:rFonts w:ascii="Times New Roman" w:eastAsia="Times New Roman" w:hAnsi="Times New Roman" w:cs="Times New Roman"/>
          <w:szCs w:val="24"/>
        </w:rPr>
        <w:t>Laos</w:t>
      </w:r>
      <w:r w:rsidR="004E14B0">
        <w:rPr>
          <w:rFonts w:ascii="Times New Roman" w:eastAsia="Times New Roman" w:hAnsi="Times New Roman" w:cs="Times New Roman"/>
          <w:szCs w:val="24"/>
        </w:rPr>
        <w:t xml:space="preserve"> </w:t>
      </w:r>
      <w:r w:rsidR="00D46215">
        <w:rPr>
          <w:rFonts w:ascii="Times New Roman" w:hAnsi="Times New Roman" w:cs="Times New Roman"/>
          <w:szCs w:val="24"/>
        </w:rPr>
        <w:t>has</w:t>
      </w:r>
      <w:r w:rsidR="0066372A">
        <w:rPr>
          <w:rFonts w:ascii="Times New Roman" w:hAnsi="Times New Roman" w:cs="Times New Roman"/>
          <w:szCs w:val="24"/>
        </w:rPr>
        <w:t xml:space="preserve"> 654,5</w:t>
      </w:r>
      <w:r w:rsidR="001255AD" w:rsidRPr="00903FDD">
        <w:rPr>
          <w:rFonts w:ascii="Times New Roman" w:hAnsi="Times New Roman" w:cs="Times New Roman"/>
          <w:szCs w:val="24"/>
        </w:rPr>
        <w:t>0</w:t>
      </w:r>
      <w:r w:rsidR="004E14B0">
        <w:rPr>
          <w:rFonts w:ascii="Times New Roman" w:hAnsi="Times New Roman" w:cs="Times New Roman"/>
          <w:szCs w:val="24"/>
        </w:rPr>
        <w:t>0 ha of grazing lands</w:t>
      </w:r>
      <w:r w:rsidR="001255AD" w:rsidRPr="00903FDD">
        <w:rPr>
          <w:rFonts w:ascii="Times New Roman" w:hAnsi="Times New Roman" w:cs="Times New Roman"/>
          <w:szCs w:val="24"/>
        </w:rPr>
        <w:t xml:space="preserve"> and 1.14 million ha of forest areas</w:t>
      </w:r>
      <w:r w:rsidR="004E14B0">
        <w:rPr>
          <w:rFonts w:ascii="Times New Roman" w:hAnsi="Times New Roman" w:cs="Times New Roman"/>
          <w:szCs w:val="24"/>
        </w:rPr>
        <w:t xml:space="preserve"> (MAF, 2017)</w:t>
      </w:r>
      <w:r w:rsidR="001255AD" w:rsidRPr="00903FDD">
        <w:rPr>
          <w:rFonts w:ascii="Times New Roman" w:hAnsi="Times New Roman" w:cs="Times New Roman"/>
          <w:szCs w:val="24"/>
        </w:rPr>
        <w:t xml:space="preserve">. The grazing land areas in the uplands may be suitable </w:t>
      </w:r>
      <w:r w:rsidR="00EC2088">
        <w:rPr>
          <w:rFonts w:ascii="Times New Roman" w:hAnsi="Times New Roman" w:cs="Times New Roman"/>
          <w:szCs w:val="24"/>
        </w:rPr>
        <w:t xml:space="preserve">for </w:t>
      </w:r>
      <w:r w:rsidR="001255AD" w:rsidRPr="00903FDD">
        <w:rPr>
          <w:rFonts w:ascii="Times New Roman" w:hAnsi="Times New Roman" w:cs="Times New Roman"/>
          <w:szCs w:val="24"/>
        </w:rPr>
        <w:t xml:space="preserve">extensive cattle production systems due </w:t>
      </w:r>
      <w:r w:rsidR="00EC2088">
        <w:rPr>
          <w:rFonts w:ascii="Times New Roman" w:hAnsi="Times New Roman" w:cs="Times New Roman"/>
          <w:szCs w:val="24"/>
        </w:rPr>
        <w:t xml:space="preserve">to </w:t>
      </w:r>
      <w:r w:rsidR="001255AD" w:rsidRPr="00903FDD">
        <w:rPr>
          <w:rFonts w:ascii="Times New Roman" w:hAnsi="Times New Roman" w:cs="Times New Roman"/>
          <w:szCs w:val="24"/>
        </w:rPr>
        <w:t>vast areas of grazing resources. In contrast, grazing land areas in the lowlands may be suitable for semi-intensive and intensive cattle production because they were also able to access to input services and by-product crops which were used for supplementary feed</w:t>
      </w:r>
      <w:r w:rsidR="004E14B0">
        <w:rPr>
          <w:rFonts w:ascii="Times New Roman" w:hAnsi="Times New Roman" w:cs="Times New Roman"/>
          <w:szCs w:val="24"/>
        </w:rPr>
        <w:t xml:space="preserve"> (MAF, 201</w:t>
      </w:r>
      <w:r w:rsidR="00A858A9">
        <w:rPr>
          <w:rFonts w:ascii="Times New Roman" w:hAnsi="Times New Roman" w:cs="Times New Roman"/>
          <w:szCs w:val="24"/>
        </w:rPr>
        <w:t>7</w:t>
      </w:r>
      <w:r w:rsidR="004E14B0">
        <w:rPr>
          <w:rFonts w:ascii="Times New Roman" w:hAnsi="Times New Roman" w:cs="Times New Roman"/>
          <w:szCs w:val="24"/>
        </w:rPr>
        <w:t>)</w:t>
      </w:r>
      <w:r w:rsidR="001255AD" w:rsidRPr="00903FDD">
        <w:rPr>
          <w:rFonts w:ascii="Times New Roman" w:hAnsi="Times New Roman" w:cs="Times New Roman"/>
          <w:szCs w:val="24"/>
        </w:rPr>
        <w:t xml:space="preserve">. </w:t>
      </w:r>
      <w:r w:rsidR="00E53749">
        <w:rPr>
          <w:rFonts w:ascii="Times New Roman" w:hAnsi="Times New Roman" w:cs="Times New Roman"/>
          <w:szCs w:val="24"/>
        </w:rPr>
        <w:t xml:space="preserve"> </w:t>
      </w:r>
    </w:p>
    <w:p w14:paraId="5A7B2EDB" w14:textId="22D18C97" w:rsidR="00F02AB8" w:rsidRPr="007802E1" w:rsidRDefault="00AF3B2E" w:rsidP="00092AEB">
      <w:pPr>
        <w:pStyle w:val="Heading3"/>
        <w:spacing w:before="0" w:line="360" w:lineRule="auto"/>
        <w:jc w:val="thaiDistribute"/>
        <w:rPr>
          <w:rFonts w:ascii="Times New Roman" w:hAnsi="Times New Roman" w:cs="Times New Roman"/>
          <w:color w:val="auto"/>
        </w:rPr>
      </w:pPr>
      <w:bookmarkStart w:id="415" w:name="_Toc3856179"/>
      <w:r>
        <w:rPr>
          <w:rFonts w:ascii="Times New Roman" w:hAnsi="Times New Roman" w:cs="Times New Roman"/>
          <w:color w:val="auto"/>
        </w:rPr>
        <w:t>1.2</w:t>
      </w:r>
      <w:r w:rsidR="00F02AB8" w:rsidRPr="007802E1">
        <w:rPr>
          <w:rFonts w:ascii="Times New Roman" w:hAnsi="Times New Roman" w:cs="Times New Roman"/>
          <w:color w:val="auto"/>
        </w:rPr>
        <w:t>.</w:t>
      </w:r>
      <w:r w:rsidR="001F6EE6" w:rsidRPr="007802E1">
        <w:rPr>
          <w:rFonts w:ascii="Times New Roman" w:hAnsi="Times New Roman" w:cs="Times New Roman"/>
          <w:color w:val="auto"/>
        </w:rPr>
        <w:t>2</w:t>
      </w:r>
      <w:r w:rsidR="00F02AB8" w:rsidRPr="007802E1">
        <w:rPr>
          <w:rFonts w:ascii="Times New Roman" w:hAnsi="Times New Roman" w:cs="Times New Roman"/>
          <w:color w:val="auto"/>
        </w:rPr>
        <w:t xml:space="preserve"> </w:t>
      </w:r>
      <w:r w:rsidR="001F6EE6" w:rsidRPr="007802E1">
        <w:rPr>
          <w:rFonts w:ascii="Times New Roman" w:hAnsi="Times New Roman" w:cs="Times New Roman"/>
          <w:color w:val="auto"/>
        </w:rPr>
        <w:t>O</w:t>
      </w:r>
      <w:r w:rsidR="00F02AB8" w:rsidRPr="007802E1">
        <w:rPr>
          <w:rFonts w:ascii="Times New Roman" w:hAnsi="Times New Roman" w:cs="Times New Roman"/>
          <w:color w:val="auto"/>
        </w:rPr>
        <w:t>pportunities</w:t>
      </w:r>
      <w:bookmarkEnd w:id="415"/>
      <w:r w:rsidR="00F02AB8" w:rsidRPr="007802E1">
        <w:rPr>
          <w:rFonts w:ascii="Times New Roman" w:hAnsi="Times New Roman" w:cs="Times New Roman"/>
          <w:color w:val="auto"/>
        </w:rPr>
        <w:t xml:space="preserve"> </w:t>
      </w:r>
    </w:p>
    <w:p w14:paraId="42C160B9" w14:textId="46E0A458" w:rsidR="002B2339" w:rsidRDefault="008A1375" w:rsidP="00092AEB">
      <w:pPr>
        <w:spacing w:after="0" w:line="360" w:lineRule="auto"/>
        <w:jc w:val="thaiDistribute"/>
        <w:rPr>
          <w:rFonts w:ascii="Times New Roman" w:hAnsi="Times New Roman" w:cs="Times New Roman"/>
          <w:szCs w:val="24"/>
        </w:rPr>
      </w:pPr>
      <w:r>
        <w:rPr>
          <w:rFonts w:ascii="Times New Roman" w:hAnsi="Times New Roman" w:cs="Times New Roman"/>
          <w:szCs w:val="24"/>
        </w:rPr>
        <w:tab/>
      </w:r>
      <w:r w:rsidRPr="00D83912">
        <w:rPr>
          <w:rFonts w:ascii="Times New Roman" w:hAnsi="Times New Roman" w:cs="Times New Roman"/>
          <w:szCs w:val="24"/>
        </w:rPr>
        <w:t>Cattle are among the most demanded agricultural trade commodities in Laos. The significant increase in demand for cattle in both domestic and inte</w:t>
      </w:r>
      <w:r w:rsidR="00503AC1">
        <w:rPr>
          <w:rFonts w:ascii="Times New Roman" w:hAnsi="Times New Roman" w:cs="Times New Roman"/>
          <w:szCs w:val="24"/>
        </w:rPr>
        <w:t xml:space="preserve">rnational markets (particularly </w:t>
      </w:r>
      <w:r w:rsidRPr="00D83912">
        <w:rPr>
          <w:rFonts w:ascii="Times New Roman" w:hAnsi="Times New Roman" w:cs="Times New Roman"/>
          <w:szCs w:val="24"/>
        </w:rPr>
        <w:t>Vietnam</w:t>
      </w:r>
      <w:r w:rsidR="00F43E12">
        <w:rPr>
          <w:rFonts w:ascii="Times New Roman" w:hAnsi="Times New Roman" w:cs="Times New Roman"/>
          <w:szCs w:val="24"/>
        </w:rPr>
        <w:t xml:space="preserve">, and recently China) </w:t>
      </w:r>
      <w:r w:rsidRPr="00D83912">
        <w:rPr>
          <w:rFonts w:ascii="Times New Roman" w:hAnsi="Times New Roman" w:cs="Times New Roman"/>
          <w:szCs w:val="24"/>
        </w:rPr>
        <w:t xml:space="preserve">has presented both trade </w:t>
      </w:r>
      <w:proofErr w:type="gramStart"/>
      <w:r w:rsidRPr="00D83912">
        <w:rPr>
          <w:rFonts w:ascii="Times New Roman" w:hAnsi="Times New Roman" w:cs="Times New Roman"/>
          <w:szCs w:val="24"/>
        </w:rPr>
        <w:t>opportunities  for</w:t>
      </w:r>
      <w:proofErr w:type="gramEnd"/>
      <w:r w:rsidRPr="00D83912">
        <w:rPr>
          <w:rFonts w:ascii="Times New Roman" w:hAnsi="Times New Roman" w:cs="Times New Roman"/>
          <w:szCs w:val="24"/>
        </w:rPr>
        <w:t xml:space="preserve"> cattle smallholder farmers in </w:t>
      </w:r>
      <w:r w:rsidRPr="001B4D56">
        <w:rPr>
          <w:rFonts w:ascii="Times New Roman" w:hAnsi="Times New Roman" w:cs="Times New Roman"/>
          <w:szCs w:val="24"/>
        </w:rPr>
        <w:t>Laos</w:t>
      </w:r>
      <w:r w:rsidR="00F43E12" w:rsidRPr="001B4D56">
        <w:rPr>
          <w:rFonts w:ascii="Times New Roman" w:hAnsi="Times New Roman" w:cs="Times New Roman"/>
          <w:szCs w:val="24"/>
        </w:rPr>
        <w:t xml:space="preserve"> (DL</w:t>
      </w:r>
      <w:r w:rsidR="001E43EA" w:rsidRPr="001B4D56">
        <w:rPr>
          <w:rFonts w:ascii="Times New Roman" w:hAnsi="Times New Roman" w:cs="Times New Roman"/>
          <w:szCs w:val="24"/>
        </w:rPr>
        <w:t>F</w:t>
      </w:r>
      <w:r w:rsidR="00F43E12" w:rsidRPr="001B4D56">
        <w:rPr>
          <w:rFonts w:ascii="Times New Roman" w:hAnsi="Times New Roman" w:cs="Times New Roman"/>
          <w:szCs w:val="24"/>
        </w:rPr>
        <w:t>, 2013)</w:t>
      </w:r>
      <w:r w:rsidRPr="001B4D56">
        <w:rPr>
          <w:rFonts w:ascii="Times New Roman" w:hAnsi="Times New Roman" w:cs="Times New Roman"/>
          <w:szCs w:val="24"/>
        </w:rPr>
        <w:t>.</w:t>
      </w:r>
      <w:r w:rsidRPr="00D83912">
        <w:rPr>
          <w:rFonts w:ascii="Times New Roman" w:hAnsi="Times New Roman" w:cs="Times New Roman"/>
          <w:szCs w:val="24"/>
        </w:rPr>
        <w:t xml:space="preserve"> </w:t>
      </w:r>
      <w:r w:rsidR="00F43E12" w:rsidRPr="00D976AE">
        <w:rPr>
          <w:rFonts w:ascii="Times New Roman" w:hAnsi="Times New Roman" w:cs="Times New Roman"/>
          <w:szCs w:val="24"/>
        </w:rPr>
        <w:t>The total domestic</w:t>
      </w:r>
      <w:r w:rsidR="00F43E12">
        <w:rPr>
          <w:rFonts w:ascii="Times New Roman" w:hAnsi="Times New Roman" w:cs="Times New Roman"/>
          <w:szCs w:val="24"/>
        </w:rPr>
        <w:t xml:space="preserve"> supply value a</w:t>
      </w:r>
      <w:r w:rsidR="00F43E12" w:rsidRPr="00D976AE">
        <w:rPr>
          <w:rFonts w:ascii="Times New Roman" w:hAnsi="Times New Roman" w:cs="Times New Roman"/>
          <w:szCs w:val="24"/>
        </w:rPr>
        <w:t>pproxi</w:t>
      </w:r>
      <w:r w:rsidR="00F16720">
        <w:rPr>
          <w:rFonts w:ascii="Times New Roman" w:hAnsi="Times New Roman" w:cs="Times New Roman"/>
          <w:szCs w:val="24"/>
        </w:rPr>
        <w:t>mately 75% of cattle</w:t>
      </w:r>
      <w:r w:rsidR="00F43E12" w:rsidRPr="00D976AE">
        <w:rPr>
          <w:rFonts w:ascii="Times New Roman" w:hAnsi="Times New Roman" w:cs="Times New Roman"/>
          <w:szCs w:val="24"/>
        </w:rPr>
        <w:t xml:space="preserve"> produced are consumed domestically, with the remaining 25% (</w:t>
      </w:r>
      <w:r w:rsidR="00F16720">
        <w:rPr>
          <w:rFonts w:ascii="Times New Roman" w:hAnsi="Times New Roman" w:cs="Times New Roman"/>
          <w:szCs w:val="24"/>
        </w:rPr>
        <w:t xml:space="preserve">more than </w:t>
      </w:r>
      <w:r w:rsidR="00F43E12" w:rsidRPr="00D976AE">
        <w:rPr>
          <w:rFonts w:ascii="Times New Roman" w:hAnsi="Times New Roman" w:cs="Times New Roman"/>
          <w:szCs w:val="24"/>
        </w:rPr>
        <w:t>100,000 heads pe</w:t>
      </w:r>
      <w:r w:rsidR="00F16720">
        <w:rPr>
          <w:rFonts w:ascii="Times New Roman" w:hAnsi="Times New Roman" w:cs="Times New Roman"/>
          <w:szCs w:val="24"/>
        </w:rPr>
        <w:t xml:space="preserve">r year </w:t>
      </w:r>
      <w:r w:rsidR="00F43E12" w:rsidRPr="00D976AE">
        <w:rPr>
          <w:rFonts w:ascii="Times New Roman" w:hAnsi="Times New Roman" w:cs="Times New Roman"/>
          <w:szCs w:val="24"/>
        </w:rPr>
        <w:t>trans</w:t>
      </w:r>
      <w:r w:rsidR="00F43E12">
        <w:rPr>
          <w:rFonts w:ascii="Times New Roman" w:hAnsi="Times New Roman" w:cs="Times New Roman"/>
          <w:szCs w:val="24"/>
        </w:rPr>
        <w:t>-</w:t>
      </w:r>
      <w:r w:rsidR="00F43E12" w:rsidRPr="00D976AE">
        <w:rPr>
          <w:rFonts w:ascii="Times New Roman" w:hAnsi="Times New Roman" w:cs="Times New Roman"/>
          <w:szCs w:val="24"/>
        </w:rPr>
        <w:t>boundary movement) exported to neighboring countries</w:t>
      </w:r>
      <w:r w:rsidR="00EC2088">
        <w:rPr>
          <w:rFonts w:ascii="Times New Roman" w:hAnsi="Times New Roman" w:cs="Times New Roman"/>
          <w:szCs w:val="24"/>
        </w:rPr>
        <w:t>,</w:t>
      </w:r>
      <w:r w:rsidR="007C3E34">
        <w:rPr>
          <w:rFonts w:ascii="Times New Roman" w:hAnsi="Times New Roman" w:cs="Times New Roman"/>
          <w:szCs w:val="24"/>
        </w:rPr>
        <w:t xml:space="preserve"> </w:t>
      </w:r>
      <w:r w:rsidR="00F43E12">
        <w:rPr>
          <w:rFonts w:ascii="Times New Roman" w:hAnsi="Times New Roman" w:cs="Times New Roman"/>
          <w:szCs w:val="24"/>
        </w:rPr>
        <w:t xml:space="preserve">mainly to Vietnam and China. </w:t>
      </w:r>
      <w:r w:rsidR="00A76AF3">
        <w:rPr>
          <w:rFonts w:ascii="Times New Roman" w:hAnsi="Times New Roman" w:cs="Times New Roman"/>
          <w:szCs w:val="24"/>
        </w:rPr>
        <w:t>The free trade agreements are bringing down barriers to the flow of goods and services within the regions (DLF, 2014).</w:t>
      </w:r>
      <w:r w:rsidR="002B2339">
        <w:rPr>
          <w:rFonts w:ascii="Times New Roman" w:hAnsi="Times New Roman" w:cs="Times New Roman"/>
          <w:szCs w:val="24"/>
        </w:rPr>
        <w:t xml:space="preserve"> </w:t>
      </w:r>
    </w:p>
    <w:p w14:paraId="0FA878E5" w14:textId="0216E47B" w:rsidR="00F43E12" w:rsidRPr="008A1375" w:rsidRDefault="002B2339" w:rsidP="00092AEB">
      <w:pPr>
        <w:spacing w:after="0" w:line="360" w:lineRule="auto"/>
        <w:jc w:val="thaiDistribute"/>
        <w:rPr>
          <w:rFonts w:ascii="Times New Roman" w:hAnsi="Times New Roman" w:cs="Times New Roman"/>
          <w:szCs w:val="24"/>
        </w:rPr>
      </w:pPr>
      <w:r>
        <w:rPr>
          <w:rFonts w:ascii="Times New Roman" w:hAnsi="Times New Roman" w:cs="Times New Roman"/>
          <w:szCs w:val="24"/>
        </w:rPr>
        <w:tab/>
        <w:t>C</w:t>
      </w:r>
      <w:r w:rsidRPr="00D83912">
        <w:rPr>
          <w:rFonts w:ascii="Times New Roman" w:hAnsi="Times New Roman" w:cs="Times New Roman"/>
          <w:szCs w:val="24"/>
        </w:rPr>
        <w:t>attle have been recently selected as one of the seven national prioritized, t</w:t>
      </w:r>
      <w:r>
        <w:rPr>
          <w:rFonts w:ascii="Times New Roman" w:hAnsi="Times New Roman" w:cs="Times New Roman"/>
          <w:szCs w:val="24"/>
        </w:rPr>
        <w:t>rade agricultural products (MAF,</w:t>
      </w:r>
      <w:r w:rsidRPr="00D83912">
        <w:rPr>
          <w:rFonts w:ascii="Times New Roman" w:hAnsi="Times New Roman" w:cs="Times New Roman"/>
          <w:szCs w:val="24"/>
        </w:rPr>
        <w:t xml:space="preserve"> 2014). </w:t>
      </w:r>
      <w:r w:rsidRPr="00D83912">
        <w:rPr>
          <w:rFonts w:ascii="Times New Roman" w:hAnsi="Times New Roman" w:cs="Times New Roman"/>
        </w:rPr>
        <w:t>Agriculture, farmers and rural sector of Lao PDR plays a very important role to achieve the goals set by the 9</w:t>
      </w:r>
      <w:r w:rsidRPr="00D83912">
        <w:rPr>
          <w:rFonts w:ascii="Times New Roman" w:hAnsi="Times New Roman" w:cs="Times New Roman"/>
          <w:vertAlign w:val="superscript"/>
        </w:rPr>
        <w:t>th</w:t>
      </w:r>
      <w:r w:rsidRPr="00D83912">
        <w:rPr>
          <w:rFonts w:ascii="Times New Roman" w:hAnsi="Times New Roman" w:cs="Times New Roman"/>
        </w:rPr>
        <w:t xml:space="preserve"> Party Congress (NAFRI&amp;IPSARD</w:t>
      </w:r>
      <w:r>
        <w:rPr>
          <w:rFonts w:ascii="Times New Roman" w:hAnsi="Times New Roman" w:cs="Times New Roman"/>
        </w:rPr>
        <w:t>,</w:t>
      </w:r>
      <w:r w:rsidRPr="00D83912">
        <w:rPr>
          <w:rFonts w:ascii="Times New Roman" w:hAnsi="Times New Roman" w:cs="Times New Roman"/>
        </w:rPr>
        <w:t xml:space="preserve"> 2013). </w:t>
      </w:r>
      <w:r w:rsidR="000814BD">
        <w:rPr>
          <w:rFonts w:ascii="Times New Roman" w:hAnsi="Times New Roman" w:cs="Times New Roman"/>
          <w:szCs w:val="24"/>
        </w:rPr>
        <w:t>C</w:t>
      </w:r>
      <w:r w:rsidRPr="00D83912">
        <w:rPr>
          <w:rFonts w:ascii="Times New Roman" w:hAnsi="Times New Roman" w:cs="Times New Roman"/>
          <w:szCs w:val="24"/>
        </w:rPr>
        <w:t>attle related development strategies and policies were derived from the Agriculture Development Strategy 2025 with Vision 2030 (ADS) developed by Ministry of Agricult</w:t>
      </w:r>
      <w:r w:rsidR="001211CF">
        <w:rPr>
          <w:rFonts w:ascii="Times New Roman" w:hAnsi="Times New Roman" w:cs="Times New Roman"/>
          <w:szCs w:val="24"/>
        </w:rPr>
        <w:t xml:space="preserve">ure and Forestry in Lao PDR. </w:t>
      </w:r>
      <w:r w:rsidRPr="00D83912">
        <w:rPr>
          <w:rFonts w:ascii="Times New Roman" w:hAnsi="Times New Roman" w:cs="Times New Roman"/>
          <w:szCs w:val="24"/>
        </w:rPr>
        <w:t xml:space="preserve">In an urgent response to the prioritized work </w:t>
      </w:r>
      <w:r w:rsidR="00EC2088">
        <w:rPr>
          <w:rFonts w:ascii="Times New Roman" w:hAnsi="Times New Roman" w:cs="Times New Roman"/>
          <w:szCs w:val="24"/>
        </w:rPr>
        <w:t xml:space="preserve">the </w:t>
      </w:r>
      <w:r w:rsidRPr="00D83912">
        <w:rPr>
          <w:rFonts w:ascii="Times New Roman" w:hAnsi="Times New Roman" w:cs="Times New Roman"/>
          <w:szCs w:val="24"/>
        </w:rPr>
        <w:t>Department of Livestock and Fisheries (DLF) has been recently drafting the National Commercialized Livestock and Aquaculture Development Policies aiming at stimulating the growth of lives</w:t>
      </w:r>
      <w:r w:rsidR="000814BD">
        <w:rPr>
          <w:rFonts w:ascii="Times New Roman" w:hAnsi="Times New Roman" w:cs="Times New Roman"/>
          <w:szCs w:val="24"/>
        </w:rPr>
        <w:t>tock production. There are 8</w:t>
      </w:r>
      <w:r w:rsidRPr="00D83912">
        <w:rPr>
          <w:rFonts w:ascii="Times New Roman" w:hAnsi="Times New Roman" w:cs="Times New Roman"/>
          <w:szCs w:val="24"/>
        </w:rPr>
        <w:t xml:space="preserve"> major sub-policies including: (i) Policy for promoting land use for livestock and aquaculture husbandry; (ii) Labour policy; (iii) Finance and bank policy; (iv) Energy policy; (v) Policy for promoting processing; (vi) Policy for commercialization and commodity price stabilization;</w:t>
      </w:r>
      <w:r w:rsidR="00F9347F">
        <w:rPr>
          <w:rFonts w:ascii="Times New Roman" w:hAnsi="Times New Roman" w:cs="Times New Roman"/>
          <w:szCs w:val="24"/>
        </w:rPr>
        <w:t xml:space="preserve"> (vii) Policy for livestock and </w:t>
      </w:r>
      <w:r w:rsidRPr="00D83912">
        <w:rPr>
          <w:rFonts w:ascii="Times New Roman" w:hAnsi="Times New Roman" w:cs="Times New Roman"/>
          <w:szCs w:val="24"/>
        </w:rPr>
        <w:t>aquaculture value chain entrepreneurs; and (viii) Policy for human resource development on veterinary and fisheries sub-sectors.</w:t>
      </w:r>
      <w:r w:rsidR="00F43E12" w:rsidRPr="00D976AE">
        <w:rPr>
          <w:rFonts w:ascii="Times New Roman" w:hAnsi="Times New Roman" w:cs="Times New Roman"/>
          <w:szCs w:val="24"/>
        </w:rPr>
        <w:t xml:space="preserve"> </w:t>
      </w:r>
    </w:p>
    <w:p w14:paraId="4D329AF1" w14:textId="54091FF0" w:rsidR="001F6EE6" w:rsidRPr="007802E1" w:rsidRDefault="00AF3B2E" w:rsidP="00092AEB">
      <w:pPr>
        <w:pStyle w:val="Heading3"/>
        <w:spacing w:before="0" w:line="360" w:lineRule="auto"/>
        <w:jc w:val="thaiDistribute"/>
        <w:rPr>
          <w:rFonts w:ascii="Times New Roman" w:hAnsi="Times New Roman" w:cs="Times New Roman"/>
          <w:color w:val="auto"/>
        </w:rPr>
      </w:pPr>
      <w:bookmarkStart w:id="416" w:name="_Toc3856180"/>
      <w:r>
        <w:rPr>
          <w:rFonts w:ascii="Times New Roman" w:hAnsi="Times New Roman" w:cs="Times New Roman"/>
          <w:color w:val="auto"/>
        </w:rPr>
        <w:t>1.2</w:t>
      </w:r>
      <w:r w:rsidR="001F6EE6" w:rsidRPr="007802E1">
        <w:rPr>
          <w:rFonts w:ascii="Times New Roman" w:hAnsi="Times New Roman" w:cs="Times New Roman"/>
          <w:color w:val="auto"/>
        </w:rPr>
        <w:t>.3 Weakness</w:t>
      </w:r>
      <w:r w:rsidR="00EC2088">
        <w:rPr>
          <w:rFonts w:ascii="Times New Roman" w:hAnsi="Times New Roman" w:cs="Times New Roman"/>
          <w:color w:val="auto"/>
        </w:rPr>
        <w:t>es</w:t>
      </w:r>
      <w:bookmarkEnd w:id="416"/>
      <w:r w:rsidR="001F6EE6" w:rsidRPr="007802E1">
        <w:rPr>
          <w:rFonts w:ascii="Times New Roman" w:hAnsi="Times New Roman" w:cs="Times New Roman"/>
          <w:color w:val="auto"/>
        </w:rPr>
        <w:t xml:space="preserve"> </w:t>
      </w:r>
    </w:p>
    <w:p w14:paraId="296F00C5" w14:textId="223F24DD" w:rsidR="008A1375" w:rsidRPr="008A1375" w:rsidRDefault="00D56693" w:rsidP="00092AEB">
      <w:pPr>
        <w:spacing w:after="0" w:line="360" w:lineRule="auto"/>
        <w:jc w:val="thaiDistribute"/>
        <w:rPr>
          <w:rFonts w:ascii="Times New Roman" w:hAnsi="Times New Roman" w:cs="Times New Roman"/>
          <w:b/>
          <w:bCs/>
          <w:i/>
          <w:iCs/>
        </w:rPr>
      </w:pPr>
      <w:r>
        <w:rPr>
          <w:rFonts w:ascii="Times New Roman" w:hAnsi="Times New Roman" w:cs="Times New Roman"/>
          <w:szCs w:val="24"/>
        </w:rPr>
        <w:tab/>
      </w:r>
      <w:r w:rsidRPr="00A67F56">
        <w:rPr>
          <w:rFonts w:ascii="Times New Roman" w:hAnsi="Times New Roman" w:cs="Times New Roman"/>
          <w:szCs w:val="24"/>
        </w:rPr>
        <w:t>Despite increasing demand and trading op</w:t>
      </w:r>
      <w:r>
        <w:rPr>
          <w:rFonts w:ascii="Times New Roman" w:hAnsi="Times New Roman" w:cs="Times New Roman"/>
          <w:szCs w:val="24"/>
        </w:rPr>
        <w:t xml:space="preserve">portunities, cattle </w:t>
      </w:r>
      <w:r w:rsidRPr="00A67F56">
        <w:rPr>
          <w:rFonts w:ascii="Times New Roman" w:hAnsi="Times New Roman" w:cs="Times New Roman"/>
          <w:szCs w:val="24"/>
        </w:rPr>
        <w:t>production in Laos is still underdeveloped</w:t>
      </w:r>
      <w:r w:rsidR="0074677C">
        <w:rPr>
          <w:rFonts w:ascii="Times New Roman" w:hAnsi="Times New Roman" w:cs="Times New Roman"/>
          <w:szCs w:val="24"/>
        </w:rPr>
        <w:t xml:space="preserve"> </w:t>
      </w:r>
      <w:r w:rsidR="0074677C" w:rsidRPr="001B4D56">
        <w:rPr>
          <w:rFonts w:ascii="Times New Roman" w:hAnsi="Times New Roman" w:cs="Times New Roman"/>
          <w:szCs w:val="24"/>
        </w:rPr>
        <w:t>(DLF, 2013)</w:t>
      </w:r>
      <w:r w:rsidR="00A03CB4" w:rsidRPr="001B4D56">
        <w:rPr>
          <w:rFonts w:ascii="Times New Roman" w:hAnsi="Times New Roman" w:cs="Times New Roman"/>
          <w:szCs w:val="24"/>
        </w:rPr>
        <w:t>, in</w:t>
      </w:r>
      <w:r w:rsidR="00A03CB4">
        <w:rPr>
          <w:rFonts w:ascii="Times New Roman" w:hAnsi="Times New Roman" w:cs="Times New Roman"/>
          <w:szCs w:val="24"/>
        </w:rPr>
        <w:t xml:space="preserve"> which the problems include:</w:t>
      </w:r>
      <w:r w:rsidR="0074677C">
        <w:rPr>
          <w:rFonts w:ascii="Times New Roman" w:hAnsi="Times New Roman" w:cs="Times New Roman"/>
          <w:szCs w:val="24"/>
        </w:rPr>
        <w:t xml:space="preserve"> </w:t>
      </w:r>
      <w:r w:rsidR="00A03CB4">
        <w:rPr>
          <w:rFonts w:ascii="Times New Roman" w:hAnsi="Times New Roman" w:cs="Times New Roman"/>
          <w:szCs w:val="24"/>
        </w:rPr>
        <w:t>(i) f</w:t>
      </w:r>
      <w:r w:rsidR="0074677C">
        <w:rPr>
          <w:rFonts w:ascii="Times New Roman" w:hAnsi="Times New Roman" w:cs="Times New Roman"/>
          <w:szCs w:val="24"/>
        </w:rPr>
        <w:t>eed manageme</w:t>
      </w:r>
      <w:r w:rsidR="00E41929">
        <w:rPr>
          <w:rFonts w:ascii="Times New Roman" w:hAnsi="Times New Roman" w:cs="Times New Roman"/>
          <w:szCs w:val="24"/>
        </w:rPr>
        <w:t>nt in term</w:t>
      </w:r>
      <w:r w:rsidR="00EC2088">
        <w:rPr>
          <w:rFonts w:ascii="Times New Roman" w:hAnsi="Times New Roman" w:cs="Times New Roman"/>
          <w:szCs w:val="24"/>
        </w:rPr>
        <w:t>s</w:t>
      </w:r>
      <w:r w:rsidR="00E41929">
        <w:rPr>
          <w:rFonts w:ascii="Times New Roman" w:hAnsi="Times New Roman" w:cs="Times New Roman"/>
          <w:szCs w:val="24"/>
        </w:rPr>
        <w:t xml:space="preserve"> of nutritional </w:t>
      </w:r>
      <w:r w:rsidR="00D07456">
        <w:rPr>
          <w:rFonts w:ascii="Times New Roman" w:hAnsi="Times New Roman" w:cs="Times New Roman"/>
          <w:szCs w:val="24"/>
        </w:rPr>
        <w:t>deficiencies, especially</w:t>
      </w:r>
      <w:r w:rsidR="0074677C">
        <w:rPr>
          <w:rFonts w:ascii="Times New Roman" w:hAnsi="Times New Roman" w:cs="Times New Roman"/>
          <w:szCs w:val="24"/>
        </w:rPr>
        <w:t xml:space="preserve"> in the long dry season (</w:t>
      </w:r>
      <w:r w:rsidR="00EC2088">
        <w:rPr>
          <w:rFonts w:ascii="Times New Roman" w:hAnsi="Times New Roman" w:cs="Times New Roman"/>
          <w:szCs w:val="24"/>
        </w:rPr>
        <w:t>f</w:t>
      </w:r>
      <w:r w:rsidR="0074677C">
        <w:rPr>
          <w:rFonts w:ascii="Times New Roman" w:hAnsi="Times New Roman" w:cs="Times New Roman"/>
          <w:szCs w:val="24"/>
        </w:rPr>
        <w:t xml:space="preserve">rom November to April). </w:t>
      </w:r>
      <w:r w:rsidR="00333826">
        <w:rPr>
          <w:rFonts w:ascii="Times New Roman" w:hAnsi="Times New Roman" w:cs="Times New Roman"/>
          <w:szCs w:val="24"/>
        </w:rPr>
        <w:t>The poor animal nutrition results in low re</w:t>
      </w:r>
      <w:r w:rsidR="00E41929">
        <w:rPr>
          <w:rFonts w:ascii="Times New Roman" w:hAnsi="Times New Roman" w:cs="Times New Roman"/>
          <w:szCs w:val="24"/>
        </w:rPr>
        <w:t>productivity</w:t>
      </w:r>
      <w:r w:rsidR="00333826">
        <w:rPr>
          <w:rFonts w:ascii="Times New Roman" w:hAnsi="Times New Roman" w:cs="Times New Roman"/>
          <w:szCs w:val="24"/>
        </w:rPr>
        <w:t xml:space="preserve"> performance, calving rate around 41-52%, calving interval at 19-21 months, time to reach slaughter weight for </w:t>
      </w:r>
      <w:r w:rsidR="00D1175D">
        <w:rPr>
          <w:rFonts w:ascii="Times New Roman" w:hAnsi="Times New Roman" w:cs="Times New Roman"/>
          <w:szCs w:val="24"/>
        </w:rPr>
        <w:t>male 5-8years and there are low</w:t>
      </w:r>
      <w:r w:rsidR="00333826">
        <w:rPr>
          <w:rFonts w:ascii="Times New Roman" w:hAnsi="Times New Roman" w:cs="Times New Roman"/>
          <w:szCs w:val="24"/>
        </w:rPr>
        <w:t xml:space="preserve"> carcass weight of 65-84kg (DLF, 2015)</w:t>
      </w:r>
      <w:r w:rsidR="00A03CB4">
        <w:rPr>
          <w:rFonts w:ascii="Times New Roman" w:hAnsi="Times New Roman" w:cs="Times New Roman"/>
          <w:szCs w:val="24"/>
        </w:rPr>
        <w:t>,</w:t>
      </w:r>
      <w:r w:rsidR="00333826">
        <w:rPr>
          <w:rFonts w:ascii="Times New Roman" w:hAnsi="Times New Roman" w:cs="Times New Roman"/>
          <w:szCs w:val="24"/>
        </w:rPr>
        <w:t xml:space="preserve"> </w:t>
      </w:r>
      <w:r w:rsidR="00A03CB4">
        <w:rPr>
          <w:rFonts w:ascii="Times New Roman" w:hAnsi="Times New Roman" w:cs="Times New Roman"/>
          <w:szCs w:val="24"/>
        </w:rPr>
        <w:t>(ii) famers’ limited knowledge on beef husbandry practice and beef farming system mana</w:t>
      </w:r>
      <w:r w:rsidR="00D1175D">
        <w:rPr>
          <w:rFonts w:ascii="Times New Roman" w:hAnsi="Times New Roman" w:cs="Times New Roman"/>
          <w:szCs w:val="24"/>
        </w:rPr>
        <w:t>gement</w:t>
      </w:r>
      <w:r w:rsidR="00A03CB4">
        <w:rPr>
          <w:rFonts w:ascii="Times New Roman" w:hAnsi="Times New Roman" w:cs="Times New Roman"/>
          <w:szCs w:val="24"/>
        </w:rPr>
        <w:t>, (iii) endemic disease</w:t>
      </w:r>
      <w:r w:rsidR="00EC2088">
        <w:rPr>
          <w:rFonts w:ascii="Times New Roman" w:hAnsi="Times New Roman" w:cs="Times New Roman"/>
          <w:szCs w:val="24"/>
        </w:rPr>
        <w:t>s</w:t>
      </w:r>
      <w:r w:rsidR="00A03CB4">
        <w:rPr>
          <w:rFonts w:ascii="Times New Roman" w:hAnsi="Times New Roman" w:cs="Times New Roman"/>
          <w:szCs w:val="24"/>
        </w:rPr>
        <w:t xml:space="preserve"> (FMD, HS and internal parasites) occur every year </w:t>
      </w:r>
      <w:r w:rsidR="00D1175D">
        <w:rPr>
          <w:rFonts w:ascii="Times New Roman" w:hAnsi="Times New Roman" w:cs="Times New Roman"/>
          <w:szCs w:val="24"/>
        </w:rPr>
        <w:t>but</w:t>
      </w:r>
      <w:r w:rsidR="00A03CB4">
        <w:rPr>
          <w:rFonts w:ascii="Times New Roman" w:hAnsi="Times New Roman" w:cs="Times New Roman"/>
          <w:szCs w:val="24"/>
        </w:rPr>
        <w:t xml:space="preserve"> insufficient veterinary services (</w:t>
      </w:r>
      <w:r w:rsidR="00EC2088">
        <w:rPr>
          <w:rFonts w:ascii="Times New Roman" w:hAnsi="Times New Roman" w:cs="Times New Roman"/>
          <w:szCs w:val="24"/>
        </w:rPr>
        <w:t>c</w:t>
      </w:r>
      <w:r w:rsidR="00A03CB4">
        <w:rPr>
          <w:rFonts w:ascii="Times New Roman" w:hAnsi="Times New Roman" w:cs="Times New Roman"/>
          <w:szCs w:val="24"/>
        </w:rPr>
        <w:t xml:space="preserve">alf mortality 20-30%, adult mortality 10% and currently, the vaccination coverage of small scale producers is around 30%), (iv) famer group not yet strong-not be able to negotiate or access to government </w:t>
      </w:r>
      <w:r w:rsidR="000F3969">
        <w:rPr>
          <w:rFonts w:ascii="Times New Roman" w:hAnsi="Times New Roman" w:cs="Times New Roman"/>
          <w:szCs w:val="24"/>
        </w:rPr>
        <w:t xml:space="preserve">policies efficiently, (v) weak </w:t>
      </w:r>
      <w:r w:rsidR="00A03CB4">
        <w:rPr>
          <w:rFonts w:ascii="Times New Roman" w:hAnsi="Times New Roman" w:cs="Times New Roman"/>
          <w:szCs w:val="24"/>
        </w:rPr>
        <w:t>cooperation between government-private sector-researchers-banks in term</w:t>
      </w:r>
      <w:r w:rsidR="00EC2088">
        <w:rPr>
          <w:rFonts w:ascii="Times New Roman" w:hAnsi="Times New Roman" w:cs="Times New Roman"/>
          <w:szCs w:val="24"/>
        </w:rPr>
        <w:t>s</w:t>
      </w:r>
      <w:r w:rsidR="00A03CB4">
        <w:rPr>
          <w:rFonts w:ascii="Times New Roman" w:hAnsi="Times New Roman" w:cs="Times New Roman"/>
          <w:szCs w:val="24"/>
        </w:rPr>
        <w:t xml:space="preserve"> of cattle development and (vi) market for live cattle is poorly organized (transfer find it difficult </w:t>
      </w:r>
      <w:r w:rsidR="00C810FC">
        <w:rPr>
          <w:rFonts w:ascii="Times New Roman" w:hAnsi="Times New Roman" w:cs="Times New Roman"/>
          <w:szCs w:val="24"/>
        </w:rPr>
        <w:t xml:space="preserve">to source enough cattle to meet export demand, and those available sometimes do not meet quality demanded by the import countries. </w:t>
      </w:r>
      <w:r w:rsidR="00A03CB4">
        <w:rPr>
          <w:rFonts w:ascii="Times New Roman" w:hAnsi="Times New Roman" w:cs="Times New Roman"/>
          <w:szCs w:val="24"/>
        </w:rPr>
        <w:t xml:space="preserve"> </w:t>
      </w:r>
      <w:r w:rsidR="0074677C">
        <w:rPr>
          <w:rFonts w:ascii="Times New Roman" w:hAnsi="Times New Roman" w:cs="Times New Roman"/>
          <w:szCs w:val="24"/>
        </w:rPr>
        <w:t xml:space="preserve"> </w:t>
      </w:r>
      <w:r w:rsidR="008A1375">
        <w:rPr>
          <w:rFonts w:ascii="Times New Roman" w:hAnsi="Times New Roman" w:cs="Times New Roman"/>
          <w:szCs w:val="24"/>
        </w:rPr>
        <w:tab/>
      </w:r>
      <w:r w:rsidR="008A1375" w:rsidRPr="00D83912">
        <w:rPr>
          <w:rFonts w:ascii="Times New Roman" w:hAnsi="Times New Roman" w:cs="Times New Roman"/>
        </w:rPr>
        <w:t xml:space="preserve">  </w:t>
      </w:r>
      <w:r w:rsidR="008A1375">
        <w:rPr>
          <w:rFonts w:ascii="Times New Roman" w:hAnsi="Times New Roman" w:cs="Times New Roman"/>
        </w:rPr>
        <w:t xml:space="preserve"> </w:t>
      </w:r>
    </w:p>
    <w:p w14:paraId="227D4AA7" w14:textId="6E9558F7" w:rsidR="00F1253F" w:rsidRPr="007802E1" w:rsidRDefault="00AF3B2E" w:rsidP="00092AEB">
      <w:pPr>
        <w:pStyle w:val="Heading3"/>
        <w:spacing w:before="0" w:line="360" w:lineRule="auto"/>
        <w:jc w:val="thaiDistribute"/>
        <w:rPr>
          <w:rFonts w:ascii="Times New Roman" w:hAnsi="Times New Roman" w:cs="Times New Roman"/>
          <w:color w:val="auto"/>
        </w:rPr>
      </w:pPr>
      <w:bookmarkStart w:id="417" w:name="_Toc3856181"/>
      <w:r>
        <w:rPr>
          <w:rFonts w:ascii="Times New Roman" w:hAnsi="Times New Roman" w:cs="Times New Roman"/>
          <w:color w:val="auto"/>
        </w:rPr>
        <w:t>1.2</w:t>
      </w:r>
      <w:r w:rsidR="001F6EE6" w:rsidRPr="007802E1">
        <w:rPr>
          <w:rFonts w:ascii="Times New Roman" w:hAnsi="Times New Roman" w:cs="Times New Roman"/>
          <w:color w:val="auto"/>
        </w:rPr>
        <w:t>.4 Challenges</w:t>
      </w:r>
      <w:bookmarkEnd w:id="417"/>
      <w:r w:rsidR="001F6EE6" w:rsidRPr="007802E1">
        <w:rPr>
          <w:rFonts w:ascii="Times New Roman" w:hAnsi="Times New Roman" w:cs="Times New Roman"/>
          <w:color w:val="auto"/>
        </w:rPr>
        <w:t xml:space="preserve">  </w:t>
      </w:r>
    </w:p>
    <w:p w14:paraId="61C0BBE5" w14:textId="2B7ED87A" w:rsidR="00092AEB" w:rsidRPr="001D72F8" w:rsidRDefault="00F1253F" w:rsidP="001D72F8">
      <w:pPr>
        <w:spacing w:after="0" w:line="360" w:lineRule="auto"/>
        <w:jc w:val="thaiDistribute"/>
        <w:rPr>
          <w:rFonts w:ascii="Times New Roman" w:hAnsi="Times New Roman" w:cs="Times New Roman"/>
          <w:szCs w:val="20"/>
        </w:rPr>
      </w:pPr>
      <w:r w:rsidRPr="00D83912">
        <w:rPr>
          <w:rFonts w:ascii="Times New Roman" w:hAnsi="Times New Roman" w:cs="Times New Roman"/>
          <w:szCs w:val="20"/>
        </w:rPr>
        <w:tab/>
        <w:t>The Lao Government and international donors have been recognizing the importance and potentials for developing the smallholder cattle industry through the improvement of cattle productivity</w:t>
      </w:r>
      <w:r w:rsidR="00D5053D">
        <w:rPr>
          <w:rFonts w:ascii="Times New Roman" w:hAnsi="Times New Roman" w:cs="Times New Roman"/>
          <w:szCs w:val="20"/>
        </w:rPr>
        <w:t xml:space="preserve"> (MAF, 2014)</w:t>
      </w:r>
      <w:r w:rsidRPr="00D83912">
        <w:rPr>
          <w:rFonts w:ascii="Times New Roman" w:hAnsi="Times New Roman" w:cs="Times New Roman"/>
          <w:szCs w:val="20"/>
        </w:rPr>
        <w:t xml:space="preserve">. Due to various major constraints in cattle production systems, the government with the assistance of donor funds has focused on building the capacity of extension services, disease surveillance and monitoring procedures, and the improvement of animal husbandry by </w:t>
      </w:r>
      <w:r w:rsidR="00E54509">
        <w:rPr>
          <w:rFonts w:ascii="Times New Roman" w:hAnsi="Times New Roman" w:cs="Times New Roman"/>
          <w:szCs w:val="20"/>
        </w:rPr>
        <w:t>using forage interventions. Their</w:t>
      </w:r>
      <w:r w:rsidRPr="00D83912">
        <w:rPr>
          <w:rFonts w:ascii="Times New Roman" w:hAnsi="Times New Roman" w:cs="Times New Roman"/>
          <w:szCs w:val="20"/>
        </w:rPr>
        <w:t xml:space="preserve"> assistance has also been made available to support the government agencies that are responsible for disease diagnoses and vaccine production. </w:t>
      </w:r>
      <w:r w:rsidR="004709F1">
        <w:rPr>
          <w:rFonts w:ascii="Times New Roman" w:hAnsi="Times New Roman" w:cs="Times New Roman"/>
          <w:szCs w:val="20"/>
        </w:rPr>
        <w:t xml:space="preserve">Therefore, Lao government has strategies </w:t>
      </w:r>
      <w:r w:rsidR="00E01273">
        <w:rPr>
          <w:rFonts w:ascii="Times New Roman" w:hAnsi="Times New Roman" w:cs="Times New Roman"/>
          <w:szCs w:val="20"/>
        </w:rPr>
        <w:t>of the year 2025 for cattle production</w:t>
      </w:r>
      <w:r w:rsidR="004709F1">
        <w:rPr>
          <w:rFonts w:ascii="Times New Roman" w:hAnsi="Times New Roman" w:cs="Times New Roman"/>
          <w:szCs w:val="20"/>
        </w:rPr>
        <w:t>: (i) Transforming agency from smallholder subsistence production to commercial production systems, accompa</w:t>
      </w:r>
      <w:r w:rsidR="00E41929">
        <w:rPr>
          <w:rFonts w:ascii="Times New Roman" w:hAnsi="Times New Roman" w:cs="Times New Roman"/>
          <w:szCs w:val="20"/>
        </w:rPr>
        <w:t>nied by the development of agri-</w:t>
      </w:r>
      <w:r w:rsidR="004709F1">
        <w:rPr>
          <w:rFonts w:ascii="Times New Roman" w:hAnsi="Times New Roman" w:cs="Times New Roman"/>
          <w:szCs w:val="20"/>
        </w:rPr>
        <w:t>businesses is a primary focus of the government and (ii) growth in the beef cattle subsector is</w:t>
      </w:r>
      <w:r w:rsidR="00E41929">
        <w:rPr>
          <w:rFonts w:ascii="Times New Roman" w:hAnsi="Times New Roman" w:cs="Times New Roman"/>
          <w:szCs w:val="20"/>
        </w:rPr>
        <w:t xml:space="preserve"> a significant prior</w:t>
      </w:r>
      <w:r w:rsidR="004709F1">
        <w:rPr>
          <w:rFonts w:ascii="Times New Roman" w:hAnsi="Times New Roman" w:cs="Times New Roman"/>
          <w:szCs w:val="20"/>
        </w:rPr>
        <w:t>ity of the goa</w:t>
      </w:r>
      <w:r w:rsidR="00E41929">
        <w:rPr>
          <w:rFonts w:ascii="Times New Roman" w:hAnsi="Times New Roman" w:cs="Times New Roman"/>
          <w:szCs w:val="20"/>
        </w:rPr>
        <w:t>l, cattle is a one of nine prior</w:t>
      </w:r>
      <w:r w:rsidR="004709F1">
        <w:rPr>
          <w:rFonts w:ascii="Times New Roman" w:hAnsi="Times New Roman" w:cs="Times New Roman"/>
          <w:szCs w:val="20"/>
        </w:rPr>
        <w:t>ity commodities list, which seeks to increase supply for domestic markets and for export to neighbouring countries such as Vietnam and China</w:t>
      </w:r>
      <w:r w:rsidR="00E41929">
        <w:rPr>
          <w:rFonts w:ascii="Times New Roman" w:hAnsi="Times New Roman" w:cs="Times New Roman"/>
          <w:szCs w:val="20"/>
        </w:rPr>
        <w:t>, it is so-call</w:t>
      </w:r>
      <w:r w:rsidR="003D2D46">
        <w:rPr>
          <w:rFonts w:ascii="Times New Roman" w:hAnsi="Times New Roman" w:cs="Times New Roman"/>
          <w:szCs w:val="20"/>
        </w:rPr>
        <w:t>s “Livestock revolution”. Ther</w:t>
      </w:r>
      <w:r w:rsidR="00E41929">
        <w:rPr>
          <w:rFonts w:ascii="Times New Roman" w:hAnsi="Times New Roman" w:cs="Times New Roman"/>
          <w:szCs w:val="20"/>
        </w:rPr>
        <w:t>e</w:t>
      </w:r>
      <w:r w:rsidR="003D2D46">
        <w:rPr>
          <w:rFonts w:ascii="Times New Roman" w:hAnsi="Times New Roman" w:cs="Times New Roman"/>
          <w:szCs w:val="20"/>
        </w:rPr>
        <w:t>fore, the vision of cattle sub-sector to the year 2030 aims at” Cattle sub-sector contributes significantly to ec</w:t>
      </w:r>
      <w:r w:rsidR="00E41929">
        <w:rPr>
          <w:rFonts w:ascii="Times New Roman" w:hAnsi="Times New Roman" w:cs="Times New Roman"/>
          <w:szCs w:val="20"/>
        </w:rPr>
        <w:t>onomic growth and food and nutr</w:t>
      </w:r>
      <w:r w:rsidR="003D2D46">
        <w:rPr>
          <w:rFonts w:ascii="Times New Roman" w:hAnsi="Times New Roman" w:cs="Times New Roman"/>
          <w:szCs w:val="20"/>
        </w:rPr>
        <w:t xml:space="preserve">ition security while ensuring sustainable use of Lao’s national resources”.  </w:t>
      </w:r>
      <w:bookmarkStart w:id="418" w:name="_Toc513459738"/>
      <w:bookmarkStart w:id="419" w:name="_Toc513460327"/>
      <w:bookmarkStart w:id="420" w:name="_Toc513470250"/>
      <w:bookmarkStart w:id="421" w:name="_Toc513470945"/>
      <w:bookmarkStart w:id="422" w:name="_Toc513514369"/>
      <w:bookmarkStart w:id="423" w:name="_Toc522006406"/>
      <w:bookmarkStart w:id="424" w:name="_Toc522862319"/>
      <w:bookmarkStart w:id="425" w:name="_Toc522865204"/>
      <w:bookmarkStart w:id="426" w:name="_Toc522866266"/>
      <w:bookmarkStart w:id="427" w:name="_Toc522866626"/>
    </w:p>
    <w:p w14:paraId="664E9077" w14:textId="77777777" w:rsidR="00391604" w:rsidRPr="007802E1" w:rsidRDefault="00F1253F" w:rsidP="001D72F8">
      <w:pPr>
        <w:pStyle w:val="Heading1"/>
        <w:spacing w:before="0" w:line="360" w:lineRule="auto"/>
        <w:jc w:val="thaiDistribute"/>
        <w:rPr>
          <w:rFonts w:ascii="Times New Roman" w:hAnsi="Times New Roman" w:cs="Times New Roman"/>
          <w:color w:val="auto"/>
          <w:sz w:val="26"/>
          <w:szCs w:val="26"/>
        </w:rPr>
      </w:pPr>
      <w:bookmarkStart w:id="428" w:name="_Toc3856182"/>
      <w:r w:rsidRPr="007802E1">
        <w:rPr>
          <w:rFonts w:ascii="Times New Roman" w:hAnsi="Times New Roman" w:cs="Times New Roman"/>
          <w:color w:val="auto"/>
          <w:sz w:val="26"/>
          <w:szCs w:val="26"/>
        </w:rPr>
        <w:t>II. UTILIZATION OF LOCAL FEED RESOURCES FOR CATTLE PRODUCTION</w:t>
      </w:r>
      <w:bookmarkEnd w:id="418"/>
      <w:bookmarkEnd w:id="419"/>
      <w:bookmarkEnd w:id="420"/>
      <w:bookmarkEnd w:id="421"/>
      <w:bookmarkEnd w:id="422"/>
      <w:bookmarkEnd w:id="423"/>
      <w:bookmarkEnd w:id="424"/>
      <w:bookmarkEnd w:id="425"/>
      <w:bookmarkEnd w:id="426"/>
      <w:bookmarkEnd w:id="427"/>
      <w:bookmarkEnd w:id="428"/>
      <w:r w:rsidR="00391604" w:rsidRPr="007802E1">
        <w:rPr>
          <w:rFonts w:ascii="Times New Roman" w:hAnsi="Times New Roman" w:cs="Times New Roman"/>
          <w:color w:val="auto"/>
          <w:sz w:val="26"/>
          <w:szCs w:val="26"/>
        </w:rPr>
        <w:t xml:space="preserve"> </w:t>
      </w:r>
      <w:r w:rsidR="00391604" w:rsidRPr="007802E1">
        <w:rPr>
          <w:rFonts w:ascii="Times New Roman" w:eastAsia="Times New Roman" w:hAnsi="Times New Roman" w:cs="Times New Roman"/>
          <w:color w:val="auto"/>
          <w:sz w:val="26"/>
          <w:szCs w:val="26"/>
        </w:rPr>
        <w:t xml:space="preserve"> </w:t>
      </w:r>
    </w:p>
    <w:p w14:paraId="1B18112D" w14:textId="0D510D26" w:rsidR="00092AEB" w:rsidRPr="001D72F8" w:rsidRDefault="00391604" w:rsidP="001D72F8">
      <w:pPr>
        <w:spacing w:after="0" w:line="360" w:lineRule="auto"/>
        <w:jc w:val="thaiDistribute"/>
        <w:rPr>
          <w:rFonts w:ascii="Times New Roman" w:eastAsia="Times New Roman" w:hAnsi="Times New Roman" w:cs="Times New Roman"/>
          <w:szCs w:val="24"/>
          <w:lang w:val="en-US"/>
        </w:rPr>
      </w:pPr>
      <w:r w:rsidRPr="009B5548">
        <w:rPr>
          <w:rFonts w:ascii="Times New Roman" w:eastAsia="TimesNewRomanPSMT" w:hAnsi="Times New Roman" w:cs="Times New Roman"/>
          <w:szCs w:val="24"/>
          <w:lang w:val="en-US"/>
        </w:rPr>
        <w:tab/>
        <w:t>Natural forages are an important part of the diet of cattle, but their nutrient value, particularly in terms of protein and fiber source may be inadequate</w:t>
      </w:r>
      <w:r w:rsidR="009B5548" w:rsidRPr="009B5548">
        <w:rPr>
          <w:rFonts w:ascii="Times New Roman" w:eastAsia="TimesNewRomanPSMT" w:hAnsi="Times New Roman" w:cs="Times New Roman"/>
          <w:szCs w:val="24"/>
          <w:lang w:val="en-US"/>
        </w:rPr>
        <w:t xml:space="preserve"> </w:t>
      </w:r>
      <w:r w:rsidR="00535D81">
        <w:rPr>
          <w:rFonts w:ascii="Times New Roman" w:eastAsia="TimesNewRomanPSMT" w:hAnsi="Times New Roman" w:cs="Times New Roman"/>
          <w:szCs w:val="24"/>
          <w:lang w:val="en-US"/>
        </w:rPr>
        <w:t xml:space="preserve">to </w:t>
      </w:r>
      <w:r w:rsidR="009B5548" w:rsidRPr="009B5548">
        <w:rPr>
          <w:rFonts w:ascii="Times New Roman" w:eastAsia="TimesNewRomanPSMT" w:hAnsi="Times New Roman" w:cs="Times New Roman"/>
          <w:szCs w:val="24"/>
          <w:lang w:val="en-US"/>
        </w:rPr>
        <w:t>feeding cattle particulary nutriments needed for life and production</w:t>
      </w:r>
      <w:r w:rsidRPr="009B5548">
        <w:rPr>
          <w:rFonts w:ascii="Times New Roman" w:eastAsia="TimesNewRomanPSMT" w:hAnsi="Times New Roman" w:cs="Times New Roman"/>
          <w:szCs w:val="24"/>
          <w:lang w:val="en-US"/>
        </w:rPr>
        <w:t xml:space="preserve">. </w:t>
      </w:r>
      <w:r w:rsidR="007A2799" w:rsidRPr="009B5548">
        <w:rPr>
          <w:rFonts w:ascii="Times New Roman" w:eastAsia="TimesNewRomanPSMT" w:hAnsi="Times New Roman" w:cs="Times New Roman"/>
          <w:szCs w:val="24"/>
          <w:lang w:val="en-US"/>
        </w:rPr>
        <w:t>Protein and</w:t>
      </w:r>
      <w:r w:rsidR="00672836" w:rsidRPr="009B5548">
        <w:rPr>
          <w:rFonts w:ascii="Times New Roman" w:eastAsia="TimesNewRomanPSMT" w:hAnsi="Times New Roman" w:cs="Times New Roman"/>
          <w:szCs w:val="24"/>
          <w:lang w:val="en-US"/>
        </w:rPr>
        <w:t xml:space="preserve"> </w:t>
      </w:r>
      <w:r w:rsidR="0018630E" w:rsidRPr="009B5548">
        <w:rPr>
          <w:rFonts w:ascii="Times New Roman" w:eastAsia="Times New Roman" w:hAnsi="Times New Roman" w:cs="Times New Roman"/>
          <w:szCs w:val="24"/>
          <w:lang w:val="en-US"/>
        </w:rPr>
        <w:t>energy</w:t>
      </w:r>
      <w:r w:rsidR="007A2799" w:rsidRPr="009B5548">
        <w:rPr>
          <w:rFonts w:ascii="Times New Roman" w:eastAsia="Times New Roman" w:hAnsi="Times New Roman" w:cs="Times New Roman"/>
          <w:szCs w:val="24"/>
          <w:lang w:val="en-US"/>
        </w:rPr>
        <w:t xml:space="preserve"> </w:t>
      </w:r>
      <w:r w:rsidR="004F7018" w:rsidRPr="009B5548">
        <w:rPr>
          <w:rFonts w:ascii="Times New Roman" w:eastAsia="Times New Roman" w:hAnsi="Times New Roman" w:cs="Times New Roman"/>
          <w:szCs w:val="24"/>
          <w:lang w:val="en-US"/>
        </w:rPr>
        <w:t xml:space="preserve">are often the major focus </w:t>
      </w:r>
      <w:r w:rsidR="001D72F8">
        <w:rPr>
          <w:rFonts w:ascii="Times New Roman" w:eastAsia="Times New Roman" w:hAnsi="Times New Roman" w:cs="Times New Roman"/>
          <w:szCs w:val="24"/>
          <w:lang w:val="en-US"/>
        </w:rPr>
        <w:t>of cattle nutritional programs.</w:t>
      </w:r>
    </w:p>
    <w:p w14:paraId="47874334" w14:textId="77777777" w:rsidR="00F1253F" w:rsidRPr="007802E1" w:rsidRDefault="00F1253F" w:rsidP="001D72F8">
      <w:pPr>
        <w:pStyle w:val="Heading2"/>
        <w:spacing w:before="0" w:line="360" w:lineRule="auto"/>
        <w:jc w:val="thaiDistribute"/>
        <w:rPr>
          <w:rFonts w:ascii="Times New Roman" w:hAnsi="Times New Roman" w:cs="Times New Roman"/>
          <w:color w:val="auto"/>
          <w:sz w:val="24"/>
          <w:szCs w:val="32"/>
        </w:rPr>
      </w:pPr>
      <w:bookmarkStart w:id="429" w:name="_Toc522006407"/>
      <w:bookmarkStart w:id="430" w:name="_Toc3856183"/>
      <w:bookmarkStart w:id="431" w:name="_Toc522862320"/>
      <w:bookmarkStart w:id="432" w:name="_Toc522865205"/>
      <w:bookmarkStart w:id="433" w:name="_Toc522866267"/>
      <w:bookmarkStart w:id="434" w:name="_Toc522866627"/>
      <w:bookmarkStart w:id="435" w:name="_Toc513459739"/>
      <w:bookmarkStart w:id="436" w:name="_Toc513460328"/>
      <w:bookmarkStart w:id="437" w:name="_Toc513470251"/>
      <w:bookmarkStart w:id="438" w:name="_Toc513470946"/>
      <w:bookmarkStart w:id="439" w:name="_Toc513514370"/>
      <w:r w:rsidRPr="007802E1">
        <w:rPr>
          <w:rFonts w:ascii="Times New Roman" w:hAnsi="Times New Roman" w:cs="Times New Roman"/>
          <w:color w:val="auto"/>
          <w:sz w:val="24"/>
          <w:szCs w:val="32"/>
        </w:rPr>
        <w:t xml:space="preserve">2.1 </w:t>
      </w:r>
      <w:bookmarkEnd w:id="429"/>
      <w:r w:rsidR="00DE00F9" w:rsidRPr="007802E1">
        <w:rPr>
          <w:rFonts w:ascii="Times New Roman" w:hAnsi="Times New Roman" w:cs="Times New Roman"/>
          <w:color w:val="auto"/>
          <w:sz w:val="24"/>
          <w:szCs w:val="32"/>
        </w:rPr>
        <w:t>P</w:t>
      </w:r>
      <w:r w:rsidR="007802E1" w:rsidRPr="007802E1">
        <w:rPr>
          <w:rFonts w:ascii="Times New Roman" w:hAnsi="Times New Roman" w:cs="Times New Roman"/>
          <w:color w:val="auto"/>
          <w:sz w:val="24"/>
          <w:szCs w:val="32"/>
        </w:rPr>
        <w:t>ROTEIN AND CARBOHYDRATE/FIBER FEED FOR CATTLE</w:t>
      </w:r>
      <w:bookmarkEnd w:id="430"/>
      <w:r w:rsidR="007802E1" w:rsidRPr="007802E1">
        <w:rPr>
          <w:rFonts w:ascii="Times New Roman" w:hAnsi="Times New Roman" w:cs="Times New Roman"/>
          <w:color w:val="auto"/>
          <w:sz w:val="24"/>
          <w:szCs w:val="32"/>
        </w:rPr>
        <w:t xml:space="preserve"> </w:t>
      </w:r>
      <w:bookmarkEnd w:id="431"/>
      <w:bookmarkEnd w:id="432"/>
      <w:bookmarkEnd w:id="433"/>
      <w:bookmarkEnd w:id="434"/>
    </w:p>
    <w:p w14:paraId="2B29EEB2" w14:textId="77777777" w:rsidR="00F1253F" w:rsidRPr="007802E1" w:rsidRDefault="00A725D5" w:rsidP="001D72F8">
      <w:pPr>
        <w:pStyle w:val="Heading3"/>
        <w:spacing w:before="0" w:line="360" w:lineRule="auto"/>
        <w:jc w:val="thaiDistribute"/>
        <w:rPr>
          <w:rFonts w:ascii="Times New Roman" w:hAnsi="Times New Roman" w:cs="Times New Roman"/>
          <w:color w:val="auto"/>
        </w:rPr>
      </w:pPr>
      <w:bookmarkStart w:id="440" w:name="_Toc522006409"/>
      <w:bookmarkStart w:id="441" w:name="_Toc522862322"/>
      <w:bookmarkStart w:id="442" w:name="_Toc522865207"/>
      <w:bookmarkStart w:id="443" w:name="_Toc522866269"/>
      <w:bookmarkStart w:id="444" w:name="_Toc522866629"/>
      <w:bookmarkStart w:id="445" w:name="_Toc3856184"/>
      <w:r w:rsidRPr="007802E1">
        <w:rPr>
          <w:rFonts w:ascii="Times New Roman" w:hAnsi="Times New Roman" w:cs="Times New Roman"/>
          <w:color w:val="auto"/>
        </w:rPr>
        <w:t>2.1.1</w:t>
      </w:r>
      <w:r w:rsidR="00F1253F" w:rsidRPr="007802E1">
        <w:rPr>
          <w:rFonts w:ascii="Times New Roman" w:hAnsi="Times New Roman" w:cs="Times New Roman"/>
          <w:color w:val="auto"/>
        </w:rPr>
        <w:t xml:space="preserve"> Dietary protein</w:t>
      </w:r>
      <w:bookmarkEnd w:id="440"/>
      <w:bookmarkEnd w:id="441"/>
      <w:bookmarkEnd w:id="442"/>
      <w:bookmarkEnd w:id="443"/>
      <w:bookmarkEnd w:id="444"/>
      <w:bookmarkEnd w:id="445"/>
    </w:p>
    <w:p w14:paraId="02B6DD1D" w14:textId="0B84B1E6" w:rsidR="00F1253F" w:rsidRPr="000B20BB" w:rsidRDefault="00F1253F" w:rsidP="001D72F8">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ab/>
      </w:r>
      <w:r>
        <w:rPr>
          <w:rFonts w:ascii="Times New Roman" w:eastAsia="Times New Roman" w:hAnsi="Times New Roman" w:cs="Times New Roman"/>
          <w:szCs w:val="24"/>
        </w:rPr>
        <w:t>Protein play</w:t>
      </w:r>
      <w:r w:rsidR="00EC2088">
        <w:rPr>
          <w:rFonts w:ascii="Times New Roman" w:eastAsia="Times New Roman" w:hAnsi="Times New Roman" w:cs="Times New Roman"/>
          <w:szCs w:val="24"/>
        </w:rPr>
        <w:t>s</w:t>
      </w:r>
      <w:r>
        <w:rPr>
          <w:rFonts w:ascii="Times New Roman" w:eastAsia="Times New Roman" w:hAnsi="Times New Roman" w:cs="Times New Roman"/>
          <w:szCs w:val="24"/>
        </w:rPr>
        <w:t xml:space="preserve"> a </w:t>
      </w:r>
      <w:r w:rsidRPr="00D83912">
        <w:rPr>
          <w:rFonts w:ascii="Times New Roman" w:eastAsia="Times New Roman" w:hAnsi="Times New Roman" w:cs="Times New Roman"/>
          <w:szCs w:val="24"/>
        </w:rPr>
        <w:t xml:space="preserve">crucial role in virtually all biological processes such as enzymatic catalysis, transport, storage, motion, mechanical support, immunology, as well as in the control of metabolism. </w:t>
      </w:r>
      <w:r w:rsidRPr="00D83912">
        <w:rPr>
          <w:rFonts w:ascii="Times New Roman" w:hAnsi="Times New Roman" w:cs="Times New Roman"/>
        </w:rPr>
        <w:t xml:space="preserve">Understanding the mechanism behind protein utilization in animals for maintenance </w:t>
      </w:r>
      <w:proofErr w:type="gramStart"/>
      <w:r w:rsidRPr="00D83912">
        <w:rPr>
          <w:rFonts w:ascii="Times New Roman" w:hAnsi="Times New Roman" w:cs="Times New Roman"/>
        </w:rPr>
        <w:t>and  production</w:t>
      </w:r>
      <w:proofErr w:type="gramEnd"/>
      <w:r w:rsidRPr="00D83912">
        <w:rPr>
          <w:rFonts w:ascii="Times New Roman" w:hAnsi="Times New Roman" w:cs="Times New Roman"/>
        </w:rPr>
        <w:t xml:space="preserve"> is critical f</w:t>
      </w:r>
      <w:r w:rsidR="00706F60">
        <w:rPr>
          <w:rFonts w:ascii="Times New Roman" w:hAnsi="Times New Roman" w:cs="Times New Roman"/>
        </w:rPr>
        <w:t xml:space="preserve">or raising animals efficiently </w:t>
      </w:r>
      <w:r w:rsidR="00706F60" w:rsidRPr="00D83912">
        <w:rPr>
          <w:rFonts w:ascii="Times New Roman" w:eastAsia="Times New Roman" w:hAnsi="Times New Roman" w:cs="Times New Roman"/>
          <w:szCs w:val="24"/>
        </w:rPr>
        <w:t>(Deutsch and Smith</w:t>
      </w:r>
      <w:r w:rsidR="00706F60">
        <w:rPr>
          <w:rFonts w:ascii="Times New Roman" w:eastAsia="Times New Roman" w:hAnsi="Times New Roman" w:cs="Times New Roman"/>
          <w:szCs w:val="24"/>
        </w:rPr>
        <w:t>, 1957)</w:t>
      </w:r>
      <w:r w:rsidR="00706F60">
        <w:rPr>
          <w:rFonts w:ascii="Times New Roman" w:hAnsi="Times New Roman" w:cs="Times New Roman"/>
        </w:rPr>
        <w:t>.</w:t>
      </w:r>
      <w:r w:rsidR="000B20BB">
        <w:rPr>
          <w:rFonts w:ascii="Times New Roman" w:eastAsia="Times New Roman" w:hAnsi="Times New Roman" w:cs="Times New Roman"/>
          <w:szCs w:val="24"/>
        </w:rPr>
        <w:t xml:space="preserve"> </w:t>
      </w:r>
      <w:r w:rsidRPr="00D83912">
        <w:rPr>
          <w:rFonts w:ascii="Times New Roman" w:eastAsia="Times New Roman" w:hAnsi="Times New Roman" w:cs="Times New Roman"/>
          <w:szCs w:val="24"/>
        </w:rPr>
        <w:t>Dietary proteins that reach the small intestine of ruminants consist of two protein fractions: microbial and protein un</w:t>
      </w:r>
      <w:r>
        <w:rPr>
          <w:rFonts w:ascii="Times New Roman" w:eastAsia="Times New Roman" w:hAnsi="Times New Roman" w:cs="Times New Roman"/>
          <w:szCs w:val="24"/>
        </w:rPr>
        <w:t>-</w:t>
      </w:r>
      <w:r w:rsidRPr="00D83912">
        <w:rPr>
          <w:rFonts w:ascii="Times New Roman" w:eastAsia="Times New Roman" w:hAnsi="Times New Roman" w:cs="Times New Roman"/>
          <w:szCs w:val="24"/>
        </w:rPr>
        <w:t>degradable at the rumen level. Microbial protein is produced by the action of the rumen flora, which breaks down the dietary protein to peptides, amino acids and ammonia, after which these materials are used for the synthesis of own proteins (Ružić-Muslić</w:t>
      </w:r>
      <w:r>
        <w:rPr>
          <w:rFonts w:ascii="Times New Roman" w:eastAsia="Times New Roman" w:hAnsi="Times New Roman" w:cs="Times New Roman"/>
          <w:szCs w:val="24"/>
        </w:rPr>
        <w:t>,</w:t>
      </w:r>
      <w:r w:rsidR="00F9347F">
        <w:rPr>
          <w:rFonts w:ascii="Times New Roman" w:eastAsia="Times New Roman" w:hAnsi="Times New Roman" w:cs="Times New Roman"/>
          <w:szCs w:val="24"/>
        </w:rPr>
        <w:t xml:space="preserve"> 2006). </w:t>
      </w:r>
      <w:r w:rsidR="00EC2088">
        <w:rPr>
          <w:rFonts w:ascii="Times New Roman" w:eastAsia="Times New Roman" w:hAnsi="Times New Roman" w:cs="Times New Roman"/>
          <w:szCs w:val="24"/>
        </w:rPr>
        <w:t>R</w:t>
      </w:r>
      <w:r w:rsidRPr="00D83912">
        <w:rPr>
          <w:rFonts w:ascii="Times New Roman" w:hAnsi="Times New Roman" w:cs="Times New Roman"/>
          <w:szCs w:val="24"/>
        </w:rPr>
        <w:t>uminants are capable of utilizing different protein sources due to their stomach physiology. Feeding management for ruminant</w:t>
      </w:r>
      <w:r w:rsidR="00EC2088">
        <w:rPr>
          <w:rFonts w:ascii="Times New Roman" w:hAnsi="Times New Roman" w:cs="Times New Roman"/>
          <w:szCs w:val="24"/>
        </w:rPr>
        <w:t>s</w:t>
      </w:r>
      <w:r w:rsidRPr="00D83912">
        <w:rPr>
          <w:rFonts w:ascii="Times New Roman" w:hAnsi="Times New Roman" w:cs="Times New Roman"/>
          <w:szCs w:val="24"/>
        </w:rPr>
        <w:t xml:space="preserve"> has been one of the major concerns in livestock</w:t>
      </w:r>
      <w:r w:rsidR="00EC2088">
        <w:rPr>
          <w:rFonts w:ascii="Times New Roman" w:hAnsi="Times New Roman" w:cs="Times New Roman"/>
          <w:szCs w:val="24"/>
        </w:rPr>
        <w:t xml:space="preserve"> production</w:t>
      </w:r>
      <w:r w:rsidRPr="00D83912">
        <w:rPr>
          <w:rFonts w:ascii="Times New Roman" w:hAnsi="Times New Roman" w:cs="Times New Roman"/>
          <w:szCs w:val="24"/>
        </w:rPr>
        <w:t xml:space="preserve">. </w:t>
      </w:r>
    </w:p>
    <w:p w14:paraId="3C4D48B9" w14:textId="54FEBA4C" w:rsidR="00F1253F" w:rsidRPr="00D83912" w:rsidRDefault="00F1253F" w:rsidP="00092AEB">
      <w:pPr>
        <w:spacing w:after="0" w:line="360" w:lineRule="auto"/>
        <w:jc w:val="thaiDistribute"/>
        <w:rPr>
          <w:rFonts w:ascii="Times New Roman" w:eastAsia="Times New Roman" w:hAnsi="Times New Roman" w:cs="Times New Roman"/>
          <w:szCs w:val="24"/>
        </w:rPr>
      </w:pPr>
      <w:r w:rsidRPr="00D83912">
        <w:rPr>
          <w:rFonts w:ascii="Times New Roman" w:hAnsi="Times New Roman" w:cs="Times New Roman"/>
          <w:szCs w:val="24"/>
        </w:rPr>
        <w:tab/>
      </w:r>
      <w:r w:rsidR="00863B5B">
        <w:rPr>
          <w:rFonts w:ascii="Times New Roman" w:eastAsia="Times New Roman" w:hAnsi="Times New Roman" w:cs="Times New Roman"/>
          <w:szCs w:val="24"/>
        </w:rPr>
        <w:t xml:space="preserve">Feeding </w:t>
      </w:r>
      <w:r w:rsidRPr="00D83912">
        <w:rPr>
          <w:rFonts w:ascii="Times New Roman" w:eastAsia="Times New Roman" w:hAnsi="Times New Roman" w:cs="Times New Roman"/>
          <w:szCs w:val="24"/>
        </w:rPr>
        <w:t xml:space="preserve">ruminants </w:t>
      </w:r>
      <w:r w:rsidR="00EC2088">
        <w:rPr>
          <w:rFonts w:ascii="Times New Roman" w:eastAsia="Times New Roman" w:hAnsi="Times New Roman" w:cs="Times New Roman"/>
          <w:szCs w:val="24"/>
        </w:rPr>
        <w:t xml:space="preserve">with protein </w:t>
      </w:r>
      <w:r w:rsidRPr="00D83912">
        <w:rPr>
          <w:rFonts w:ascii="Times New Roman" w:eastAsia="Times New Roman" w:hAnsi="Times New Roman" w:cs="Times New Roman"/>
          <w:szCs w:val="24"/>
        </w:rPr>
        <w:t>that are resistant to microbial degradation in the rumen can provide a practical way to increase dietary protein and alter the amino acid profile of the protein reaching the small intestine for digestion and absorption. However, the effects of feeding high rumen un</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degradable proteins (RUP) on intestinal amino acid supply and animal performance have been inconsistent. Lack of response has been attributed to various factors including depression in ruminal microbial protein synthesis and factors related to quality of the dietary protein such as inadequate or overprotection of protein, reduced intestinal availability of amino acid or inherent amino acid limitations of the dietary protein. </w:t>
      </w:r>
      <w:r w:rsidR="005B09EE">
        <w:rPr>
          <w:rFonts w:ascii="Times New Roman" w:eastAsia="Times New Roman" w:hAnsi="Times New Roman" w:cs="Times New Roman"/>
          <w:szCs w:val="24"/>
        </w:rPr>
        <w:t>A considerable amount of vaiation among and within feeds in ruminal degradation and intestinal digestion of protein has been reported by Calsamiglia and Stern, (1995); Howie et al., (1996); Yoon et al., (1996). It is important that this variation is considered when determining the value of feeds as sources of protein for the ruminant animal.</w:t>
      </w:r>
    </w:p>
    <w:p w14:paraId="7BEBBAF8" w14:textId="77777777" w:rsidR="000A71F3" w:rsidRPr="007802E1" w:rsidRDefault="00A725D5" w:rsidP="00092AEB">
      <w:pPr>
        <w:pStyle w:val="Heading3"/>
        <w:spacing w:before="0" w:line="360" w:lineRule="auto"/>
        <w:jc w:val="thaiDistribute"/>
        <w:rPr>
          <w:rFonts w:ascii="Times New Roman" w:hAnsi="Times New Roman" w:cs="Times New Roman"/>
          <w:color w:val="auto"/>
        </w:rPr>
      </w:pPr>
      <w:bookmarkStart w:id="446" w:name="_Toc522006410"/>
      <w:bookmarkStart w:id="447" w:name="_Toc522862323"/>
      <w:bookmarkStart w:id="448" w:name="_Toc522865208"/>
      <w:bookmarkStart w:id="449" w:name="_Toc522866270"/>
      <w:bookmarkStart w:id="450" w:name="_Toc522866630"/>
      <w:bookmarkStart w:id="451" w:name="_Toc3856185"/>
      <w:r w:rsidRPr="007802E1">
        <w:rPr>
          <w:rFonts w:ascii="Times New Roman" w:hAnsi="Times New Roman" w:cs="Times New Roman"/>
          <w:color w:val="auto"/>
        </w:rPr>
        <w:t>2.1.2</w:t>
      </w:r>
      <w:r w:rsidR="00F1253F" w:rsidRPr="007802E1">
        <w:rPr>
          <w:rFonts w:ascii="Times New Roman" w:hAnsi="Times New Roman" w:cs="Times New Roman"/>
          <w:color w:val="auto"/>
        </w:rPr>
        <w:t xml:space="preserve"> Dietary </w:t>
      </w:r>
      <w:bookmarkEnd w:id="446"/>
      <w:bookmarkEnd w:id="447"/>
      <w:bookmarkEnd w:id="448"/>
      <w:bookmarkEnd w:id="449"/>
      <w:bookmarkEnd w:id="450"/>
      <w:r w:rsidR="000A71F3" w:rsidRPr="007802E1">
        <w:rPr>
          <w:rFonts w:ascii="Times New Roman" w:hAnsi="Times New Roman" w:cs="Times New Roman"/>
          <w:color w:val="auto"/>
        </w:rPr>
        <w:t>carbohydrate</w:t>
      </w:r>
      <w:r w:rsidR="00EC2088">
        <w:rPr>
          <w:rFonts w:ascii="Times New Roman" w:hAnsi="Times New Roman" w:cs="Times New Roman"/>
          <w:color w:val="auto"/>
        </w:rPr>
        <w:t>s</w:t>
      </w:r>
      <w:bookmarkEnd w:id="451"/>
    </w:p>
    <w:p w14:paraId="1D70C42A" w14:textId="69D4A372" w:rsidR="00F1253F" w:rsidRPr="00D83912" w:rsidRDefault="00F1253F" w:rsidP="00092AEB">
      <w:pPr>
        <w:spacing w:after="0" w:line="360" w:lineRule="auto"/>
        <w:jc w:val="thaiDistribute"/>
        <w:rPr>
          <w:rFonts w:ascii="Times New Roman" w:hAnsi="Times New Roman" w:cs="Times New Roman"/>
        </w:rPr>
      </w:pPr>
      <w:r w:rsidRPr="00D83912">
        <w:rPr>
          <w:rFonts w:ascii="Times New Roman" w:hAnsi="Times New Roman" w:cs="Times New Roman"/>
        </w:rPr>
        <w:tab/>
        <w:t>Carbohydrates are an essential component of the diet of all animals. In ruminant diets, there are two groups of carbohydrates, the first being the available carbohydrates which are virtually completely utilized not only by ruminant</w:t>
      </w:r>
      <w:r w:rsidR="00EC2088">
        <w:rPr>
          <w:rFonts w:ascii="Times New Roman" w:hAnsi="Times New Roman" w:cs="Times New Roman"/>
        </w:rPr>
        <w:t>s</w:t>
      </w:r>
      <w:r w:rsidRPr="00D83912">
        <w:rPr>
          <w:rFonts w:ascii="Times New Roman" w:hAnsi="Times New Roman" w:cs="Times New Roman"/>
        </w:rPr>
        <w:t xml:space="preserve"> but all animals. The second or less readily available carbohydrates are not used to any extent by simple-stomached animals but can be used significantly by ruminants. The extent to which these carbohydrates are used depend on a number of factors such as the botanical age of the plant, the type of plant, the species of ruminant and the method of processing the plant. The available carbohydrates include the simple sugars, glucose, fructose and sucrose as well as the plant storage polysaccharides. </w:t>
      </w:r>
      <w:r w:rsidR="00F67475">
        <w:rPr>
          <w:rFonts w:ascii="Times New Roman" w:hAnsi="Times New Roman" w:cs="Times New Roman"/>
        </w:rPr>
        <w:t>Most of s</w:t>
      </w:r>
      <w:r w:rsidRPr="00D83912">
        <w:rPr>
          <w:rFonts w:ascii="Times New Roman" w:hAnsi="Times New Roman" w:cs="Times New Roman"/>
        </w:rPr>
        <w:t xml:space="preserve">tarch </w:t>
      </w:r>
      <w:proofErr w:type="gramStart"/>
      <w:r w:rsidRPr="00D83912">
        <w:rPr>
          <w:rFonts w:ascii="Times New Roman" w:hAnsi="Times New Roman" w:cs="Times New Roman"/>
        </w:rPr>
        <w:t>is  widespread</w:t>
      </w:r>
      <w:proofErr w:type="gramEnd"/>
      <w:r w:rsidRPr="00D83912">
        <w:rPr>
          <w:rFonts w:ascii="Times New Roman" w:hAnsi="Times New Roman" w:cs="Times New Roman"/>
        </w:rPr>
        <w:t xml:space="preserve"> </w:t>
      </w:r>
      <w:r w:rsidR="00F67475">
        <w:rPr>
          <w:rFonts w:ascii="Times New Roman" w:hAnsi="Times New Roman" w:cs="Times New Roman"/>
        </w:rPr>
        <w:t xml:space="preserve">in terms </w:t>
      </w:r>
      <w:r w:rsidRPr="00D83912">
        <w:rPr>
          <w:rFonts w:ascii="Times New Roman" w:hAnsi="Times New Roman" w:cs="Times New Roman"/>
        </w:rPr>
        <w:t xml:space="preserve">of these and its structure and degradation in the rumen. </w:t>
      </w:r>
      <w:proofErr w:type="gramStart"/>
      <w:r w:rsidRPr="00D83912">
        <w:rPr>
          <w:rFonts w:ascii="Times New Roman" w:hAnsi="Times New Roman" w:cs="Times New Roman"/>
        </w:rPr>
        <w:t>Other storage poly</w:t>
      </w:r>
      <w:r>
        <w:rPr>
          <w:rFonts w:ascii="Times New Roman" w:hAnsi="Times New Roman" w:cs="Times New Roman"/>
        </w:rPr>
        <w:t>-</w:t>
      </w:r>
      <w:r w:rsidRPr="00D83912">
        <w:rPr>
          <w:rFonts w:ascii="Times New Roman" w:hAnsi="Times New Roman" w:cs="Times New Roman"/>
        </w:rPr>
        <w:t xml:space="preserve">saccharides, such as the </w:t>
      </w:r>
      <w:r w:rsidRPr="000138AC">
        <w:rPr>
          <w:rFonts w:ascii="Times New Roman" w:hAnsi="Times New Roman" w:cs="Times New Roman"/>
          <w:lang w:val="en-US"/>
        </w:rPr>
        <w:t>fructans</w:t>
      </w:r>
      <w:r w:rsidRPr="00D83912">
        <w:rPr>
          <w:rFonts w:ascii="Times New Roman" w:hAnsi="Times New Roman" w:cs="Times New Roman"/>
        </w:rPr>
        <w:t xml:space="preserve"> and the raffinose series particularly since frutans are the major storage polysaccharide of grasses.</w:t>
      </w:r>
      <w:proofErr w:type="gramEnd"/>
      <w:r w:rsidRPr="00D83912">
        <w:rPr>
          <w:rFonts w:ascii="Times New Roman" w:hAnsi="Times New Roman" w:cs="Times New Roman"/>
        </w:rPr>
        <w:t xml:space="preserve"> </w:t>
      </w:r>
    </w:p>
    <w:p w14:paraId="0A2253B5" w14:textId="1D970D16" w:rsidR="00F1253F" w:rsidRDefault="00F1253F" w:rsidP="00092AEB">
      <w:pPr>
        <w:spacing w:after="0" w:line="360" w:lineRule="auto"/>
        <w:jc w:val="thaiDistribute"/>
        <w:rPr>
          <w:rFonts w:ascii="Times New Roman" w:hAnsi="Times New Roman" w:cs="Times New Roman"/>
          <w:szCs w:val="24"/>
        </w:rPr>
      </w:pPr>
      <w:r w:rsidRPr="00D83912">
        <w:rPr>
          <w:rFonts w:ascii="Times New Roman" w:hAnsi="Times New Roman" w:cs="Times New Roman"/>
          <w:sz w:val="22"/>
          <w:szCs w:val="22"/>
        </w:rPr>
        <w:tab/>
      </w:r>
      <w:r w:rsidRPr="00D83912">
        <w:rPr>
          <w:rFonts w:ascii="Times New Roman" w:eastAsia="Times New Roman" w:hAnsi="Times New Roman" w:cs="Times New Roman"/>
          <w:szCs w:val="24"/>
        </w:rPr>
        <w:t xml:space="preserve">Carbohydrates and fats are commonly perceived as having a primary role in the diet as suppliers of energy; however, these feed fractions are not uniform in terms of their value as energy sources. The diverse fractions of carbohydrates and fats have potential to provide specific nutrients that support both microbial and animal needs in ruminants. Carbohydrates are a diverse group that can be roughly classified by digestibility in the small intestine and </w:t>
      </w:r>
      <w:r>
        <w:rPr>
          <w:rFonts w:ascii="Times New Roman" w:eastAsia="Times New Roman" w:hAnsi="Times New Roman" w:cs="Times New Roman"/>
          <w:szCs w:val="24"/>
          <w:lang w:val="en-US"/>
        </w:rPr>
        <w:t>ferment-</w:t>
      </w:r>
      <w:r w:rsidRPr="000138AC">
        <w:rPr>
          <w:rFonts w:ascii="Times New Roman" w:eastAsia="Times New Roman" w:hAnsi="Times New Roman" w:cs="Times New Roman"/>
          <w:szCs w:val="24"/>
          <w:lang w:val="en-US"/>
        </w:rPr>
        <w:t>ability</w:t>
      </w:r>
      <w:r w:rsidRPr="00D83912">
        <w:rPr>
          <w:rFonts w:ascii="Times New Roman" w:eastAsia="Times New Roman" w:hAnsi="Times New Roman" w:cs="Times New Roman"/>
          <w:szCs w:val="24"/>
        </w:rPr>
        <w:t xml:space="preserve"> by microbes. The contribution of dietary carbohydrates to the energy or nutrient supplies of the animal is affected by location and extent of digestion, which alter types and amounts of products made available to the animal. Carbohydrates digested in the small intestine provide mono</w:t>
      </w:r>
      <w:r>
        <w:rPr>
          <w:rFonts w:ascii="Times New Roman" w:eastAsia="Times New Roman" w:hAnsi="Times New Roman" w:cs="Times New Roman"/>
          <w:szCs w:val="24"/>
        </w:rPr>
        <w:t>-</w:t>
      </w:r>
      <w:r w:rsidRPr="00D83912">
        <w:rPr>
          <w:rFonts w:ascii="Times New Roman" w:eastAsia="Times New Roman" w:hAnsi="Times New Roman" w:cs="Times New Roman"/>
          <w:szCs w:val="24"/>
        </w:rPr>
        <w:t>saccharides, notably glucose from starch. Ruminally, products of fermentation are much more diverse and come in the forms of gases, organic acids, and microbial mass. Types of fermentation acids produced include acetate, propionate, butyrate, valerate, and lactate. Mola</w:t>
      </w:r>
      <w:r w:rsidR="00A0280C">
        <w:rPr>
          <w:rFonts w:ascii="Times New Roman" w:eastAsia="Times New Roman" w:hAnsi="Times New Roman" w:cs="Times New Roman"/>
          <w:szCs w:val="24"/>
        </w:rPr>
        <w:t>r proportions of acids produced</w:t>
      </w:r>
      <w:r w:rsidRPr="00D83912">
        <w:rPr>
          <w:rFonts w:ascii="Times New Roman" w:eastAsia="Times New Roman" w:hAnsi="Times New Roman" w:cs="Times New Roman"/>
          <w:szCs w:val="24"/>
        </w:rPr>
        <w:t xml:space="preserve"> vary to some degree with carbohydrate type, with acetate predominating with pectins (Strobel and Russell</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1986) and butyrate with sucrose and lactose (</w:t>
      </w:r>
      <w:r w:rsidR="005B4E99" w:rsidRPr="00D83912">
        <w:rPr>
          <w:rFonts w:ascii="Times New Roman" w:eastAsia="Times New Roman" w:hAnsi="Times New Roman" w:cs="Times New Roman"/>
          <w:szCs w:val="24"/>
        </w:rPr>
        <w:t>DeFrain et al</w:t>
      </w:r>
      <w:r w:rsidR="00043A79">
        <w:rPr>
          <w:rFonts w:ascii="Times New Roman" w:eastAsia="Times New Roman" w:hAnsi="Times New Roman" w:cs="Times New Roman"/>
          <w:szCs w:val="24"/>
        </w:rPr>
        <w:t>., 2004</w:t>
      </w:r>
      <w:r w:rsidRPr="00D83912">
        <w:rPr>
          <w:rFonts w:ascii="Times New Roman" w:eastAsia="Times New Roman" w:hAnsi="Times New Roman" w:cs="Times New Roman"/>
          <w:szCs w:val="24"/>
        </w:rPr>
        <w:t xml:space="preserve">). Even carbon organic acids (acetate, butyrate) are lipogenic, and carbon organic acids (propionate, lactate, and valerate) are glucogenic. </w:t>
      </w:r>
      <w:r w:rsidRPr="00D83912">
        <w:rPr>
          <w:rFonts w:ascii="Times New Roman" w:hAnsi="Times New Roman" w:cs="Times New Roman"/>
          <w:szCs w:val="24"/>
        </w:rPr>
        <w:tab/>
      </w:r>
    </w:p>
    <w:p w14:paraId="61F1EF10" w14:textId="77777777" w:rsidR="00195EA1" w:rsidRPr="007802E1" w:rsidRDefault="00195EA1" w:rsidP="00092AEB">
      <w:pPr>
        <w:pStyle w:val="Heading3"/>
        <w:spacing w:before="0" w:line="360" w:lineRule="auto"/>
        <w:jc w:val="thaiDistribute"/>
        <w:rPr>
          <w:rFonts w:ascii="Times New Roman" w:hAnsi="Times New Roman" w:cs="Times New Roman"/>
          <w:color w:val="auto"/>
        </w:rPr>
      </w:pPr>
      <w:bookmarkStart w:id="452" w:name="_Toc3856186"/>
      <w:r w:rsidRPr="007802E1">
        <w:rPr>
          <w:rFonts w:ascii="Times New Roman" w:hAnsi="Times New Roman" w:cs="Times New Roman"/>
          <w:color w:val="auto"/>
        </w:rPr>
        <w:t>2.1.</w:t>
      </w:r>
      <w:r w:rsidR="00E87B15" w:rsidRPr="007802E1">
        <w:rPr>
          <w:rFonts w:ascii="Times New Roman" w:hAnsi="Times New Roman" w:cs="Times New Roman"/>
          <w:color w:val="auto"/>
        </w:rPr>
        <w:t>3</w:t>
      </w:r>
      <w:r w:rsidRPr="007802E1">
        <w:rPr>
          <w:rFonts w:ascii="Times New Roman" w:hAnsi="Times New Roman" w:cs="Times New Roman"/>
          <w:color w:val="auto"/>
        </w:rPr>
        <w:t xml:space="preserve"> Dietary </w:t>
      </w:r>
      <w:r w:rsidR="00E87B15" w:rsidRPr="007802E1">
        <w:rPr>
          <w:rFonts w:ascii="Times New Roman" w:hAnsi="Times New Roman" w:cs="Times New Roman"/>
          <w:color w:val="auto"/>
        </w:rPr>
        <w:t>fiber</w:t>
      </w:r>
      <w:bookmarkEnd w:id="452"/>
    </w:p>
    <w:p w14:paraId="196D2E61" w14:textId="06E05217" w:rsidR="004F127E" w:rsidRDefault="00A27811" w:rsidP="00092AEB">
      <w:pPr>
        <w:spacing w:after="0" w:line="360" w:lineRule="auto"/>
        <w:jc w:val="thaiDistribute"/>
        <w:rPr>
          <w:rFonts w:ascii="Times New Roman" w:eastAsia="Times New Roman" w:hAnsi="Times New Roman" w:cs="Times New Roman"/>
          <w:szCs w:val="24"/>
          <w:lang w:val="en-US"/>
        </w:rPr>
      </w:pPr>
      <w:r>
        <w:rPr>
          <w:rFonts w:ascii="Times New Roman" w:eastAsia="Times New Roman" w:hAnsi="Times New Roman" w:cs="Times New Roman"/>
          <w:sz w:val="25"/>
          <w:szCs w:val="25"/>
          <w:lang w:val="en-US"/>
        </w:rPr>
        <w:tab/>
      </w:r>
      <w:r w:rsidR="00A0280C">
        <w:rPr>
          <w:rFonts w:ascii="Times New Roman" w:eastAsia="Times New Roman" w:hAnsi="Times New Roman" w:cs="Times New Roman"/>
          <w:szCs w:val="24"/>
          <w:lang w:val="en-US"/>
        </w:rPr>
        <w:t xml:space="preserve">Ruminant </w:t>
      </w:r>
      <w:r w:rsidRPr="00A27811">
        <w:rPr>
          <w:rFonts w:ascii="Times New Roman" w:eastAsia="Times New Roman" w:hAnsi="Times New Roman" w:cs="Times New Roman"/>
          <w:szCs w:val="24"/>
          <w:lang w:val="en-US"/>
        </w:rPr>
        <w:t>can use large amounts of forage with high fiber content. Fiber can be defined as carbohydrates not digested by mammalian enzymes but digestible by rumen microorganisms</w:t>
      </w:r>
      <w:r w:rsidR="00237D97">
        <w:rPr>
          <w:rFonts w:ascii="Times New Roman" w:eastAsia="Times New Roman" w:hAnsi="Times New Roman" w:cs="Times New Roman"/>
          <w:szCs w:val="24"/>
          <w:lang w:val="en-US"/>
        </w:rPr>
        <w:t xml:space="preserve"> and lignin</w:t>
      </w:r>
      <w:r w:rsidRPr="00A27811">
        <w:rPr>
          <w:rFonts w:ascii="Times New Roman" w:eastAsia="Times New Roman" w:hAnsi="Times New Roman" w:cs="Times New Roman"/>
          <w:szCs w:val="24"/>
          <w:lang w:val="en-US"/>
        </w:rPr>
        <w:t xml:space="preserve">. </w:t>
      </w:r>
      <w:r w:rsidR="00237D97">
        <w:rPr>
          <w:rFonts w:ascii="Times New Roman" w:eastAsia="Times New Roman" w:hAnsi="Times New Roman" w:cs="Times New Roman"/>
          <w:szCs w:val="24"/>
          <w:lang w:val="en-US"/>
        </w:rPr>
        <w:t>Therefore, f</w:t>
      </w:r>
      <w:r w:rsidRPr="00A27811">
        <w:rPr>
          <w:rFonts w:ascii="Times New Roman" w:eastAsia="Times New Roman" w:hAnsi="Times New Roman" w:cs="Times New Roman"/>
          <w:szCs w:val="24"/>
          <w:lang w:val="en-US"/>
        </w:rPr>
        <w:t>iber includes cellulose, hemicellulose, lignin, and soluble fiber (fructans, pectans, galactans, and beta-glucans). Most fiber in plant material is found in the structural components of cell walls.</w:t>
      </w:r>
    </w:p>
    <w:p w14:paraId="0C98F27E" w14:textId="41F238D5" w:rsidR="00E87B15" w:rsidRDefault="004F127E" w:rsidP="00092AEB">
      <w:pPr>
        <w:spacing w:after="0" w:line="360" w:lineRule="auto"/>
        <w:jc w:val="thaiDistribute"/>
        <w:rPr>
          <w:rFonts w:ascii="Times New Roman" w:eastAsia="Times New Roman" w:hAnsi="Times New Roman" w:cs="Times New Roman"/>
          <w:szCs w:val="24"/>
          <w:lang w:val="en-US"/>
        </w:rPr>
      </w:pPr>
      <w:r w:rsidRPr="00012513">
        <w:rPr>
          <w:rFonts w:ascii="Times New Roman" w:eastAsia="Times New Roman" w:hAnsi="Times New Roman" w:cs="Times New Roman"/>
          <w:szCs w:val="24"/>
          <w:lang w:val="en-US"/>
        </w:rPr>
        <w:tab/>
      </w:r>
      <w:r w:rsidRPr="004F127E">
        <w:rPr>
          <w:rFonts w:ascii="Times New Roman" w:eastAsia="Times New Roman" w:hAnsi="Times New Roman" w:cs="Times New Roman"/>
          <w:szCs w:val="24"/>
          <w:lang w:val="en-US"/>
        </w:rPr>
        <w:t>In the rumen, fiber-digesting bacteria digest structural carbohydrates, while starch-digesting bacteria digest nonstructural carbohydrates. In general, the starch digesters tolerate low pH levels, but the fiber digesters are inhibited by low pH. If the goal is to maximize forage intake and digestibility, it may be counterproductive to add grain (corn, wheat, etc.) to the diet beyond a threshold of about 0.5</w:t>
      </w:r>
      <w:r w:rsidR="001D72F8">
        <w:rPr>
          <w:rFonts w:ascii="Times New Roman" w:eastAsia="Times New Roman" w:hAnsi="Times New Roman" w:cs="Times New Roman"/>
          <w:szCs w:val="24"/>
          <w:lang w:val="en-US"/>
        </w:rPr>
        <w:t>%</w:t>
      </w:r>
      <w:r w:rsidRPr="004F127E">
        <w:rPr>
          <w:rFonts w:ascii="Times New Roman" w:eastAsia="Times New Roman" w:hAnsi="Times New Roman" w:cs="Times New Roman"/>
          <w:szCs w:val="24"/>
          <w:lang w:val="en-US"/>
        </w:rPr>
        <w:t xml:space="preserve"> of body weight daily because of reduced rumen pH effects. A supplement with low levels </w:t>
      </w:r>
      <w:r w:rsidR="00012513" w:rsidRPr="00012513">
        <w:rPr>
          <w:rFonts w:ascii="Times New Roman" w:eastAsia="Times New Roman" w:hAnsi="Times New Roman" w:cs="Times New Roman"/>
          <w:szCs w:val="24"/>
          <w:lang w:val="en-US"/>
        </w:rPr>
        <w:t xml:space="preserve">of starch and highly digestible fiber (soybean hulls, corn gluten feed, </w:t>
      </w:r>
      <w:proofErr w:type="gramStart"/>
      <w:r w:rsidR="00012513" w:rsidRPr="00012513">
        <w:rPr>
          <w:rFonts w:ascii="Times New Roman" w:eastAsia="Times New Roman" w:hAnsi="Times New Roman" w:cs="Times New Roman"/>
          <w:szCs w:val="24"/>
          <w:lang w:val="en-US"/>
        </w:rPr>
        <w:t>dried</w:t>
      </w:r>
      <w:proofErr w:type="gramEnd"/>
      <w:r w:rsidR="00012513" w:rsidRPr="00012513">
        <w:rPr>
          <w:rFonts w:ascii="Times New Roman" w:eastAsia="Times New Roman" w:hAnsi="Times New Roman" w:cs="Times New Roman"/>
          <w:szCs w:val="24"/>
          <w:lang w:val="en-US"/>
        </w:rPr>
        <w:t xml:space="preserve"> distillers grains) is more appropriate to maintain forage intake, digestibility, and rumen pH. Rumen pH can also be kept from dropping too low by buffers secreted in the animal’s saliva. Salivary flow is primarily stimulated during rumination (cud chewing) by effective fiber.</w:t>
      </w:r>
      <w:r w:rsidR="00012513">
        <w:rPr>
          <w:rFonts w:ascii="Times New Roman" w:eastAsia="Times New Roman" w:hAnsi="Times New Roman" w:cs="Times New Roman"/>
          <w:szCs w:val="24"/>
          <w:lang w:val="en-US"/>
        </w:rPr>
        <w:t xml:space="preserve"> C</w:t>
      </w:r>
      <w:r w:rsidR="00012513" w:rsidRPr="00012513">
        <w:rPr>
          <w:rFonts w:ascii="Times New Roman" w:eastAsia="Times New Roman" w:hAnsi="Times New Roman" w:cs="Times New Roman"/>
          <w:szCs w:val="24"/>
          <w:lang w:val="en-US"/>
        </w:rPr>
        <w:t>attle diets deficient in fiber can cause permanent damage to the rumen wall. The effectiveness of fiber for supporting rumen health is positively related to particle size of feeds containing the fiber and is referred to as effective fiber. A high level of fiber in the diet does not always indicate that the diet is adequate in effective fiber. If the fiber is chopped or ground too short or fine it may not be effective in promoting rumen health. A good example of this is soybean hull pellets. Soybean hulls are high in digestible fiber levels and yet have a small particle size and are relatively low in effective fiber levels. Studies show that effective fiber supplementation improves</w:t>
      </w:r>
      <w:r w:rsidR="00012513">
        <w:rPr>
          <w:rFonts w:ascii="Times New Roman" w:eastAsia="Times New Roman" w:hAnsi="Times New Roman" w:cs="Times New Roman"/>
          <w:szCs w:val="24"/>
          <w:lang w:val="en-US"/>
        </w:rPr>
        <w:t xml:space="preserve"> </w:t>
      </w:r>
      <w:r w:rsidR="00012513" w:rsidRPr="00012513">
        <w:rPr>
          <w:rFonts w:ascii="Times New Roman" w:eastAsia="Times New Roman" w:hAnsi="Times New Roman" w:cs="Times New Roman"/>
          <w:szCs w:val="24"/>
          <w:lang w:val="en-US"/>
        </w:rPr>
        <w:t>the performance of cattle fed soybean hull pellets. Therefore, soybean hull pellets should not be used as an exclusive fiber source to replace hay. Finely ground fiber will pass through the digestive system rapidly and will not meet the effectiv</w:t>
      </w:r>
      <w:r w:rsidR="00132D30">
        <w:rPr>
          <w:rFonts w:ascii="Times New Roman" w:eastAsia="Times New Roman" w:hAnsi="Times New Roman" w:cs="Times New Roman"/>
          <w:szCs w:val="24"/>
          <w:lang w:val="en-US"/>
        </w:rPr>
        <w:t>e fiber requirements of cattle.</w:t>
      </w:r>
    </w:p>
    <w:p w14:paraId="6B93857F" w14:textId="77777777" w:rsidR="002C788C" w:rsidRPr="002C788C" w:rsidRDefault="002C788C" w:rsidP="00092AEB">
      <w:pPr>
        <w:spacing w:after="0" w:line="360" w:lineRule="auto"/>
        <w:jc w:val="distribute"/>
        <w:rPr>
          <w:rFonts w:ascii="Times New Roman" w:eastAsia="Times New Roman" w:hAnsi="Times New Roman" w:cs="Times New Roman"/>
          <w:sz w:val="4"/>
          <w:szCs w:val="4"/>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06"/>
      </w:tblGrid>
      <w:tr w:rsidR="00F9347F" w14:paraId="5945BD7D" w14:textId="77777777" w:rsidTr="002C788C">
        <w:trPr>
          <w:jc w:val="center"/>
        </w:trPr>
        <w:tc>
          <w:tcPr>
            <w:tcW w:w="6930" w:type="dxa"/>
          </w:tcPr>
          <w:p w14:paraId="1989DF3C" w14:textId="6C13125B" w:rsidR="00F9347F" w:rsidRDefault="00F9347F" w:rsidP="00092AEB">
            <w:pPr>
              <w:spacing w:line="360" w:lineRule="auto"/>
              <w:rPr>
                <w:rFonts w:ascii="Times New Roman" w:eastAsia="Times New Roman" w:hAnsi="Times New Roman" w:cs="Times New Roman"/>
                <w:szCs w:val="24"/>
                <w:lang w:val="en-US"/>
              </w:rPr>
            </w:pPr>
            <w:r w:rsidRPr="00612826">
              <w:rPr>
                <w:rFonts w:ascii="Times New Roman" w:hAnsi="Times New Roman" w:cs="Times New Roman"/>
                <w:noProof/>
                <w:sz w:val="20"/>
                <w:szCs w:val="20"/>
                <w:lang w:val="en-US"/>
              </w:rPr>
              <w:drawing>
                <wp:inline distT="0" distB="0" distL="0" distR="0" wp14:anchorId="32B4161C" wp14:editId="6B53E516">
                  <wp:extent cx="4435944" cy="1701393"/>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445414" cy="1705025"/>
                          </a:xfrm>
                          <a:prstGeom prst="rect">
                            <a:avLst/>
                          </a:prstGeom>
                        </pic:spPr>
                      </pic:pic>
                    </a:graphicData>
                  </a:graphic>
                </wp:inline>
              </w:drawing>
            </w:r>
          </w:p>
        </w:tc>
      </w:tr>
      <w:tr w:rsidR="00F9347F" w14:paraId="41281EAF" w14:textId="77777777" w:rsidTr="002C788C">
        <w:trPr>
          <w:jc w:val="center"/>
        </w:trPr>
        <w:tc>
          <w:tcPr>
            <w:tcW w:w="6930" w:type="dxa"/>
          </w:tcPr>
          <w:p w14:paraId="63835A32" w14:textId="0C885F60" w:rsidR="00F9347F" w:rsidRPr="00F9347F" w:rsidRDefault="00F9347F" w:rsidP="00092AEB">
            <w:pPr>
              <w:pStyle w:val="Heading6"/>
              <w:spacing w:before="0" w:after="0" w:line="360" w:lineRule="auto"/>
              <w:outlineLvl w:val="5"/>
              <w:rPr>
                <w:i w:val="0"/>
                <w:iCs/>
                <w:sz w:val="22"/>
                <w:szCs w:val="20"/>
                <w:lang w:val="en-US"/>
              </w:rPr>
            </w:pPr>
            <w:bookmarkStart w:id="453" w:name="_Toc3856187"/>
            <w:r w:rsidRPr="00F9347F">
              <w:rPr>
                <w:b/>
                <w:i w:val="0"/>
                <w:iCs/>
                <w:sz w:val="22"/>
                <w:szCs w:val="20"/>
                <w:lang w:val="en-US"/>
              </w:rPr>
              <w:t>Figure 3:</w:t>
            </w:r>
            <w:r w:rsidRPr="00F9347F">
              <w:rPr>
                <w:i w:val="0"/>
                <w:iCs/>
                <w:sz w:val="22"/>
                <w:szCs w:val="20"/>
                <w:lang w:val="en-US"/>
              </w:rPr>
              <w:t xml:space="preserve"> Rumen changes in response to decreased fiber intake</w:t>
            </w:r>
            <w:bookmarkEnd w:id="453"/>
            <w:r w:rsidRPr="00F9347F">
              <w:rPr>
                <w:i w:val="0"/>
                <w:iCs/>
                <w:sz w:val="22"/>
                <w:szCs w:val="20"/>
                <w:lang w:val="en-US"/>
              </w:rPr>
              <w:t xml:space="preserve"> </w:t>
            </w:r>
          </w:p>
        </w:tc>
      </w:tr>
    </w:tbl>
    <w:p w14:paraId="629B888A" w14:textId="77777777" w:rsidR="00647A00" w:rsidRPr="00F9347F" w:rsidRDefault="00647A00" w:rsidP="00092AEB">
      <w:pPr>
        <w:spacing w:after="0" w:line="360" w:lineRule="auto"/>
        <w:jc w:val="thaiDistribute"/>
        <w:rPr>
          <w:rFonts w:ascii="Times New Roman" w:eastAsia="Times New Roman" w:hAnsi="Times New Roman" w:cs="Times New Roman"/>
          <w:sz w:val="20"/>
          <w:szCs w:val="20"/>
          <w:lang w:val="en-US"/>
        </w:rPr>
      </w:pPr>
    </w:p>
    <w:p w14:paraId="5EB388CC" w14:textId="77777777" w:rsidR="00181F60" w:rsidRPr="007802E1" w:rsidRDefault="00F1253F" w:rsidP="00092AEB">
      <w:pPr>
        <w:pStyle w:val="Heading2"/>
        <w:spacing w:before="0" w:line="360" w:lineRule="auto"/>
        <w:jc w:val="thaiDistribute"/>
        <w:rPr>
          <w:rFonts w:ascii="Times New Roman" w:hAnsi="Times New Roman" w:cs="Times New Roman"/>
          <w:color w:val="auto"/>
          <w:sz w:val="24"/>
          <w:szCs w:val="32"/>
        </w:rPr>
      </w:pPr>
      <w:bookmarkStart w:id="454" w:name="_Toc3856188"/>
      <w:bookmarkStart w:id="455" w:name="_Toc522006411"/>
      <w:bookmarkStart w:id="456" w:name="_Toc522862324"/>
      <w:bookmarkStart w:id="457" w:name="_Toc522865209"/>
      <w:bookmarkStart w:id="458" w:name="_Toc522866271"/>
      <w:bookmarkStart w:id="459" w:name="_Toc522866631"/>
      <w:r w:rsidRPr="007802E1">
        <w:rPr>
          <w:rFonts w:ascii="Times New Roman" w:hAnsi="Times New Roman" w:cs="Times New Roman"/>
          <w:color w:val="auto"/>
          <w:sz w:val="24"/>
          <w:szCs w:val="32"/>
        </w:rPr>
        <w:t xml:space="preserve">2.2 </w:t>
      </w:r>
      <w:r w:rsidR="00E41929" w:rsidRPr="007802E1">
        <w:rPr>
          <w:rFonts w:ascii="Times New Roman" w:hAnsi="Times New Roman" w:cs="Times New Roman"/>
          <w:color w:val="auto"/>
          <w:sz w:val="24"/>
          <w:szCs w:val="32"/>
        </w:rPr>
        <w:t>T</w:t>
      </w:r>
      <w:r w:rsidR="007802E1">
        <w:rPr>
          <w:rFonts w:ascii="Times New Roman" w:hAnsi="Times New Roman" w:cs="Times New Roman"/>
          <w:color w:val="auto"/>
          <w:sz w:val="24"/>
          <w:szCs w:val="32"/>
        </w:rPr>
        <w:t>HE USE OF LOCAL FEED RESOURCES FOR CATTLE PRODUCTION IN LAO PDR</w:t>
      </w:r>
      <w:bookmarkEnd w:id="454"/>
      <w:r w:rsidR="007802E1">
        <w:rPr>
          <w:rFonts w:ascii="Times New Roman" w:hAnsi="Times New Roman" w:cs="Times New Roman"/>
          <w:color w:val="auto"/>
          <w:sz w:val="24"/>
          <w:szCs w:val="32"/>
        </w:rPr>
        <w:t xml:space="preserve"> </w:t>
      </w:r>
      <w:bookmarkEnd w:id="455"/>
      <w:bookmarkEnd w:id="456"/>
      <w:bookmarkEnd w:id="457"/>
      <w:bookmarkEnd w:id="458"/>
      <w:bookmarkEnd w:id="459"/>
    </w:p>
    <w:p w14:paraId="209DBF12" w14:textId="17B18C10" w:rsidR="00F9347F" w:rsidRPr="00BF66EE" w:rsidRDefault="00181F60" w:rsidP="00BF66EE">
      <w:pPr>
        <w:pStyle w:val="Heading2"/>
        <w:spacing w:before="0" w:line="360" w:lineRule="auto"/>
        <w:jc w:val="thaiDistribute"/>
        <w:rPr>
          <w:rFonts w:ascii="Times New Roman" w:eastAsia="TimesNewRomanPSMT" w:hAnsi="Times New Roman" w:cs="Times New Roman"/>
          <w:b w:val="0"/>
          <w:bCs w:val="0"/>
          <w:color w:val="auto"/>
          <w:sz w:val="24"/>
          <w:szCs w:val="24"/>
          <w:lang w:val="en-US"/>
        </w:rPr>
      </w:pPr>
      <w:r>
        <w:rPr>
          <w:rFonts w:ascii="Times New Roman" w:eastAsia="TimesNewRomanPSMT" w:hAnsi="Times New Roman" w:cs="Times New Roman"/>
          <w:b w:val="0"/>
          <w:bCs w:val="0"/>
          <w:color w:val="auto"/>
          <w:sz w:val="24"/>
          <w:szCs w:val="24"/>
          <w:lang w:val="en-US"/>
        </w:rPr>
        <w:tab/>
      </w:r>
      <w:bookmarkStart w:id="460" w:name="_Toc526507414"/>
      <w:bookmarkStart w:id="461" w:name="_Toc527118902"/>
      <w:r w:rsidRPr="00181F60">
        <w:rPr>
          <w:rFonts w:ascii="Times New Roman" w:eastAsia="TimesNewRomanPSMT" w:hAnsi="Times New Roman" w:cs="Times New Roman"/>
          <w:b w:val="0"/>
          <w:bCs w:val="0"/>
          <w:color w:val="auto"/>
          <w:sz w:val="24"/>
          <w:szCs w:val="24"/>
          <w:lang w:val="en-US"/>
        </w:rPr>
        <w:t xml:space="preserve"> </w:t>
      </w:r>
      <w:bookmarkStart w:id="462" w:name="_Toc3856189"/>
      <w:r w:rsidR="00EC2088">
        <w:rPr>
          <w:rFonts w:ascii="Times New Roman" w:eastAsia="TimesNewRomanPSMT" w:hAnsi="Times New Roman" w:cs="Times New Roman"/>
          <w:b w:val="0"/>
          <w:bCs w:val="0"/>
          <w:color w:val="auto"/>
          <w:sz w:val="24"/>
          <w:szCs w:val="24"/>
          <w:lang w:val="en-US"/>
        </w:rPr>
        <w:t xml:space="preserve">The main </w:t>
      </w:r>
      <w:r w:rsidRPr="00181F60">
        <w:rPr>
          <w:rFonts w:ascii="Times New Roman" w:eastAsia="TimesNewRomanPSMT" w:hAnsi="Times New Roman" w:cs="Times New Roman"/>
          <w:b w:val="0"/>
          <w:bCs w:val="0"/>
          <w:color w:val="auto"/>
          <w:sz w:val="24"/>
          <w:szCs w:val="24"/>
          <w:lang w:val="en-US"/>
        </w:rPr>
        <w:t xml:space="preserve">reason for </w:t>
      </w:r>
      <w:r w:rsidR="00B700E1">
        <w:rPr>
          <w:rFonts w:ascii="Times New Roman" w:eastAsia="TimesNewRomanPSMT" w:hAnsi="Times New Roman" w:cs="Times New Roman"/>
          <w:b w:val="0"/>
          <w:bCs w:val="0"/>
          <w:color w:val="auto"/>
          <w:sz w:val="24"/>
          <w:szCs w:val="24"/>
          <w:lang w:val="en-US"/>
        </w:rPr>
        <w:t xml:space="preserve">poor performance of livestock </w:t>
      </w:r>
      <w:r w:rsidR="00EC2088">
        <w:rPr>
          <w:rFonts w:ascii="Times New Roman" w:eastAsia="TimesNewRomanPSMT" w:hAnsi="Times New Roman" w:cs="Times New Roman"/>
          <w:b w:val="0"/>
          <w:bCs w:val="0"/>
          <w:color w:val="auto"/>
          <w:sz w:val="24"/>
          <w:szCs w:val="24"/>
          <w:lang w:val="en-US"/>
        </w:rPr>
        <w:t xml:space="preserve">in Laos </w:t>
      </w:r>
      <w:r w:rsidRPr="00181F60">
        <w:rPr>
          <w:rFonts w:ascii="Times New Roman" w:eastAsia="TimesNewRomanPSMT" w:hAnsi="Times New Roman" w:cs="Times New Roman"/>
          <w:b w:val="0"/>
          <w:bCs w:val="0"/>
          <w:color w:val="auto"/>
          <w:sz w:val="24"/>
          <w:szCs w:val="24"/>
          <w:lang w:val="en-US"/>
        </w:rPr>
        <w:t>is</w:t>
      </w:r>
      <w:r>
        <w:rPr>
          <w:rFonts w:ascii="Times New Roman" w:eastAsia="TimesNewRomanPSMT" w:hAnsi="Times New Roman" w:cs="Times New Roman"/>
          <w:b w:val="0"/>
          <w:bCs w:val="0"/>
          <w:color w:val="auto"/>
          <w:sz w:val="24"/>
          <w:szCs w:val="24"/>
          <w:lang w:val="en-US"/>
        </w:rPr>
        <w:t xml:space="preserve"> </w:t>
      </w:r>
      <w:r w:rsidRPr="00181F60">
        <w:rPr>
          <w:rFonts w:ascii="Times New Roman" w:eastAsia="TimesNewRomanPSMT" w:hAnsi="Times New Roman" w:cs="Times New Roman"/>
          <w:b w:val="0"/>
          <w:bCs w:val="0"/>
          <w:color w:val="auto"/>
          <w:sz w:val="24"/>
          <w:szCs w:val="24"/>
          <w:lang w:val="en-US"/>
        </w:rPr>
        <w:t>seasonal scarcity and qu</w:t>
      </w:r>
      <w:r w:rsidR="00B700E1">
        <w:rPr>
          <w:rFonts w:ascii="Times New Roman" w:eastAsia="TimesNewRomanPSMT" w:hAnsi="Times New Roman" w:cs="Times New Roman"/>
          <w:b w:val="0"/>
          <w:bCs w:val="0"/>
          <w:color w:val="auto"/>
          <w:sz w:val="24"/>
          <w:szCs w:val="24"/>
          <w:lang w:val="en-US"/>
        </w:rPr>
        <w:t xml:space="preserve">alitative fluctuations in feed. </w:t>
      </w:r>
      <w:r w:rsidRPr="00181F60">
        <w:rPr>
          <w:rFonts w:ascii="Times New Roman" w:eastAsia="TimesNewRomanPSMT" w:hAnsi="Times New Roman" w:cs="Times New Roman"/>
          <w:b w:val="0"/>
          <w:bCs w:val="0"/>
          <w:color w:val="auto"/>
          <w:sz w:val="24"/>
          <w:szCs w:val="24"/>
          <w:lang w:val="en-US"/>
        </w:rPr>
        <w:t>This impairs growth and</w:t>
      </w:r>
      <w:r>
        <w:rPr>
          <w:rFonts w:ascii="Times New Roman" w:eastAsia="TimesNewRomanPSMT" w:hAnsi="Times New Roman" w:cs="Times New Roman"/>
          <w:b w:val="0"/>
          <w:bCs w:val="0"/>
          <w:color w:val="auto"/>
          <w:sz w:val="24"/>
          <w:szCs w:val="24"/>
          <w:lang w:val="en-US"/>
        </w:rPr>
        <w:t xml:space="preserve"> </w:t>
      </w:r>
      <w:r w:rsidRPr="00181F60">
        <w:rPr>
          <w:rFonts w:ascii="Times New Roman" w:eastAsia="TimesNewRomanPSMT" w:hAnsi="Times New Roman" w:cs="Times New Roman"/>
          <w:b w:val="0"/>
          <w:bCs w:val="0"/>
          <w:color w:val="auto"/>
          <w:sz w:val="24"/>
          <w:szCs w:val="24"/>
          <w:lang w:val="en-US"/>
        </w:rPr>
        <w:t>reproduction of animals and results in an increased morbidity and mortality</w:t>
      </w:r>
      <w:r>
        <w:rPr>
          <w:rFonts w:ascii="Times New Roman" w:eastAsia="TimesNewRomanPSMT" w:hAnsi="Times New Roman" w:cs="Times New Roman"/>
          <w:b w:val="0"/>
          <w:bCs w:val="0"/>
          <w:color w:val="auto"/>
          <w:sz w:val="24"/>
          <w:szCs w:val="24"/>
          <w:lang w:val="en-US"/>
        </w:rPr>
        <w:t xml:space="preserve"> </w:t>
      </w:r>
      <w:r w:rsidRPr="00181F60">
        <w:rPr>
          <w:rFonts w:ascii="Times New Roman" w:eastAsia="TimesNewRomanPSMT" w:hAnsi="Times New Roman" w:cs="Times New Roman"/>
          <w:b w:val="0"/>
          <w:bCs w:val="0"/>
          <w:color w:val="auto"/>
          <w:sz w:val="24"/>
          <w:szCs w:val="24"/>
          <w:lang w:val="en-US"/>
        </w:rPr>
        <w:t>rate in animals, particularly during the dry season. However, provision of feeds</w:t>
      </w:r>
      <w:r>
        <w:rPr>
          <w:rFonts w:ascii="Times New Roman" w:eastAsia="TimesNewRomanPSMT" w:hAnsi="Times New Roman" w:cs="Times New Roman"/>
          <w:b w:val="0"/>
          <w:bCs w:val="0"/>
          <w:color w:val="auto"/>
          <w:sz w:val="24"/>
          <w:szCs w:val="24"/>
          <w:lang w:val="en-US"/>
        </w:rPr>
        <w:t xml:space="preserve"> </w:t>
      </w:r>
      <w:r w:rsidRPr="00181F60">
        <w:rPr>
          <w:rFonts w:ascii="Times New Roman" w:eastAsia="TimesNewRomanPSMT" w:hAnsi="Times New Roman" w:cs="Times New Roman"/>
          <w:b w:val="0"/>
          <w:bCs w:val="0"/>
          <w:color w:val="auto"/>
          <w:sz w:val="24"/>
          <w:szCs w:val="24"/>
          <w:lang w:val="en-US"/>
        </w:rPr>
        <w:t>wi</w:t>
      </w:r>
      <w:r w:rsidR="00E41929">
        <w:rPr>
          <w:rFonts w:ascii="Times New Roman" w:eastAsia="TimesNewRomanPSMT" w:hAnsi="Times New Roman" w:cs="Times New Roman"/>
          <w:b w:val="0"/>
          <w:bCs w:val="0"/>
          <w:color w:val="auto"/>
          <w:sz w:val="24"/>
          <w:szCs w:val="24"/>
          <w:lang w:val="en-US"/>
        </w:rPr>
        <w:t>th optimum quality, thus optimiz</w:t>
      </w:r>
      <w:r w:rsidRPr="00181F60">
        <w:rPr>
          <w:rFonts w:ascii="Times New Roman" w:eastAsia="TimesNewRomanPSMT" w:hAnsi="Times New Roman" w:cs="Times New Roman"/>
          <w:b w:val="0"/>
          <w:bCs w:val="0"/>
          <w:color w:val="auto"/>
          <w:sz w:val="24"/>
          <w:szCs w:val="24"/>
          <w:lang w:val="en-US"/>
        </w:rPr>
        <w:t>ing animal growth, has not been the primary</w:t>
      </w:r>
      <w:r>
        <w:rPr>
          <w:rFonts w:ascii="Times New Roman" w:eastAsia="TimesNewRomanPSMT" w:hAnsi="Times New Roman" w:cs="Times New Roman"/>
          <w:b w:val="0"/>
          <w:bCs w:val="0"/>
          <w:color w:val="auto"/>
          <w:sz w:val="24"/>
          <w:szCs w:val="24"/>
          <w:lang w:val="en-US"/>
        </w:rPr>
        <w:t xml:space="preserve"> </w:t>
      </w:r>
      <w:r w:rsidRPr="00181F60">
        <w:rPr>
          <w:rFonts w:ascii="Times New Roman" w:eastAsia="TimesNewRomanPSMT" w:hAnsi="Times New Roman" w:cs="Times New Roman"/>
          <w:b w:val="0"/>
          <w:bCs w:val="0"/>
          <w:color w:val="auto"/>
          <w:sz w:val="24"/>
          <w:szCs w:val="24"/>
          <w:lang w:val="en-US"/>
        </w:rPr>
        <w:t xml:space="preserve">objective for smallholder livestock producers and instead profit </w:t>
      </w:r>
      <w:r>
        <w:rPr>
          <w:rFonts w:ascii="Times New Roman" w:eastAsia="TimesNewRomanPSMT" w:hAnsi="Times New Roman" w:cs="Times New Roman"/>
          <w:b w:val="0"/>
          <w:bCs w:val="0"/>
          <w:color w:val="auto"/>
          <w:sz w:val="24"/>
          <w:szCs w:val="24"/>
          <w:lang w:val="en-US"/>
        </w:rPr>
        <w:t xml:space="preserve">maximization </w:t>
      </w:r>
      <w:r w:rsidR="00E41929">
        <w:rPr>
          <w:rFonts w:ascii="Times New Roman" w:eastAsia="TimesNewRomanPSMT" w:hAnsi="Times New Roman" w:cs="Times New Roman"/>
          <w:b w:val="0"/>
          <w:bCs w:val="0"/>
          <w:color w:val="auto"/>
          <w:sz w:val="24"/>
          <w:szCs w:val="24"/>
          <w:lang w:val="en-US"/>
        </w:rPr>
        <w:t>has been prioritiz</w:t>
      </w:r>
      <w:r w:rsidRPr="00181F60">
        <w:rPr>
          <w:rFonts w:ascii="Times New Roman" w:eastAsia="TimesNewRomanPSMT" w:hAnsi="Times New Roman" w:cs="Times New Roman"/>
          <w:b w:val="0"/>
          <w:bCs w:val="0"/>
          <w:color w:val="auto"/>
          <w:sz w:val="24"/>
          <w:szCs w:val="24"/>
          <w:lang w:val="en-US"/>
        </w:rPr>
        <w:t>ed. Many feed resources which could improve livestock</w:t>
      </w:r>
      <w:r>
        <w:rPr>
          <w:rFonts w:ascii="Times New Roman" w:eastAsia="TimesNewRomanPSMT" w:hAnsi="Times New Roman" w:cs="Times New Roman"/>
          <w:b w:val="0"/>
          <w:bCs w:val="0"/>
          <w:color w:val="auto"/>
          <w:sz w:val="24"/>
          <w:szCs w:val="24"/>
          <w:lang w:val="en-US"/>
        </w:rPr>
        <w:t xml:space="preserve"> </w:t>
      </w:r>
      <w:r w:rsidRPr="00181F60">
        <w:rPr>
          <w:rFonts w:ascii="Times New Roman" w:eastAsia="TimesNewRomanPSMT" w:hAnsi="Times New Roman" w:cs="Times New Roman"/>
          <w:b w:val="0"/>
          <w:bCs w:val="0"/>
          <w:color w:val="auto"/>
          <w:sz w:val="24"/>
          <w:szCs w:val="24"/>
          <w:lang w:val="en-US"/>
        </w:rPr>
        <w:t>production continue to be unus</w:t>
      </w:r>
      <w:r w:rsidR="00E41929">
        <w:rPr>
          <w:rFonts w:ascii="Times New Roman" w:eastAsia="TimesNewRomanPSMT" w:hAnsi="Times New Roman" w:cs="Times New Roman"/>
          <w:b w:val="0"/>
          <w:bCs w:val="0"/>
          <w:color w:val="auto"/>
          <w:sz w:val="24"/>
          <w:szCs w:val="24"/>
          <w:lang w:val="en-US"/>
        </w:rPr>
        <w:t>ed, undeveloped or poorly utiliz</w:t>
      </w:r>
      <w:r w:rsidRPr="00181F60">
        <w:rPr>
          <w:rFonts w:ascii="Times New Roman" w:eastAsia="TimesNewRomanPSMT" w:hAnsi="Times New Roman" w:cs="Times New Roman"/>
          <w:b w:val="0"/>
          <w:bCs w:val="0"/>
          <w:color w:val="auto"/>
          <w:sz w:val="24"/>
          <w:szCs w:val="24"/>
          <w:lang w:val="en-US"/>
        </w:rPr>
        <w:t>ed. For example,</w:t>
      </w:r>
      <w:r>
        <w:rPr>
          <w:rFonts w:ascii="Times New Roman" w:eastAsia="TimesNewRomanPSMT" w:hAnsi="Times New Roman" w:cs="Times New Roman"/>
          <w:b w:val="0"/>
          <w:bCs w:val="0"/>
          <w:color w:val="auto"/>
          <w:sz w:val="24"/>
          <w:szCs w:val="24"/>
          <w:lang w:val="en-US"/>
        </w:rPr>
        <w:t xml:space="preserve"> </w:t>
      </w:r>
      <w:r w:rsidRPr="00181F60">
        <w:rPr>
          <w:rFonts w:ascii="Times New Roman" w:eastAsia="TimesNewRomanPSMT" w:hAnsi="Times New Roman" w:cs="Times New Roman"/>
          <w:b w:val="0"/>
          <w:bCs w:val="0"/>
          <w:color w:val="auto"/>
          <w:sz w:val="24"/>
          <w:szCs w:val="24"/>
          <w:lang w:val="en-US"/>
        </w:rPr>
        <w:t xml:space="preserve">locally available feeds </w:t>
      </w:r>
      <w:r w:rsidR="00E41929">
        <w:rPr>
          <w:rFonts w:ascii="Times New Roman" w:eastAsia="TimesNewRomanPSMT" w:hAnsi="Times New Roman" w:cs="Times New Roman"/>
          <w:b w:val="0"/>
          <w:bCs w:val="0"/>
          <w:color w:val="auto"/>
          <w:sz w:val="24"/>
          <w:szCs w:val="24"/>
          <w:lang w:val="en-US"/>
        </w:rPr>
        <w:t>or plant resources would minimiz</w:t>
      </w:r>
      <w:r w:rsidRPr="00181F60">
        <w:rPr>
          <w:rFonts w:ascii="Times New Roman" w:eastAsia="TimesNewRomanPSMT" w:hAnsi="Times New Roman" w:cs="Times New Roman"/>
          <w:b w:val="0"/>
          <w:bCs w:val="0"/>
          <w:color w:val="auto"/>
          <w:sz w:val="24"/>
          <w:szCs w:val="24"/>
          <w:lang w:val="en-US"/>
        </w:rPr>
        <w:t>e the production costs</w:t>
      </w:r>
      <w:r>
        <w:rPr>
          <w:rFonts w:ascii="Times New Roman" w:eastAsia="TimesNewRomanPSMT" w:hAnsi="Times New Roman" w:cs="Times New Roman"/>
          <w:b w:val="0"/>
          <w:bCs w:val="0"/>
          <w:color w:val="auto"/>
          <w:sz w:val="24"/>
          <w:szCs w:val="24"/>
          <w:lang w:val="en-US"/>
        </w:rPr>
        <w:t xml:space="preserve"> </w:t>
      </w:r>
      <w:r w:rsidRPr="00181F60">
        <w:rPr>
          <w:rFonts w:ascii="Times New Roman" w:eastAsia="TimesNewRomanPSMT" w:hAnsi="Times New Roman" w:cs="Times New Roman"/>
          <w:b w:val="0"/>
          <w:bCs w:val="0"/>
          <w:color w:val="auto"/>
          <w:sz w:val="24"/>
          <w:szCs w:val="24"/>
          <w:lang w:val="en-US"/>
        </w:rPr>
        <w:t>and therefore improve the profitability of livestock production (Wanapat,</w:t>
      </w:r>
      <w:r>
        <w:rPr>
          <w:rFonts w:ascii="Times New Roman" w:eastAsia="TimesNewRomanPSMT" w:hAnsi="Times New Roman" w:cs="Times New Roman"/>
          <w:b w:val="0"/>
          <w:bCs w:val="0"/>
          <w:color w:val="auto"/>
          <w:sz w:val="24"/>
          <w:szCs w:val="24"/>
          <w:lang w:val="en-US"/>
        </w:rPr>
        <w:t xml:space="preserve"> </w:t>
      </w:r>
      <w:r w:rsidRPr="00181F60">
        <w:rPr>
          <w:rFonts w:ascii="Times New Roman" w:eastAsia="TimesNewRomanPSMT" w:hAnsi="Times New Roman" w:cs="Times New Roman"/>
          <w:b w:val="0"/>
          <w:bCs w:val="0"/>
          <w:color w:val="auto"/>
          <w:sz w:val="24"/>
          <w:szCs w:val="24"/>
          <w:lang w:val="en-US"/>
        </w:rPr>
        <w:t>2009).</w:t>
      </w:r>
      <w:bookmarkEnd w:id="460"/>
      <w:bookmarkEnd w:id="461"/>
      <w:bookmarkEnd w:id="462"/>
    </w:p>
    <w:p w14:paraId="4BFFEE63" w14:textId="77777777" w:rsidR="00F1253F" w:rsidRPr="007802E1" w:rsidRDefault="00F1253F" w:rsidP="00092AEB">
      <w:pPr>
        <w:pStyle w:val="Heading3"/>
        <w:spacing w:before="0" w:line="360" w:lineRule="auto"/>
        <w:jc w:val="thaiDistribute"/>
        <w:rPr>
          <w:rFonts w:ascii="Times New Roman" w:hAnsi="Times New Roman" w:cs="Times New Roman"/>
          <w:color w:val="auto"/>
        </w:rPr>
      </w:pPr>
      <w:bookmarkStart w:id="463" w:name="_Toc522006412"/>
      <w:bookmarkStart w:id="464" w:name="_Toc522862325"/>
      <w:bookmarkStart w:id="465" w:name="_Toc522865210"/>
      <w:bookmarkStart w:id="466" w:name="_Toc522866272"/>
      <w:bookmarkStart w:id="467" w:name="_Toc522866632"/>
      <w:bookmarkStart w:id="468" w:name="_Toc3856190"/>
      <w:r w:rsidRPr="007802E1">
        <w:rPr>
          <w:rFonts w:ascii="Times New Roman" w:hAnsi="Times New Roman" w:cs="Times New Roman"/>
          <w:color w:val="auto"/>
        </w:rPr>
        <w:t>2.2.1 Cassava by-products</w:t>
      </w:r>
      <w:bookmarkEnd w:id="435"/>
      <w:bookmarkEnd w:id="436"/>
      <w:bookmarkEnd w:id="437"/>
      <w:bookmarkEnd w:id="438"/>
      <w:bookmarkEnd w:id="439"/>
      <w:bookmarkEnd w:id="463"/>
      <w:bookmarkEnd w:id="464"/>
      <w:bookmarkEnd w:id="465"/>
      <w:bookmarkEnd w:id="466"/>
      <w:bookmarkEnd w:id="467"/>
      <w:bookmarkEnd w:id="468"/>
      <w:r w:rsidRPr="007802E1">
        <w:rPr>
          <w:rFonts w:ascii="Times New Roman" w:hAnsi="Times New Roman" w:cs="Times New Roman"/>
          <w:color w:val="auto"/>
        </w:rPr>
        <w:t xml:space="preserve"> </w:t>
      </w:r>
    </w:p>
    <w:p w14:paraId="34692249" w14:textId="77777777" w:rsidR="00F1253F" w:rsidRPr="007802E1" w:rsidRDefault="00F1253F" w:rsidP="00092AEB">
      <w:pPr>
        <w:pStyle w:val="Heading4"/>
        <w:spacing w:before="0" w:after="0" w:line="360" w:lineRule="auto"/>
        <w:jc w:val="thaiDistribute"/>
        <w:rPr>
          <w:i/>
          <w:iCs/>
          <w:sz w:val="24"/>
          <w:szCs w:val="24"/>
        </w:rPr>
      </w:pPr>
      <w:bookmarkStart w:id="469" w:name="_Toc513459740"/>
      <w:bookmarkStart w:id="470" w:name="_Toc513460329"/>
      <w:bookmarkStart w:id="471" w:name="_Toc513470252"/>
      <w:bookmarkStart w:id="472" w:name="_Toc513470947"/>
      <w:bookmarkStart w:id="473" w:name="_Toc513514371"/>
      <w:bookmarkStart w:id="474" w:name="_Toc522006413"/>
      <w:bookmarkStart w:id="475" w:name="_Toc522862326"/>
      <w:bookmarkStart w:id="476" w:name="_Toc522865211"/>
      <w:bookmarkStart w:id="477" w:name="_Toc522866273"/>
      <w:bookmarkStart w:id="478" w:name="_Toc522866633"/>
      <w:bookmarkStart w:id="479" w:name="_Toc3856191"/>
      <w:r w:rsidRPr="007802E1">
        <w:rPr>
          <w:i/>
          <w:iCs/>
          <w:sz w:val="24"/>
          <w:szCs w:val="24"/>
        </w:rPr>
        <w:t>2.2.1.1 Production</w:t>
      </w:r>
      <w:bookmarkEnd w:id="469"/>
      <w:bookmarkEnd w:id="470"/>
      <w:bookmarkEnd w:id="471"/>
      <w:bookmarkEnd w:id="472"/>
      <w:bookmarkEnd w:id="473"/>
      <w:bookmarkEnd w:id="474"/>
      <w:bookmarkEnd w:id="475"/>
      <w:bookmarkEnd w:id="476"/>
      <w:bookmarkEnd w:id="477"/>
      <w:bookmarkEnd w:id="478"/>
      <w:bookmarkEnd w:id="479"/>
      <w:r w:rsidRPr="007802E1">
        <w:rPr>
          <w:i/>
          <w:iCs/>
          <w:sz w:val="24"/>
          <w:szCs w:val="24"/>
        </w:rPr>
        <w:t xml:space="preserve"> </w:t>
      </w:r>
    </w:p>
    <w:p w14:paraId="1910E0C2" w14:textId="0145F3D1" w:rsidR="00F1253F" w:rsidRPr="006F3196" w:rsidRDefault="00F1253F" w:rsidP="00092AEB">
      <w:pPr>
        <w:autoSpaceDE w:val="0"/>
        <w:autoSpaceDN w:val="0"/>
        <w:adjustRightInd w:val="0"/>
        <w:spacing w:after="0" w:line="360" w:lineRule="auto"/>
        <w:jc w:val="thaiDistribute"/>
        <w:rPr>
          <w:rFonts w:ascii="Times New Roman" w:hAnsi="Times New Roman" w:cs="Times New Roman"/>
        </w:rPr>
      </w:pPr>
      <w:r w:rsidRPr="0062557C">
        <w:rPr>
          <w:rFonts w:ascii="Times New Roman" w:hAnsi="Times New Roman" w:cs="Times New Roman"/>
          <w:szCs w:val="24"/>
        </w:rPr>
        <w:tab/>
      </w:r>
      <w:r w:rsidRPr="0062557C">
        <w:rPr>
          <w:rFonts w:ascii="Times New Roman" w:eastAsia="Times New Roman" w:hAnsi="Times New Roman" w:cs="Times New Roman"/>
          <w:szCs w:val="24"/>
        </w:rPr>
        <w:t xml:space="preserve">In Laos, cassava </w:t>
      </w:r>
      <w:r w:rsidRPr="0062557C">
        <w:rPr>
          <w:rFonts w:ascii="Times New Roman" w:eastAsia="Times New Roman" w:hAnsi="Times New Roman" w:cs="Times New Roman"/>
          <w:i/>
          <w:iCs/>
          <w:szCs w:val="24"/>
        </w:rPr>
        <w:t xml:space="preserve">(Manihot esculenta </w:t>
      </w:r>
      <w:r w:rsidRPr="00237D97">
        <w:rPr>
          <w:rFonts w:ascii="Times New Roman" w:eastAsia="Times New Roman" w:hAnsi="Times New Roman" w:cs="Times New Roman"/>
          <w:szCs w:val="24"/>
        </w:rPr>
        <w:t>Crantz</w:t>
      </w:r>
      <w:r w:rsidRPr="0062557C">
        <w:rPr>
          <w:rFonts w:ascii="Times New Roman" w:eastAsia="Times New Roman" w:hAnsi="Times New Roman" w:cs="Times New Roman"/>
          <w:i/>
          <w:iCs/>
          <w:szCs w:val="24"/>
        </w:rPr>
        <w:t>)</w:t>
      </w:r>
      <w:r w:rsidRPr="0062557C">
        <w:rPr>
          <w:rFonts w:ascii="Times New Roman" w:eastAsia="Times New Roman" w:hAnsi="Times New Roman" w:cs="Times New Roman"/>
          <w:szCs w:val="24"/>
        </w:rPr>
        <w:t xml:space="preserve"> known as ‘Man Ton’ is one of the main food crops for smallholder farmers in remote upland areas, and it is currently the second most </w:t>
      </w:r>
      <w:r w:rsidRPr="001155C2">
        <w:rPr>
          <w:rFonts w:ascii="Times New Roman" w:eastAsia="Times New Roman" w:hAnsi="Times New Roman" w:cs="Times New Roman"/>
          <w:szCs w:val="24"/>
        </w:rPr>
        <w:t xml:space="preserve">important crop after rice. There </w:t>
      </w:r>
      <w:proofErr w:type="gramStart"/>
      <w:r w:rsidRPr="001155C2">
        <w:rPr>
          <w:rFonts w:ascii="Times New Roman" w:eastAsia="Times New Roman" w:hAnsi="Times New Roman" w:cs="Times New Roman"/>
          <w:szCs w:val="24"/>
        </w:rPr>
        <w:t>are</w:t>
      </w:r>
      <w:proofErr w:type="gramEnd"/>
      <w:r w:rsidRPr="001155C2">
        <w:rPr>
          <w:rFonts w:ascii="Times New Roman" w:eastAsia="Times New Roman" w:hAnsi="Times New Roman" w:cs="Times New Roman"/>
          <w:szCs w:val="24"/>
        </w:rPr>
        <w:t xml:space="preserve"> </w:t>
      </w:r>
      <w:r w:rsidR="005F2A01" w:rsidRPr="001155C2">
        <w:rPr>
          <w:rFonts w:ascii="Times New Roman" w:hAnsi="Times New Roman" w:cs="Times New Roman"/>
          <w:szCs w:val="24"/>
        </w:rPr>
        <w:t xml:space="preserve">75,810 </w:t>
      </w:r>
      <w:r w:rsidR="005F2A01" w:rsidRPr="001155C2">
        <w:rPr>
          <w:rFonts w:ascii="Times New Roman" w:eastAsia="Times New Roman" w:hAnsi="Times New Roman" w:cs="Times New Roman"/>
          <w:szCs w:val="24"/>
        </w:rPr>
        <w:t>hectare</w:t>
      </w:r>
      <w:r w:rsidRPr="001155C2">
        <w:rPr>
          <w:rFonts w:ascii="Times New Roman" w:hAnsi="Times New Roman" w:cs="Times New Roman"/>
          <w:szCs w:val="24"/>
        </w:rPr>
        <w:t xml:space="preserve"> of the total land for plant</w:t>
      </w:r>
      <w:r w:rsidR="00EC2088">
        <w:rPr>
          <w:rFonts w:ascii="Times New Roman" w:hAnsi="Times New Roman" w:cs="Times New Roman"/>
          <w:szCs w:val="24"/>
        </w:rPr>
        <w:t>ing</w:t>
      </w:r>
      <w:r w:rsidRPr="001155C2">
        <w:rPr>
          <w:rFonts w:ascii="Times New Roman" w:hAnsi="Times New Roman" w:cs="Times New Roman"/>
          <w:szCs w:val="24"/>
        </w:rPr>
        <w:t xml:space="preserve"> cassava in Laos (Soukkhamthat et al., 2016).</w:t>
      </w:r>
      <w:r w:rsidRPr="00D00C75">
        <w:rPr>
          <w:rFonts w:ascii="Times New Roman" w:hAnsi="Times New Roman" w:cs="Times New Roman"/>
          <w:szCs w:val="24"/>
        </w:rPr>
        <w:t xml:space="preserve"> The production of cassava increased from 51,300 ton</w:t>
      </w:r>
      <w:r w:rsidR="003F1CBB">
        <w:rPr>
          <w:rFonts w:ascii="Times New Roman" w:hAnsi="Times New Roman" w:cs="Times New Roman"/>
          <w:szCs w:val="24"/>
        </w:rPr>
        <w:t>e</w:t>
      </w:r>
      <w:r w:rsidRPr="00D00C75">
        <w:rPr>
          <w:rFonts w:ascii="Times New Roman" w:hAnsi="Times New Roman" w:cs="Times New Roman"/>
          <w:szCs w:val="24"/>
        </w:rPr>
        <w:t>s in 2005 to 3,095,</w:t>
      </w:r>
      <w:r w:rsidR="00876DD7">
        <w:rPr>
          <w:rFonts w:ascii="Times New Roman" w:hAnsi="Times New Roman" w:cs="Times New Roman"/>
          <w:szCs w:val="24"/>
        </w:rPr>
        <w:t>864 ton</w:t>
      </w:r>
      <w:r w:rsidR="003F1CBB">
        <w:rPr>
          <w:rFonts w:ascii="Times New Roman" w:hAnsi="Times New Roman" w:cs="Times New Roman"/>
          <w:szCs w:val="24"/>
        </w:rPr>
        <w:t>e</w:t>
      </w:r>
      <w:r w:rsidR="00876DD7">
        <w:rPr>
          <w:rFonts w:ascii="Times New Roman" w:hAnsi="Times New Roman" w:cs="Times New Roman"/>
          <w:szCs w:val="24"/>
        </w:rPr>
        <w:t>s in 2016 (MPI</w:t>
      </w:r>
      <w:r w:rsidRPr="00D00C75">
        <w:rPr>
          <w:rFonts w:ascii="Times New Roman" w:hAnsi="Times New Roman" w:cs="Times New Roman"/>
          <w:szCs w:val="24"/>
        </w:rPr>
        <w:t xml:space="preserve">, 2016). </w:t>
      </w:r>
      <w:r w:rsidRPr="00D00C75">
        <w:rPr>
          <w:rFonts w:ascii="Times New Roman" w:eastAsia="Times New Roman" w:hAnsi="Times New Roman" w:cs="Times New Roman"/>
          <w:szCs w:val="24"/>
        </w:rPr>
        <w:t>Recently, cassava has become an important cash crop for either domestic use or for export because it can be used for food and livestock feed as well as for industrial processing into starch, sweeteners and ethanol. According to MAF, (2014), cassava farm si</w:t>
      </w:r>
      <w:r w:rsidR="005F2A01">
        <w:rPr>
          <w:rFonts w:ascii="Times New Roman" w:eastAsia="Times New Roman" w:hAnsi="Times New Roman" w:cs="Times New Roman"/>
          <w:szCs w:val="24"/>
        </w:rPr>
        <w:t xml:space="preserve">zes increased from 0.1 to 0.4 </w:t>
      </w:r>
      <w:r w:rsidR="005F2A01" w:rsidRPr="00D00C75">
        <w:rPr>
          <w:rFonts w:ascii="Times New Roman" w:eastAsia="Times New Roman" w:hAnsi="Times New Roman" w:cs="Times New Roman"/>
          <w:szCs w:val="24"/>
        </w:rPr>
        <w:t>hectare</w:t>
      </w:r>
      <w:r w:rsidRPr="00D00C75">
        <w:rPr>
          <w:rFonts w:ascii="Times New Roman" w:eastAsia="Times New Roman" w:hAnsi="Times New Roman" w:cs="Times New Roman"/>
          <w:szCs w:val="24"/>
        </w:rPr>
        <w:t>, while their productivity increased from 17.47 ton</w:t>
      </w:r>
      <w:r w:rsidR="003F1CBB">
        <w:rPr>
          <w:rFonts w:ascii="Times New Roman" w:eastAsia="Times New Roman" w:hAnsi="Times New Roman" w:cs="Times New Roman"/>
          <w:szCs w:val="24"/>
        </w:rPr>
        <w:t>e</w:t>
      </w:r>
      <w:r w:rsidR="005F2A01">
        <w:rPr>
          <w:rFonts w:ascii="Times New Roman" w:eastAsia="Times New Roman" w:hAnsi="Times New Roman" w:cs="Times New Roman"/>
          <w:szCs w:val="24"/>
        </w:rPr>
        <w:t xml:space="preserve">s per hectare </w:t>
      </w:r>
      <w:r w:rsidRPr="00D00C75">
        <w:rPr>
          <w:rFonts w:ascii="Times New Roman" w:eastAsia="Times New Roman" w:hAnsi="Times New Roman" w:cs="Times New Roman"/>
          <w:szCs w:val="24"/>
        </w:rPr>
        <w:t xml:space="preserve">in 1999 to 25.08 </w:t>
      </w:r>
      <w:r w:rsidR="005F2A01" w:rsidRPr="00D00C75">
        <w:rPr>
          <w:rFonts w:ascii="Times New Roman" w:eastAsia="Times New Roman" w:hAnsi="Times New Roman" w:cs="Times New Roman"/>
          <w:szCs w:val="24"/>
        </w:rPr>
        <w:t>ton</w:t>
      </w:r>
      <w:r w:rsidR="005F2A01">
        <w:rPr>
          <w:rFonts w:ascii="Times New Roman" w:eastAsia="Times New Roman" w:hAnsi="Times New Roman" w:cs="Times New Roman"/>
          <w:szCs w:val="24"/>
        </w:rPr>
        <w:t xml:space="preserve">es per hectare </w:t>
      </w:r>
      <w:r w:rsidR="003F1CBB">
        <w:rPr>
          <w:rFonts w:ascii="Times New Roman" w:eastAsia="Times New Roman" w:hAnsi="Times New Roman" w:cs="Times New Roman"/>
          <w:szCs w:val="24"/>
        </w:rPr>
        <w:t>in 2011 (MAF</w:t>
      </w:r>
      <w:r w:rsidRPr="00D00C75">
        <w:rPr>
          <w:rFonts w:ascii="Times New Roman" w:eastAsia="Times New Roman" w:hAnsi="Times New Roman" w:cs="Times New Roman"/>
          <w:szCs w:val="24"/>
        </w:rPr>
        <w:t xml:space="preserve">, 2015). </w:t>
      </w:r>
      <w:r w:rsidR="005F2A01">
        <w:rPr>
          <w:rFonts w:ascii="Times New Roman" w:hAnsi="Times New Roman" w:cs="Times New Roman"/>
          <w:szCs w:val="24"/>
        </w:rPr>
        <w:t>There are 05</w:t>
      </w:r>
      <w:r w:rsidRPr="00D00C75">
        <w:rPr>
          <w:rFonts w:ascii="Times New Roman" w:hAnsi="Times New Roman" w:cs="Times New Roman"/>
          <w:szCs w:val="24"/>
        </w:rPr>
        <w:t xml:space="preserve"> cassava starch factories with</w:t>
      </w:r>
      <w:r w:rsidR="005F2A01">
        <w:rPr>
          <w:rFonts w:ascii="Times New Roman" w:hAnsi="Times New Roman" w:cs="Times New Roman"/>
          <w:szCs w:val="24"/>
        </w:rPr>
        <w:t xml:space="preserve"> total planted area of 60,475 hectare</w:t>
      </w:r>
      <w:r w:rsidRPr="00D00C75">
        <w:rPr>
          <w:rFonts w:ascii="Times New Roman" w:hAnsi="Times New Roman" w:cs="Times New Roman"/>
          <w:szCs w:val="24"/>
        </w:rPr>
        <w:t>, giving an average yield of fresh roots</w:t>
      </w:r>
      <w:r w:rsidR="003F1CBB">
        <w:rPr>
          <w:rFonts w:ascii="Times New Roman" w:hAnsi="Times New Roman" w:cs="Times New Roman"/>
          <w:szCs w:val="24"/>
        </w:rPr>
        <w:t xml:space="preserve"> of 27 ton</w:t>
      </w:r>
      <w:r w:rsidR="005F2A01">
        <w:rPr>
          <w:rFonts w:ascii="Times New Roman" w:hAnsi="Times New Roman" w:cs="Times New Roman"/>
          <w:szCs w:val="24"/>
        </w:rPr>
        <w:t>es/hectare</w:t>
      </w:r>
      <w:r w:rsidRPr="00D00C75">
        <w:rPr>
          <w:rFonts w:ascii="Times New Roman" w:hAnsi="Times New Roman" w:cs="Times New Roman"/>
          <w:szCs w:val="24"/>
        </w:rPr>
        <w:t xml:space="preserve"> and annual production is </w:t>
      </w:r>
      <w:r w:rsidR="003F1CBB">
        <w:rPr>
          <w:rFonts w:ascii="Times New Roman" w:hAnsi="Times New Roman" w:cs="Times New Roman"/>
          <w:szCs w:val="24"/>
        </w:rPr>
        <w:t>of t</w:t>
      </w:r>
      <w:r w:rsidR="005F2A01">
        <w:rPr>
          <w:rFonts w:ascii="Times New Roman" w:hAnsi="Times New Roman" w:cs="Times New Roman"/>
          <w:szCs w:val="24"/>
        </w:rPr>
        <w:t>he order of 1.6 million tones (</w:t>
      </w:r>
      <w:r w:rsidR="003F1CBB">
        <w:rPr>
          <w:rFonts w:ascii="Times New Roman" w:hAnsi="Times New Roman" w:cs="Times New Roman"/>
          <w:szCs w:val="24"/>
        </w:rPr>
        <w:t>55,000 ton</w:t>
      </w:r>
      <w:r w:rsidRPr="00D00C75">
        <w:rPr>
          <w:rFonts w:ascii="Times New Roman" w:hAnsi="Times New Roman" w:cs="Times New Roman"/>
          <w:szCs w:val="24"/>
        </w:rPr>
        <w:t>es of cassava pulp) (</w:t>
      </w:r>
      <w:r w:rsidRPr="00743BE8">
        <w:rPr>
          <w:rFonts w:ascii="Times New Roman" w:hAnsi="Times New Roman" w:cs="Times New Roman"/>
          <w:szCs w:val="24"/>
        </w:rPr>
        <w:t>Department of Agriculture, 2015;</w:t>
      </w:r>
      <w:r w:rsidRPr="00D00C75">
        <w:rPr>
          <w:rFonts w:ascii="Times New Roman" w:hAnsi="Times New Roman" w:cs="Times New Roman"/>
          <w:szCs w:val="24"/>
        </w:rPr>
        <w:t xml:space="preserve"> MAF, 2016). However, after starch extraction, the remaining is </w:t>
      </w:r>
      <w:r w:rsidRPr="00D00C75">
        <w:rPr>
          <w:rFonts w:ascii="Times New Roman" w:hAnsi="Times New Roman" w:cs="Times New Roman"/>
        </w:rPr>
        <w:t>by-product known as cassava pulp, represents from 10-15% of the original weight of fresh roots.</w:t>
      </w:r>
    </w:p>
    <w:p w14:paraId="378B2F18" w14:textId="77777777" w:rsidR="00F1253F" w:rsidRPr="007802E1" w:rsidRDefault="00F1253F" w:rsidP="00092AEB">
      <w:pPr>
        <w:pStyle w:val="Heading4"/>
        <w:spacing w:before="0" w:after="0" w:line="360" w:lineRule="auto"/>
        <w:jc w:val="thaiDistribute"/>
        <w:rPr>
          <w:i/>
          <w:iCs/>
          <w:sz w:val="24"/>
          <w:szCs w:val="24"/>
        </w:rPr>
      </w:pPr>
      <w:bookmarkStart w:id="480" w:name="_Toc522006414"/>
      <w:bookmarkStart w:id="481" w:name="_Toc522862327"/>
      <w:bookmarkStart w:id="482" w:name="_Toc522865212"/>
      <w:bookmarkStart w:id="483" w:name="_Toc522866274"/>
      <w:bookmarkStart w:id="484" w:name="_Toc522866634"/>
      <w:bookmarkStart w:id="485" w:name="_Toc3856192"/>
      <w:r w:rsidRPr="007802E1">
        <w:rPr>
          <w:i/>
          <w:iCs/>
          <w:sz w:val="24"/>
          <w:szCs w:val="24"/>
        </w:rPr>
        <w:t>2.2.1.2 Processing</w:t>
      </w:r>
      <w:bookmarkEnd w:id="480"/>
      <w:bookmarkEnd w:id="481"/>
      <w:bookmarkEnd w:id="482"/>
      <w:bookmarkEnd w:id="483"/>
      <w:bookmarkEnd w:id="484"/>
      <w:bookmarkEnd w:id="485"/>
      <w:r w:rsidRPr="007802E1">
        <w:rPr>
          <w:i/>
          <w:iCs/>
          <w:sz w:val="24"/>
          <w:szCs w:val="24"/>
        </w:rPr>
        <w:t xml:space="preserve"> </w:t>
      </w:r>
    </w:p>
    <w:p w14:paraId="719A8388"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rPr>
      </w:pPr>
      <w:r w:rsidRPr="00D83912">
        <w:rPr>
          <w:rFonts w:ascii="Times New Roman" w:hAnsi="Times New Roman" w:cs="Times New Roman"/>
          <w:color w:val="000000"/>
        </w:rPr>
        <w:tab/>
      </w:r>
      <w:r w:rsidRPr="00D83912">
        <w:rPr>
          <w:rFonts w:ascii="Times New Roman" w:hAnsi="Times New Roman" w:cs="Times New Roman"/>
          <w:szCs w:val="24"/>
        </w:rPr>
        <w:t xml:space="preserve">Cassava </w:t>
      </w:r>
      <w:r w:rsidR="00D25964" w:rsidRPr="00D83912">
        <w:rPr>
          <w:rFonts w:ascii="Times New Roman" w:hAnsi="Times New Roman" w:cs="Times New Roman"/>
          <w:szCs w:val="24"/>
        </w:rPr>
        <w:t>(</w:t>
      </w:r>
      <w:r w:rsidR="00D25964" w:rsidRPr="00D83912">
        <w:rPr>
          <w:rFonts w:ascii="Times New Roman" w:hAnsi="Times New Roman" w:cs="Times New Roman"/>
          <w:i/>
          <w:iCs/>
          <w:szCs w:val="24"/>
        </w:rPr>
        <w:t xml:space="preserve">Manihot esculenta </w:t>
      </w:r>
      <w:r w:rsidR="00D25964" w:rsidRPr="00D25964">
        <w:rPr>
          <w:rFonts w:ascii="Times New Roman" w:hAnsi="Times New Roman" w:cs="Times New Roman"/>
          <w:szCs w:val="24"/>
        </w:rPr>
        <w:t>Crantz</w:t>
      </w:r>
      <w:r w:rsidR="00D25964" w:rsidRPr="00D83912">
        <w:rPr>
          <w:rFonts w:ascii="Times New Roman" w:hAnsi="Times New Roman" w:cs="Times New Roman"/>
          <w:i/>
          <w:iCs/>
          <w:szCs w:val="24"/>
        </w:rPr>
        <w:t xml:space="preserve">) </w:t>
      </w:r>
      <w:r w:rsidRPr="00D83912">
        <w:rPr>
          <w:rFonts w:ascii="Times New Roman" w:hAnsi="Times New Roman" w:cs="Times New Roman"/>
          <w:szCs w:val="24"/>
        </w:rPr>
        <w:t>varieties are often categorized as either as sweet or bitter, signifying the absence or presence of toxic levels of cyanogenic glucosides</w:t>
      </w:r>
      <w:r w:rsidR="00EC2088">
        <w:rPr>
          <w:rFonts w:ascii="Times New Roman" w:hAnsi="Times New Roman" w:cs="Times New Roman"/>
          <w:szCs w:val="24"/>
        </w:rPr>
        <w:t xml:space="preserve"> (HCN)</w:t>
      </w:r>
      <w:r w:rsidRPr="00D83912">
        <w:rPr>
          <w:rFonts w:ascii="Times New Roman" w:hAnsi="Times New Roman" w:cs="Times New Roman"/>
          <w:szCs w:val="24"/>
        </w:rPr>
        <w:t>.</w:t>
      </w:r>
      <w:r w:rsidRPr="00D83912">
        <w:rPr>
          <w:rFonts w:ascii="Times New Roman" w:hAnsi="Times New Roman" w:cs="Times New Roman"/>
        </w:rPr>
        <w:t xml:space="preserve"> However, it is known that the capacity to liberate HCN from cassava roots or foliage is reduced by processing such as sun </w:t>
      </w:r>
      <w:r w:rsidR="00D25964">
        <w:rPr>
          <w:rFonts w:ascii="Times New Roman" w:hAnsi="Times New Roman" w:cs="Times New Roman"/>
        </w:rPr>
        <w:t xml:space="preserve">drying or ensiling/fermentation (Wanapat, 2001). </w:t>
      </w:r>
    </w:p>
    <w:p w14:paraId="4FB4F41D"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eastAsia="MinionPro-Regular" w:hAnsi="Times New Roman" w:cs="Times New Roman"/>
          <w:szCs w:val="24"/>
        </w:rPr>
        <w:tab/>
        <w:t>Cassava in fresh form contains cyanide; it is highly perishable and cannot be stored for more than a few days after harvesting. Cyanide is extremely toxic to humans and animals, therefore the roots need to be processed to reduce the cyanide content to safe levels before consumption (Eggleston et al</w:t>
      </w:r>
      <w:r>
        <w:rPr>
          <w:rFonts w:ascii="Times New Roman" w:eastAsia="MinionPro-Regular" w:hAnsi="Times New Roman" w:cs="Times New Roman"/>
          <w:szCs w:val="24"/>
        </w:rPr>
        <w:t>.,</w:t>
      </w:r>
      <w:r w:rsidRPr="00D83912">
        <w:rPr>
          <w:rFonts w:ascii="Times New Roman" w:eastAsia="MinionPro-Regular" w:hAnsi="Times New Roman" w:cs="Times New Roman"/>
          <w:szCs w:val="24"/>
        </w:rPr>
        <w:t xml:space="preserve"> 1992; Ihekoronye et al</w:t>
      </w:r>
      <w:r>
        <w:rPr>
          <w:rFonts w:ascii="Times New Roman" w:eastAsia="MinionPro-Regular" w:hAnsi="Times New Roman" w:cs="Times New Roman"/>
          <w:szCs w:val="24"/>
        </w:rPr>
        <w:t>.,</w:t>
      </w:r>
      <w:r w:rsidRPr="00D83912">
        <w:rPr>
          <w:rFonts w:ascii="Times New Roman" w:eastAsia="MinionPro-Regular" w:hAnsi="Times New Roman" w:cs="Times New Roman"/>
          <w:szCs w:val="24"/>
        </w:rPr>
        <w:t xml:space="preserve"> 1985). Dehydrated chips are unfermented dried products of cassava. Drying is widely practised to improve the shelf life of the tuber and also helps in the process of detoxification (</w:t>
      </w:r>
      <w:r w:rsidRPr="00D83912">
        <w:rPr>
          <w:rFonts w:ascii="Times New Roman" w:hAnsi="Times New Roman" w:cs="Times New Roman"/>
          <w:szCs w:val="24"/>
        </w:rPr>
        <w:t>Irinkoyenikan et al</w:t>
      </w:r>
      <w:r>
        <w:rPr>
          <w:rFonts w:ascii="Times New Roman" w:hAnsi="Times New Roman" w:cs="Times New Roman"/>
          <w:szCs w:val="24"/>
        </w:rPr>
        <w:t>.,</w:t>
      </w:r>
      <w:r w:rsidRPr="00D83912">
        <w:rPr>
          <w:rFonts w:ascii="Times New Roman" w:hAnsi="Times New Roman" w:cs="Times New Roman"/>
          <w:szCs w:val="24"/>
        </w:rPr>
        <w:t xml:space="preserve"> 2008)</w:t>
      </w:r>
      <w:r w:rsidRPr="00D83912">
        <w:rPr>
          <w:rFonts w:ascii="Times New Roman" w:eastAsia="MinionPro-Regular" w:hAnsi="Times New Roman" w:cs="Times New Roman"/>
          <w:szCs w:val="24"/>
        </w:rPr>
        <w:t xml:space="preserve">. </w:t>
      </w:r>
    </w:p>
    <w:p w14:paraId="6C05D22D"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eastAsia="MinionPro-Regular" w:hAnsi="Times New Roman" w:cs="Times New Roman"/>
          <w:szCs w:val="24"/>
        </w:rPr>
        <w:tab/>
        <w:t>Drying of cassava is widely practised to reduce post-harvest losses. The roots, after peeling and washing, are chipped into smaller sizes for faster drying. Drying is done naturally in the sun or artificially in the oven at controlled temperatures. Chips are mostly used in the production of starch and animal feeds even though it has potentials for human consumption (</w:t>
      </w:r>
      <w:r w:rsidRPr="00D83912">
        <w:rPr>
          <w:rFonts w:ascii="Times New Roman" w:hAnsi="Times New Roman" w:cs="Times New Roman"/>
          <w:szCs w:val="24"/>
        </w:rPr>
        <w:t>Irinkoyenikan et al</w:t>
      </w:r>
      <w:r>
        <w:rPr>
          <w:rFonts w:ascii="Times New Roman" w:hAnsi="Times New Roman" w:cs="Times New Roman"/>
          <w:szCs w:val="24"/>
        </w:rPr>
        <w:t>.,</w:t>
      </w:r>
      <w:r w:rsidRPr="00D83912">
        <w:rPr>
          <w:rFonts w:ascii="Times New Roman" w:hAnsi="Times New Roman" w:cs="Times New Roman"/>
          <w:szCs w:val="24"/>
        </w:rPr>
        <w:t xml:space="preserve"> 2008; Oluwole et al</w:t>
      </w:r>
      <w:r>
        <w:rPr>
          <w:rFonts w:ascii="Times New Roman" w:hAnsi="Times New Roman" w:cs="Times New Roman"/>
          <w:szCs w:val="24"/>
        </w:rPr>
        <w:t>.,</w:t>
      </w:r>
      <w:r w:rsidRPr="00D83912">
        <w:rPr>
          <w:rFonts w:ascii="Times New Roman" w:hAnsi="Times New Roman" w:cs="Times New Roman"/>
          <w:szCs w:val="24"/>
        </w:rPr>
        <w:t xml:space="preserve"> 2004).</w:t>
      </w:r>
      <w:r w:rsidRPr="00D83912">
        <w:rPr>
          <w:rFonts w:ascii="Times New Roman" w:hAnsi="Times New Roman" w:cs="Times New Roman"/>
          <w:b/>
          <w:bCs/>
          <w:szCs w:val="24"/>
        </w:rPr>
        <w:t xml:space="preserve"> </w:t>
      </w:r>
      <w:r w:rsidRPr="00D83912">
        <w:rPr>
          <w:rFonts w:ascii="Times New Roman" w:hAnsi="Times New Roman" w:cs="Times New Roman"/>
          <w:szCs w:val="24"/>
        </w:rPr>
        <w:t>The other hand, sun drying or ensiling also reduce cyanide content in cassava roots or foliage which are safer for animals (</w:t>
      </w:r>
      <w:r w:rsidR="005F2A01" w:rsidRPr="00D83912">
        <w:rPr>
          <w:rFonts w:ascii="Times New Roman" w:hAnsi="Times New Roman" w:cs="Times New Roman"/>
          <w:szCs w:val="24"/>
        </w:rPr>
        <w:t>Man and Wiktorsson</w:t>
      </w:r>
      <w:r w:rsidR="005F2A01">
        <w:rPr>
          <w:rFonts w:ascii="Times New Roman" w:hAnsi="Times New Roman" w:cs="Times New Roman"/>
          <w:szCs w:val="24"/>
        </w:rPr>
        <w:t>,</w:t>
      </w:r>
      <w:r w:rsidR="005F2A01" w:rsidRPr="00D83912">
        <w:rPr>
          <w:rFonts w:ascii="Times New Roman" w:hAnsi="Times New Roman" w:cs="Times New Roman"/>
          <w:szCs w:val="24"/>
        </w:rPr>
        <w:t xml:space="preserve"> 2002</w:t>
      </w:r>
      <w:r w:rsidRPr="00D83912">
        <w:rPr>
          <w:rFonts w:ascii="Times New Roman" w:hAnsi="Times New Roman" w:cs="Times New Roman"/>
          <w:szCs w:val="24"/>
        </w:rPr>
        <w:t>).</w:t>
      </w:r>
    </w:p>
    <w:p w14:paraId="365CF9CA"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Fermentation of cassava and its by</w:t>
      </w:r>
      <w:r>
        <w:rPr>
          <w:rFonts w:ascii="Times New Roman" w:hAnsi="Times New Roman" w:cs="Times New Roman"/>
          <w:szCs w:val="24"/>
        </w:rPr>
        <w:t>-</w:t>
      </w:r>
      <w:r w:rsidRPr="00D83912">
        <w:rPr>
          <w:rFonts w:ascii="Times New Roman" w:hAnsi="Times New Roman" w:cs="Times New Roman"/>
          <w:szCs w:val="24"/>
        </w:rPr>
        <w:t>products, an alternative process has to be made between two popular fermentation techniques, namely: the liquid substrate or submerged fermentation technique and the solid substrate fermentation. Balagopalan et al</w:t>
      </w:r>
      <w:r>
        <w:rPr>
          <w:rFonts w:ascii="Times New Roman" w:hAnsi="Times New Roman" w:cs="Times New Roman"/>
          <w:szCs w:val="24"/>
        </w:rPr>
        <w:t>.,</w:t>
      </w:r>
      <w:r w:rsidRPr="00D83912">
        <w:rPr>
          <w:rFonts w:ascii="Times New Roman" w:hAnsi="Times New Roman" w:cs="Times New Roman"/>
          <w:szCs w:val="24"/>
        </w:rPr>
        <w:t xml:space="preserve"> (2002) indicated the submerged fermentation technique as the one in which water is always in a free state while food nutrients in the form of carbon, nitrogen, phosphorus and others are in a suspended or dissolved state. </w:t>
      </w:r>
    </w:p>
    <w:p w14:paraId="27E79486" w14:textId="583F12C4"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eastAsia="Times New Roman" w:hAnsi="Times New Roman" w:cs="Times New Roman"/>
          <w:szCs w:val="24"/>
        </w:rPr>
        <w:tab/>
        <w:t xml:space="preserve">The main limiting factor to the use of cassava leaves as animal feed is the presence of cyanogenic glucosides, which </w:t>
      </w:r>
      <w:r w:rsidR="0066686F">
        <w:rPr>
          <w:rFonts w:ascii="Times New Roman" w:eastAsia="Times New Roman" w:hAnsi="Times New Roman" w:cs="Times New Roman"/>
          <w:szCs w:val="24"/>
        </w:rPr>
        <w:t xml:space="preserve">is </w:t>
      </w:r>
      <w:r w:rsidRPr="00D83912">
        <w:rPr>
          <w:rFonts w:ascii="Times New Roman" w:hAnsi="Times New Roman" w:cs="Times New Roman"/>
          <w:szCs w:val="24"/>
        </w:rPr>
        <w:t xml:space="preserve">10 times </w:t>
      </w:r>
      <w:r w:rsidR="00EC2088">
        <w:rPr>
          <w:rFonts w:ascii="Times New Roman" w:hAnsi="Times New Roman" w:cs="Times New Roman"/>
          <w:szCs w:val="24"/>
        </w:rPr>
        <w:t xml:space="preserve">higher in the leaves than in </w:t>
      </w:r>
      <w:r w:rsidRPr="00D83912">
        <w:rPr>
          <w:rFonts w:ascii="Times New Roman" w:hAnsi="Times New Roman" w:cs="Times New Roman"/>
          <w:szCs w:val="24"/>
        </w:rPr>
        <w:t>the roots and have been used as a source of linamarin for standardization of methods (Haque and Bradbury</w:t>
      </w:r>
      <w:r>
        <w:rPr>
          <w:rFonts w:ascii="Times New Roman" w:hAnsi="Times New Roman" w:cs="Times New Roman"/>
          <w:szCs w:val="24"/>
        </w:rPr>
        <w:t>,</w:t>
      </w:r>
      <w:r w:rsidRPr="00D83912">
        <w:rPr>
          <w:rFonts w:ascii="Times New Roman" w:hAnsi="Times New Roman" w:cs="Times New Roman"/>
          <w:szCs w:val="24"/>
        </w:rPr>
        <w:t xml:space="preserve"> 2004). Therefore, leaves must be processed carefully to reduce cyanide (Gomez and Valdivieso</w:t>
      </w:r>
      <w:r w:rsidR="0082602D">
        <w:rPr>
          <w:rFonts w:ascii="Times New Roman" w:hAnsi="Times New Roman" w:cs="Times New Roman"/>
          <w:szCs w:val="24"/>
        </w:rPr>
        <w:t>, 1985)</w:t>
      </w:r>
      <w:r w:rsidR="004C03BB">
        <w:rPr>
          <w:rFonts w:ascii="Times New Roman" w:hAnsi="Times New Roman" w:cs="Times New Roman"/>
          <w:szCs w:val="24"/>
        </w:rPr>
        <w:t>,</w:t>
      </w:r>
      <w:r w:rsidRPr="00D83912">
        <w:rPr>
          <w:rFonts w:ascii="Times New Roman" w:hAnsi="Times New Roman" w:cs="Times New Roman"/>
          <w:szCs w:val="24"/>
        </w:rPr>
        <w:t xml:space="preserve"> </w:t>
      </w:r>
      <w:r w:rsidRPr="00D83912">
        <w:rPr>
          <w:rFonts w:ascii="Times New Roman" w:eastAsia="Times New Roman" w:hAnsi="Times New Roman" w:cs="Times New Roman"/>
          <w:szCs w:val="24"/>
        </w:rPr>
        <w:t>when the plant tissue is broken down by processing or during ingestion by animals. The cyanide levels in leaves are influenced by genetic, physiological, edaphic and climatic differences with the stage of maturity being perhaps the major source of variation (Ravindran</w:t>
      </w:r>
      <w:r w:rsidR="00D25964">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1995). Many researches have demonstrated that the hydro-cyanide (HCN) content in leaves can be reduced by sun-drying (Bui Van Chinh and Le Viet Ly</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2001) and ensiling (Ly and Rodríguez</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2001). </w:t>
      </w:r>
    </w:p>
    <w:p w14:paraId="7A399FDC" w14:textId="77777777" w:rsidR="00F1253F" w:rsidRPr="007802E1" w:rsidRDefault="00F1253F" w:rsidP="00092AEB">
      <w:pPr>
        <w:pStyle w:val="Heading4"/>
        <w:spacing w:before="0" w:after="0" w:line="360" w:lineRule="auto"/>
        <w:jc w:val="thaiDistribute"/>
        <w:rPr>
          <w:i/>
          <w:iCs/>
          <w:sz w:val="24"/>
          <w:szCs w:val="24"/>
        </w:rPr>
      </w:pPr>
      <w:bookmarkStart w:id="486" w:name="_Toc522006415"/>
      <w:bookmarkStart w:id="487" w:name="_Toc522862328"/>
      <w:bookmarkStart w:id="488" w:name="_Toc522865213"/>
      <w:bookmarkStart w:id="489" w:name="_Toc522866275"/>
      <w:bookmarkStart w:id="490" w:name="_Toc522866635"/>
      <w:bookmarkStart w:id="491" w:name="_Toc3856193"/>
      <w:r w:rsidRPr="007802E1">
        <w:rPr>
          <w:i/>
          <w:iCs/>
          <w:sz w:val="24"/>
          <w:szCs w:val="24"/>
        </w:rPr>
        <w:t>2.2.1.3 Nutritive values</w:t>
      </w:r>
      <w:bookmarkEnd w:id="486"/>
      <w:bookmarkEnd w:id="487"/>
      <w:bookmarkEnd w:id="488"/>
      <w:bookmarkEnd w:id="489"/>
      <w:bookmarkEnd w:id="490"/>
      <w:bookmarkEnd w:id="491"/>
      <w:r w:rsidRPr="007802E1">
        <w:rPr>
          <w:i/>
          <w:iCs/>
          <w:sz w:val="24"/>
          <w:szCs w:val="24"/>
        </w:rPr>
        <w:t xml:space="preserve"> </w:t>
      </w:r>
    </w:p>
    <w:p w14:paraId="0FB6AA32" w14:textId="42AAFE15"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0C32B3">
        <w:rPr>
          <w:rFonts w:ascii="Times New Roman" w:hAnsi="Times New Roman" w:cs="Times New Roman"/>
          <w:szCs w:val="24"/>
        </w:rPr>
        <w:tab/>
        <w:t>Cassava roots have high levels of energy (75 to 85% of soluble carbohydrate) and</w:t>
      </w:r>
      <w:r w:rsidRPr="00D83912">
        <w:rPr>
          <w:rFonts w:ascii="Times New Roman" w:hAnsi="Times New Roman" w:cs="Times New Roman"/>
          <w:szCs w:val="24"/>
        </w:rPr>
        <w:t xml:space="preserve"> minimal levels of crude protein (2 to 3% CP); they have been used as a source of readily fermentable energy (Kang et al</w:t>
      </w:r>
      <w:r>
        <w:rPr>
          <w:rFonts w:ascii="Times New Roman" w:hAnsi="Times New Roman" w:cs="Times New Roman"/>
          <w:szCs w:val="24"/>
        </w:rPr>
        <w:t>.,</w:t>
      </w:r>
      <w:r w:rsidRPr="00D83912">
        <w:rPr>
          <w:rFonts w:ascii="Times New Roman" w:hAnsi="Times New Roman" w:cs="Times New Roman"/>
          <w:szCs w:val="24"/>
        </w:rPr>
        <w:t xml:space="preserve"> 2015; Polyorach et al</w:t>
      </w:r>
      <w:r>
        <w:rPr>
          <w:rFonts w:ascii="Times New Roman" w:hAnsi="Times New Roman" w:cs="Times New Roman"/>
          <w:szCs w:val="24"/>
        </w:rPr>
        <w:t>.,</w:t>
      </w:r>
      <w:r w:rsidRPr="00D83912">
        <w:rPr>
          <w:rFonts w:ascii="Times New Roman" w:hAnsi="Times New Roman" w:cs="Times New Roman"/>
          <w:szCs w:val="24"/>
        </w:rPr>
        <w:t xml:space="preserve"> 2013; </w:t>
      </w:r>
      <w:r w:rsidRPr="0023276D">
        <w:rPr>
          <w:rFonts w:ascii="Times New Roman" w:hAnsi="Times New Roman" w:cs="Times New Roman"/>
          <w:szCs w:val="24"/>
        </w:rPr>
        <w:t>Wanapat et al., 2013),</w:t>
      </w:r>
      <w:r w:rsidRPr="00D83912">
        <w:rPr>
          <w:rFonts w:ascii="Times New Roman" w:hAnsi="Times New Roman" w:cs="Times New Roman"/>
          <w:szCs w:val="24"/>
        </w:rPr>
        <w:t xml:space="preserve"> while the top growth could be harvested at four months initially and at 2-3 months intervals subsequently. </w:t>
      </w:r>
      <w:r w:rsidRPr="00D83912">
        <w:rPr>
          <w:rFonts w:ascii="Times New Roman" w:eastAsia="Times New Roman" w:hAnsi="Times New Roman" w:cs="Times New Roman"/>
          <w:color w:val="000000"/>
        </w:rPr>
        <w:t>Cassava foliage is a good source of bypass protein for ruminants (</w:t>
      </w:r>
      <w:r w:rsidR="0061317E">
        <w:rPr>
          <w:rFonts w:ascii="Times New Roman" w:eastAsia="Times New Roman" w:hAnsi="Times New Roman" w:cs="Times New Roman"/>
          <w:color w:val="000000"/>
        </w:rPr>
        <w:t>Keo S</w:t>
      </w:r>
      <w:r w:rsidR="0061317E" w:rsidRPr="00D83912">
        <w:rPr>
          <w:rFonts w:ascii="Times New Roman" w:eastAsia="Times New Roman" w:hAnsi="Times New Roman" w:cs="Times New Roman"/>
          <w:color w:val="000000"/>
        </w:rPr>
        <w:t>ath et al</w:t>
      </w:r>
      <w:r w:rsidR="0061317E">
        <w:rPr>
          <w:rFonts w:ascii="Times New Roman" w:eastAsia="Times New Roman" w:hAnsi="Times New Roman" w:cs="Times New Roman"/>
          <w:color w:val="000000"/>
        </w:rPr>
        <w:t>.,</w:t>
      </w:r>
      <w:r w:rsidR="0061317E" w:rsidRPr="00D83912">
        <w:rPr>
          <w:rFonts w:ascii="Times New Roman" w:eastAsia="Times New Roman" w:hAnsi="Times New Roman" w:cs="Times New Roman"/>
          <w:color w:val="000000"/>
        </w:rPr>
        <w:t xml:space="preserve"> 2008</w:t>
      </w:r>
      <w:r w:rsidR="0061317E">
        <w:rPr>
          <w:rFonts w:ascii="Times New Roman" w:eastAsia="Times New Roman" w:hAnsi="Times New Roman" w:cs="Times New Roman"/>
          <w:color w:val="000000"/>
        </w:rPr>
        <w:t xml:space="preserve">; </w:t>
      </w:r>
      <w:r w:rsidR="0061317E" w:rsidRPr="00D83912">
        <w:rPr>
          <w:rFonts w:ascii="Times New Roman" w:eastAsia="Times New Roman" w:hAnsi="Times New Roman" w:cs="Times New Roman"/>
          <w:color w:val="000000"/>
        </w:rPr>
        <w:t>Promkot and Wanapat</w:t>
      </w:r>
      <w:r w:rsidR="0061317E">
        <w:rPr>
          <w:rFonts w:ascii="Times New Roman" w:eastAsia="Times New Roman" w:hAnsi="Times New Roman" w:cs="Times New Roman"/>
          <w:color w:val="000000"/>
        </w:rPr>
        <w:t>,</w:t>
      </w:r>
      <w:r w:rsidR="0061317E" w:rsidRPr="00D83912">
        <w:rPr>
          <w:rFonts w:ascii="Times New Roman" w:eastAsia="Times New Roman" w:hAnsi="Times New Roman" w:cs="Times New Roman"/>
          <w:color w:val="000000"/>
        </w:rPr>
        <w:t xml:space="preserve"> </w:t>
      </w:r>
      <w:r w:rsidR="00335467">
        <w:rPr>
          <w:rFonts w:ascii="Times New Roman" w:eastAsia="Times New Roman" w:hAnsi="Times New Roman" w:cs="Times New Roman"/>
          <w:color w:val="000000"/>
        </w:rPr>
        <w:t>2003</w:t>
      </w:r>
      <w:r w:rsidRPr="00A47491">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It has been fed successfully to improve performance of sheep (Hue et al</w:t>
      </w:r>
      <w:r>
        <w:rPr>
          <w:rFonts w:ascii="Times New Roman" w:eastAsia="Times New Roman" w:hAnsi="Times New Roman" w:cs="Times New Roman"/>
          <w:color w:val="000000"/>
        </w:rPr>
        <w:t>.,</w:t>
      </w:r>
      <w:r w:rsidR="000C32B3">
        <w:rPr>
          <w:rFonts w:ascii="Times New Roman" w:eastAsia="Times New Roman" w:hAnsi="Times New Roman" w:cs="Times New Roman"/>
          <w:color w:val="000000"/>
        </w:rPr>
        <w:t xml:space="preserve"> 2008), goats (</w:t>
      </w:r>
      <w:r w:rsidRPr="00D83912">
        <w:rPr>
          <w:rFonts w:ascii="Times New Roman" w:eastAsia="Times New Roman" w:hAnsi="Times New Roman" w:cs="Times New Roman"/>
          <w:color w:val="000000"/>
        </w:rPr>
        <w:t>Do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2002; Phengvichith and Ledin</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2007) and cattle (Wanapat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2000; Thang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2010) in fresh, wilted or dried form. Cassava leaves are known to contain variable levels of condensed tannins; </w:t>
      </w:r>
      <w:proofErr w:type="gramStart"/>
      <w:r w:rsidR="00237D97">
        <w:rPr>
          <w:rFonts w:ascii="Times New Roman" w:eastAsia="Times New Roman" w:hAnsi="Times New Roman" w:cs="Times New Roman"/>
          <w:color w:val="000000"/>
        </w:rPr>
        <w:t>It</w:t>
      </w:r>
      <w:proofErr w:type="gramEnd"/>
      <w:r w:rsidR="00237D97">
        <w:rPr>
          <w:rFonts w:ascii="Times New Roman" w:eastAsia="Times New Roman" w:hAnsi="Times New Roman" w:cs="Times New Roman"/>
          <w:color w:val="000000"/>
        </w:rPr>
        <w:t xml:space="preserve"> is </w:t>
      </w:r>
      <w:r w:rsidRPr="00D83912">
        <w:rPr>
          <w:rFonts w:ascii="Times New Roman" w:eastAsia="Times New Roman" w:hAnsi="Times New Roman" w:cs="Times New Roman"/>
          <w:color w:val="000000"/>
        </w:rPr>
        <w:t>about 3% in dry matter (DM) according to Netpana et al</w:t>
      </w:r>
      <w:r w:rsidR="00237D97">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(2001) and Bui Phan Thu Hang</w:t>
      </w:r>
      <w:r w:rsidRPr="00D83912">
        <w:rPr>
          <w:rFonts w:ascii="Times New Roman" w:eastAsia="Times New Roman" w:hAnsi="Times New Roman" w:cs="Times New Roman"/>
          <w:color w:val="000000"/>
          <w:vertAlign w:val="superscript"/>
        </w:rPr>
        <w:t> </w:t>
      </w:r>
      <w:r w:rsidRPr="00D83912">
        <w:rPr>
          <w:rFonts w:ascii="Times New Roman" w:eastAsia="Times New Roman" w:hAnsi="Times New Roman" w:cs="Times New Roman"/>
          <w:color w:val="000000"/>
        </w:rPr>
        <w:t>and Ledin</w:t>
      </w:r>
      <w:r w:rsidR="00237D97">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(2005).</w:t>
      </w:r>
    </w:p>
    <w:p w14:paraId="6DABE999" w14:textId="06BFC4D8" w:rsidR="005C052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The composition of cassava can be affected by factors such as growing conditions, maturity, variety, rootstock and climate; nutrient content of cassava by-product feeds is also influenced by variety as well as processing or handling. The chemical composit</w:t>
      </w:r>
      <w:r w:rsidR="00AE22F4">
        <w:rPr>
          <w:rFonts w:ascii="Times New Roman" w:hAnsi="Times New Roman" w:cs="Times New Roman"/>
          <w:szCs w:val="24"/>
        </w:rPr>
        <w:t>ion of various cassava fraction</w:t>
      </w:r>
      <w:r w:rsidRPr="00D83912">
        <w:rPr>
          <w:rFonts w:ascii="Times New Roman" w:hAnsi="Times New Roman" w:cs="Times New Roman"/>
          <w:szCs w:val="24"/>
        </w:rPr>
        <w:t xml:space="preserve">, including </w:t>
      </w:r>
      <w:r w:rsidR="00AE22F4">
        <w:rPr>
          <w:rFonts w:ascii="Times New Roman" w:hAnsi="Times New Roman" w:cs="Times New Roman"/>
          <w:szCs w:val="24"/>
        </w:rPr>
        <w:t xml:space="preserve">root </w:t>
      </w:r>
      <w:r w:rsidR="003677FE">
        <w:rPr>
          <w:rFonts w:ascii="Times New Roman" w:hAnsi="Times New Roman" w:cs="Times New Roman"/>
          <w:szCs w:val="24"/>
        </w:rPr>
        <w:t>and leaves</w:t>
      </w:r>
      <w:r w:rsidR="00AE22F4">
        <w:rPr>
          <w:rFonts w:ascii="Times New Roman" w:hAnsi="Times New Roman" w:cs="Times New Roman"/>
          <w:szCs w:val="24"/>
        </w:rPr>
        <w:t xml:space="preserve"> (</w:t>
      </w:r>
      <w:r w:rsidRPr="00D83912">
        <w:rPr>
          <w:rFonts w:ascii="Times New Roman" w:hAnsi="Times New Roman" w:cs="Times New Roman"/>
          <w:szCs w:val="24"/>
        </w:rPr>
        <w:t>fresh, ensiled</w:t>
      </w:r>
      <w:r w:rsidR="00AE22F4">
        <w:rPr>
          <w:rFonts w:ascii="Times New Roman" w:hAnsi="Times New Roman" w:cs="Times New Roman"/>
          <w:szCs w:val="24"/>
        </w:rPr>
        <w:t xml:space="preserve"> and dried),</w:t>
      </w:r>
      <w:r w:rsidRPr="00D83912">
        <w:rPr>
          <w:rFonts w:ascii="Times New Roman" w:hAnsi="Times New Roman" w:cs="Times New Roman"/>
          <w:szCs w:val="24"/>
        </w:rPr>
        <w:t xml:space="preserve"> used in livestock feeding</w:t>
      </w:r>
      <w:r w:rsidR="00551EFA">
        <w:rPr>
          <w:rFonts w:ascii="Times New Roman" w:hAnsi="Times New Roman" w:cs="Times New Roman"/>
          <w:szCs w:val="24"/>
        </w:rPr>
        <w:t xml:space="preserve"> is presented </w:t>
      </w:r>
      <w:r w:rsidR="0082602D" w:rsidRPr="00AE22F4">
        <w:rPr>
          <w:rFonts w:ascii="Times New Roman" w:hAnsi="Times New Roman" w:cs="Times New Roman"/>
          <w:szCs w:val="24"/>
        </w:rPr>
        <w:t xml:space="preserve">in </w:t>
      </w:r>
      <w:r w:rsidR="00EC2088">
        <w:rPr>
          <w:rFonts w:ascii="Times New Roman" w:hAnsi="Times New Roman" w:cs="Times New Roman"/>
          <w:szCs w:val="24"/>
        </w:rPr>
        <w:t>T</w:t>
      </w:r>
      <w:r w:rsidR="0082602D" w:rsidRPr="00AE22F4">
        <w:rPr>
          <w:rFonts w:ascii="Times New Roman" w:hAnsi="Times New Roman" w:cs="Times New Roman"/>
          <w:szCs w:val="24"/>
        </w:rPr>
        <w:t>able 1</w:t>
      </w:r>
      <w:r w:rsidRPr="00AE22F4">
        <w:rPr>
          <w:rFonts w:ascii="Times New Roman" w:hAnsi="Times New Roman" w:cs="Times New Roman"/>
          <w:szCs w:val="24"/>
        </w:rPr>
        <w:t>.</w:t>
      </w:r>
      <w:r w:rsidRPr="00D83912">
        <w:rPr>
          <w:rFonts w:ascii="Times New Roman" w:hAnsi="Times New Roman" w:cs="Times New Roman"/>
          <w:szCs w:val="24"/>
        </w:rPr>
        <w:t xml:space="preserve"> </w:t>
      </w:r>
    </w:p>
    <w:p w14:paraId="772D7D94" w14:textId="77777777" w:rsidR="00F1253F" w:rsidRPr="00D83912" w:rsidRDefault="00551EFA" w:rsidP="00092AEB">
      <w:pPr>
        <w:autoSpaceDE w:val="0"/>
        <w:autoSpaceDN w:val="0"/>
        <w:adjustRightInd w:val="0"/>
        <w:spacing w:after="0" w:line="360" w:lineRule="auto"/>
        <w:jc w:val="thaiDistribute"/>
        <w:rPr>
          <w:rFonts w:ascii="Times New Roman" w:hAnsi="Times New Roman" w:cs="Times New Roman"/>
          <w:color w:val="FF0000"/>
          <w:szCs w:val="24"/>
        </w:rPr>
      </w:pPr>
      <w:r>
        <w:rPr>
          <w:rFonts w:ascii="Times New Roman" w:hAnsi="Times New Roman" w:cs="Times New Roman"/>
          <w:szCs w:val="24"/>
        </w:rPr>
        <w:tab/>
      </w:r>
      <w:r>
        <w:rPr>
          <w:rFonts w:ascii="Times New Roman" w:hAnsi="Times New Roman" w:cs="Times New Roman"/>
          <w:szCs w:val="24"/>
        </w:rPr>
        <w:tab/>
      </w:r>
      <w:r>
        <w:rPr>
          <w:rFonts w:ascii="Times New Roman" w:hAnsi="Times New Roman" w:cs="Times New Roman"/>
          <w:szCs w:val="24"/>
        </w:rPr>
        <w:tab/>
      </w:r>
      <w:r>
        <w:rPr>
          <w:rFonts w:ascii="Times New Roman" w:hAnsi="Times New Roman" w:cs="Times New Roman"/>
          <w:szCs w:val="24"/>
        </w:rPr>
        <w:tab/>
      </w:r>
    </w:p>
    <w:p w14:paraId="27377F4B" w14:textId="77777777" w:rsidR="00F1253F" w:rsidRDefault="00F1253F" w:rsidP="00092AEB">
      <w:pPr>
        <w:autoSpaceDE w:val="0"/>
        <w:autoSpaceDN w:val="0"/>
        <w:adjustRightInd w:val="0"/>
        <w:spacing w:after="0" w:line="360" w:lineRule="auto"/>
        <w:jc w:val="thaiDistribute"/>
        <w:rPr>
          <w:rFonts w:ascii="Times New Roman" w:hAnsi="Times New Roman" w:cs="Times New Roman"/>
          <w:sz w:val="14"/>
          <w:szCs w:val="14"/>
        </w:rPr>
      </w:pPr>
    </w:p>
    <w:p w14:paraId="171B22B6" w14:textId="77777777" w:rsidR="0061317E" w:rsidRDefault="0061317E" w:rsidP="00092AEB">
      <w:pPr>
        <w:autoSpaceDE w:val="0"/>
        <w:autoSpaceDN w:val="0"/>
        <w:adjustRightInd w:val="0"/>
        <w:spacing w:after="0" w:line="360" w:lineRule="auto"/>
        <w:jc w:val="thaiDistribute"/>
        <w:rPr>
          <w:rFonts w:ascii="Times New Roman" w:hAnsi="Times New Roman" w:cs="Times New Roman"/>
          <w:sz w:val="14"/>
          <w:szCs w:val="14"/>
        </w:rPr>
      </w:pPr>
    </w:p>
    <w:p w14:paraId="070F5804" w14:textId="77777777" w:rsidR="0061317E" w:rsidRDefault="0061317E" w:rsidP="00092AEB">
      <w:pPr>
        <w:autoSpaceDE w:val="0"/>
        <w:autoSpaceDN w:val="0"/>
        <w:adjustRightInd w:val="0"/>
        <w:spacing w:after="0" w:line="360" w:lineRule="auto"/>
        <w:jc w:val="thaiDistribute"/>
        <w:rPr>
          <w:rFonts w:ascii="Times New Roman" w:hAnsi="Times New Roman" w:cs="Times New Roman"/>
          <w:sz w:val="14"/>
          <w:szCs w:val="14"/>
        </w:rPr>
      </w:pPr>
    </w:p>
    <w:p w14:paraId="72B05842" w14:textId="77777777" w:rsidR="0061317E" w:rsidRDefault="0061317E" w:rsidP="00092AEB">
      <w:pPr>
        <w:autoSpaceDE w:val="0"/>
        <w:autoSpaceDN w:val="0"/>
        <w:adjustRightInd w:val="0"/>
        <w:spacing w:after="0" w:line="360" w:lineRule="auto"/>
        <w:jc w:val="thaiDistribute"/>
        <w:rPr>
          <w:rFonts w:ascii="Times New Roman" w:hAnsi="Times New Roman" w:cs="Times New Roman"/>
          <w:sz w:val="14"/>
          <w:szCs w:val="14"/>
        </w:rPr>
      </w:pPr>
    </w:p>
    <w:p w14:paraId="7236CEC4" w14:textId="77777777" w:rsidR="005C0522" w:rsidRDefault="005C0522" w:rsidP="00092AEB">
      <w:pPr>
        <w:autoSpaceDE w:val="0"/>
        <w:autoSpaceDN w:val="0"/>
        <w:adjustRightInd w:val="0"/>
        <w:spacing w:after="0" w:line="360" w:lineRule="auto"/>
        <w:jc w:val="thaiDistribute"/>
        <w:rPr>
          <w:rFonts w:ascii="Times New Roman" w:hAnsi="Times New Roman" w:cs="Times New Roman"/>
          <w:sz w:val="14"/>
          <w:szCs w:val="14"/>
        </w:rPr>
        <w:sectPr w:rsidR="005C0522" w:rsidSect="00BD6A0F">
          <w:pgSz w:w="12240" w:h="15840"/>
          <w:pgMar w:top="1871" w:right="1582" w:bottom="1582" w:left="1871" w:header="1728" w:footer="1582" w:gutter="0"/>
          <w:pgNumType w:start="1"/>
          <w:cols w:space="720"/>
          <w:docGrid w:linePitch="360"/>
        </w:sectPr>
      </w:pPr>
    </w:p>
    <w:tbl>
      <w:tblPr>
        <w:tblW w:w="14486" w:type="dxa"/>
        <w:jc w:val="center"/>
        <w:tblLook w:val="04A0" w:firstRow="1" w:lastRow="0" w:firstColumn="1" w:lastColumn="0" w:noHBand="0" w:noVBand="1"/>
      </w:tblPr>
      <w:tblGrid>
        <w:gridCol w:w="1560"/>
        <w:gridCol w:w="1559"/>
        <w:gridCol w:w="1336"/>
        <w:gridCol w:w="1275"/>
        <w:gridCol w:w="1417"/>
        <w:gridCol w:w="1559"/>
        <w:gridCol w:w="1608"/>
        <w:gridCol w:w="2076"/>
        <w:gridCol w:w="2096"/>
      </w:tblGrid>
      <w:tr w:rsidR="003677FE" w:rsidRPr="00622206" w14:paraId="148B58A4" w14:textId="77777777" w:rsidTr="00622206">
        <w:trPr>
          <w:trHeight w:val="70"/>
          <w:jc w:val="center"/>
        </w:trPr>
        <w:tc>
          <w:tcPr>
            <w:tcW w:w="14486" w:type="dxa"/>
            <w:gridSpan w:val="9"/>
            <w:tcBorders>
              <w:bottom w:val="single" w:sz="4" w:space="0" w:color="auto"/>
            </w:tcBorders>
            <w:shd w:val="clear" w:color="auto" w:fill="auto"/>
            <w:noWrap/>
            <w:vAlign w:val="center"/>
          </w:tcPr>
          <w:p w14:paraId="3BA71988" w14:textId="77777777" w:rsidR="003677FE" w:rsidRPr="00622206" w:rsidRDefault="003677FE" w:rsidP="00622206">
            <w:pPr>
              <w:pStyle w:val="Heading6"/>
              <w:spacing w:before="0" w:after="0" w:line="276" w:lineRule="auto"/>
              <w:jc w:val="both"/>
              <w:rPr>
                <w:rFonts w:eastAsia="Times New Roman"/>
                <w:b/>
                <w:i w:val="0"/>
                <w:iCs/>
                <w:color w:val="000000"/>
                <w:sz w:val="22"/>
                <w:lang w:val="en-US"/>
              </w:rPr>
            </w:pPr>
            <w:bookmarkStart w:id="492" w:name="_Toc522007768"/>
            <w:bookmarkStart w:id="493" w:name="_Toc522862329"/>
            <w:bookmarkStart w:id="494" w:name="_Toc522865214"/>
            <w:bookmarkStart w:id="495" w:name="_Toc522866276"/>
            <w:bookmarkStart w:id="496" w:name="_Toc522866636"/>
            <w:bookmarkStart w:id="497" w:name="_Toc526507420"/>
            <w:bookmarkStart w:id="498" w:name="_Toc527118907"/>
            <w:bookmarkStart w:id="499" w:name="_Toc3856194"/>
            <w:r w:rsidRPr="00622206">
              <w:rPr>
                <w:b/>
                <w:i w:val="0"/>
                <w:iCs/>
                <w:sz w:val="22"/>
              </w:rPr>
              <w:t xml:space="preserve">Table 1: </w:t>
            </w:r>
            <w:r w:rsidRPr="00622206">
              <w:rPr>
                <w:i w:val="0"/>
                <w:iCs/>
                <w:sz w:val="22"/>
              </w:rPr>
              <w:t>Nutritional composition of cassava by-products used in livestock feeding programs</w:t>
            </w:r>
            <w:bookmarkEnd w:id="492"/>
            <w:bookmarkEnd w:id="493"/>
            <w:bookmarkEnd w:id="494"/>
            <w:bookmarkEnd w:id="495"/>
            <w:bookmarkEnd w:id="496"/>
            <w:bookmarkEnd w:id="497"/>
            <w:bookmarkEnd w:id="498"/>
            <w:bookmarkEnd w:id="499"/>
          </w:p>
        </w:tc>
      </w:tr>
      <w:tr w:rsidR="006F3196" w:rsidRPr="00622206" w14:paraId="5BD1F25D" w14:textId="77777777" w:rsidTr="00883D1B">
        <w:trPr>
          <w:trHeight w:val="300"/>
          <w:jc w:val="center"/>
        </w:trPr>
        <w:tc>
          <w:tcPr>
            <w:tcW w:w="1560" w:type="dxa"/>
            <w:tcBorders>
              <w:top w:val="single" w:sz="4" w:space="0" w:color="auto"/>
              <w:bottom w:val="single" w:sz="4" w:space="0" w:color="auto"/>
            </w:tcBorders>
            <w:shd w:val="clear" w:color="auto" w:fill="auto"/>
            <w:noWrap/>
            <w:vAlign w:val="center"/>
            <w:hideMark/>
          </w:tcPr>
          <w:p w14:paraId="40D44413" w14:textId="77777777" w:rsidR="005C0522" w:rsidRPr="00622206" w:rsidRDefault="005C0522" w:rsidP="00883D1B">
            <w:pPr>
              <w:spacing w:after="0"/>
              <w:jc w:val="center"/>
              <w:rPr>
                <w:rFonts w:ascii="Times New Roman" w:eastAsia="Times New Roman" w:hAnsi="Times New Roman" w:cs="Times New Roman"/>
                <w:b/>
                <w:bCs/>
                <w:color w:val="000000"/>
                <w:sz w:val="22"/>
                <w:szCs w:val="22"/>
                <w:lang w:val="en-US"/>
              </w:rPr>
            </w:pPr>
            <w:r w:rsidRPr="00622206">
              <w:rPr>
                <w:rFonts w:ascii="Times New Roman" w:eastAsia="Times New Roman" w:hAnsi="Times New Roman" w:cs="Times New Roman"/>
                <w:b/>
                <w:bCs/>
                <w:color w:val="000000"/>
                <w:sz w:val="22"/>
                <w:szCs w:val="22"/>
                <w:lang w:val="en-US"/>
              </w:rPr>
              <w:t>Items</w:t>
            </w:r>
          </w:p>
        </w:tc>
        <w:tc>
          <w:tcPr>
            <w:tcW w:w="1559" w:type="dxa"/>
            <w:tcBorders>
              <w:top w:val="single" w:sz="4" w:space="0" w:color="auto"/>
              <w:bottom w:val="single" w:sz="4" w:space="0" w:color="auto"/>
            </w:tcBorders>
            <w:shd w:val="clear" w:color="auto" w:fill="auto"/>
            <w:noWrap/>
            <w:hideMark/>
          </w:tcPr>
          <w:p w14:paraId="2A446518" w14:textId="77777777" w:rsidR="005C0522" w:rsidRPr="00622206" w:rsidRDefault="005C0522" w:rsidP="00622206">
            <w:pPr>
              <w:spacing w:after="0"/>
              <w:jc w:val="center"/>
              <w:rPr>
                <w:rFonts w:ascii="Times New Roman" w:eastAsia="Times New Roman" w:hAnsi="Times New Roman" w:cs="Times New Roman"/>
                <w:b/>
                <w:bCs/>
                <w:color w:val="000000"/>
                <w:sz w:val="22"/>
                <w:szCs w:val="22"/>
                <w:lang w:val="en-US"/>
              </w:rPr>
            </w:pPr>
            <w:r w:rsidRPr="00622206">
              <w:rPr>
                <w:rFonts w:ascii="Times New Roman" w:eastAsia="Times New Roman" w:hAnsi="Times New Roman" w:cs="Times New Roman"/>
                <w:b/>
                <w:bCs/>
                <w:color w:val="000000"/>
                <w:sz w:val="22"/>
                <w:szCs w:val="22"/>
                <w:lang w:val="en-US"/>
              </w:rPr>
              <w:t>Fresh cassava root</w:t>
            </w:r>
          </w:p>
        </w:tc>
        <w:tc>
          <w:tcPr>
            <w:tcW w:w="1336" w:type="dxa"/>
            <w:tcBorders>
              <w:top w:val="single" w:sz="4" w:space="0" w:color="auto"/>
              <w:bottom w:val="single" w:sz="4" w:space="0" w:color="auto"/>
            </w:tcBorders>
            <w:shd w:val="clear" w:color="auto" w:fill="auto"/>
            <w:noWrap/>
            <w:hideMark/>
          </w:tcPr>
          <w:p w14:paraId="1CE71B8B" w14:textId="77777777" w:rsidR="005C0522" w:rsidRPr="00622206" w:rsidRDefault="005C0522" w:rsidP="00622206">
            <w:pPr>
              <w:spacing w:after="0"/>
              <w:jc w:val="center"/>
              <w:rPr>
                <w:rFonts w:ascii="Times New Roman" w:eastAsia="Times New Roman" w:hAnsi="Times New Roman" w:cs="Times New Roman"/>
                <w:b/>
                <w:bCs/>
                <w:color w:val="000000"/>
                <w:sz w:val="22"/>
                <w:szCs w:val="22"/>
                <w:lang w:val="en-US"/>
              </w:rPr>
            </w:pPr>
            <w:r w:rsidRPr="00622206">
              <w:rPr>
                <w:rFonts w:ascii="Times New Roman" w:eastAsia="Times New Roman" w:hAnsi="Times New Roman" w:cs="Times New Roman"/>
                <w:b/>
                <w:bCs/>
                <w:color w:val="000000"/>
                <w:sz w:val="22"/>
                <w:szCs w:val="22"/>
                <w:lang w:val="en-US"/>
              </w:rPr>
              <w:t>Cassava peel</w:t>
            </w:r>
          </w:p>
        </w:tc>
        <w:tc>
          <w:tcPr>
            <w:tcW w:w="1275" w:type="dxa"/>
            <w:tcBorders>
              <w:top w:val="single" w:sz="4" w:space="0" w:color="auto"/>
              <w:bottom w:val="single" w:sz="4" w:space="0" w:color="auto"/>
            </w:tcBorders>
            <w:shd w:val="clear" w:color="auto" w:fill="auto"/>
            <w:noWrap/>
            <w:hideMark/>
          </w:tcPr>
          <w:p w14:paraId="69186475" w14:textId="77777777" w:rsidR="005C0522" w:rsidRPr="00622206" w:rsidRDefault="005C0522" w:rsidP="00622206">
            <w:pPr>
              <w:spacing w:after="0"/>
              <w:jc w:val="center"/>
              <w:rPr>
                <w:rFonts w:ascii="Times New Roman" w:eastAsia="Times New Roman" w:hAnsi="Times New Roman" w:cs="Times New Roman"/>
                <w:b/>
                <w:bCs/>
                <w:color w:val="000000"/>
                <w:sz w:val="22"/>
                <w:szCs w:val="22"/>
                <w:lang w:val="en-US"/>
              </w:rPr>
            </w:pPr>
            <w:r w:rsidRPr="00622206">
              <w:rPr>
                <w:rFonts w:ascii="Times New Roman" w:eastAsia="Times New Roman" w:hAnsi="Times New Roman" w:cs="Times New Roman"/>
                <w:b/>
                <w:bCs/>
                <w:color w:val="000000"/>
                <w:sz w:val="22"/>
                <w:szCs w:val="22"/>
                <w:lang w:val="en-US"/>
              </w:rPr>
              <w:t>Cassava root ships</w:t>
            </w:r>
          </w:p>
        </w:tc>
        <w:tc>
          <w:tcPr>
            <w:tcW w:w="1417" w:type="dxa"/>
            <w:tcBorders>
              <w:top w:val="single" w:sz="4" w:space="0" w:color="auto"/>
              <w:bottom w:val="single" w:sz="4" w:space="0" w:color="auto"/>
            </w:tcBorders>
            <w:shd w:val="clear" w:color="auto" w:fill="auto"/>
            <w:noWrap/>
            <w:hideMark/>
          </w:tcPr>
          <w:p w14:paraId="67D2C8D9" w14:textId="77777777" w:rsidR="005C0522" w:rsidRPr="00622206" w:rsidRDefault="005C0522" w:rsidP="00622206">
            <w:pPr>
              <w:spacing w:after="0"/>
              <w:jc w:val="center"/>
              <w:rPr>
                <w:rFonts w:ascii="Times New Roman" w:eastAsia="Times New Roman" w:hAnsi="Times New Roman" w:cs="Times New Roman"/>
                <w:b/>
                <w:bCs/>
                <w:color w:val="000000"/>
                <w:sz w:val="22"/>
                <w:szCs w:val="22"/>
                <w:lang w:val="en-US"/>
              </w:rPr>
            </w:pPr>
            <w:r w:rsidRPr="00622206">
              <w:rPr>
                <w:rFonts w:ascii="Times New Roman" w:eastAsia="Times New Roman" w:hAnsi="Times New Roman" w:cs="Times New Roman"/>
                <w:b/>
                <w:bCs/>
                <w:color w:val="000000"/>
                <w:sz w:val="22"/>
                <w:szCs w:val="22"/>
                <w:lang w:val="en-US"/>
              </w:rPr>
              <w:t>Ensiled cassava root</w:t>
            </w:r>
          </w:p>
        </w:tc>
        <w:tc>
          <w:tcPr>
            <w:tcW w:w="1559" w:type="dxa"/>
            <w:tcBorders>
              <w:top w:val="single" w:sz="4" w:space="0" w:color="auto"/>
              <w:bottom w:val="single" w:sz="4" w:space="0" w:color="auto"/>
            </w:tcBorders>
            <w:shd w:val="clear" w:color="auto" w:fill="auto"/>
            <w:noWrap/>
            <w:hideMark/>
          </w:tcPr>
          <w:p w14:paraId="1C701FB3" w14:textId="77777777" w:rsidR="005C0522" w:rsidRPr="00622206" w:rsidRDefault="005C0522" w:rsidP="00622206">
            <w:pPr>
              <w:spacing w:after="0"/>
              <w:jc w:val="center"/>
              <w:rPr>
                <w:rFonts w:ascii="Times New Roman" w:eastAsia="Times New Roman" w:hAnsi="Times New Roman" w:cs="Times New Roman"/>
                <w:b/>
                <w:bCs/>
                <w:color w:val="000000"/>
                <w:sz w:val="22"/>
                <w:szCs w:val="22"/>
                <w:lang w:val="en-US"/>
              </w:rPr>
            </w:pPr>
            <w:r w:rsidRPr="00622206">
              <w:rPr>
                <w:rFonts w:ascii="Times New Roman" w:eastAsia="Times New Roman" w:hAnsi="Times New Roman" w:cs="Times New Roman"/>
                <w:b/>
                <w:bCs/>
                <w:color w:val="000000"/>
                <w:sz w:val="22"/>
                <w:szCs w:val="22"/>
                <w:lang w:val="en-US"/>
              </w:rPr>
              <w:t>Dried cassava root</w:t>
            </w:r>
          </w:p>
        </w:tc>
        <w:tc>
          <w:tcPr>
            <w:tcW w:w="1608" w:type="dxa"/>
            <w:tcBorders>
              <w:top w:val="single" w:sz="4" w:space="0" w:color="auto"/>
              <w:bottom w:val="single" w:sz="4" w:space="0" w:color="auto"/>
            </w:tcBorders>
            <w:shd w:val="clear" w:color="auto" w:fill="auto"/>
            <w:noWrap/>
            <w:hideMark/>
          </w:tcPr>
          <w:p w14:paraId="147CDAF7" w14:textId="77777777" w:rsidR="005C0522" w:rsidRPr="00622206" w:rsidRDefault="005C0522" w:rsidP="00622206">
            <w:pPr>
              <w:spacing w:after="0"/>
              <w:jc w:val="center"/>
              <w:rPr>
                <w:rFonts w:ascii="Times New Roman" w:eastAsia="Times New Roman" w:hAnsi="Times New Roman" w:cs="Times New Roman"/>
                <w:b/>
                <w:bCs/>
                <w:color w:val="000000"/>
                <w:sz w:val="22"/>
                <w:szCs w:val="22"/>
                <w:lang w:val="en-US"/>
              </w:rPr>
            </w:pPr>
            <w:r w:rsidRPr="00622206">
              <w:rPr>
                <w:rFonts w:ascii="Times New Roman" w:eastAsia="Times New Roman" w:hAnsi="Times New Roman" w:cs="Times New Roman"/>
                <w:b/>
                <w:bCs/>
                <w:color w:val="000000"/>
                <w:sz w:val="22"/>
                <w:szCs w:val="22"/>
                <w:lang w:val="en-US"/>
              </w:rPr>
              <w:t>Fresh cassava foliage</w:t>
            </w:r>
          </w:p>
        </w:tc>
        <w:tc>
          <w:tcPr>
            <w:tcW w:w="2076" w:type="dxa"/>
            <w:tcBorders>
              <w:top w:val="single" w:sz="4" w:space="0" w:color="auto"/>
              <w:bottom w:val="single" w:sz="4" w:space="0" w:color="auto"/>
            </w:tcBorders>
            <w:shd w:val="clear" w:color="auto" w:fill="auto"/>
            <w:noWrap/>
            <w:hideMark/>
          </w:tcPr>
          <w:p w14:paraId="14E8ED68" w14:textId="77777777" w:rsidR="005C0522" w:rsidRPr="00622206" w:rsidRDefault="005C0522" w:rsidP="00622206">
            <w:pPr>
              <w:spacing w:after="0"/>
              <w:jc w:val="center"/>
              <w:rPr>
                <w:rFonts w:ascii="Times New Roman" w:eastAsia="Times New Roman" w:hAnsi="Times New Roman" w:cs="Times New Roman"/>
                <w:b/>
                <w:bCs/>
                <w:color w:val="000000"/>
                <w:sz w:val="22"/>
                <w:szCs w:val="22"/>
                <w:lang w:val="en-US"/>
              </w:rPr>
            </w:pPr>
            <w:r w:rsidRPr="00622206">
              <w:rPr>
                <w:rFonts w:ascii="Times New Roman" w:eastAsia="Times New Roman" w:hAnsi="Times New Roman" w:cs="Times New Roman"/>
                <w:b/>
                <w:bCs/>
                <w:color w:val="000000"/>
                <w:sz w:val="22"/>
                <w:szCs w:val="22"/>
                <w:lang w:val="en-US"/>
              </w:rPr>
              <w:t>Sun-dried cassava foliage</w:t>
            </w:r>
          </w:p>
        </w:tc>
        <w:tc>
          <w:tcPr>
            <w:tcW w:w="2096" w:type="dxa"/>
            <w:tcBorders>
              <w:top w:val="single" w:sz="4" w:space="0" w:color="auto"/>
              <w:bottom w:val="single" w:sz="4" w:space="0" w:color="auto"/>
            </w:tcBorders>
            <w:shd w:val="clear" w:color="auto" w:fill="auto"/>
            <w:noWrap/>
            <w:hideMark/>
          </w:tcPr>
          <w:p w14:paraId="46E860AF" w14:textId="77777777" w:rsidR="005C0522" w:rsidRPr="00622206" w:rsidRDefault="005C0522" w:rsidP="00622206">
            <w:pPr>
              <w:spacing w:after="0"/>
              <w:jc w:val="center"/>
              <w:rPr>
                <w:rFonts w:ascii="Times New Roman" w:eastAsia="Times New Roman" w:hAnsi="Times New Roman" w:cs="Times New Roman"/>
                <w:b/>
                <w:bCs/>
                <w:color w:val="000000"/>
                <w:sz w:val="22"/>
                <w:szCs w:val="22"/>
                <w:lang w:val="en-US"/>
              </w:rPr>
            </w:pPr>
            <w:r w:rsidRPr="00622206">
              <w:rPr>
                <w:rFonts w:ascii="Times New Roman" w:eastAsia="Times New Roman" w:hAnsi="Times New Roman" w:cs="Times New Roman"/>
                <w:b/>
                <w:bCs/>
                <w:color w:val="000000"/>
                <w:sz w:val="22"/>
                <w:szCs w:val="22"/>
                <w:lang w:val="en-US"/>
              </w:rPr>
              <w:t>Dried cassava leaves</w:t>
            </w:r>
          </w:p>
        </w:tc>
      </w:tr>
      <w:tr w:rsidR="006F3196" w:rsidRPr="00622206" w14:paraId="69819B78" w14:textId="77777777" w:rsidTr="00622206">
        <w:trPr>
          <w:trHeight w:val="300"/>
          <w:jc w:val="center"/>
        </w:trPr>
        <w:tc>
          <w:tcPr>
            <w:tcW w:w="1560" w:type="dxa"/>
            <w:tcBorders>
              <w:top w:val="single" w:sz="4" w:space="0" w:color="auto"/>
            </w:tcBorders>
            <w:shd w:val="clear" w:color="auto" w:fill="auto"/>
            <w:noWrap/>
            <w:vAlign w:val="bottom"/>
            <w:hideMark/>
          </w:tcPr>
          <w:p w14:paraId="204BBCFE" w14:textId="77777777" w:rsidR="005C0522" w:rsidRPr="00622206" w:rsidRDefault="005C0522" w:rsidP="00622206">
            <w:pPr>
              <w:spacing w:after="0"/>
              <w:jc w:val="both"/>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DM, %</w:t>
            </w:r>
          </w:p>
        </w:tc>
        <w:tc>
          <w:tcPr>
            <w:tcW w:w="1559" w:type="dxa"/>
            <w:tcBorders>
              <w:top w:val="single" w:sz="4" w:space="0" w:color="auto"/>
            </w:tcBorders>
            <w:shd w:val="clear" w:color="auto" w:fill="auto"/>
            <w:noWrap/>
            <w:vAlign w:val="center"/>
            <w:hideMark/>
          </w:tcPr>
          <w:p w14:paraId="149E22A2"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21.4</w:t>
            </w:r>
          </w:p>
        </w:tc>
        <w:tc>
          <w:tcPr>
            <w:tcW w:w="1336" w:type="dxa"/>
            <w:tcBorders>
              <w:top w:val="single" w:sz="4" w:space="0" w:color="auto"/>
            </w:tcBorders>
            <w:shd w:val="clear" w:color="auto" w:fill="auto"/>
            <w:noWrap/>
            <w:vAlign w:val="center"/>
            <w:hideMark/>
          </w:tcPr>
          <w:p w14:paraId="11A369D6"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28.5</w:t>
            </w:r>
          </w:p>
        </w:tc>
        <w:tc>
          <w:tcPr>
            <w:tcW w:w="1275" w:type="dxa"/>
            <w:tcBorders>
              <w:top w:val="single" w:sz="4" w:space="0" w:color="auto"/>
            </w:tcBorders>
            <w:shd w:val="clear" w:color="auto" w:fill="auto"/>
            <w:noWrap/>
            <w:vAlign w:val="center"/>
            <w:hideMark/>
          </w:tcPr>
          <w:p w14:paraId="451FE712"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82.4</w:t>
            </w:r>
          </w:p>
        </w:tc>
        <w:tc>
          <w:tcPr>
            <w:tcW w:w="1417" w:type="dxa"/>
            <w:tcBorders>
              <w:top w:val="single" w:sz="4" w:space="0" w:color="auto"/>
            </w:tcBorders>
            <w:shd w:val="clear" w:color="auto" w:fill="auto"/>
            <w:noWrap/>
            <w:vAlign w:val="center"/>
            <w:hideMark/>
          </w:tcPr>
          <w:p w14:paraId="73F07D72"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31.7</w:t>
            </w:r>
          </w:p>
        </w:tc>
        <w:tc>
          <w:tcPr>
            <w:tcW w:w="1559" w:type="dxa"/>
            <w:tcBorders>
              <w:top w:val="single" w:sz="4" w:space="0" w:color="auto"/>
            </w:tcBorders>
            <w:shd w:val="clear" w:color="auto" w:fill="auto"/>
            <w:noWrap/>
            <w:vAlign w:val="center"/>
            <w:hideMark/>
          </w:tcPr>
          <w:p w14:paraId="6C096B6F"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90</w:t>
            </w:r>
          </w:p>
        </w:tc>
        <w:tc>
          <w:tcPr>
            <w:tcW w:w="1608" w:type="dxa"/>
            <w:tcBorders>
              <w:top w:val="single" w:sz="4" w:space="0" w:color="auto"/>
            </w:tcBorders>
            <w:shd w:val="clear" w:color="auto" w:fill="auto"/>
            <w:noWrap/>
            <w:vAlign w:val="center"/>
            <w:hideMark/>
          </w:tcPr>
          <w:p w14:paraId="406B6641"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32.1</w:t>
            </w:r>
          </w:p>
        </w:tc>
        <w:tc>
          <w:tcPr>
            <w:tcW w:w="2076" w:type="dxa"/>
            <w:tcBorders>
              <w:top w:val="single" w:sz="4" w:space="0" w:color="auto"/>
            </w:tcBorders>
            <w:shd w:val="clear" w:color="auto" w:fill="auto"/>
            <w:noWrap/>
            <w:vAlign w:val="center"/>
            <w:hideMark/>
          </w:tcPr>
          <w:p w14:paraId="733E98DD"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53.4</w:t>
            </w:r>
          </w:p>
        </w:tc>
        <w:tc>
          <w:tcPr>
            <w:tcW w:w="2096" w:type="dxa"/>
            <w:tcBorders>
              <w:top w:val="single" w:sz="4" w:space="0" w:color="auto"/>
            </w:tcBorders>
            <w:shd w:val="clear" w:color="auto" w:fill="auto"/>
            <w:noWrap/>
            <w:vAlign w:val="center"/>
            <w:hideMark/>
          </w:tcPr>
          <w:p w14:paraId="437B3A8A"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88.7</w:t>
            </w:r>
          </w:p>
        </w:tc>
      </w:tr>
      <w:tr w:rsidR="006F3196" w:rsidRPr="00622206" w14:paraId="64702AED" w14:textId="77777777" w:rsidTr="00622206">
        <w:trPr>
          <w:trHeight w:val="300"/>
          <w:jc w:val="center"/>
        </w:trPr>
        <w:tc>
          <w:tcPr>
            <w:tcW w:w="1560" w:type="dxa"/>
            <w:shd w:val="clear" w:color="auto" w:fill="auto"/>
            <w:noWrap/>
            <w:vAlign w:val="center"/>
            <w:hideMark/>
          </w:tcPr>
          <w:p w14:paraId="2C36348B" w14:textId="77777777" w:rsidR="005C0522" w:rsidRPr="00622206" w:rsidRDefault="005C0522" w:rsidP="00622206">
            <w:pPr>
              <w:spacing w:after="0"/>
              <w:jc w:val="both"/>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CP, %</w:t>
            </w:r>
          </w:p>
        </w:tc>
        <w:tc>
          <w:tcPr>
            <w:tcW w:w="1559" w:type="dxa"/>
            <w:shd w:val="clear" w:color="auto" w:fill="auto"/>
            <w:noWrap/>
            <w:vAlign w:val="center"/>
            <w:hideMark/>
          </w:tcPr>
          <w:p w14:paraId="368A8C31"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2.28</w:t>
            </w:r>
          </w:p>
        </w:tc>
        <w:tc>
          <w:tcPr>
            <w:tcW w:w="1336" w:type="dxa"/>
            <w:shd w:val="clear" w:color="auto" w:fill="auto"/>
            <w:noWrap/>
            <w:vAlign w:val="center"/>
            <w:hideMark/>
          </w:tcPr>
          <w:p w14:paraId="7C310984"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4.2</w:t>
            </w:r>
          </w:p>
        </w:tc>
        <w:tc>
          <w:tcPr>
            <w:tcW w:w="1275" w:type="dxa"/>
            <w:shd w:val="clear" w:color="auto" w:fill="auto"/>
            <w:noWrap/>
            <w:vAlign w:val="center"/>
            <w:hideMark/>
          </w:tcPr>
          <w:p w14:paraId="0047055E"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2.81</w:t>
            </w:r>
          </w:p>
        </w:tc>
        <w:tc>
          <w:tcPr>
            <w:tcW w:w="1417" w:type="dxa"/>
            <w:shd w:val="clear" w:color="auto" w:fill="auto"/>
            <w:noWrap/>
            <w:vAlign w:val="center"/>
            <w:hideMark/>
          </w:tcPr>
          <w:p w14:paraId="3FA596BA"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2.7</w:t>
            </w:r>
          </w:p>
        </w:tc>
        <w:tc>
          <w:tcPr>
            <w:tcW w:w="1559" w:type="dxa"/>
            <w:shd w:val="clear" w:color="auto" w:fill="auto"/>
            <w:noWrap/>
            <w:vAlign w:val="center"/>
            <w:hideMark/>
          </w:tcPr>
          <w:p w14:paraId="4E944486"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23</w:t>
            </w:r>
          </w:p>
        </w:tc>
        <w:tc>
          <w:tcPr>
            <w:tcW w:w="1608" w:type="dxa"/>
            <w:shd w:val="clear" w:color="auto" w:fill="auto"/>
            <w:noWrap/>
            <w:vAlign w:val="center"/>
            <w:hideMark/>
          </w:tcPr>
          <w:p w14:paraId="2915A093"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22.2</w:t>
            </w:r>
          </w:p>
        </w:tc>
        <w:tc>
          <w:tcPr>
            <w:tcW w:w="2076" w:type="dxa"/>
            <w:shd w:val="clear" w:color="auto" w:fill="auto"/>
            <w:noWrap/>
            <w:vAlign w:val="center"/>
            <w:hideMark/>
          </w:tcPr>
          <w:p w14:paraId="3DBDDD5A"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26.6</w:t>
            </w:r>
          </w:p>
        </w:tc>
        <w:tc>
          <w:tcPr>
            <w:tcW w:w="2096" w:type="dxa"/>
            <w:shd w:val="clear" w:color="auto" w:fill="auto"/>
            <w:noWrap/>
            <w:vAlign w:val="center"/>
            <w:hideMark/>
          </w:tcPr>
          <w:p w14:paraId="37E19725"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22.5</w:t>
            </w:r>
          </w:p>
        </w:tc>
      </w:tr>
      <w:tr w:rsidR="006F3196" w:rsidRPr="00622206" w14:paraId="088E5383" w14:textId="77777777" w:rsidTr="00622206">
        <w:trPr>
          <w:trHeight w:val="300"/>
          <w:jc w:val="center"/>
        </w:trPr>
        <w:tc>
          <w:tcPr>
            <w:tcW w:w="1560" w:type="dxa"/>
            <w:shd w:val="clear" w:color="auto" w:fill="auto"/>
            <w:noWrap/>
            <w:vAlign w:val="center"/>
            <w:hideMark/>
          </w:tcPr>
          <w:p w14:paraId="3E2BA0B0" w14:textId="77777777" w:rsidR="005C0522" w:rsidRPr="00622206" w:rsidRDefault="005C0522" w:rsidP="00622206">
            <w:pPr>
              <w:spacing w:after="0"/>
              <w:jc w:val="both"/>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CF, %</w:t>
            </w:r>
          </w:p>
        </w:tc>
        <w:tc>
          <w:tcPr>
            <w:tcW w:w="1559" w:type="dxa"/>
            <w:shd w:val="clear" w:color="auto" w:fill="auto"/>
            <w:noWrap/>
            <w:vAlign w:val="center"/>
            <w:hideMark/>
          </w:tcPr>
          <w:p w14:paraId="2AC04A91"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3.7*</w:t>
            </w:r>
          </w:p>
        </w:tc>
        <w:tc>
          <w:tcPr>
            <w:tcW w:w="1336" w:type="dxa"/>
            <w:shd w:val="clear" w:color="auto" w:fill="auto"/>
            <w:noWrap/>
            <w:vAlign w:val="center"/>
            <w:hideMark/>
          </w:tcPr>
          <w:p w14:paraId="2DF97338"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12.7</w:t>
            </w:r>
          </w:p>
        </w:tc>
        <w:tc>
          <w:tcPr>
            <w:tcW w:w="1275" w:type="dxa"/>
            <w:shd w:val="clear" w:color="auto" w:fill="auto"/>
            <w:noWrap/>
            <w:vAlign w:val="center"/>
            <w:hideMark/>
          </w:tcPr>
          <w:p w14:paraId="55C5FD50"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417" w:type="dxa"/>
            <w:shd w:val="clear" w:color="auto" w:fill="auto"/>
            <w:noWrap/>
            <w:vAlign w:val="center"/>
            <w:hideMark/>
          </w:tcPr>
          <w:p w14:paraId="2793DB54"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3.5*</w:t>
            </w:r>
          </w:p>
        </w:tc>
        <w:tc>
          <w:tcPr>
            <w:tcW w:w="1559" w:type="dxa"/>
            <w:shd w:val="clear" w:color="auto" w:fill="auto"/>
            <w:noWrap/>
            <w:vAlign w:val="center"/>
            <w:hideMark/>
          </w:tcPr>
          <w:p w14:paraId="6E51E341"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3.1*</w:t>
            </w:r>
          </w:p>
        </w:tc>
        <w:tc>
          <w:tcPr>
            <w:tcW w:w="1608" w:type="dxa"/>
            <w:shd w:val="clear" w:color="auto" w:fill="auto"/>
            <w:noWrap/>
            <w:vAlign w:val="center"/>
            <w:hideMark/>
          </w:tcPr>
          <w:p w14:paraId="5688283A"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17.7**</w:t>
            </w:r>
          </w:p>
        </w:tc>
        <w:tc>
          <w:tcPr>
            <w:tcW w:w="2076" w:type="dxa"/>
            <w:shd w:val="clear" w:color="auto" w:fill="auto"/>
            <w:noWrap/>
            <w:vAlign w:val="center"/>
            <w:hideMark/>
          </w:tcPr>
          <w:p w14:paraId="407C1D66"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17.9**</w:t>
            </w:r>
          </w:p>
        </w:tc>
        <w:tc>
          <w:tcPr>
            <w:tcW w:w="2096" w:type="dxa"/>
            <w:shd w:val="clear" w:color="auto" w:fill="auto"/>
            <w:noWrap/>
            <w:vAlign w:val="center"/>
            <w:hideMark/>
          </w:tcPr>
          <w:p w14:paraId="7480B435"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56.8*</w:t>
            </w:r>
          </w:p>
        </w:tc>
      </w:tr>
      <w:tr w:rsidR="006F3196" w:rsidRPr="00622206" w14:paraId="7E53E94B" w14:textId="77777777" w:rsidTr="00622206">
        <w:trPr>
          <w:trHeight w:val="300"/>
          <w:jc w:val="center"/>
        </w:trPr>
        <w:tc>
          <w:tcPr>
            <w:tcW w:w="1560" w:type="dxa"/>
            <w:shd w:val="clear" w:color="auto" w:fill="auto"/>
            <w:noWrap/>
            <w:vAlign w:val="center"/>
            <w:hideMark/>
          </w:tcPr>
          <w:p w14:paraId="57267E9D" w14:textId="77777777" w:rsidR="005C0522" w:rsidRPr="00622206" w:rsidRDefault="005C0522" w:rsidP="00622206">
            <w:pPr>
              <w:spacing w:after="0"/>
              <w:jc w:val="both"/>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NDF, %</w:t>
            </w:r>
          </w:p>
        </w:tc>
        <w:tc>
          <w:tcPr>
            <w:tcW w:w="1559" w:type="dxa"/>
            <w:shd w:val="clear" w:color="auto" w:fill="auto"/>
            <w:noWrap/>
            <w:vAlign w:val="center"/>
            <w:hideMark/>
          </w:tcPr>
          <w:p w14:paraId="7AD42573"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7.8*</w:t>
            </w:r>
          </w:p>
        </w:tc>
        <w:tc>
          <w:tcPr>
            <w:tcW w:w="1336" w:type="dxa"/>
            <w:shd w:val="clear" w:color="auto" w:fill="auto"/>
            <w:noWrap/>
            <w:vAlign w:val="center"/>
            <w:hideMark/>
          </w:tcPr>
          <w:p w14:paraId="37AD9381"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48.1</w:t>
            </w:r>
          </w:p>
        </w:tc>
        <w:tc>
          <w:tcPr>
            <w:tcW w:w="1275" w:type="dxa"/>
            <w:shd w:val="clear" w:color="auto" w:fill="auto"/>
            <w:noWrap/>
            <w:vAlign w:val="center"/>
            <w:hideMark/>
          </w:tcPr>
          <w:p w14:paraId="190096E7"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417" w:type="dxa"/>
            <w:shd w:val="clear" w:color="auto" w:fill="auto"/>
            <w:noWrap/>
            <w:vAlign w:val="center"/>
            <w:hideMark/>
          </w:tcPr>
          <w:p w14:paraId="46A9E9FE"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34.3*</w:t>
            </w:r>
          </w:p>
        </w:tc>
        <w:tc>
          <w:tcPr>
            <w:tcW w:w="1559" w:type="dxa"/>
            <w:shd w:val="clear" w:color="auto" w:fill="auto"/>
            <w:noWrap/>
            <w:vAlign w:val="center"/>
            <w:hideMark/>
          </w:tcPr>
          <w:p w14:paraId="7F829973"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8**</w:t>
            </w:r>
          </w:p>
        </w:tc>
        <w:tc>
          <w:tcPr>
            <w:tcW w:w="1608" w:type="dxa"/>
            <w:shd w:val="clear" w:color="auto" w:fill="auto"/>
            <w:noWrap/>
            <w:vAlign w:val="center"/>
            <w:hideMark/>
          </w:tcPr>
          <w:p w14:paraId="5045CB5C"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48.7</w:t>
            </w:r>
          </w:p>
        </w:tc>
        <w:tc>
          <w:tcPr>
            <w:tcW w:w="2076" w:type="dxa"/>
            <w:shd w:val="clear" w:color="auto" w:fill="auto"/>
            <w:noWrap/>
            <w:vAlign w:val="center"/>
            <w:hideMark/>
          </w:tcPr>
          <w:p w14:paraId="2097688F"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49.9*</w:t>
            </w:r>
          </w:p>
        </w:tc>
        <w:tc>
          <w:tcPr>
            <w:tcW w:w="2096" w:type="dxa"/>
            <w:shd w:val="clear" w:color="auto" w:fill="auto"/>
            <w:noWrap/>
            <w:vAlign w:val="center"/>
            <w:hideMark/>
          </w:tcPr>
          <w:p w14:paraId="6B92EB25"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32.9</w:t>
            </w:r>
          </w:p>
        </w:tc>
      </w:tr>
      <w:tr w:rsidR="006F3196" w:rsidRPr="00622206" w14:paraId="320F80E0" w14:textId="77777777" w:rsidTr="00622206">
        <w:trPr>
          <w:trHeight w:val="300"/>
          <w:jc w:val="center"/>
        </w:trPr>
        <w:tc>
          <w:tcPr>
            <w:tcW w:w="1560" w:type="dxa"/>
            <w:shd w:val="clear" w:color="auto" w:fill="auto"/>
            <w:noWrap/>
            <w:vAlign w:val="center"/>
            <w:hideMark/>
          </w:tcPr>
          <w:p w14:paraId="7429D003" w14:textId="77777777" w:rsidR="005C0522" w:rsidRPr="00622206" w:rsidRDefault="005C0522" w:rsidP="00622206">
            <w:pPr>
              <w:spacing w:after="0"/>
              <w:jc w:val="both"/>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ADF, %</w:t>
            </w:r>
          </w:p>
        </w:tc>
        <w:tc>
          <w:tcPr>
            <w:tcW w:w="1559" w:type="dxa"/>
            <w:shd w:val="clear" w:color="auto" w:fill="auto"/>
            <w:noWrap/>
            <w:vAlign w:val="center"/>
            <w:hideMark/>
          </w:tcPr>
          <w:p w14:paraId="031E0758"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5.3*</w:t>
            </w:r>
          </w:p>
        </w:tc>
        <w:tc>
          <w:tcPr>
            <w:tcW w:w="1336" w:type="dxa"/>
            <w:shd w:val="clear" w:color="auto" w:fill="auto"/>
            <w:noWrap/>
            <w:vAlign w:val="center"/>
            <w:hideMark/>
          </w:tcPr>
          <w:p w14:paraId="320C5F03"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15.2</w:t>
            </w:r>
          </w:p>
        </w:tc>
        <w:tc>
          <w:tcPr>
            <w:tcW w:w="1275" w:type="dxa"/>
            <w:shd w:val="clear" w:color="auto" w:fill="auto"/>
            <w:noWrap/>
            <w:vAlign w:val="center"/>
            <w:hideMark/>
          </w:tcPr>
          <w:p w14:paraId="1FA5B7BB"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417" w:type="dxa"/>
            <w:shd w:val="clear" w:color="auto" w:fill="auto"/>
            <w:noWrap/>
            <w:vAlign w:val="center"/>
            <w:hideMark/>
          </w:tcPr>
          <w:p w14:paraId="33864FE9"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5.3</w:t>
            </w:r>
          </w:p>
        </w:tc>
        <w:tc>
          <w:tcPr>
            <w:tcW w:w="1559" w:type="dxa"/>
            <w:shd w:val="clear" w:color="auto" w:fill="auto"/>
            <w:noWrap/>
            <w:vAlign w:val="center"/>
            <w:hideMark/>
          </w:tcPr>
          <w:p w14:paraId="42B4625B"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5.4**</w:t>
            </w:r>
          </w:p>
        </w:tc>
        <w:tc>
          <w:tcPr>
            <w:tcW w:w="1608" w:type="dxa"/>
            <w:shd w:val="clear" w:color="auto" w:fill="auto"/>
            <w:noWrap/>
            <w:vAlign w:val="center"/>
            <w:hideMark/>
          </w:tcPr>
          <w:p w14:paraId="1D2E0631"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34.4</w:t>
            </w:r>
          </w:p>
        </w:tc>
        <w:tc>
          <w:tcPr>
            <w:tcW w:w="2076" w:type="dxa"/>
            <w:shd w:val="clear" w:color="auto" w:fill="auto"/>
            <w:noWrap/>
            <w:vAlign w:val="center"/>
            <w:hideMark/>
          </w:tcPr>
          <w:p w14:paraId="09B04412"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40.7*</w:t>
            </w:r>
          </w:p>
        </w:tc>
        <w:tc>
          <w:tcPr>
            <w:tcW w:w="2096" w:type="dxa"/>
            <w:shd w:val="clear" w:color="auto" w:fill="auto"/>
            <w:noWrap/>
            <w:vAlign w:val="center"/>
            <w:hideMark/>
          </w:tcPr>
          <w:p w14:paraId="4A3017D7"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24.4</w:t>
            </w:r>
          </w:p>
        </w:tc>
      </w:tr>
      <w:tr w:rsidR="006F3196" w:rsidRPr="00622206" w14:paraId="2917D8AD" w14:textId="77777777" w:rsidTr="00622206">
        <w:trPr>
          <w:trHeight w:val="300"/>
          <w:jc w:val="center"/>
        </w:trPr>
        <w:tc>
          <w:tcPr>
            <w:tcW w:w="1560" w:type="dxa"/>
            <w:shd w:val="clear" w:color="auto" w:fill="auto"/>
            <w:noWrap/>
            <w:vAlign w:val="center"/>
            <w:hideMark/>
          </w:tcPr>
          <w:p w14:paraId="17CFEF30" w14:textId="77777777" w:rsidR="005C0522" w:rsidRPr="00622206" w:rsidRDefault="005C0522" w:rsidP="00622206">
            <w:pPr>
              <w:spacing w:after="0"/>
              <w:jc w:val="both"/>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Ash, %</w:t>
            </w:r>
          </w:p>
        </w:tc>
        <w:tc>
          <w:tcPr>
            <w:tcW w:w="1559" w:type="dxa"/>
            <w:shd w:val="clear" w:color="auto" w:fill="auto"/>
            <w:noWrap/>
            <w:vAlign w:val="center"/>
            <w:hideMark/>
          </w:tcPr>
          <w:p w14:paraId="1F17C7CD"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2.8*</w:t>
            </w:r>
          </w:p>
        </w:tc>
        <w:tc>
          <w:tcPr>
            <w:tcW w:w="1336" w:type="dxa"/>
            <w:shd w:val="clear" w:color="auto" w:fill="auto"/>
            <w:noWrap/>
            <w:vAlign w:val="center"/>
            <w:hideMark/>
          </w:tcPr>
          <w:p w14:paraId="6E58C243"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8.7</w:t>
            </w:r>
          </w:p>
        </w:tc>
        <w:tc>
          <w:tcPr>
            <w:tcW w:w="1275" w:type="dxa"/>
            <w:shd w:val="clear" w:color="auto" w:fill="auto"/>
            <w:noWrap/>
            <w:vAlign w:val="center"/>
            <w:hideMark/>
          </w:tcPr>
          <w:p w14:paraId="5E21666B"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2.23</w:t>
            </w:r>
          </w:p>
        </w:tc>
        <w:tc>
          <w:tcPr>
            <w:tcW w:w="1417" w:type="dxa"/>
            <w:shd w:val="clear" w:color="auto" w:fill="auto"/>
            <w:noWrap/>
            <w:vAlign w:val="center"/>
            <w:hideMark/>
          </w:tcPr>
          <w:p w14:paraId="42630E3B"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6.4</w:t>
            </w:r>
          </w:p>
        </w:tc>
        <w:tc>
          <w:tcPr>
            <w:tcW w:w="1559" w:type="dxa"/>
            <w:shd w:val="clear" w:color="auto" w:fill="auto"/>
            <w:noWrap/>
            <w:vAlign w:val="center"/>
            <w:hideMark/>
          </w:tcPr>
          <w:p w14:paraId="6D25D4D5"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2.3*</w:t>
            </w:r>
          </w:p>
        </w:tc>
        <w:tc>
          <w:tcPr>
            <w:tcW w:w="1608" w:type="dxa"/>
            <w:shd w:val="clear" w:color="auto" w:fill="auto"/>
            <w:noWrap/>
            <w:vAlign w:val="center"/>
            <w:hideMark/>
          </w:tcPr>
          <w:p w14:paraId="5F62E2B1"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4.48</w:t>
            </w:r>
          </w:p>
        </w:tc>
        <w:tc>
          <w:tcPr>
            <w:tcW w:w="2076" w:type="dxa"/>
            <w:shd w:val="clear" w:color="auto" w:fill="auto"/>
            <w:noWrap/>
            <w:vAlign w:val="center"/>
            <w:hideMark/>
          </w:tcPr>
          <w:p w14:paraId="6F9F8F1E"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5.7</w:t>
            </w:r>
          </w:p>
        </w:tc>
        <w:tc>
          <w:tcPr>
            <w:tcW w:w="2096" w:type="dxa"/>
            <w:shd w:val="clear" w:color="auto" w:fill="auto"/>
            <w:noWrap/>
            <w:vAlign w:val="center"/>
            <w:hideMark/>
          </w:tcPr>
          <w:p w14:paraId="5742648A"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0.64*</w:t>
            </w:r>
          </w:p>
        </w:tc>
      </w:tr>
      <w:tr w:rsidR="006F3196" w:rsidRPr="00622206" w14:paraId="4880416F" w14:textId="77777777" w:rsidTr="00622206">
        <w:trPr>
          <w:trHeight w:val="300"/>
          <w:jc w:val="center"/>
        </w:trPr>
        <w:tc>
          <w:tcPr>
            <w:tcW w:w="1560" w:type="dxa"/>
            <w:shd w:val="clear" w:color="auto" w:fill="auto"/>
            <w:noWrap/>
            <w:vAlign w:val="center"/>
            <w:hideMark/>
          </w:tcPr>
          <w:p w14:paraId="12E036D3" w14:textId="77777777" w:rsidR="005C0522" w:rsidRPr="00622206" w:rsidRDefault="005C0522" w:rsidP="00622206">
            <w:pPr>
              <w:spacing w:after="0"/>
              <w:jc w:val="both"/>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EE, %</w:t>
            </w:r>
          </w:p>
        </w:tc>
        <w:tc>
          <w:tcPr>
            <w:tcW w:w="1559" w:type="dxa"/>
            <w:shd w:val="clear" w:color="auto" w:fill="auto"/>
            <w:noWrap/>
            <w:vAlign w:val="center"/>
            <w:hideMark/>
          </w:tcPr>
          <w:p w14:paraId="3EA3E530"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0.67</w:t>
            </w:r>
          </w:p>
        </w:tc>
        <w:tc>
          <w:tcPr>
            <w:tcW w:w="1336" w:type="dxa"/>
            <w:shd w:val="clear" w:color="auto" w:fill="auto"/>
            <w:noWrap/>
            <w:vAlign w:val="center"/>
            <w:hideMark/>
          </w:tcPr>
          <w:p w14:paraId="309C468B"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1.4</w:t>
            </w:r>
          </w:p>
        </w:tc>
        <w:tc>
          <w:tcPr>
            <w:tcW w:w="1275" w:type="dxa"/>
            <w:shd w:val="clear" w:color="auto" w:fill="auto"/>
            <w:noWrap/>
            <w:vAlign w:val="center"/>
            <w:hideMark/>
          </w:tcPr>
          <w:p w14:paraId="764B0FBF"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417" w:type="dxa"/>
            <w:shd w:val="clear" w:color="auto" w:fill="auto"/>
            <w:noWrap/>
            <w:vAlign w:val="center"/>
            <w:hideMark/>
          </w:tcPr>
          <w:p w14:paraId="38A7F6A4"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559" w:type="dxa"/>
            <w:shd w:val="clear" w:color="auto" w:fill="auto"/>
            <w:noWrap/>
            <w:vAlign w:val="center"/>
            <w:hideMark/>
          </w:tcPr>
          <w:p w14:paraId="1EADCCEB"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2.1*</w:t>
            </w:r>
          </w:p>
        </w:tc>
        <w:tc>
          <w:tcPr>
            <w:tcW w:w="1608" w:type="dxa"/>
            <w:shd w:val="clear" w:color="auto" w:fill="auto"/>
            <w:noWrap/>
            <w:vAlign w:val="center"/>
            <w:hideMark/>
          </w:tcPr>
          <w:p w14:paraId="0C9B16F6"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31.4</w:t>
            </w:r>
          </w:p>
        </w:tc>
        <w:tc>
          <w:tcPr>
            <w:tcW w:w="2076" w:type="dxa"/>
            <w:shd w:val="clear" w:color="auto" w:fill="auto"/>
            <w:noWrap/>
            <w:vAlign w:val="center"/>
            <w:hideMark/>
          </w:tcPr>
          <w:p w14:paraId="34CC88B3"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8.3*</w:t>
            </w:r>
          </w:p>
        </w:tc>
        <w:tc>
          <w:tcPr>
            <w:tcW w:w="2096" w:type="dxa"/>
            <w:shd w:val="clear" w:color="auto" w:fill="auto"/>
            <w:noWrap/>
            <w:vAlign w:val="center"/>
            <w:hideMark/>
          </w:tcPr>
          <w:p w14:paraId="25A510BF"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3.29*</w:t>
            </w:r>
          </w:p>
        </w:tc>
      </w:tr>
      <w:tr w:rsidR="006F3196" w:rsidRPr="00622206" w14:paraId="287BA611" w14:textId="77777777" w:rsidTr="00622206">
        <w:trPr>
          <w:trHeight w:val="300"/>
          <w:jc w:val="center"/>
        </w:trPr>
        <w:tc>
          <w:tcPr>
            <w:tcW w:w="1560" w:type="dxa"/>
            <w:shd w:val="clear" w:color="auto" w:fill="auto"/>
            <w:noWrap/>
            <w:vAlign w:val="center"/>
            <w:hideMark/>
          </w:tcPr>
          <w:p w14:paraId="7B5B1530" w14:textId="77777777" w:rsidR="005C0522" w:rsidRPr="00622206" w:rsidRDefault="005C0522" w:rsidP="00622206">
            <w:pPr>
              <w:spacing w:after="0"/>
              <w:jc w:val="both"/>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Soluble N, %</w:t>
            </w:r>
          </w:p>
        </w:tc>
        <w:tc>
          <w:tcPr>
            <w:tcW w:w="1559" w:type="dxa"/>
            <w:shd w:val="clear" w:color="auto" w:fill="auto"/>
            <w:noWrap/>
            <w:vAlign w:val="center"/>
            <w:hideMark/>
          </w:tcPr>
          <w:p w14:paraId="7048D8C8"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336" w:type="dxa"/>
            <w:shd w:val="clear" w:color="auto" w:fill="auto"/>
            <w:noWrap/>
            <w:vAlign w:val="center"/>
            <w:hideMark/>
          </w:tcPr>
          <w:p w14:paraId="35B164B9"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63.7*</w:t>
            </w:r>
          </w:p>
        </w:tc>
        <w:tc>
          <w:tcPr>
            <w:tcW w:w="1275" w:type="dxa"/>
            <w:shd w:val="clear" w:color="auto" w:fill="auto"/>
            <w:noWrap/>
            <w:vAlign w:val="center"/>
            <w:hideMark/>
          </w:tcPr>
          <w:p w14:paraId="7171CE9E"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417" w:type="dxa"/>
            <w:shd w:val="clear" w:color="auto" w:fill="auto"/>
            <w:noWrap/>
            <w:vAlign w:val="center"/>
            <w:hideMark/>
          </w:tcPr>
          <w:p w14:paraId="36107331"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10.8</w:t>
            </w:r>
          </w:p>
        </w:tc>
        <w:tc>
          <w:tcPr>
            <w:tcW w:w="1559" w:type="dxa"/>
            <w:shd w:val="clear" w:color="auto" w:fill="auto"/>
            <w:noWrap/>
            <w:vAlign w:val="center"/>
            <w:hideMark/>
          </w:tcPr>
          <w:p w14:paraId="301FF8F1"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25.2</w:t>
            </w:r>
          </w:p>
        </w:tc>
        <w:tc>
          <w:tcPr>
            <w:tcW w:w="1608" w:type="dxa"/>
            <w:shd w:val="clear" w:color="auto" w:fill="auto"/>
            <w:noWrap/>
            <w:vAlign w:val="center"/>
            <w:hideMark/>
          </w:tcPr>
          <w:p w14:paraId="559DFCBB"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31.1*</w:t>
            </w:r>
          </w:p>
        </w:tc>
        <w:tc>
          <w:tcPr>
            <w:tcW w:w="2076" w:type="dxa"/>
            <w:shd w:val="clear" w:color="auto" w:fill="auto"/>
            <w:noWrap/>
            <w:vAlign w:val="center"/>
            <w:hideMark/>
          </w:tcPr>
          <w:p w14:paraId="28F58134"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27.6</w:t>
            </w:r>
          </w:p>
        </w:tc>
        <w:tc>
          <w:tcPr>
            <w:tcW w:w="2096" w:type="dxa"/>
            <w:shd w:val="clear" w:color="auto" w:fill="auto"/>
            <w:noWrap/>
            <w:vAlign w:val="center"/>
            <w:hideMark/>
          </w:tcPr>
          <w:p w14:paraId="6D6A779D"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27.4</w:t>
            </w:r>
          </w:p>
        </w:tc>
      </w:tr>
      <w:tr w:rsidR="006F3196" w:rsidRPr="00622206" w14:paraId="770D4F2B" w14:textId="77777777" w:rsidTr="00622206">
        <w:trPr>
          <w:trHeight w:val="300"/>
          <w:jc w:val="center"/>
        </w:trPr>
        <w:tc>
          <w:tcPr>
            <w:tcW w:w="1560" w:type="dxa"/>
            <w:shd w:val="clear" w:color="auto" w:fill="auto"/>
            <w:noWrap/>
            <w:vAlign w:val="center"/>
            <w:hideMark/>
          </w:tcPr>
          <w:p w14:paraId="2A9EA089" w14:textId="77777777" w:rsidR="005C0522" w:rsidRPr="00622206" w:rsidRDefault="005C0522" w:rsidP="00622206">
            <w:pPr>
              <w:spacing w:after="0"/>
              <w:jc w:val="both"/>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Lignin, %</w:t>
            </w:r>
          </w:p>
        </w:tc>
        <w:tc>
          <w:tcPr>
            <w:tcW w:w="1559" w:type="dxa"/>
            <w:shd w:val="clear" w:color="auto" w:fill="auto"/>
            <w:noWrap/>
            <w:vAlign w:val="center"/>
            <w:hideMark/>
          </w:tcPr>
          <w:p w14:paraId="228170C0"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1.6*</w:t>
            </w:r>
          </w:p>
        </w:tc>
        <w:tc>
          <w:tcPr>
            <w:tcW w:w="1336" w:type="dxa"/>
            <w:shd w:val="clear" w:color="auto" w:fill="auto"/>
            <w:noWrap/>
            <w:vAlign w:val="center"/>
            <w:hideMark/>
          </w:tcPr>
          <w:p w14:paraId="5ACF4C71"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7.2*</w:t>
            </w:r>
          </w:p>
        </w:tc>
        <w:tc>
          <w:tcPr>
            <w:tcW w:w="1275" w:type="dxa"/>
            <w:shd w:val="clear" w:color="auto" w:fill="auto"/>
            <w:noWrap/>
            <w:vAlign w:val="center"/>
            <w:hideMark/>
          </w:tcPr>
          <w:p w14:paraId="5DB46AF5"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417" w:type="dxa"/>
            <w:shd w:val="clear" w:color="auto" w:fill="auto"/>
            <w:noWrap/>
            <w:vAlign w:val="center"/>
            <w:hideMark/>
          </w:tcPr>
          <w:p w14:paraId="6D782606"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559" w:type="dxa"/>
            <w:shd w:val="clear" w:color="auto" w:fill="auto"/>
            <w:noWrap/>
            <w:vAlign w:val="center"/>
            <w:hideMark/>
          </w:tcPr>
          <w:p w14:paraId="35579909"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1.7**</w:t>
            </w:r>
          </w:p>
        </w:tc>
        <w:tc>
          <w:tcPr>
            <w:tcW w:w="1608" w:type="dxa"/>
            <w:shd w:val="clear" w:color="auto" w:fill="auto"/>
            <w:noWrap/>
            <w:vAlign w:val="center"/>
            <w:hideMark/>
          </w:tcPr>
          <w:p w14:paraId="7C96B4A0"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9.4**</w:t>
            </w:r>
          </w:p>
        </w:tc>
        <w:tc>
          <w:tcPr>
            <w:tcW w:w="2076" w:type="dxa"/>
            <w:shd w:val="clear" w:color="auto" w:fill="auto"/>
            <w:noWrap/>
            <w:vAlign w:val="center"/>
            <w:hideMark/>
          </w:tcPr>
          <w:p w14:paraId="3C9C4D78"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8.4*</w:t>
            </w:r>
          </w:p>
        </w:tc>
        <w:tc>
          <w:tcPr>
            <w:tcW w:w="2096" w:type="dxa"/>
            <w:shd w:val="clear" w:color="auto" w:fill="auto"/>
            <w:noWrap/>
            <w:vAlign w:val="center"/>
            <w:hideMark/>
          </w:tcPr>
          <w:p w14:paraId="5354CB6F"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1.92</w:t>
            </w:r>
          </w:p>
        </w:tc>
      </w:tr>
      <w:tr w:rsidR="006F3196" w:rsidRPr="00622206" w14:paraId="62142780" w14:textId="77777777" w:rsidTr="00622206">
        <w:trPr>
          <w:trHeight w:val="300"/>
          <w:jc w:val="center"/>
        </w:trPr>
        <w:tc>
          <w:tcPr>
            <w:tcW w:w="1560" w:type="dxa"/>
            <w:shd w:val="clear" w:color="auto" w:fill="auto"/>
            <w:noWrap/>
            <w:vAlign w:val="center"/>
            <w:hideMark/>
          </w:tcPr>
          <w:p w14:paraId="54A30966" w14:textId="77777777" w:rsidR="005C0522" w:rsidRPr="00622206" w:rsidRDefault="005C0522" w:rsidP="00622206">
            <w:pPr>
              <w:spacing w:after="0"/>
              <w:jc w:val="both"/>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NFE, %</w:t>
            </w:r>
          </w:p>
        </w:tc>
        <w:tc>
          <w:tcPr>
            <w:tcW w:w="1559" w:type="dxa"/>
            <w:shd w:val="clear" w:color="auto" w:fill="auto"/>
            <w:noWrap/>
            <w:vAlign w:val="center"/>
            <w:hideMark/>
          </w:tcPr>
          <w:p w14:paraId="0DAC73BC"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336" w:type="dxa"/>
            <w:shd w:val="clear" w:color="auto" w:fill="auto"/>
            <w:noWrap/>
            <w:vAlign w:val="center"/>
            <w:hideMark/>
          </w:tcPr>
          <w:p w14:paraId="2BE0B96E"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68.3*</w:t>
            </w:r>
          </w:p>
        </w:tc>
        <w:tc>
          <w:tcPr>
            <w:tcW w:w="1275" w:type="dxa"/>
            <w:shd w:val="clear" w:color="auto" w:fill="auto"/>
            <w:noWrap/>
            <w:vAlign w:val="center"/>
            <w:hideMark/>
          </w:tcPr>
          <w:p w14:paraId="67368B66"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417" w:type="dxa"/>
            <w:shd w:val="clear" w:color="auto" w:fill="auto"/>
            <w:noWrap/>
            <w:vAlign w:val="center"/>
            <w:hideMark/>
          </w:tcPr>
          <w:p w14:paraId="328EAB1C"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559" w:type="dxa"/>
            <w:shd w:val="clear" w:color="auto" w:fill="auto"/>
            <w:noWrap/>
            <w:vAlign w:val="center"/>
            <w:hideMark/>
          </w:tcPr>
          <w:p w14:paraId="26472FF5"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59.2**</w:t>
            </w:r>
          </w:p>
        </w:tc>
        <w:tc>
          <w:tcPr>
            <w:tcW w:w="1608" w:type="dxa"/>
            <w:shd w:val="clear" w:color="auto" w:fill="auto"/>
            <w:noWrap/>
            <w:vAlign w:val="center"/>
            <w:hideMark/>
          </w:tcPr>
          <w:p w14:paraId="14079B3B"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2076" w:type="dxa"/>
            <w:shd w:val="clear" w:color="auto" w:fill="auto"/>
            <w:noWrap/>
            <w:vAlign w:val="center"/>
            <w:hideMark/>
          </w:tcPr>
          <w:p w14:paraId="02DAD604"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42.9**</w:t>
            </w:r>
          </w:p>
        </w:tc>
        <w:tc>
          <w:tcPr>
            <w:tcW w:w="2096" w:type="dxa"/>
            <w:shd w:val="clear" w:color="auto" w:fill="auto"/>
            <w:noWrap/>
            <w:vAlign w:val="center"/>
            <w:hideMark/>
          </w:tcPr>
          <w:p w14:paraId="2051180B"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41.8**</w:t>
            </w:r>
          </w:p>
        </w:tc>
      </w:tr>
      <w:tr w:rsidR="006F3196" w:rsidRPr="00622206" w14:paraId="07DAD53B" w14:textId="77777777" w:rsidTr="00622206">
        <w:trPr>
          <w:trHeight w:val="300"/>
          <w:jc w:val="center"/>
        </w:trPr>
        <w:tc>
          <w:tcPr>
            <w:tcW w:w="1560" w:type="dxa"/>
            <w:shd w:val="clear" w:color="auto" w:fill="auto"/>
            <w:noWrap/>
            <w:vAlign w:val="center"/>
            <w:hideMark/>
          </w:tcPr>
          <w:p w14:paraId="3A3C519C" w14:textId="77777777" w:rsidR="005C0522" w:rsidRPr="00622206" w:rsidRDefault="005C0522" w:rsidP="00622206">
            <w:pPr>
              <w:spacing w:after="0"/>
              <w:jc w:val="both"/>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NFC, %</w:t>
            </w:r>
          </w:p>
        </w:tc>
        <w:tc>
          <w:tcPr>
            <w:tcW w:w="1559" w:type="dxa"/>
            <w:shd w:val="clear" w:color="auto" w:fill="auto"/>
            <w:noWrap/>
            <w:vAlign w:val="center"/>
            <w:hideMark/>
          </w:tcPr>
          <w:p w14:paraId="3713AE08"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336" w:type="dxa"/>
            <w:shd w:val="clear" w:color="auto" w:fill="auto"/>
            <w:noWrap/>
            <w:vAlign w:val="center"/>
            <w:hideMark/>
          </w:tcPr>
          <w:p w14:paraId="09083304"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275" w:type="dxa"/>
            <w:shd w:val="clear" w:color="auto" w:fill="auto"/>
            <w:noWrap/>
            <w:vAlign w:val="center"/>
            <w:hideMark/>
          </w:tcPr>
          <w:p w14:paraId="1A99C638"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417" w:type="dxa"/>
            <w:shd w:val="clear" w:color="auto" w:fill="auto"/>
            <w:noWrap/>
            <w:vAlign w:val="center"/>
            <w:hideMark/>
          </w:tcPr>
          <w:p w14:paraId="18561ACD"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559" w:type="dxa"/>
            <w:shd w:val="clear" w:color="auto" w:fill="auto"/>
            <w:noWrap/>
            <w:vAlign w:val="center"/>
            <w:hideMark/>
          </w:tcPr>
          <w:p w14:paraId="3A4EF6C0"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82**</w:t>
            </w:r>
          </w:p>
        </w:tc>
        <w:tc>
          <w:tcPr>
            <w:tcW w:w="1608" w:type="dxa"/>
            <w:shd w:val="clear" w:color="auto" w:fill="auto"/>
            <w:noWrap/>
            <w:vAlign w:val="center"/>
            <w:hideMark/>
          </w:tcPr>
          <w:p w14:paraId="025CFA25"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2076" w:type="dxa"/>
            <w:shd w:val="clear" w:color="auto" w:fill="auto"/>
            <w:noWrap/>
            <w:vAlign w:val="center"/>
            <w:hideMark/>
          </w:tcPr>
          <w:p w14:paraId="43F5217A"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39.9**</w:t>
            </w:r>
          </w:p>
        </w:tc>
        <w:tc>
          <w:tcPr>
            <w:tcW w:w="2096" w:type="dxa"/>
            <w:shd w:val="clear" w:color="auto" w:fill="auto"/>
            <w:noWrap/>
            <w:vAlign w:val="center"/>
            <w:hideMark/>
          </w:tcPr>
          <w:p w14:paraId="2E121C77"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r>
      <w:tr w:rsidR="006F3196" w:rsidRPr="00622206" w14:paraId="0BBA338F" w14:textId="77777777" w:rsidTr="00622206">
        <w:trPr>
          <w:trHeight w:val="300"/>
          <w:jc w:val="center"/>
        </w:trPr>
        <w:tc>
          <w:tcPr>
            <w:tcW w:w="1560" w:type="dxa"/>
            <w:tcBorders>
              <w:bottom w:val="single" w:sz="4" w:space="0" w:color="auto"/>
            </w:tcBorders>
            <w:shd w:val="clear" w:color="auto" w:fill="auto"/>
            <w:noWrap/>
            <w:vAlign w:val="center"/>
            <w:hideMark/>
          </w:tcPr>
          <w:p w14:paraId="7132DD4C" w14:textId="77777777" w:rsidR="005C0522" w:rsidRPr="00622206" w:rsidRDefault="005C0522" w:rsidP="00622206">
            <w:pPr>
              <w:spacing w:after="0"/>
              <w:jc w:val="both"/>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Starch, %</w:t>
            </w:r>
          </w:p>
        </w:tc>
        <w:tc>
          <w:tcPr>
            <w:tcW w:w="1559" w:type="dxa"/>
            <w:tcBorders>
              <w:bottom w:val="single" w:sz="4" w:space="0" w:color="auto"/>
            </w:tcBorders>
            <w:shd w:val="clear" w:color="auto" w:fill="auto"/>
            <w:noWrap/>
            <w:vAlign w:val="center"/>
            <w:hideMark/>
          </w:tcPr>
          <w:p w14:paraId="47609489"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80.8*</w:t>
            </w:r>
          </w:p>
        </w:tc>
        <w:tc>
          <w:tcPr>
            <w:tcW w:w="1336" w:type="dxa"/>
            <w:tcBorders>
              <w:bottom w:val="single" w:sz="4" w:space="0" w:color="auto"/>
            </w:tcBorders>
            <w:shd w:val="clear" w:color="auto" w:fill="auto"/>
            <w:noWrap/>
            <w:vAlign w:val="center"/>
            <w:hideMark/>
          </w:tcPr>
          <w:p w14:paraId="5F2F2336"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80.2*</w:t>
            </w:r>
          </w:p>
        </w:tc>
        <w:tc>
          <w:tcPr>
            <w:tcW w:w="1275" w:type="dxa"/>
            <w:tcBorders>
              <w:bottom w:val="single" w:sz="4" w:space="0" w:color="auto"/>
            </w:tcBorders>
            <w:shd w:val="clear" w:color="auto" w:fill="auto"/>
            <w:noWrap/>
            <w:vAlign w:val="center"/>
            <w:hideMark/>
          </w:tcPr>
          <w:p w14:paraId="2E66A77C"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417" w:type="dxa"/>
            <w:tcBorders>
              <w:bottom w:val="single" w:sz="4" w:space="0" w:color="auto"/>
            </w:tcBorders>
            <w:shd w:val="clear" w:color="auto" w:fill="auto"/>
            <w:noWrap/>
            <w:vAlign w:val="center"/>
            <w:hideMark/>
          </w:tcPr>
          <w:p w14:paraId="333403DC"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1559" w:type="dxa"/>
            <w:tcBorders>
              <w:bottom w:val="single" w:sz="4" w:space="0" w:color="auto"/>
            </w:tcBorders>
            <w:shd w:val="clear" w:color="auto" w:fill="auto"/>
            <w:noWrap/>
            <w:vAlign w:val="center"/>
            <w:hideMark/>
          </w:tcPr>
          <w:p w14:paraId="6D84D128"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80.4**</w:t>
            </w:r>
          </w:p>
        </w:tc>
        <w:tc>
          <w:tcPr>
            <w:tcW w:w="1608" w:type="dxa"/>
            <w:tcBorders>
              <w:bottom w:val="single" w:sz="4" w:space="0" w:color="auto"/>
            </w:tcBorders>
            <w:shd w:val="clear" w:color="auto" w:fill="auto"/>
            <w:noWrap/>
            <w:vAlign w:val="center"/>
            <w:hideMark/>
          </w:tcPr>
          <w:p w14:paraId="1B58DB40"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2076" w:type="dxa"/>
            <w:tcBorders>
              <w:bottom w:val="single" w:sz="4" w:space="0" w:color="auto"/>
            </w:tcBorders>
            <w:shd w:val="clear" w:color="auto" w:fill="auto"/>
            <w:noWrap/>
            <w:vAlign w:val="center"/>
            <w:hideMark/>
          </w:tcPr>
          <w:p w14:paraId="3ADFF97F"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c>
          <w:tcPr>
            <w:tcW w:w="2096" w:type="dxa"/>
            <w:tcBorders>
              <w:bottom w:val="single" w:sz="4" w:space="0" w:color="auto"/>
            </w:tcBorders>
            <w:shd w:val="clear" w:color="auto" w:fill="auto"/>
            <w:noWrap/>
            <w:vAlign w:val="center"/>
            <w:hideMark/>
          </w:tcPr>
          <w:p w14:paraId="3D734F69" w14:textId="77777777" w:rsidR="005C0522" w:rsidRPr="00622206" w:rsidRDefault="005C0522" w:rsidP="00622206">
            <w:pPr>
              <w:spacing w:after="0"/>
              <w:jc w:val="center"/>
              <w:rPr>
                <w:rFonts w:ascii="Times New Roman" w:eastAsia="Times New Roman" w:hAnsi="Times New Roman" w:cs="Times New Roman"/>
                <w:color w:val="000000"/>
                <w:sz w:val="22"/>
                <w:szCs w:val="22"/>
                <w:lang w:val="en-US"/>
              </w:rPr>
            </w:pPr>
            <w:r w:rsidRPr="00622206">
              <w:rPr>
                <w:rFonts w:ascii="Times New Roman" w:eastAsia="Times New Roman" w:hAnsi="Times New Roman" w:cs="Times New Roman"/>
                <w:color w:val="000000"/>
                <w:sz w:val="22"/>
                <w:szCs w:val="22"/>
                <w:lang w:val="en-US"/>
              </w:rPr>
              <w:t>-</w:t>
            </w:r>
          </w:p>
        </w:tc>
      </w:tr>
      <w:tr w:rsidR="005C0522" w:rsidRPr="00622206" w14:paraId="40539A01" w14:textId="77777777" w:rsidTr="00622206">
        <w:trPr>
          <w:trHeight w:val="70"/>
          <w:jc w:val="center"/>
        </w:trPr>
        <w:tc>
          <w:tcPr>
            <w:tcW w:w="14486" w:type="dxa"/>
            <w:gridSpan w:val="9"/>
            <w:tcBorders>
              <w:top w:val="single" w:sz="4" w:space="0" w:color="auto"/>
              <w:bottom w:val="single" w:sz="4" w:space="0" w:color="auto"/>
            </w:tcBorders>
            <w:shd w:val="clear" w:color="auto" w:fill="auto"/>
            <w:noWrap/>
            <w:vAlign w:val="center"/>
          </w:tcPr>
          <w:p w14:paraId="0158A236" w14:textId="77777777" w:rsidR="005C0522" w:rsidRPr="00622206" w:rsidRDefault="005C0522" w:rsidP="00622206">
            <w:pPr>
              <w:autoSpaceDE w:val="0"/>
              <w:autoSpaceDN w:val="0"/>
              <w:adjustRightInd w:val="0"/>
              <w:spacing w:after="0"/>
              <w:jc w:val="both"/>
              <w:rPr>
                <w:rFonts w:ascii="Times New Roman" w:eastAsia="FrutigerLTStd-Light" w:hAnsi="Times New Roman" w:cs="Times New Roman"/>
                <w:i/>
                <w:iCs/>
                <w:sz w:val="22"/>
                <w:szCs w:val="22"/>
              </w:rPr>
            </w:pPr>
            <w:r w:rsidRPr="00622206">
              <w:rPr>
                <w:rFonts w:ascii="Times New Roman" w:eastAsia="FrutigerLTStd-Light" w:hAnsi="Times New Roman" w:cs="Times New Roman"/>
                <w:i/>
                <w:iCs/>
                <w:sz w:val="22"/>
                <w:szCs w:val="22"/>
              </w:rPr>
              <w:t xml:space="preserve">ADF: acid detergent fibre;CF: crude fiber; CP: crude protein; </w:t>
            </w:r>
            <w:r w:rsidRPr="00622206">
              <w:rPr>
                <w:rFonts w:ascii="Times New Roman" w:hAnsi="Times New Roman" w:cs="Times New Roman"/>
                <w:i/>
                <w:iCs/>
                <w:sz w:val="22"/>
                <w:szCs w:val="22"/>
              </w:rPr>
              <w:t xml:space="preserve"> DM: dry matter;</w:t>
            </w:r>
            <w:r w:rsidRPr="00622206">
              <w:rPr>
                <w:rFonts w:ascii="Times New Roman" w:eastAsia="FrutigerLTStd-Light" w:hAnsi="Times New Roman" w:cs="Times New Roman"/>
                <w:i/>
                <w:iCs/>
                <w:sz w:val="22"/>
                <w:szCs w:val="22"/>
              </w:rPr>
              <w:t xml:space="preserve"> EE: ether extract; </w:t>
            </w:r>
            <w:r w:rsidRPr="00622206">
              <w:rPr>
                <w:rFonts w:ascii="Times New Roman" w:hAnsi="Times New Roman" w:cs="Times New Roman"/>
                <w:i/>
                <w:iCs/>
                <w:sz w:val="22"/>
                <w:szCs w:val="22"/>
              </w:rPr>
              <w:t xml:space="preserve">NDF: </w:t>
            </w:r>
            <w:r w:rsidRPr="00622206">
              <w:rPr>
                <w:rFonts w:ascii="Times New Roman" w:eastAsia="FrutigerLTStd-Light" w:hAnsi="Times New Roman" w:cs="Times New Roman"/>
                <w:i/>
                <w:iCs/>
                <w:sz w:val="22"/>
                <w:szCs w:val="22"/>
              </w:rPr>
              <w:t xml:space="preserve">neutral-detergent fibre; NFC: none-fiber carbohydrate; NFE: none-fiber energy </w:t>
            </w:r>
          </w:p>
        </w:tc>
      </w:tr>
      <w:tr w:rsidR="006F3196" w:rsidRPr="00622206" w14:paraId="33D26BFF" w14:textId="77777777" w:rsidTr="00622206">
        <w:trPr>
          <w:trHeight w:val="300"/>
          <w:jc w:val="center"/>
        </w:trPr>
        <w:tc>
          <w:tcPr>
            <w:tcW w:w="1560" w:type="dxa"/>
            <w:tcBorders>
              <w:top w:val="single" w:sz="4" w:space="0" w:color="auto"/>
            </w:tcBorders>
            <w:shd w:val="clear" w:color="auto" w:fill="auto"/>
            <w:noWrap/>
            <w:hideMark/>
          </w:tcPr>
          <w:p w14:paraId="6247EE88" w14:textId="3751891B" w:rsidR="005C0522" w:rsidRPr="00622206" w:rsidRDefault="006F3196" w:rsidP="00622206">
            <w:pPr>
              <w:spacing w:after="0"/>
              <w:jc w:val="both"/>
              <w:rPr>
                <w:rFonts w:ascii="Times New Roman" w:eastAsia="Times New Roman" w:hAnsi="Times New Roman" w:cs="Times New Roman"/>
                <w:b/>
                <w:bCs/>
                <w:color w:val="000000"/>
                <w:sz w:val="22"/>
                <w:szCs w:val="22"/>
                <w:lang w:val="en-US"/>
              </w:rPr>
            </w:pPr>
            <w:r w:rsidRPr="00622206">
              <w:rPr>
                <w:rFonts w:ascii="Times New Roman" w:eastAsia="Times New Roman" w:hAnsi="Times New Roman" w:cs="Times New Roman"/>
                <w:b/>
                <w:bCs/>
                <w:color w:val="000000"/>
                <w:sz w:val="22"/>
                <w:szCs w:val="22"/>
                <w:lang w:val="en-US"/>
              </w:rPr>
              <w:t>Sources</w:t>
            </w:r>
          </w:p>
        </w:tc>
        <w:tc>
          <w:tcPr>
            <w:tcW w:w="1559" w:type="dxa"/>
            <w:tcBorders>
              <w:top w:val="single" w:sz="4" w:space="0" w:color="auto"/>
            </w:tcBorders>
            <w:shd w:val="clear" w:color="auto" w:fill="auto"/>
            <w:noWrap/>
            <w:hideMark/>
          </w:tcPr>
          <w:p w14:paraId="7C96B85C" w14:textId="4AA08C06" w:rsidR="005C0522" w:rsidRPr="00622206" w:rsidRDefault="005C0522" w:rsidP="00622206">
            <w:pPr>
              <w:spacing w:after="0"/>
              <w:jc w:val="both"/>
              <w:rPr>
                <w:rFonts w:ascii="Times New Roman" w:eastAsia="Times New Roman" w:hAnsi="Times New Roman" w:cs="Times New Roman"/>
                <w:i/>
                <w:iCs/>
                <w:color w:val="000000"/>
                <w:sz w:val="22"/>
                <w:szCs w:val="22"/>
                <w:lang w:val="en-US"/>
              </w:rPr>
            </w:pPr>
            <w:r w:rsidRPr="00622206">
              <w:rPr>
                <w:rFonts w:ascii="Times New Roman" w:eastAsia="Times New Roman" w:hAnsi="Times New Roman" w:cs="Times New Roman"/>
                <w:i/>
                <w:iCs/>
                <w:color w:val="000000"/>
                <w:sz w:val="22"/>
                <w:szCs w:val="22"/>
                <w:lang w:val="en-US"/>
              </w:rPr>
              <w:t>Pha</w:t>
            </w:r>
            <w:r w:rsidR="00622206" w:rsidRPr="00622206">
              <w:rPr>
                <w:rFonts w:ascii="Times New Roman" w:eastAsia="Times New Roman" w:hAnsi="Times New Roman" w:cs="Times New Roman"/>
                <w:i/>
                <w:iCs/>
                <w:color w:val="000000"/>
                <w:sz w:val="22"/>
                <w:szCs w:val="22"/>
                <w:lang w:val="en-US"/>
              </w:rPr>
              <w:t>nthavong et al (2015);Heuzé &amp;</w:t>
            </w:r>
            <w:r w:rsidRPr="00622206">
              <w:rPr>
                <w:rFonts w:ascii="Times New Roman" w:eastAsia="Times New Roman" w:hAnsi="Times New Roman" w:cs="Times New Roman"/>
                <w:i/>
                <w:iCs/>
                <w:color w:val="000000"/>
                <w:sz w:val="22"/>
                <w:szCs w:val="22"/>
                <w:lang w:val="en-US"/>
              </w:rPr>
              <w:t xml:space="preserve"> Tran (2012)*</w:t>
            </w:r>
          </w:p>
        </w:tc>
        <w:tc>
          <w:tcPr>
            <w:tcW w:w="1336" w:type="dxa"/>
            <w:tcBorders>
              <w:top w:val="single" w:sz="4" w:space="0" w:color="auto"/>
            </w:tcBorders>
            <w:shd w:val="clear" w:color="auto" w:fill="auto"/>
            <w:noWrap/>
            <w:hideMark/>
          </w:tcPr>
          <w:p w14:paraId="3D2BA346" w14:textId="220FD26A" w:rsidR="005C0522" w:rsidRPr="00622206" w:rsidRDefault="005C0522" w:rsidP="00622206">
            <w:pPr>
              <w:spacing w:after="0"/>
              <w:jc w:val="both"/>
              <w:rPr>
                <w:rFonts w:ascii="Times New Roman" w:eastAsia="Times New Roman" w:hAnsi="Times New Roman" w:cs="Times New Roman"/>
                <w:i/>
                <w:iCs/>
                <w:color w:val="000000"/>
                <w:sz w:val="22"/>
                <w:szCs w:val="22"/>
                <w:lang w:val="en-US"/>
              </w:rPr>
            </w:pPr>
            <w:r w:rsidRPr="00622206">
              <w:rPr>
                <w:rFonts w:ascii="Times New Roman" w:eastAsia="Times New Roman" w:hAnsi="Times New Roman" w:cs="Times New Roman"/>
                <w:i/>
                <w:iCs/>
                <w:color w:val="000000"/>
                <w:sz w:val="22"/>
                <w:szCs w:val="22"/>
                <w:lang w:val="en-US"/>
              </w:rPr>
              <w:t xml:space="preserve">Dayal et al (2018); </w:t>
            </w:r>
            <w:r w:rsidR="00622206">
              <w:rPr>
                <w:rFonts w:ascii="Times New Roman" w:eastAsia="Times New Roman" w:hAnsi="Times New Roman" w:cs="Times New Roman"/>
                <w:i/>
                <w:iCs/>
                <w:color w:val="000000"/>
                <w:sz w:val="22"/>
                <w:szCs w:val="22"/>
              </w:rPr>
              <w:t xml:space="preserve">Oladunjoye et </w:t>
            </w:r>
            <w:r w:rsidRPr="00622206">
              <w:rPr>
                <w:rFonts w:ascii="Times New Roman" w:eastAsia="Times New Roman" w:hAnsi="Times New Roman" w:cs="Times New Roman"/>
                <w:i/>
                <w:iCs/>
                <w:color w:val="000000"/>
                <w:sz w:val="22"/>
                <w:szCs w:val="22"/>
              </w:rPr>
              <w:t xml:space="preserve">al (2014)* </w:t>
            </w:r>
          </w:p>
        </w:tc>
        <w:tc>
          <w:tcPr>
            <w:tcW w:w="1275" w:type="dxa"/>
            <w:tcBorders>
              <w:top w:val="single" w:sz="4" w:space="0" w:color="auto"/>
            </w:tcBorders>
            <w:shd w:val="clear" w:color="auto" w:fill="auto"/>
            <w:noWrap/>
            <w:hideMark/>
          </w:tcPr>
          <w:p w14:paraId="4E238607" w14:textId="77777777" w:rsidR="005C0522" w:rsidRPr="00622206" w:rsidRDefault="005C0522" w:rsidP="00622206">
            <w:pPr>
              <w:spacing w:after="0"/>
              <w:jc w:val="both"/>
              <w:rPr>
                <w:rFonts w:ascii="Times New Roman" w:eastAsia="Times New Roman" w:hAnsi="Times New Roman" w:cs="Times New Roman"/>
                <w:i/>
                <w:iCs/>
                <w:color w:val="000000"/>
                <w:sz w:val="22"/>
                <w:szCs w:val="22"/>
                <w:lang w:val="en-US"/>
              </w:rPr>
            </w:pPr>
            <w:r w:rsidRPr="00622206">
              <w:rPr>
                <w:rFonts w:ascii="Times New Roman" w:eastAsia="Times New Roman" w:hAnsi="Times New Roman" w:cs="Times New Roman"/>
                <w:i/>
                <w:iCs/>
                <w:color w:val="000000"/>
                <w:sz w:val="22"/>
                <w:szCs w:val="22"/>
                <w:lang w:val="en-US"/>
              </w:rPr>
              <w:t>Silivong et al (2018)</w:t>
            </w:r>
          </w:p>
        </w:tc>
        <w:tc>
          <w:tcPr>
            <w:tcW w:w="1417" w:type="dxa"/>
            <w:tcBorders>
              <w:top w:val="single" w:sz="4" w:space="0" w:color="auto"/>
            </w:tcBorders>
            <w:shd w:val="clear" w:color="auto" w:fill="auto"/>
            <w:noWrap/>
            <w:hideMark/>
          </w:tcPr>
          <w:p w14:paraId="43D98CF7" w14:textId="77777777" w:rsidR="005C0522" w:rsidRPr="00622206" w:rsidRDefault="005C0522" w:rsidP="00622206">
            <w:pPr>
              <w:spacing w:after="0"/>
              <w:jc w:val="both"/>
              <w:rPr>
                <w:rFonts w:ascii="Times New Roman" w:eastAsia="Times New Roman" w:hAnsi="Times New Roman" w:cs="Times New Roman"/>
                <w:i/>
                <w:iCs/>
                <w:color w:val="000000"/>
                <w:sz w:val="22"/>
                <w:szCs w:val="22"/>
                <w:lang w:val="en-US"/>
              </w:rPr>
            </w:pPr>
            <w:r w:rsidRPr="00622206">
              <w:rPr>
                <w:rFonts w:ascii="Times New Roman" w:eastAsia="Times New Roman" w:hAnsi="Times New Roman" w:cs="Times New Roman"/>
                <w:i/>
                <w:iCs/>
                <w:color w:val="000000"/>
                <w:sz w:val="22"/>
                <w:szCs w:val="22"/>
                <w:lang w:val="en-US"/>
              </w:rPr>
              <w:t>Sengsouly et al (2016); Vanhnasin et al (2016)*</w:t>
            </w:r>
          </w:p>
        </w:tc>
        <w:tc>
          <w:tcPr>
            <w:tcW w:w="1559" w:type="dxa"/>
            <w:tcBorders>
              <w:top w:val="single" w:sz="4" w:space="0" w:color="auto"/>
            </w:tcBorders>
            <w:shd w:val="clear" w:color="auto" w:fill="auto"/>
            <w:noWrap/>
            <w:hideMark/>
          </w:tcPr>
          <w:p w14:paraId="0C01B215" w14:textId="150A566A" w:rsidR="005C0522" w:rsidRPr="00622206" w:rsidRDefault="00622206" w:rsidP="00622206">
            <w:pPr>
              <w:spacing w:after="0"/>
              <w:jc w:val="both"/>
              <w:rPr>
                <w:rFonts w:ascii="Times New Roman" w:eastAsia="Times New Roman" w:hAnsi="Times New Roman" w:cs="Times New Roman"/>
                <w:i/>
                <w:iCs/>
                <w:color w:val="000000"/>
                <w:sz w:val="22"/>
                <w:szCs w:val="22"/>
                <w:lang w:val="en-US"/>
              </w:rPr>
            </w:pPr>
            <w:r w:rsidRPr="00622206">
              <w:rPr>
                <w:rFonts w:ascii="Times New Roman" w:eastAsia="Times New Roman" w:hAnsi="Times New Roman" w:cs="Times New Roman"/>
                <w:i/>
                <w:iCs/>
                <w:color w:val="000000"/>
                <w:sz w:val="22"/>
                <w:szCs w:val="22"/>
                <w:lang w:val="en-US"/>
              </w:rPr>
              <w:t>Sengsouly et al (2016);</w:t>
            </w:r>
            <w:r w:rsidR="005C0522" w:rsidRPr="00622206">
              <w:rPr>
                <w:rFonts w:ascii="Times New Roman" w:eastAsia="Times New Roman" w:hAnsi="Times New Roman" w:cs="Times New Roman"/>
                <w:i/>
                <w:iCs/>
                <w:color w:val="000000"/>
                <w:sz w:val="22"/>
                <w:szCs w:val="22"/>
              </w:rPr>
              <w:t xml:space="preserve">Hang Du Thanh et al (2009)*; </w:t>
            </w:r>
            <w:r w:rsidRPr="00622206">
              <w:rPr>
                <w:rFonts w:ascii="Times New Roman" w:eastAsia="Times New Roman" w:hAnsi="Times New Roman" w:cs="Times New Roman"/>
                <w:i/>
                <w:iCs/>
                <w:color w:val="000000"/>
                <w:sz w:val="22"/>
                <w:szCs w:val="22"/>
                <w:lang w:val="en-US"/>
              </w:rPr>
              <w:t>Heuzé &amp;</w:t>
            </w:r>
            <w:r w:rsidR="005C0522" w:rsidRPr="00622206">
              <w:rPr>
                <w:rFonts w:ascii="Times New Roman" w:eastAsia="Times New Roman" w:hAnsi="Times New Roman" w:cs="Times New Roman"/>
                <w:i/>
                <w:iCs/>
                <w:color w:val="000000"/>
                <w:sz w:val="22"/>
                <w:szCs w:val="22"/>
                <w:lang w:val="en-US"/>
              </w:rPr>
              <w:t>Tran (2012)**</w:t>
            </w:r>
          </w:p>
        </w:tc>
        <w:tc>
          <w:tcPr>
            <w:tcW w:w="1608" w:type="dxa"/>
            <w:tcBorders>
              <w:top w:val="single" w:sz="4" w:space="0" w:color="auto"/>
            </w:tcBorders>
            <w:shd w:val="clear" w:color="auto" w:fill="auto"/>
            <w:noWrap/>
            <w:hideMark/>
          </w:tcPr>
          <w:p w14:paraId="381974A5" w14:textId="569E18E7" w:rsidR="005C0522" w:rsidRPr="00622206" w:rsidRDefault="005C0522" w:rsidP="00622206">
            <w:pPr>
              <w:spacing w:after="0"/>
              <w:jc w:val="both"/>
              <w:rPr>
                <w:rFonts w:ascii="Times New Roman" w:eastAsia="Times New Roman" w:hAnsi="Times New Roman" w:cs="Times New Roman"/>
                <w:i/>
                <w:iCs/>
                <w:color w:val="000000"/>
                <w:sz w:val="22"/>
                <w:szCs w:val="22"/>
                <w:lang w:val="en-US"/>
              </w:rPr>
            </w:pPr>
            <w:r w:rsidRPr="00622206">
              <w:rPr>
                <w:rFonts w:ascii="Times New Roman" w:eastAsia="Times New Roman" w:hAnsi="Times New Roman" w:cs="Times New Roman"/>
                <w:i/>
                <w:iCs/>
                <w:color w:val="000000"/>
                <w:sz w:val="22"/>
                <w:szCs w:val="22"/>
                <w:lang w:val="en-US"/>
              </w:rPr>
              <w:t xml:space="preserve">Silivong et al (2018); </w:t>
            </w:r>
            <w:r w:rsidR="00622206" w:rsidRPr="00622206">
              <w:rPr>
                <w:rFonts w:ascii="Times New Roman" w:eastAsia="Times New Roman" w:hAnsi="Times New Roman" w:cs="Times New Roman"/>
                <w:i/>
                <w:iCs/>
                <w:color w:val="000000"/>
                <w:sz w:val="22"/>
                <w:szCs w:val="22"/>
                <w:lang w:val="en-US"/>
              </w:rPr>
              <w:t>Phuong et al (2012)*; Heuzé&amp;</w:t>
            </w:r>
            <w:r w:rsidRPr="00622206">
              <w:rPr>
                <w:rFonts w:ascii="Times New Roman" w:eastAsia="Times New Roman" w:hAnsi="Times New Roman" w:cs="Times New Roman"/>
                <w:i/>
                <w:iCs/>
                <w:color w:val="000000"/>
                <w:sz w:val="22"/>
                <w:szCs w:val="22"/>
                <w:lang w:val="en-US"/>
              </w:rPr>
              <w:t>Tran (2012)**</w:t>
            </w:r>
          </w:p>
        </w:tc>
        <w:tc>
          <w:tcPr>
            <w:tcW w:w="2076" w:type="dxa"/>
            <w:tcBorders>
              <w:top w:val="single" w:sz="4" w:space="0" w:color="auto"/>
            </w:tcBorders>
            <w:shd w:val="clear" w:color="auto" w:fill="auto"/>
            <w:noWrap/>
            <w:hideMark/>
          </w:tcPr>
          <w:p w14:paraId="439CAD71" w14:textId="0A2E38FA" w:rsidR="005C0522" w:rsidRPr="00622206" w:rsidRDefault="005C0522" w:rsidP="00622206">
            <w:pPr>
              <w:spacing w:after="0"/>
              <w:jc w:val="both"/>
              <w:rPr>
                <w:rFonts w:ascii="Times New Roman" w:eastAsia="Times New Roman" w:hAnsi="Times New Roman" w:cs="Times New Roman"/>
                <w:i/>
                <w:iCs/>
                <w:color w:val="000000"/>
                <w:sz w:val="22"/>
                <w:szCs w:val="22"/>
                <w:lang w:val="en-US"/>
              </w:rPr>
            </w:pPr>
            <w:r w:rsidRPr="00622206">
              <w:rPr>
                <w:rFonts w:ascii="Times New Roman" w:eastAsia="Times New Roman" w:hAnsi="Times New Roman" w:cs="Times New Roman"/>
                <w:i/>
                <w:iCs/>
                <w:color w:val="000000"/>
                <w:sz w:val="22"/>
                <w:szCs w:val="22"/>
              </w:rPr>
              <w:t xml:space="preserve">Porsavathdy et al (2017); Joomjantha et al (2008)*; </w:t>
            </w:r>
            <w:r w:rsidR="00622206" w:rsidRPr="00622206">
              <w:rPr>
                <w:rFonts w:ascii="Times New Roman" w:eastAsia="Times New Roman" w:hAnsi="Times New Roman" w:cs="Times New Roman"/>
                <w:i/>
                <w:iCs/>
                <w:color w:val="000000"/>
                <w:sz w:val="22"/>
                <w:szCs w:val="22"/>
                <w:lang w:val="en-US"/>
              </w:rPr>
              <w:t>Heuzé&amp;</w:t>
            </w:r>
            <w:r w:rsidRPr="00622206">
              <w:rPr>
                <w:rFonts w:ascii="Times New Roman" w:eastAsia="Times New Roman" w:hAnsi="Times New Roman" w:cs="Times New Roman"/>
                <w:i/>
                <w:iCs/>
                <w:color w:val="000000"/>
                <w:sz w:val="22"/>
                <w:szCs w:val="22"/>
                <w:lang w:val="en-US"/>
              </w:rPr>
              <w:t>Tran (2012)**</w:t>
            </w:r>
          </w:p>
        </w:tc>
        <w:tc>
          <w:tcPr>
            <w:tcW w:w="2096" w:type="dxa"/>
            <w:tcBorders>
              <w:top w:val="single" w:sz="4" w:space="0" w:color="auto"/>
            </w:tcBorders>
            <w:shd w:val="clear" w:color="auto" w:fill="auto"/>
            <w:noWrap/>
            <w:hideMark/>
          </w:tcPr>
          <w:p w14:paraId="6CB6972C" w14:textId="54ED26BF" w:rsidR="005C0522" w:rsidRPr="00622206" w:rsidRDefault="005C0522" w:rsidP="00622206">
            <w:pPr>
              <w:spacing w:after="0"/>
              <w:jc w:val="both"/>
              <w:rPr>
                <w:rFonts w:ascii="Times New Roman" w:eastAsia="Times New Roman" w:hAnsi="Times New Roman" w:cs="Times New Roman"/>
                <w:i/>
                <w:iCs/>
                <w:color w:val="000000"/>
                <w:sz w:val="22"/>
                <w:szCs w:val="22"/>
                <w:lang w:val="en-US"/>
              </w:rPr>
            </w:pPr>
            <w:r w:rsidRPr="00622206">
              <w:rPr>
                <w:rFonts w:ascii="Times New Roman" w:eastAsia="Times New Roman" w:hAnsi="Times New Roman" w:cs="Times New Roman"/>
                <w:i/>
                <w:iCs/>
                <w:color w:val="000000"/>
                <w:sz w:val="22"/>
                <w:szCs w:val="22"/>
                <w:lang w:val="en-US"/>
              </w:rPr>
              <w:t>Sengsouly et al (2016); Phant</w:t>
            </w:r>
            <w:r w:rsidR="00622206" w:rsidRPr="00622206">
              <w:rPr>
                <w:rFonts w:ascii="Times New Roman" w:eastAsia="Times New Roman" w:hAnsi="Times New Roman" w:cs="Times New Roman"/>
                <w:i/>
                <w:iCs/>
                <w:color w:val="000000"/>
                <w:sz w:val="22"/>
                <w:szCs w:val="22"/>
                <w:lang w:val="en-US"/>
              </w:rPr>
              <w:t>havong et al (2015)*;Heuzé &amp;</w:t>
            </w:r>
            <w:r w:rsidRPr="00622206">
              <w:rPr>
                <w:rFonts w:ascii="Times New Roman" w:eastAsia="Times New Roman" w:hAnsi="Times New Roman" w:cs="Times New Roman"/>
                <w:i/>
                <w:iCs/>
                <w:color w:val="000000"/>
                <w:sz w:val="22"/>
                <w:szCs w:val="22"/>
                <w:lang w:val="en-US"/>
              </w:rPr>
              <w:t>Tran (2012)**</w:t>
            </w:r>
          </w:p>
        </w:tc>
      </w:tr>
    </w:tbl>
    <w:p w14:paraId="2A85D69A" w14:textId="77777777" w:rsidR="005C0522" w:rsidRDefault="005C0522" w:rsidP="00092AEB">
      <w:pPr>
        <w:autoSpaceDE w:val="0"/>
        <w:autoSpaceDN w:val="0"/>
        <w:adjustRightInd w:val="0"/>
        <w:spacing w:after="0" w:line="360" w:lineRule="auto"/>
        <w:jc w:val="thaiDistribute"/>
        <w:rPr>
          <w:rFonts w:ascii="Times New Roman" w:hAnsi="Times New Roman" w:cs="Times New Roman"/>
          <w:b/>
          <w:bCs/>
          <w:sz w:val="18"/>
          <w:szCs w:val="18"/>
        </w:rPr>
        <w:sectPr w:rsidR="005C0522" w:rsidSect="0032082A">
          <w:pgSz w:w="15840" w:h="12240" w:orient="landscape"/>
          <w:pgMar w:top="1871" w:right="1582" w:bottom="1582" w:left="1871" w:header="1728" w:footer="1582" w:gutter="0"/>
          <w:pgNumType w:start="26"/>
          <w:cols w:space="720"/>
          <w:docGrid w:linePitch="360"/>
        </w:sectPr>
      </w:pPr>
    </w:p>
    <w:p w14:paraId="50429A9F" w14:textId="77777777" w:rsidR="00622206" w:rsidRDefault="00AE22F4" w:rsidP="00092AEB">
      <w:pPr>
        <w:autoSpaceDE w:val="0"/>
        <w:autoSpaceDN w:val="0"/>
        <w:adjustRightInd w:val="0"/>
        <w:spacing w:after="0" w:line="360" w:lineRule="auto"/>
        <w:jc w:val="thaiDistribute"/>
        <w:rPr>
          <w:rFonts w:ascii="Times New Roman" w:hAnsi="Times New Roman" w:cs="Times New Roman"/>
          <w:szCs w:val="24"/>
        </w:rPr>
      </w:pPr>
      <w:r>
        <w:rPr>
          <w:rFonts w:ascii="Times New Roman" w:hAnsi="Times New Roman" w:cs="Times New Roman"/>
        </w:rPr>
        <w:tab/>
      </w:r>
      <w:r w:rsidR="00F1253F" w:rsidRPr="00D83912">
        <w:rPr>
          <w:rFonts w:ascii="Times New Roman" w:hAnsi="Times New Roman" w:cs="Times New Roman"/>
        </w:rPr>
        <w:t>Nitrogen digestibility of cassava foliage is higher than their tubers. In contrast, the organic matter and energy digestibility was higher for tubers (dehy</w:t>
      </w:r>
      <w:r w:rsidR="00F1253F">
        <w:rPr>
          <w:rFonts w:ascii="Times New Roman" w:hAnsi="Times New Roman" w:cs="Times New Roman"/>
        </w:rPr>
        <w:t>drated</w:t>
      </w:r>
      <w:r w:rsidR="00F1253F" w:rsidRPr="00D83912">
        <w:rPr>
          <w:rFonts w:ascii="Times New Roman" w:hAnsi="Times New Roman" w:cs="Times New Roman"/>
        </w:rPr>
        <w:t>, fresh and peeled fresh) than d</w:t>
      </w:r>
      <w:r w:rsidR="00551EFA">
        <w:rPr>
          <w:rFonts w:ascii="Times New Roman" w:hAnsi="Times New Roman" w:cs="Times New Roman"/>
        </w:rPr>
        <w:t>ifferent forms</w:t>
      </w:r>
      <w:r w:rsidR="00F1253F" w:rsidRPr="00D83912">
        <w:rPr>
          <w:rFonts w:ascii="Times New Roman" w:hAnsi="Times New Roman" w:cs="Times New Roman"/>
        </w:rPr>
        <w:t xml:space="preserve"> of cassava </w:t>
      </w:r>
      <w:r w:rsidR="00F1253F" w:rsidRPr="003677FE">
        <w:rPr>
          <w:rFonts w:ascii="Times New Roman" w:hAnsi="Times New Roman" w:cs="Times New Roman"/>
        </w:rPr>
        <w:t>foliage</w:t>
      </w:r>
      <w:r w:rsidR="00F1253F" w:rsidRPr="003677FE">
        <w:rPr>
          <w:rFonts w:ascii="Times New Roman" w:hAnsi="Times New Roman" w:cs="Times New Roman"/>
          <w:szCs w:val="24"/>
        </w:rPr>
        <w:t xml:space="preserve"> </w:t>
      </w:r>
      <w:r w:rsidR="0082602D" w:rsidRPr="003677FE">
        <w:rPr>
          <w:rFonts w:ascii="Times New Roman" w:hAnsi="Times New Roman" w:cs="Times New Roman"/>
          <w:szCs w:val="24"/>
        </w:rPr>
        <w:t>(Table 2</w:t>
      </w:r>
      <w:r w:rsidR="00F1253F" w:rsidRPr="003677FE">
        <w:rPr>
          <w:rFonts w:ascii="Times New Roman" w:hAnsi="Times New Roman" w:cs="Times New Roman"/>
          <w:szCs w:val="24"/>
        </w:rPr>
        <w:t>).</w:t>
      </w:r>
      <w:r w:rsidR="00F1253F" w:rsidRPr="00D83912">
        <w:rPr>
          <w:rFonts w:ascii="Times New Roman" w:hAnsi="Times New Roman" w:cs="Times New Roman"/>
          <w:szCs w:val="24"/>
        </w:rPr>
        <w:t xml:space="preserve">  </w:t>
      </w:r>
    </w:p>
    <w:p w14:paraId="6B8697ED" w14:textId="2632A898" w:rsidR="00F1253F" w:rsidRPr="00622206" w:rsidRDefault="00F1253F" w:rsidP="00092AEB">
      <w:pPr>
        <w:autoSpaceDE w:val="0"/>
        <w:autoSpaceDN w:val="0"/>
        <w:adjustRightInd w:val="0"/>
        <w:spacing w:after="0" w:line="360" w:lineRule="auto"/>
        <w:jc w:val="thaiDistribute"/>
        <w:rPr>
          <w:rFonts w:ascii="Times New Roman" w:hAnsi="Times New Roman" w:cs="Times New Roman"/>
          <w:sz w:val="2"/>
          <w:szCs w:val="2"/>
        </w:rPr>
      </w:pPr>
      <w:r w:rsidRPr="00622206">
        <w:rPr>
          <w:rFonts w:ascii="Times New Roman" w:hAnsi="Times New Roman" w:cs="Times New Roman"/>
          <w:sz w:val="2"/>
          <w:szCs w:val="2"/>
        </w:rPr>
        <w:t xml:space="preserve"> </w:t>
      </w:r>
    </w:p>
    <w:p w14:paraId="4FDC222E" w14:textId="77777777" w:rsidR="005B5E25" w:rsidRPr="00622206" w:rsidRDefault="005B5E25" w:rsidP="00092AEB">
      <w:pPr>
        <w:autoSpaceDE w:val="0"/>
        <w:autoSpaceDN w:val="0"/>
        <w:adjustRightInd w:val="0"/>
        <w:spacing w:after="0" w:line="360" w:lineRule="auto"/>
        <w:jc w:val="thaiDistribute"/>
        <w:rPr>
          <w:rFonts w:ascii="Times New Roman" w:hAnsi="Times New Roman" w:cs="Times New Roman"/>
          <w:sz w:val="2"/>
          <w:szCs w:val="2"/>
        </w:rPr>
      </w:pPr>
    </w:p>
    <w:p w14:paraId="257F51F7" w14:textId="77777777" w:rsidR="00CA5E37" w:rsidRPr="00622206" w:rsidRDefault="00CA5E37" w:rsidP="00092AEB">
      <w:pPr>
        <w:autoSpaceDE w:val="0"/>
        <w:autoSpaceDN w:val="0"/>
        <w:adjustRightInd w:val="0"/>
        <w:spacing w:after="0" w:line="360" w:lineRule="auto"/>
        <w:jc w:val="thaiDistribute"/>
        <w:rPr>
          <w:rFonts w:ascii="Times New Roman" w:hAnsi="Times New Roman" w:cs="Times New Roman"/>
          <w:b/>
          <w:bCs/>
          <w:sz w:val="2"/>
          <w:szCs w:val="2"/>
        </w:rPr>
      </w:pPr>
    </w:p>
    <w:tbl>
      <w:tblPr>
        <w:tblStyle w:val="TableGrid"/>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09"/>
        <w:gridCol w:w="1276"/>
        <w:gridCol w:w="992"/>
        <w:gridCol w:w="993"/>
        <w:gridCol w:w="850"/>
        <w:gridCol w:w="873"/>
        <w:gridCol w:w="1253"/>
        <w:gridCol w:w="851"/>
        <w:gridCol w:w="1134"/>
      </w:tblGrid>
      <w:tr w:rsidR="00F1253F" w:rsidRPr="005B5E25" w14:paraId="3EB278AA" w14:textId="77777777" w:rsidTr="006F3196">
        <w:trPr>
          <w:trHeight w:val="65"/>
        </w:trPr>
        <w:tc>
          <w:tcPr>
            <w:tcW w:w="10031" w:type="dxa"/>
            <w:gridSpan w:val="9"/>
            <w:tcBorders>
              <w:bottom w:val="single" w:sz="4" w:space="0" w:color="auto"/>
            </w:tcBorders>
          </w:tcPr>
          <w:p w14:paraId="207835BE" w14:textId="77777777" w:rsidR="00F1253F" w:rsidRPr="005B5E25" w:rsidRDefault="0082602D" w:rsidP="00092AEB">
            <w:pPr>
              <w:pStyle w:val="Heading6"/>
              <w:spacing w:before="0" w:after="0" w:line="360" w:lineRule="auto"/>
              <w:jc w:val="thaiDistribute"/>
              <w:outlineLvl w:val="5"/>
              <w:rPr>
                <w:i w:val="0"/>
                <w:iCs/>
                <w:sz w:val="22"/>
              </w:rPr>
            </w:pPr>
            <w:bookmarkStart w:id="500" w:name="_Toc522007769"/>
            <w:bookmarkStart w:id="501" w:name="_Toc522862330"/>
            <w:bookmarkStart w:id="502" w:name="_Toc522865215"/>
            <w:bookmarkStart w:id="503" w:name="_Toc522866277"/>
            <w:bookmarkStart w:id="504" w:name="_Toc522866637"/>
            <w:bookmarkStart w:id="505" w:name="_Toc526507421"/>
            <w:bookmarkStart w:id="506" w:name="_Toc527118908"/>
            <w:bookmarkStart w:id="507" w:name="_Toc3856195"/>
            <w:r w:rsidRPr="005B5E25">
              <w:rPr>
                <w:b/>
                <w:bCs w:val="0"/>
                <w:i w:val="0"/>
                <w:iCs/>
                <w:sz w:val="22"/>
              </w:rPr>
              <w:t>Table 2</w:t>
            </w:r>
            <w:r w:rsidR="00F1253F" w:rsidRPr="005B5E25">
              <w:rPr>
                <w:b/>
                <w:bCs w:val="0"/>
                <w:i w:val="0"/>
                <w:iCs/>
                <w:sz w:val="22"/>
              </w:rPr>
              <w:t>:</w:t>
            </w:r>
            <w:r w:rsidR="00F1253F" w:rsidRPr="005B5E25">
              <w:rPr>
                <w:i w:val="0"/>
                <w:iCs/>
                <w:sz w:val="22"/>
              </w:rPr>
              <w:t xml:space="preserve"> Protein and energy digestibility of cassava by-products used in livestock feeding programs</w:t>
            </w:r>
            <w:bookmarkEnd w:id="500"/>
            <w:bookmarkEnd w:id="501"/>
            <w:bookmarkEnd w:id="502"/>
            <w:bookmarkEnd w:id="503"/>
            <w:bookmarkEnd w:id="504"/>
            <w:bookmarkEnd w:id="505"/>
            <w:bookmarkEnd w:id="506"/>
            <w:bookmarkEnd w:id="507"/>
          </w:p>
        </w:tc>
      </w:tr>
      <w:tr w:rsidR="003677FE" w:rsidRPr="005B5E25" w14:paraId="3D65140A" w14:textId="77777777" w:rsidTr="006F3196">
        <w:trPr>
          <w:trHeight w:val="59"/>
        </w:trPr>
        <w:tc>
          <w:tcPr>
            <w:tcW w:w="1809" w:type="dxa"/>
            <w:tcBorders>
              <w:top w:val="single" w:sz="4" w:space="0" w:color="auto"/>
              <w:bottom w:val="single" w:sz="4" w:space="0" w:color="auto"/>
            </w:tcBorders>
            <w:vAlign w:val="center"/>
          </w:tcPr>
          <w:p w14:paraId="5FCBE5E7"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Cassava fraction</w:t>
            </w:r>
          </w:p>
        </w:tc>
        <w:tc>
          <w:tcPr>
            <w:tcW w:w="1276" w:type="dxa"/>
            <w:tcBorders>
              <w:top w:val="single" w:sz="4" w:space="0" w:color="auto"/>
              <w:bottom w:val="single" w:sz="4" w:space="0" w:color="auto"/>
            </w:tcBorders>
          </w:tcPr>
          <w:p w14:paraId="2C3FA816" w14:textId="77777777" w:rsidR="00F1253F" w:rsidRPr="005B5E25" w:rsidRDefault="003677FE"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Foliage dehydrate</w:t>
            </w:r>
          </w:p>
        </w:tc>
        <w:tc>
          <w:tcPr>
            <w:tcW w:w="992" w:type="dxa"/>
            <w:tcBorders>
              <w:top w:val="single" w:sz="4" w:space="0" w:color="auto"/>
              <w:bottom w:val="single" w:sz="4" w:space="0" w:color="auto"/>
            </w:tcBorders>
          </w:tcPr>
          <w:p w14:paraId="21200D51"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Foliage fresh</w:t>
            </w:r>
          </w:p>
        </w:tc>
        <w:tc>
          <w:tcPr>
            <w:tcW w:w="993" w:type="dxa"/>
            <w:tcBorders>
              <w:top w:val="single" w:sz="4" w:space="0" w:color="auto"/>
              <w:bottom w:val="single" w:sz="4" w:space="0" w:color="auto"/>
            </w:tcBorders>
          </w:tcPr>
          <w:p w14:paraId="65AB8E2D"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Foliage ensiled</w:t>
            </w:r>
          </w:p>
        </w:tc>
        <w:tc>
          <w:tcPr>
            <w:tcW w:w="850" w:type="dxa"/>
            <w:tcBorders>
              <w:top w:val="single" w:sz="4" w:space="0" w:color="auto"/>
              <w:bottom w:val="single" w:sz="4" w:space="0" w:color="auto"/>
            </w:tcBorders>
          </w:tcPr>
          <w:p w14:paraId="017A4592"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Peel dry</w:t>
            </w:r>
          </w:p>
        </w:tc>
        <w:tc>
          <w:tcPr>
            <w:tcW w:w="873" w:type="dxa"/>
            <w:tcBorders>
              <w:top w:val="single" w:sz="4" w:space="0" w:color="auto"/>
              <w:bottom w:val="single" w:sz="4" w:space="0" w:color="auto"/>
            </w:tcBorders>
          </w:tcPr>
          <w:p w14:paraId="4ACB90C2"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Peel</w:t>
            </w:r>
          </w:p>
          <w:p w14:paraId="7E7D4E72"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fresh</w:t>
            </w:r>
          </w:p>
        </w:tc>
        <w:tc>
          <w:tcPr>
            <w:tcW w:w="1253" w:type="dxa"/>
            <w:tcBorders>
              <w:top w:val="single" w:sz="4" w:space="0" w:color="auto"/>
              <w:bottom w:val="single" w:sz="4" w:space="0" w:color="auto"/>
            </w:tcBorders>
          </w:tcPr>
          <w:p w14:paraId="28376D44" w14:textId="77777777" w:rsidR="00F1253F" w:rsidRPr="005B5E25" w:rsidRDefault="003677FE"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Roots dehydrate</w:t>
            </w:r>
          </w:p>
        </w:tc>
        <w:tc>
          <w:tcPr>
            <w:tcW w:w="851" w:type="dxa"/>
            <w:tcBorders>
              <w:top w:val="single" w:sz="4" w:space="0" w:color="auto"/>
              <w:bottom w:val="single" w:sz="4" w:space="0" w:color="auto"/>
            </w:tcBorders>
          </w:tcPr>
          <w:p w14:paraId="71679B4C" w14:textId="77777777" w:rsidR="00F1253F" w:rsidRPr="005B5E25" w:rsidRDefault="003677FE"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Roots</w:t>
            </w:r>
            <w:r w:rsidR="00F1253F" w:rsidRPr="005B5E25">
              <w:rPr>
                <w:rFonts w:ascii="Times New Roman" w:hAnsi="Times New Roman" w:cs="Times New Roman"/>
                <w:b/>
                <w:bCs/>
                <w:sz w:val="22"/>
                <w:szCs w:val="22"/>
              </w:rPr>
              <w:t xml:space="preserve"> fresh</w:t>
            </w:r>
          </w:p>
        </w:tc>
        <w:tc>
          <w:tcPr>
            <w:tcW w:w="1134" w:type="dxa"/>
            <w:tcBorders>
              <w:top w:val="single" w:sz="4" w:space="0" w:color="auto"/>
              <w:bottom w:val="single" w:sz="4" w:space="0" w:color="auto"/>
            </w:tcBorders>
          </w:tcPr>
          <w:p w14:paraId="2EBDAB65" w14:textId="77777777" w:rsidR="00F1253F" w:rsidRPr="005B5E25" w:rsidRDefault="003677FE"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Roots peel</w:t>
            </w:r>
            <w:r w:rsidR="00F1253F" w:rsidRPr="005B5E25">
              <w:rPr>
                <w:rFonts w:ascii="Times New Roman" w:hAnsi="Times New Roman" w:cs="Times New Roman"/>
                <w:b/>
                <w:bCs/>
                <w:sz w:val="22"/>
                <w:szCs w:val="22"/>
              </w:rPr>
              <w:t xml:space="preserve"> fresh</w:t>
            </w:r>
          </w:p>
        </w:tc>
      </w:tr>
      <w:tr w:rsidR="00F1253F" w:rsidRPr="005B5E25" w14:paraId="4E813597" w14:textId="77777777" w:rsidTr="006F3196">
        <w:trPr>
          <w:trHeight w:val="59"/>
        </w:trPr>
        <w:tc>
          <w:tcPr>
            <w:tcW w:w="10031" w:type="dxa"/>
            <w:gridSpan w:val="9"/>
            <w:tcBorders>
              <w:top w:val="single" w:sz="4" w:space="0" w:color="auto"/>
            </w:tcBorders>
          </w:tcPr>
          <w:p w14:paraId="69BE8F02" w14:textId="77777777" w:rsidR="00F1253F" w:rsidRPr="005B5E25" w:rsidRDefault="00F1253F" w:rsidP="00092AEB">
            <w:pPr>
              <w:autoSpaceDE w:val="0"/>
              <w:autoSpaceDN w:val="0"/>
              <w:adjustRightInd w:val="0"/>
              <w:spacing w:line="360" w:lineRule="auto"/>
              <w:jc w:val="thaiDistribute"/>
              <w:rPr>
                <w:rFonts w:ascii="Times New Roman" w:hAnsi="Times New Roman" w:cs="Times New Roman"/>
                <w:sz w:val="22"/>
                <w:szCs w:val="22"/>
              </w:rPr>
            </w:pPr>
            <w:r w:rsidRPr="005B5E25">
              <w:rPr>
                <w:rFonts w:ascii="Times New Roman" w:hAnsi="Times New Roman" w:cs="Times New Roman"/>
                <w:sz w:val="22"/>
                <w:szCs w:val="22"/>
              </w:rPr>
              <w:t>Ruminant nutritive values</w:t>
            </w:r>
          </w:p>
        </w:tc>
      </w:tr>
      <w:tr w:rsidR="00F1253F" w:rsidRPr="005B5E25" w14:paraId="34F7729B" w14:textId="77777777" w:rsidTr="006F3196">
        <w:trPr>
          <w:trHeight w:val="106"/>
        </w:trPr>
        <w:tc>
          <w:tcPr>
            <w:tcW w:w="1809" w:type="dxa"/>
          </w:tcPr>
          <w:p w14:paraId="4DF1B0FB" w14:textId="77777777" w:rsidR="00F1253F" w:rsidRPr="005B5E25" w:rsidRDefault="00F1253F" w:rsidP="00092AEB">
            <w:pPr>
              <w:autoSpaceDE w:val="0"/>
              <w:autoSpaceDN w:val="0"/>
              <w:adjustRightInd w:val="0"/>
              <w:spacing w:line="360" w:lineRule="auto"/>
              <w:jc w:val="thaiDistribute"/>
              <w:rPr>
                <w:rFonts w:ascii="Times New Roman" w:hAnsi="Times New Roman" w:cs="Times New Roman"/>
                <w:b/>
                <w:bCs/>
                <w:sz w:val="22"/>
                <w:szCs w:val="22"/>
              </w:rPr>
            </w:pPr>
            <w:r w:rsidRPr="005B5E25">
              <w:rPr>
                <w:rFonts w:ascii="Times New Roman" w:hAnsi="Times New Roman" w:cs="Times New Roman"/>
                <w:sz w:val="22"/>
                <w:szCs w:val="22"/>
              </w:rPr>
              <w:t>OM digest, %</w:t>
            </w:r>
          </w:p>
        </w:tc>
        <w:tc>
          <w:tcPr>
            <w:tcW w:w="1276" w:type="dxa"/>
          </w:tcPr>
          <w:p w14:paraId="4C1F5FD4"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68.2</w:t>
            </w:r>
          </w:p>
        </w:tc>
        <w:tc>
          <w:tcPr>
            <w:tcW w:w="992" w:type="dxa"/>
          </w:tcPr>
          <w:p w14:paraId="6AAC2F44"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63.9</w:t>
            </w:r>
          </w:p>
        </w:tc>
        <w:tc>
          <w:tcPr>
            <w:tcW w:w="993" w:type="dxa"/>
          </w:tcPr>
          <w:p w14:paraId="6A9E2914"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62.7</w:t>
            </w:r>
          </w:p>
        </w:tc>
        <w:tc>
          <w:tcPr>
            <w:tcW w:w="850" w:type="dxa"/>
          </w:tcPr>
          <w:p w14:paraId="509ADB40"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56.1*</w:t>
            </w:r>
          </w:p>
        </w:tc>
        <w:tc>
          <w:tcPr>
            <w:tcW w:w="873" w:type="dxa"/>
          </w:tcPr>
          <w:p w14:paraId="5FDA112C" w14:textId="77777777" w:rsidR="00F1253F" w:rsidRPr="005B5E25" w:rsidRDefault="003677FE"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w:t>
            </w:r>
          </w:p>
        </w:tc>
        <w:tc>
          <w:tcPr>
            <w:tcW w:w="1253" w:type="dxa"/>
          </w:tcPr>
          <w:p w14:paraId="4BD1A68A"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88.8</w:t>
            </w:r>
          </w:p>
        </w:tc>
        <w:tc>
          <w:tcPr>
            <w:tcW w:w="851" w:type="dxa"/>
          </w:tcPr>
          <w:p w14:paraId="44EEE901"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89.1</w:t>
            </w:r>
          </w:p>
        </w:tc>
        <w:tc>
          <w:tcPr>
            <w:tcW w:w="1134" w:type="dxa"/>
          </w:tcPr>
          <w:p w14:paraId="1C6DA248"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93.7</w:t>
            </w:r>
          </w:p>
        </w:tc>
      </w:tr>
      <w:tr w:rsidR="00F1253F" w:rsidRPr="005B5E25" w14:paraId="54AA2C7E" w14:textId="77777777" w:rsidTr="006F3196">
        <w:trPr>
          <w:trHeight w:val="59"/>
        </w:trPr>
        <w:tc>
          <w:tcPr>
            <w:tcW w:w="1809" w:type="dxa"/>
          </w:tcPr>
          <w:p w14:paraId="13F484F8" w14:textId="77777777" w:rsidR="00F1253F" w:rsidRPr="005B5E25" w:rsidRDefault="00F1253F" w:rsidP="00092AEB">
            <w:pPr>
              <w:autoSpaceDE w:val="0"/>
              <w:autoSpaceDN w:val="0"/>
              <w:adjustRightInd w:val="0"/>
              <w:spacing w:line="360" w:lineRule="auto"/>
              <w:jc w:val="thaiDistribute"/>
              <w:rPr>
                <w:rFonts w:ascii="Times New Roman" w:hAnsi="Times New Roman" w:cs="Times New Roman"/>
                <w:b/>
                <w:bCs/>
                <w:sz w:val="22"/>
                <w:szCs w:val="22"/>
              </w:rPr>
            </w:pPr>
            <w:r w:rsidRPr="005B5E25">
              <w:rPr>
                <w:rFonts w:ascii="Times New Roman" w:hAnsi="Times New Roman" w:cs="Times New Roman"/>
                <w:sz w:val="22"/>
                <w:szCs w:val="22"/>
              </w:rPr>
              <w:t>Energy digest, %</w:t>
            </w:r>
          </w:p>
        </w:tc>
        <w:tc>
          <w:tcPr>
            <w:tcW w:w="1276" w:type="dxa"/>
          </w:tcPr>
          <w:p w14:paraId="269DDDB6"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66.8</w:t>
            </w:r>
          </w:p>
        </w:tc>
        <w:tc>
          <w:tcPr>
            <w:tcW w:w="992" w:type="dxa"/>
          </w:tcPr>
          <w:p w14:paraId="114F4AC3"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62.6</w:t>
            </w:r>
          </w:p>
        </w:tc>
        <w:tc>
          <w:tcPr>
            <w:tcW w:w="993" w:type="dxa"/>
          </w:tcPr>
          <w:p w14:paraId="29F3E4CC"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61.5</w:t>
            </w:r>
          </w:p>
        </w:tc>
        <w:tc>
          <w:tcPr>
            <w:tcW w:w="850" w:type="dxa"/>
          </w:tcPr>
          <w:p w14:paraId="0C9D244E" w14:textId="77777777" w:rsidR="00F1253F" w:rsidRPr="005B5E25" w:rsidRDefault="003677FE"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w:t>
            </w:r>
          </w:p>
        </w:tc>
        <w:tc>
          <w:tcPr>
            <w:tcW w:w="873" w:type="dxa"/>
          </w:tcPr>
          <w:p w14:paraId="03866EAD" w14:textId="77777777" w:rsidR="00F1253F" w:rsidRPr="005B5E25" w:rsidRDefault="003677FE"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w:t>
            </w:r>
          </w:p>
        </w:tc>
        <w:tc>
          <w:tcPr>
            <w:tcW w:w="1253" w:type="dxa"/>
          </w:tcPr>
          <w:p w14:paraId="57508803"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84.5</w:t>
            </w:r>
          </w:p>
        </w:tc>
        <w:tc>
          <w:tcPr>
            <w:tcW w:w="851" w:type="dxa"/>
          </w:tcPr>
          <w:p w14:paraId="477EB886"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85</w:t>
            </w:r>
          </w:p>
        </w:tc>
        <w:tc>
          <w:tcPr>
            <w:tcW w:w="1134" w:type="dxa"/>
          </w:tcPr>
          <w:p w14:paraId="6379D9EC"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89.2</w:t>
            </w:r>
          </w:p>
        </w:tc>
      </w:tr>
      <w:tr w:rsidR="00F1253F" w:rsidRPr="005B5E25" w14:paraId="4B587FF4" w14:textId="77777777" w:rsidTr="006F3196">
        <w:trPr>
          <w:trHeight w:val="59"/>
        </w:trPr>
        <w:tc>
          <w:tcPr>
            <w:tcW w:w="1809" w:type="dxa"/>
          </w:tcPr>
          <w:p w14:paraId="1F79BDFC" w14:textId="77777777" w:rsidR="00F1253F" w:rsidRPr="005B5E25" w:rsidRDefault="003677FE" w:rsidP="00092AEB">
            <w:pPr>
              <w:autoSpaceDE w:val="0"/>
              <w:autoSpaceDN w:val="0"/>
              <w:adjustRightInd w:val="0"/>
              <w:spacing w:line="360" w:lineRule="auto"/>
              <w:jc w:val="thaiDistribute"/>
              <w:rPr>
                <w:rFonts w:ascii="Times New Roman" w:hAnsi="Times New Roman" w:cs="Times New Roman"/>
                <w:b/>
                <w:bCs/>
                <w:sz w:val="22"/>
                <w:szCs w:val="22"/>
              </w:rPr>
            </w:pPr>
            <w:r w:rsidRPr="005B5E25">
              <w:rPr>
                <w:rFonts w:ascii="Times New Roman" w:hAnsi="Times New Roman" w:cs="Times New Roman"/>
                <w:sz w:val="22"/>
                <w:szCs w:val="22"/>
              </w:rPr>
              <w:t>DE rumen, MJ/kg</w:t>
            </w:r>
          </w:p>
        </w:tc>
        <w:tc>
          <w:tcPr>
            <w:tcW w:w="1276" w:type="dxa"/>
          </w:tcPr>
          <w:p w14:paraId="1C7A28B7"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13.2</w:t>
            </w:r>
          </w:p>
        </w:tc>
        <w:tc>
          <w:tcPr>
            <w:tcW w:w="992" w:type="dxa"/>
          </w:tcPr>
          <w:p w14:paraId="1578C8DA"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12.4</w:t>
            </w:r>
          </w:p>
        </w:tc>
        <w:tc>
          <w:tcPr>
            <w:tcW w:w="993" w:type="dxa"/>
          </w:tcPr>
          <w:p w14:paraId="55BE1AE7"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12.3</w:t>
            </w:r>
          </w:p>
        </w:tc>
        <w:tc>
          <w:tcPr>
            <w:tcW w:w="850" w:type="dxa"/>
          </w:tcPr>
          <w:p w14:paraId="791AE33C"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9.5*</w:t>
            </w:r>
          </w:p>
        </w:tc>
        <w:tc>
          <w:tcPr>
            <w:tcW w:w="873" w:type="dxa"/>
          </w:tcPr>
          <w:p w14:paraId="178C7467" w14:textId="77777777" w:rsidR="00F1253F" w:rsidRPr="005B5E25" w:rsidRDefault="003677FE"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w:t>
            </w:r>
          </w:p>
        </w:tc>
        <w:tc>
          <w:tcPr>
            <w:tcW w:w="1253" w:type="dxa"/>
          </w:tcPr>
          <w:p w14:paraId="025A53C9"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14.2</w:t>
            </w:r>
          </w:p>
        </w:tc>
        <w:tc>
          <w:tcPr>
            <w:tcW w:w="851" w:type="dxa"/>
          </w:tcPr>
          <w:p w14:paraId="5E4CFA9E"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14.5</w:t>
            </w:r>
          </w:p>
        </w:tc>
        <w:tc>
          <w:tcPr>
            <w:tcW w:w="1134" w:type="dxa"/>
          </w:tcPr>
          <w:p w14:paraId="4A376CDF"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14.9</w:t>
            </w:r>
          </w:p>
        </w:tc>
      </w:tr>
      <w:tr w:rsidR="00F1253F" w:rsidRPr="005B5E25" w14:paraId="4746E62D" w14:textId="77777777" w:rsidTr="006F3196">
        <w:trPr>
          <w:trHeight w:val="59"/>
        </w:trPr>
        <w:tc>
          <w:tcPr>
            <w:tcW w:w="1809" w:type="dxa"/>
          </w:tcPr>
          <w:p w14:paraId="1D317E6C" w14:textId="2C7356F2" w:rsidR="00F1253F" w:rsidRPr="005B5E25" w:rsidRDefault="006F3196" w:rsidP="00092AEB">
            <w:pPr>
              <w:autoSpaceDE w:val="0"/>
              <w:autoSpaceDN w:val="0"/>
              <w:adjustRightInd w:val="0"/>
              <w:spacing w:line="360" w:lineRule="auto"/>
              <w:rPr>
                <w:rFonts w:ascii="Times New Roman" w:hAnsi="Times New Roman" w:cs="Times New Roman"/>
                <w:b/>
                <w:bCs/>
                <w:sz w:val="22"/>
                <w:szCs w:val="22"/>
              </w:rPr>
            </w:pPr>
            <w:r w:rsidRPr="005B5E25">
              <w:rPr>
                <w:rFonts w:ascii="Times New Roman" w:hAnsi="Times New Roman" w:cs="Times New Roman"/>
                <w:sz w:val="22"/>
                <w:szCs w:val="22"/>
              </w:rPr>
              <w:t xml:space="preserve">ME </w:t>
            </w:r>
            <w:r w:rsidR="00F1253F" w:rsidRPr="005B5E25">
              <w:rPr>
                <w:rFonts w:ascii="Times New Roman" w:hAnsi="Times New Roman" w:cs="Times New Roman"/>
                <w:sz w:val="22"/>
                <w:szCs w:val="22"/>
              </w:rPr>
              <w:t>rumen, MJ/kg DM</w:t>
            </w:r>
          </w:p>
        </w:tc>
        <w:tc>
          <w:tcPr>
            <w:tcW w:w="1276" w:type="dxa"/>
          </w:tcPr>
          <w:p w14:paraId="0ECBB35A"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10.4</w:t>
            </w:r>
          </w:p>
        </w:tc>
        <w:tc>
          <w:tcPr>
            <w:tcW w:w="992" w:type="dxa"/>
          </w:tcPr>
          <w:p w14:paraId="37AC4D6D"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9.9</w:t>
            </w:r>
          </w:p>
        </w:tc>
        <w:tc>
          <w:tcPr>
            <w:tcW w:w="993" w:type="dxa"/>
          </w:tcPr>
          <w:p w14:paraId="68231E3F"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9.8</w:t>
            </w:r>
          </w:p>
        </w:tc>
        <w:tc>
          <w:tcPr>
            <w:tcW w:w="850" w:type="dxa"/>
          </w:tcPr>
          <w:p w14:paraId="264C33F3"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8.3*</w:t>
            </w:r>
          </w:p>
        </w:tc>
        <w:tc>
          <w:tcPr>
            <w:tcW w:w="873" w:type="dxa"/>
          </w:tcPr>
          <w:p w14:paraId="5471BBAE" w14:textId="77777777" w:rsidR="00F1253F" w:rsidRPr="005B5E25" w:rsidRDefault="003677FE"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w:t>
            </w:r>
          </w:p>
        </w:tc>
        <w:tc>
          <w:tcPr>
            <w:tcW w:w="1253" w:type="dxa"/>
          </w:tcPr>
          <w:p w14:paraId="2A39EA37"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12.2</w:t>
            </w:r>
          </w:p>
        </w:tc>
        <w:tc>
          <w:tcPr>
            <w:tcW w:w="851" w:type="dxa"/>
          </w:tcPr>
          <w:p w14:paraId="0ADAF7F5"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12.4</w:t>
            </w:r>
          </w:p>
        </w:tc>
        <w:tc>
          <w:tcPr>
            <w:tcW w:w="1134" w:type="dxa"/>
          </w:tcPr>
          <w:p w14:paraId="0D67196B"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12.8</w:t>
            </w:r>
          </w:p>
        </w:tc>
      </w:tr>
      <w:tr w:rsidR="003677FE" w:rsidRPr="005B5E25" w14:paraId="4F042AEB" w14:textId="77777777" w:rsidTr="006F3196">
        <w:trPr>
          <w:trHeight w:val="59"/>
        </w:trPr>
        <w:tc>
          <w:tcPr>
            <w:tcW w:w="1809" w:type="dxa"/>
            <w:tcBorders>
              <w:bottom w:val="single" w:sz="4" w:space="0" w:color="auto"/>
            </w:tcBorders>
          </w:tcPr>
          <w:p w14:paraId="05F9310E" w14:textId="77777777" w:rsidR="00F1253F" w:rsidRPr="005B5E25" w:rsidRDefault="00F1253F" w:rsidP="00092AEB">
            <w:pPr>
              <w:autoSpaceDE w:val="0"/>
              <w:autoSpaceDN w:val="0"/>
              <w:adjustRightInd w:val="0"/>
              <w:spacing w:line="360" w:lineRule="auto"/>
              <w:jc w:val="thaiDistribute"/>
              <w:rPr>
                <w:rFonts w:ascii="Times New Roman" w:hAnsi="Times New Roman" w:cs="Times New Roman"/>
                <w:b/>
                <w:bCs/>
                <w:sz w:val="22"/>
                <w:szCs w:val="22"/>
              </w:rPr>
            </w:pPr>
            <w:r w:rsidRPr="005B5E25">
              <w:rPr>
                <w:rFonts w:ascii="Times New Roman" w:hAnsi="Times New Roman" w:cs="Times New Roman"/>
                <w:sz w:val="22"/>
                <w:szCs w:val="22"/>
              </w:rPr>
              <w:t>N digest, %</w:t>
            </w:r>
          </w:p>
        </w:tc>
        <w:tc>
          <w:tcPr>
            <w:tcW w:w="1276" w:type="dxa"/>
            <w:tcBorders>
              <w:bottom w:val="single" w:sz="4" w:space="0" w:color="auto"/>
            </w:tcBorders>
          </w:tcPr>
          <w:p w14:paraId="43DB9E5B"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75</w:t>
            </w:r>
          </w:p>
        </w:tc>
        <w:tc>
          <w:tcPr>
            <w:tcW w:w="992" w:type="dxa"/>
            <w:tcBorders>
              <w:bottom w:val="single" w:sz="4" w:space="0" w:color="auto"/>
            </w:tcBorders>
          </w:tcPr>
          <w:p w14:paraId="5B56F2B5"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72.3</w:t>
            </w:r>
          </w:p>
        </w:tc>
        <w:tc>
          <w:tcPr>
            <w:tcW w:w="993" w:type="dxa"/>
            <w:tcBorders>
              <w:bottom w:val="single" w:sz="4" w:space="0" w:color="auto"/>
            </w:tcBorders>
          </w:tcPr>
          <w:p w14:paraId="31A9E7F1"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74</w:t>
            </w:r>
          </w:p>
        </w:tc>
        <w:tc>
          <w:tcPr>
            <w:tcW w:w="850" w:type="dxa"/>
            <w:tcBorders>
              <w:bottom w:val="single" w:sz="4" w:space="0" w:color="auto"/>
            </w:tcBorders>
          </w:tcPr>
          <w:p w14:paraId="5E33C863" w14:textId="77777777" w:rsidR="00F1253F" w:rsidRPr="005B5E25" w:rsidRDefault="003677FE"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w:t>
            </w:r>
          </w:p>
        </w:tc>
        <w:tc>
          <w:tcPr>
            <w:tcW w:w="873" w:type="dxa"/>
            <w:tcBorders>
              <w:bottom w:val="single" w:sz="4" w:space="0" w:color="auto"/>
            </w:tcBorders>
          </w:tcPr>
          <w:p w14:paraId="039B74E1"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59.7</w:t>
            </w:r>
          </w:p>
        </w:tc>
        <w:tc>
          <w:tcPr>
            <w:tcW w:w="1253" w:type="dxa"/>
            <w:tcBorders>
              <w:bottom w:val="single" w:sz="4" w:space="0" w:color="auto"/>
            </w:tcBorders>
          </w:tcPr>
          <w:p w14:paraId="7DDF9953"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35.3</w:t>
            </w:r>
          </w:p>
        </w:tc>
        <w:tc>
          <w:tcPr>
            <w:tcW w:w="851" w:type="dxa"/>
            <w:tcBorders>
              <w:bottom w:val="single" w:sz="4" w:space="0" w:color="auto"/>
            </w:tcBorders>
          </w:tcPr>
          <w:p w14:paraId="060A1132"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sz w:val="22"/>
                <w:szCs w:val="22"/>
              </w:rPr>
              <w:t>31.4</w:t>
            </w:r>
          </w:p>
        </w:tc>
        <w:tc>
          <w:tcPr>
            <w:tcW w:w="1134" w:type="dxa"/>
            <w:tcBorders>
              <w:bottom w:val="single" w:sz="4" w:space="0" w:color="auto"/>
            </w:tcBorders>
          </w:tcPr>
          <w:p w14:paraId="4B42715F"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33.8</w:t>
            </w:r>
          </w:p>
        </w:tc>
      </w:tr>
      <w:tr w:rsidR="00F1253F" w:rsidRPr="00622206" w14:paraId="4529E0FD" w14:textId="77777777" w:rsidTr="006F3196">
        <w:trPr>
          <w:trHeight w:val="175"/>
        </w:trPr>
        <w:tc>
          <w:tcPr>
            <w:tcW w:w="10031" w:type="dxa"/>
            <w:gridSpan w:val="9"/>
            <w:tcBorders>
              <w:top w:val="single" w:sz="4" w:space="0" w:color="auto"/>
            </w:tcBorders>
          </w:tcPr>
          <w:p w14:paraId="121B877F" w14:textId="64078949" w:rsidR="00F1253F" w:rsidRPr="00622206" w:rsidRDefault="00F1253F" w:rsidP="00622206">
            <w:pPr>
              <w:autoSpaceDE w:val="0"/>
              <w:autoSpaceDN w:val="0"/>
              <w:adjustRightInd w:val="0"/>
              <w:spacing w:line="360" w:lineRule="auto"/>
              <w:jc w:val="thaiDistribute"/>
              <w:rPr>
                <w:rFonts w:ascii="Times New Roman" w:hAnsi="Times New Roman" w:cs="Times New Roman"/>
                <w:i/>
                <w:iCs/>
                <w:sz w:val="22"/>
                <w:szCs w:val="22"/>
              </w:rPr>
            </w:pPr>
            <w:r w:rsidRPr="00622206">
              <w:rPr>
                <w:rFonts w:ascii="Times New Roman" w:hAnsi="Times New Roman" w:cs="Times New Roman"/>
                <w:i/>
                <w:iCs/>
                <w:sz w:val="22"/>
                <w:szCs w:val="22"/>
              </w:rPr>
              <w:t xml:space="preserve">DE: </w:t>
            </w:r>
            <w:r w:rsidRPr="00622206">
              <w:rPr>
                <w:rFonts w:ascii="Times New Roman" w:eastAsia="FrutigerLTStd-Light" w:hAnsi="Times New Roman" w:cs="Times New Roman"/>
                <w:i/>
                <w:iCs/>
                <w:sz w:val="22"/>
                <w:szCs w:val="22"/>
              </w:rPr>
              <w:t>digestible energy</w:t>
            </w:r>
            <w:r w:rsidRPr="00622206">
              <w:rPr>
                <w:rFonts w:ascii="Times New Roman" w:hAnsi="Times New Roman" w:cs="Times New Roman"/>
                <w:i/>
                <w:iCs/>
                <w:sz w:val="22"/>
                <w:szCs w:val="22"/>
              </w:rPr>
              <w:t xml:space="preserve">; ME: </w:t>
            </w:r>
            <w:r w:rsidRPr="00622206">
              <w:rPr>
                <w:rFonts w:ascii="Times New Roman" w:eastAsia="FrutigerLTStd-Light" w:hAnsi="Times New Roman" w:cs="Times New Roman"/>
                <w:i/>
                <w:iCs/>
                <w:sz w:val="22"/>
                <w:szCs w:val="22"/>
              </w:rPr>
              <w:t>metabolizable energy</w:t>
            </w:r>
            <w:r w:rsidRPr="00622206">
              <w:rPr>
                <w:rFonts w:ascii="Times New Roman" w:hAnsi="Times New Roman" w:cs="Times New Roman"/>
                <w:i/>
                <w:iCs/>
                <w:sz w:val="22"/>
                <w:szCs w:val="22"/>
              </w:rPr>
              <w:t xml:space="preserve"> </w:t>
            </w:r>
            <w:r w:rsidR="00622206">
              <w:rPr>
                <w:rFonts w:ascii="Times New Roman" w:hAnsi="Times New Roman" w:cs="Times New Roman"/>
                <w:i/>
                <w:iCs/>
                <w:sz w:val="22"/>
                <w:szCs w:val="22"/>
              </w:rPr>
              <w:t>OM: organic matter; N: nitrogen</w:t>
            </w:r>
          </w:p>
        </w:tc>
      </w:tr>
    </w:tbl>
    <w:p w14:paraId="72A9192E" w14:textId="77777777" w:rsidR="00F1253F" w:rsidRPr="00622206" w:rsidRDefault="00F1253F" w:rsidP="00092AEB">
      <w:pPr>
        <w:autoSpaceDE w:val="0"/>
        <w:autoSpaceDN w:val="0"/>
        <w:adjustRightInd w:val="0"/>
        <w:spacing w:after="0" w:line="360" w:lineRule="auto"/>
        <w:jc w:val="thaiDistribute"/>
        <w:rPr>
          <w:rFonts w:ascii="Times New Roman" w:hAnsi="Times New Roman" w:cs="Times New Roman"/>
          <w:sz w:val="8"/>
          <w:szCs w:val="8"/>
        </w:rPr>
      </w:pPr>
    </w:p>
    <w:p w14:paraId="375FA9FA" w14:textId="77777777" w:rsidR="005B5E25" w:rsidRPr="00622206" w:rsidRDefault="00F1253F" w:rsidP="00092AEB">
      <w:pPr>
        <w:autoSpaceDE w:val="0"/>
        <w:autoSpaceDN w:val="0"/>
        <w:adjustRightInd w:val="0"/>
        <w:spacing w:after="0" w:line="360" w:lineRule="auto"/>
        <w:jc w:val="thaiDistribute"/>
        <w:rPr>
          <w:rFonts w:ascii="Times New Roman" w:hAnsi="Times New Roman" w:cs="Times New Roman"/>
          <w:sz w:val="2"/>
          <w:szCs w:val="2"/>
        </w:rPr>
      </w:pPr>
      <w:r w:rsidRPr="00D83912">
        <w:rPr>
          <w:rFonts w:ascii="Times New Roman" w:hAnsi="Times New Roman" w:cs="Times New Roman"/>
          <w:szCs w:val="24"/>
        </w:rPr>
        <w:tab/>
      </w:r>
    </w:p>
    <w:p w14:paraId="63AE78DD" w14:textId="223DCE98" w:rsidR="005B5E25" w:rsidRDefault="005B5E25" w:rsidP="00092AEB">
      <w:pPr>
        <w:autoSpaceDE w:val="0"/>
        <w:autoSpaceDN w:val="0"/>
        <w:adjustRightInd w:val="0"/>
        <w:spacing w:after="0" w:line="360" w:lineRule="auto"/>
        <w:jc w:val="thaiDistribute"/>
        <w:rPr>
          <w:rFonts w:ascii="Times New Roman" w:hAnsi="Times New Roman" w:cs="Times New Roman"/>
          <w:szCs w:val="24"/>
        </w:rPr>
      </w:pPr>
      <w:r>
        <w:rPr>
          <w:rFonts w:ascii="Times New Roman" w:hAnsi="Times New Roman" w:cs="Times New Roman"/>
          <w:szCs w:val="24"/>
        </w:rPr>
        <w:tab/>
      </w:r>
      <w:r w:rsidR="00F1253F" w:rsidRPr="00D83912">
        <w:rPr>
          <w:rFonts w:ascii="Times New Roman" w:hAnsi="Times New Roman" w:cs="Times New Roman"/>
          <w:szCs w:val="24"/>
        </w:rPr>
        <w:t>The secondary metabolite concentrations (</w:t>
      </w:r>
      <w:r w:rsidR="00EC2088">
        <w:rPr>
          <w:rFonts w:ascii="Times New Roman" w:hAnsi="Times New Roman" w:cs="Times New Roman"/>
          <w:szCs w:val="24"/>
        </w:rPr>
        <w:t>c</w:t>
      </w:r>
      <w:r w:rsidR="00F1253F" w:rsidRPr="00D83912">
        <w:rPr>
          <w:rFonts w:ascii="Times New Roman" w:hAnsi="Times New Roman" w:cs="Times New Roman"/>
          <w:szCs w:val="24"/>
        </w:rPr>
        <w:t xml:space="preserve">yanide) indicated that the varieties of cassava cultivars were higher for cassava leaf and peels in fresh form than leaf, peels and tubers in dried or fermented form. </w:t>
      </w:r>
      <w:r w:rsidR="00237D97">
        <w:rPr>
          <w:rFonts w:ascii="Times New Roman" w:hAnsi="Times New Roman" w:cs="Times New Roman"/>
          <w:szCs w:val="24"/>
        </w:rPr>
        <w:t>Dry cassava leaves were higher in</w:t>
      </w:r>
      <w:r w:rsidR="00F1253F" w:rsidRPr="00D83912">
        <w:rPr>
          <w:rFonts w:ascii="Times New Roman" w:hAnsi="Times New Roman" w:cs="Times New Roman"/>
          <w:szCs w:val="24"/>
        </w:rPr>
        <w:t xml:space="preserve"> condensed tannin than </w:t>
      </w:r>
      <w:r w:rsidR="00237D97">
        <w:rPr>
          <w:rFonts w:ascii="Times New Roman" w:hAnsi="Times New Roman" w:cs="Times New Roman"/>
          <w:szCs w:val="24"/>
        </w:rPr>
        <w:t>dry peels and tuber</w:t>
      </w:r>
      <w:r w:rsidR="00F1253F" w:rsidRPr="003677FE">
        <w:rPr>
          <w:rFonts w:ascii="Times New Roman" w:hAnsi="Times New Roman" w:cs="Times New Roman"/>
          <w:szCs w:val="24"/>
        </w:rPr>
        <w:t xml:space="preserve"> </w:t>
      </w:r>
      <w:r w:rsidR="0082602D" w:rsidRPr="003677FE">
        <w:rPr>
          <w:rFonts w:ascii="Times New Roman" w:hAnsi="Times New Roman" w:cs="Times New Roman"/>
          <w:szCs w:val="24"/>
        </w:rPr>
        <w:t>(Table 3</w:t>
      </w:r>
      <w:r w:rsidR="00F1253F" w:rsidRPr="003677FE">
        <w:rPr>
          <w:rFonts w:ascii="Times New Roman" w:hAnsi="Times New Roman" w:cs="Times New Roman"/>
          <w:szCs w:val="24"/>
        </w:rPr>
        <w:t>).</w:t>
      </w:r>
      <w:r w:rsidR="00F1253F" w:rsidRPr="00D83912">
        <w:rPr>
          <w:rFonts w:ascii="Times New Roman" w:hAnsi="Times New Roman" w:cs="Times New Roman"/>
          <w:szCs w:val="24"/>
        </w:rPr>
        <w:t xml:space="preserve">  </w:t>
      </w:r>
    </w:p>
    <w:p w14:paraId="102AAD2F" w14:textId="77777777" w:rsidR="00622206" w:rsidRPr="00622206" w:rsidRDefault="00622206" w:rsidP="00092AEB">
      <w:pPr>
        <w:autoSpaceDE w:val="0"/>
        <w:autoSpaceDN w:val="0"/>
        <w:adjustRightInd w:val="0"/>
        <w:spacing w:after="0" w:line="360" w:lineRule="auto"/>
        <w:jc w:val="thaiDistribute"/>
        <w:rPr>
          <w:rFonts w:ascii="Times New Roman" w:hAnsi="Times New Roman" w:cs="Times New Roman"/>
          <w:sz w:val="4"/>
          <w:szCs w:val="4"/>
        </w:rPr>
      </w:pPr>
    </w:p>
    <w:p w14:paraId="6B7E0C1D" w14:textId="77777777" w:rsidR="0082602D" w:rsidRPr="00622206" w:rsidRDefault="0082602D" w:rsidP="00092AEB">
      <w:pPr>
        <w:autoSpaceDE w:val="0"/>
        <w:autoSpaceDN w:val="0"/>
        <w:adjustRightInd w:val="0"/>
        <w:spacing w:after="0" w:line="360" w:lineRule="auto"/>
        <w:jc w:val="thaiDistribute"/>
        <w:rPr>
          <w:rFonts w:ascii="Times New Roman" w:hAnsi="Times New Roman" w:cs="Times New Roman"/>
          <w:sz w:val="2"/>
          <w:szCs w:val="2"/>
        </w:rPr>
      </w:pPr>
    </w:p>
    <w:tbl>
      <w:tblPr>
        <w:tblStyle w:val="TableGrid"/>
        <w:tblW w:w="9606" w:type="dxa"/>
        <w:tblLayout w:type="fixed"/>
        <w:tblLook w:val="04A0" w:firstRow="1" w:lastRow="0" w:firstColumn="1" w:lastColumn="0" w:noHBand="0" w:noVBand="1"/>
      </w:tblPr>
      <w:tblGrid>
        <w:gridCol w:w="1764"/>
        <w:gridCol w:w="1321"/>
        <w:gridCol w:w="1276"/>
        <w:gridCol w:w="1905"/>
        <w:gridCol w:w="1026"/>
        <w:gridCol w:w="1038"/>
        <w:gridCol w:w="1276"/>
      </w:tblGrid>
      <w:tr w:rsidR="00F1253F" w:rsidRPr="005B5E25" w14:paraId="697C894F" w14:textId="77777777" w:rsidTr="005B5E25">
        <w:trPr>
          <w:trHeight w:val="236"/>
        </w:trPr>
        <w:tc>
          <w:tcPr>
            <w:tcW w:w="9606" w:type="dxa"/>
            <w:gridSpan w:val="7"/>
            <w:tcBorders>
              <w:top w:val="nil"/>
              <w:left w:val="nil"/>
              <w:bottom w:val="single" w:sz="4" w:space="0" w:color="auto"/>
              <w:right w:val="nil"/>
            </w:tcBorders>
          </w:tcPr>
          <w:p w14:paraId="5DA3A1A1" w14:textId="77777777" w:rsidR="00F1253F" w:rsidRPr="005B5E25" w:rsidRDefault="0082602D" w:rsidP="00092AEB">
            <w:pPr>
              <w:pStyle w:val="Heading6"/>
              <w:spacing w:before="0" w:after="0" w:line="360" w:lineRule="auto"/>
              <w:jc w:val="thaiDistribute"/>
              <w:outlineLvl w:val="5"/>
              <w:rPr>
                <w:i w:val="0"/>
                <w:iCs/>
                <w:sz w:val="22"/>
              </w:rPr>
            </w:pPr>
            <w:bookmarkStart w:id="508" w:name="_Toc522007772"/>
            <w:bookmarkStart w:id="509" w:name="_Toc522862333"/>
            <w:bookmarkStart w:id="510" w:name="_Toc522865218"/>
            <w:bookmarkStart w:id="511" w:name="_Toc522866280"/>
            <w:bookmarkStart w:id="512" w:name="_Toc522866640"/>
            <w:bookmarkStart w:id="513" w:name="_Toc526507424"/>
            <w:bookmarkStart w:id="514" w:name="_Toc527118909"/>
            <w:bookmarkStart w:id="515" w:name="_Toc3856196"/>
            <w:r w:rsidRPr="005B5E25">
              <w:rPr>
                <w:b/>
                <w:bCs w:val="0"/>
                <w:i w:val="0"/>
                <w:iCs/>
                <w:sz w:val="22"/>
              </w:rPr>
              <w:t>Table 3</w:t>
            </w:r>
            <w:r w:rsidR="00F1253F" w:rsidRPr="005B5E25">
              <w:rPr>
                <w:b/>
                <w:bCs w:val="0"/>
                <w:i w:val="0"/>
                <w:iCs/>
                <w:sz w:val="22"/>
              </w:rPr>
              <w:t>:</w:t>
            </w:r>
            <w:r w:rsidR="00F1253F" w:rsidRPr="005B5E25">
              <w:rPr>
                <w:i w:val="0"/>
                <w:iCs/>
                <w:sz w:val="22"/>
              </w:rPr>
              <w:t xml:space="preserve"> Secondary metabolite concentrations reported in various cassava cultivars</w:t>
            </w:r>
            <w:bookmarkEnd w:id="508"/>
            <w:bookmarkEnd w:id="509"/>
            <w:bookmarkEnd w:id="510"/>
            <w:bookmarkEnd w:id="511"/>
            <w:bookmarkEnd w:id="512"/>
            <w:bookmarkEnd w:id="513"/>
            <w:bookmarkEnd w:id="514"/>
            <w:bookmarkEnd w:id="515"/>
          </w:p>
        </w:tc>
      </w:tr>
      <w:tr w:rsidR="00F1253F" w:rsidRPr="005B5E25" w14:paraId="6ADE407C" w14:textId="77777777" w:rsidTr="00883D1B">
        <w:trPr>
          <w:trHeight w:val="72"/>
        </w:trPr>
        <w:tc>
          <w:tcPr>
            <w:tcW w:w="1764" w:type="dxa"/>
            <w:tcBorders>
              <w:top w:val="single" w:sz="4" w:space="0" w:color="auto"/>
              <w:left w:val="nil"/>
              <w:bottom w:val="single" w:sz="4" w:space="0" w:color="auto"/>
              <w:right w:val="nil"/>
            </w:tcBorders>
            <w:vAlign w:val="center"/>
          </w:tcPr>
          <w:p w14:paraId="69AC8426" w14:textId="7E098D2B" w:rsidR="00F1253F" w:rsidRPr="005B5E25" w:rsidRDefault="00883D1B" w:rsidP="00883D1B">
            <w:pPr>
              <w:autoSpaceDE w:val="0"/>
              <w:autoSpaceDN w:val="0"/>
              <w:adjustRightInd w:val="0"/>
              <w:spacing w:line="360" w:lineRule="auto"/>
              <w:jc w:val="center"/>
              <w:rPr>
                <w:rFonts w:ascii="Times New Roman" w:hAnsi="Times New Roman" w:cs="Times New Roman"/>
                <w:b/>
                <w:bCs/>
                <w:sz w:val="22"/>
                <w:szCs w:val="22"/>
              </w:rPr>
            </w:pPr>
            <w:r>
              <w:rPr>
                <w:rFonts w:ascii="Times New Roman" w:hAnsi="Times New Roman" w:cs="Times New Roman"/>
                <w:b/>
                <w:bCs/>
                <w:sz w:val="22"/>
                <w:szCs w:val="22"/>
              </w:rPr>
              <w:t>Items</w:t>
            </w:r>
          </w:p>
        </w:tc>
        <w:tc>
          <w:tcPr>
            <w:tcW w:w="1321" w:type="dxa"/>
            <w:tcBorders>
              <w:top w:val="single" w:sz="4" w:space="0" w:color="auto"/>
              <w:left w:val="nil"/>
              <w:bottom w:val="single" w:sz="4" w:space="0" w:color="auto"/>
              <w:right w:val="nil"/>
            </w:tcBorders>
          </w:tcPr>
          <w:p w14:paraId="1A568797"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Cyanide</w:t>
            </w:r>
          </w:p>
          <w:p w14:paraId="049C60E9"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mg/kg</w:t>
            </w:r>
          </w:p>
        </w:tc>
        <w:tc>
          <w:tcPr>
            <w:tcW w:w="1276" w:type="dxa"/>
            <w:tcBorders>
              <w:top w:val="single" w:sz="4" w:space="0" w:color="auto"/>
              <w:left w:val="nil"/>
              <w:bottom w:val="single" w:sz="4" w:space="0" w:color="auto"/>
              <w:right w:val="nil"/>
            </w:tcBorders>
          </w:tcPr>
          <w:p w14:paraId="7E3E6ED5"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Condensed</w:t>
            </w:r>
          </w:p>
          <w:p w14:paraId="3C2ED751"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tannins, %</w:t>
            </w:r>
          </w:p>
        </w:tc>
        <w:tc>
          <w:tcPr>
            <w:tcW w:w="1905" w:type="dxa"/>
            <w:tcBorders>
              <w:top w:val="single" w:sz="4" w:space="0" w:color="auto"/>
              <w:left w:val="nil"/>
              <w:bottom w:val="single" w:sz="4" w:space="0" w:color="auto"/>
              <w:right w:val="nil"/>
            </w:tcBorders>
          </w:tcPr>
          <w:p w14:paraId="6C0714AA"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Tannins (tannic acid), g/kg</w:t>
            </w:r>
          </w:p>
        </w:tc>
        <w:tc>
          <w:tcPr>
            <w:tcW w:w="1026" w:type="dxa"/>
            <w:tcBorders>
              <w:top w:val="single" w:sz="4" w:space="0" w:color="auto"/>
              <w:left w:val="nil"/>
              <w:bottom w:val="single" w:sz="4" w:space="0" w:color="auto"/>
              <w:right w:val="nil"/>
            </w:tcBorders>
          </w:tcPr>
          <w:p w14:paraId="66B0C095"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Nitrate</w:t>
            </w:r>
          </w:p>
          <w:p w14:paraId="25D8F3AA"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mg/10</w:t>
            </w:r>
          </w:p>
        </w:tc>
        <w:tc>
          <w:tcPr>
            <w:tcW w:w="1038" w:type="dxa"/>
            <w:tcBorders>
              <w:top w:val="single" w:sz="4" w:space="0" w:color="auto"/>
              <w:left w:val="nil"/>
              <w:bottom w:val="single" w:sz="4" w:space="0" w:color="auto"/>
              <w:right w:val="nil"/>
            </w:tcBorders>
          </w:tcPr>
          <w:p w14:paraId="0F088AF1"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Oxalate</w:t>
            </w:r>
          </w:p>
          <w:p w14:paraId="55C6EC48"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g/100 g</w:t>
            </w:r>
          </w:p>
        </w:tc>
        <w:tc>
          <w:tcPr>
            <w:tcW w:w="1276" w:type="dxa"/>
            <w:tcBorders>
              <w:top w:val="single" w:sz="4" w:space="0" w:color="auto"/>
              <w:left w:val="nil"/>
              <w:bottom w:val="single" w:sz="4" w:space="0" w:color="auto"/>
              <w:right w:val="nil"/>
            </w:tcBorders>
          </w:tcPr>
          <w:p w14:paraId="4B6370DB"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Phytate</w:t>
            </w:r>
          </w:p>
          <w:p w14:paraId="40ED4E36" w14:textId="77777777" w:rsidR="00F1253F" w:rsidRPr="005B5E25" w:rsidRDefault="00F1253F" w:rsidP="00092AEB">
            <w:pPr>
              <w:autoSpaceDE w:val="0"/>
              <w:autoSpaceDN w:val="0"/>
              <w:adjustRightInd w:val="0"/>
              <w:spacing w:line="360" w:lineRule="auto"/>
              <w:jc w:val="center"/>
              <w:rPr>
                <w:rFonts w:ascii="Times New Roman" w:hAnsi="Times New Roman" w:cs="Times New Roman"/>
                <w:b/>
                <w:bCs/>
                <w:sz w:val="22"/>
                <w:szCs w:val="22"/>
              </w:rPr>
            </w:pPr>
            <w:r w:rsidRPr="005B5E25">
              <w:rPr>
                <w:rFonts w:ascii="Times New Roman" w:hAnsi="Times New Roman" w:cs="Times New Roman"/>
                <w:b/>
                <w:bCs/>
                <w:sz w:val="22"/>
                <w:szCs w:val="22"/>
              </w:rPr>
              <w:t>mg/100 g</w:t>
            </w:r>
          </w:p>
        </w:tc>
      </w:tr>
      <w:tr w:rsidR="00F1253F" w:rsidRPr="005B5E25" w14:paraId="0AD23EA2" w14:textId="77777777" w:rsidTr="005B5E25">
        <w:trPr>
          <w:trHeight w:val="382"/>
        </w:trPr>
        <w:tc>
          <w:tcPr>
            <w:tcW w:w="1764" w:type="dxa"/>
            <w:tcBorders>
              <w:top w:val="single" w:sz="4" w:space="0" w:color="auto"/>
              <w:left w:val="nil"/>
              <w:bottom w:val="nil"/>
              <w:right w:val="nil"/>
            </w:tcBorders>
          </w:tcPr>
          <w:p w14:paraId="6B5CD133" w14:textId="77777777" w:rsidR="00F1253F" w:rsidRPr="005B5E25" w:rsidRDefault="00F1253F" w:rsidP="00092AEB">
            <w:pPr>
              <w:autoSpaceDE w:val="0"/>
              <w:autoSpaceDN w:val="0"/>
              <w:adjustRightInd w:val="0"/>
              <w:spacing w:line="360" w:lineRule="auto"/>
              <w:jc w:val="thaiDistribute"/>
              <w:rPr>
                <w:rFonts w:ascii="Times New Roman" w:hAnsi="Times New Roman" w:cs="Times New Roman"/>
                <w:sz w:val="22"/>
                <w:szCs w:val="22"/>
              </w:rPr>
            </w:pPr>
            <w:r w:rsidRPr="005B5E25">
              <w:rPr>
                <w:rFonts w:ascii="Times New Roman" w:hAnsi="Times New Roman" w:cs="Times New Roman"/>
                <w:sz w:val="22"/>
                <w:szCs w:val="22"/>
              </w:rPr>
              <w:t>Leaf meal, dry</w:t>
            </w:r>
          </w:p>
        </w:tc>
        <w:tc>
          <w:tcPr>
            <w:tcW w:w="1321" w:type="dxa"/>
            <w:tcBorders>
              <w:top w:val="single" w:sz="4" w:space="0" w:color="auto"/>
              <w:left w:val="nil"/>
              <w:bottom w:val="nil"/>
              <w:right w:val="nil"/>
            </w:tcBorders>
          </w:tcPr>
          <w:p w14:paraId="62D290FB"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16–1934</w:t>
            </w:r>
          </w:p>
        </w:tc>
        <w:tc>
          <w:tcPr>
            <w:tcW w:w="1276" w:type="dxa"/>
            <w:tcBorders>
              <w:top w:val="single" w:sz="4" w:space="0" w:color="auto"/>
              <w:left w:val="nil"/>
              <w:bottom w:val="nil"/>
              <w:right w:val="nil"/>
            </w:tcBorders>
          </w:tcPr>
          <w:p w14:paraId="4310C5F9"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1–5</w:t>
            </w:r>
          </w:p>
        </w:tc>
        <w:tc>
          <w:tcPr>
            <w:tcW w:w="1905" w:type="dxa"/>
            <w:tcBorders>
              <w:top w:val="single" w:sz="4" w:space="0" w:color="auto"/>
              <w:left w:val="nil"/>
              <w:bottom w:val="nil"/>
              <w:right w:val="nil"/>
            </w:tcBorders>
          </w:tcPr>
          <w:p w14:paraId="7587C4A9"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0.1</w:t>
            </w:r>
          </w:p>
        </w:tc>
        <w:tc>
          <w:tcPr>
            <w:tcW w:w="1026" w:type="dxa"/>
            <w:tcBorders>
              <w:top w:val="single" w:sz="4" w:space="0" w:color="auto"/>
              <w:left w:val="nil"/>
              <w:bottom w:val="nil"/>
              <w:right w:val="nil"/>
            </w:tcBorders>
          </w:tcPr>
          <w:p w14:paraId="7490741D"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43–89</w:t>
            </w:r>
          </w:p>
        </w:tc>
        <w:tc>
          <w:tcPr>
            <w:tcW w:w="1038" w:type="dxa"/>
            <w:tcBorders>
              <w:top w:val="single" w:sz="4" w:space="0" w:color="auto"/>
              <w:left w:val="nil"/>
              <w:bottom w:val="nil"/>
              <w:right w:val="nil"/>
            </w:tcBorders>
          </w:tcPr>
          <w:p w14:paraId="64C36BF4"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1.4–2.9</w:t>
            </w:r>
          </w:p>
        </w:tc>
        <w:tc>
          <w:tcPr>
            <w:tcW w:w="1276" w:type="dxa"/>
            <w:tcBorders>
              <w:top w:val="single" w:sz="4" w:space="0" w:color="auto"/>
              <w:left w:val="nil"/>
              <w:bottom w:val="nil"/>
              <w:right w:val="nil"/>
            </w:tcBorders>
          </w:tcPr>
          <w:p w14:paraId="38114D60"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r>
      <w:tr w:rsidR="00F1253F" w:rsidRPr="005B5E25" w14:paraId="48FF9DD3" w14:textId="77777777" w:rsidTr="005B5E25">
        <w:trPr>
          <w:trHeight w:val="397"/>
        </w:trPr>
        <w:tc>
          <w:tcPr>
            <w:tcW w:w="1764" w:type="dxa"/>
            <w:tcBorders>
              <w:top w:val="nil"/>
              <w:left w:val="nil"/>
              <w:bottom w:val="nil"/>
              <w:right w:val="nil"/>
            </w:tcBorders>
          </w:tcPr>
          <w:p w14:paraId="3EB98FC3" w14:textId="77777777" w:rsidR="00F1253F" w:rsidRPr="005B5E25" w:rsidRDefault="00F1253F" w:rsidP="00092AEB">
            <w:pPr>
              <w:autoSpaceDE w:val="0"/>
              <w:autoSpaceDN w:val="0"/>
              <w:adjustRightInd w:val="0"/>
              <w:spacing w:line="360" w:lineRule="auto"/>
              <w:jc w:val="thaiDistribute"/>
              <w:rPr>
                <w:rFonts w:ascii="Times New Roman" w:hAnsi="Times New Roman" w:cs="Times New Roman"/>
                <w:sz w:val="22"/>
                <w:szCs w:val="22"/>
              </w:rPr>
            </w:pPr>
            <w:r w:rsidRPr="005B5E25">
              <w:rPr>
                <w:rFonts w:ascii="Times New Roman" w:hAnsi="Times New Roman" w:cs="Times New Roman"/>
                <w:sz w:val="22"/>
                <w:szCs w:val="22"/>
              </w:rPr>
              <w:t>Leaf, fresh</w:t>
            </w:r>
          </w:p>
        </w:tc>
        <w:tc>
          <w:tcPr>
            <w:tcW w:w="1321" w:type="dxa"/>
            <w:tcBorders>
              <w:top w:val="nil"/>
              <w:left w:val="nil"/>
              <w:bottom w:val="nil"/>
              <w:right w:val="nil"/>
            </w:tcBorders>
          </w:tcPr>
          <w:p w14:paraId="6FCD0D8B"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2650–7200</w:t>
            </w:r>
          </w:p>
        </w:tc>
        <w:tc>
          <w:tcPr>
            <w:tcW w:w="1276" w:type="dxa"/>
            <w:tcBorders>
              <w:top w:val="nil"/>
              <w:left w:val="nil"/>
              <w:bottom w:val="nil"/>
              <w:right w:val="nil"/>
            </w:tcBorders>
          </w:tcPr>
          <w:p w14:paraId="288D884E"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905" w:type="dxa"/>
            <w:tcBorders>
              <w:top w:val="nil"/>
              <w:left w:val="nil"/>
              <w:bottom w:val="nil"/>
              <w:right w:val="nil"/>
            </w:tcBorders>
          </w:tcPr>
          <w:p w14:paraId="58B2E716"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26–156</w:t>
            </w:r>
          </w:p>
        </w:tc>
        <w:tc>
          <w:tcPr>
            <w:tcW w:w="1026" w:type="dxa"/>
            <w:tcBorders>
              <w:top w:val="nil"/>
              <w:left w:val="nil"/>
              <w:bottom w:val="nil"/>
              <w:right w:val="nil"/>
            </w:tcBorders>
          </w:tcPr>
          <w:p w14:paraId="62580D28"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038" w:type="dxa"/>
            <w:tcBorders>
              <w:top w:val="nil"/>
              <w:left w:val="nil"/>
              <w:bottom w:val="nil"/>
              <w:right w:val="nil"/>
            </w:tcBorders>
          </w:tcPr>
          <w:p w14:paraId="66FDB363"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33</w:t>
            </w:r>
          </w:p>
        </w:tc>
        <w:tc>
          <w:tcPr>
            <w:tcW w:w="1276" w:type="dxa"/>
            <w:tcBorders>
              <w:top w:val="nil"/>
              <w:left w:val="nil"/>
              <w:bottom w:val="nil"/>
              <w:right w:val="nil"/>
            </w:tcBorders>
          </w:tcPr>
          <w:p w14:paraId="2DD7C079"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705–1044</w:t>
            </w:r>
          </w:p>
        </w:tc>
      </w:tr>
      <w:tr w:rsidR="00F1253F" w:rsidRPr="005B5E25" w14:paraId="0A18F098" w14:textId="77777777" w:rsidTr="005B5E25">
        <w:trPr>
          <w:trHeight w:val="382"/>
        </w:trPr>
        <w:tc>
          <w:tcPr>
            <w:tcW w:w="1764" w:type="dxa"/>
            <w:tcBorders>
              <w:top w:val="nil"/>
              <w:left w:val="nil"/>
              <w:bottom w:val="nil"/>
              <w:right w:val="nil"/>
            </w:tcBorders>
          </w:tcPr>
          <w:p w14:paraId="11568684" w14:textId="77777777" w:rsidR="00F1253F" w:rsidRPr="005B5E25" w:rsidRDefault="00F1253F" w:rsidP="00092AEB">
            <w:pPr>
              <w:autoSpaceDE w:val="0"/>
              <w:autoSpaceDN w:val="0"/>
              <w:adjustRightInd w:val="0"/>
              <w:spacing w:line="360" w:lineRule="auto"/>
              <w:jc w:val="thaiDistribute"/>
              <w:rPr>
                <w:rFonts w:ascii="Times New Roman" w:hAnsi="Times New Roman" w:cs="Times New Roman"/>
                <w:sz w:val="22"/>
                <w:szCs w:val="22"/>
              </w:rPr>
            </w:pPr>
            <w:r w:rsidRPr="005B5E25">
              <w:rPr>
                <w:rFonts w:ascii="Times New Roman" w:hAnsi="Times New Roman" w:cs="Times New Roman"/>
                <w:sz w:val="22"/>
                <w:szCs w:val="22"/>
              </w:rPr>
              <w:t>Peels, dry</w:t>
            </w:r>
          </w:p>
        </w:tc>
        <w:tc>
          <w:tcPr>
            <w:tcW w:w="1321" w:type="dxa"/>
            <w:tcBorders>
              <w:top w:val="nil"/>
              <w:left w:val="nil"/>
              <w:bottom w:val="nil"/>
              <w:right w:val="nil"/>
            </w:tcBorders>
          </w:tcPr>
          <w:p w14:paraId="3F7327C8"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33–1081</w:t>
            </w:r>
          </w:p>
        </w:tc>
        <w:tc>
          <w:tcPr>
            <w:tcW w:w="1276" w:type="dxa"/>
            <w:tcBorders>
              <w:top w:val="nil"/>
              <w:left w:val="nil"/>
              <w:bottom w:val="nil"/>
              <w:right w:val="nil"/>
            </w:tcBorders>
          </w:tcPr>
          <w:p w14:paraId="3FC9F57A"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4</w:t>
            </w:r>
          </w:p>
        </w:tc>
        <w:tc>
          <w:tcPr>
            <w:tcW w:w="1905" w:type="dxa"/>
            <w:tcBorders>
              <w:top w:val="nil"/>
              <w:left w:val="nil"/>
              <w:bottom w:val="nil"/>
              <w:right w:val="nil"/>
            </w:tcBorders>
          </w:tcPr>
          <w:p w14:paraId="41DB30A6"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026" w:type="dxa"/>
            <w:tcBorders>
              <w:top w:val="nil"/>
              <w:left w:val="nil"/>
              <w:bottom w:val="nil"/>
              <w:right w:val="nil"/>
            </w:tcBorders>
          </w:tcPr>
          <w:p w14:paraId="10E6164A"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038" w:type="dxa"/>
            <w:tcBorders>
              <w:top w:val="nil"/>
              <w:left w:val="nil"/>
              <w:bottom w:val="nil"/>
              <w:right w:val="nil"/>
            </w:tcBorders>
          </w:tcPr>
          <w:p w14:paraId="65F1E162"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276" w:type="dxa"/>
            <w:tcBorders>
              <w:top w:val="nil"/>
              <w:left w:val="nil"/>
              <w:bottom w:val="nil"/>
              <w:right w:val="nil"/>
            </w:tcBorders>
          </w:tcPr>
          <w:p w14:paraId="0B6057E7"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r>
      <w:tr w:rsidR="00F1253F" w:rsidRPr="005B5E25" w14:paraId="56022F87" w14:textId="77777777" w:rsidTr="005B5E25">
        <w:trPr>
          <w:trHeight w:val="382"/>
        </w:trPr>
        <w:tc>
          <w:tcPr>
            <w:tcW w:w="1764" w:type="dxa"/>
            <w:tcBorders>
              <w:top w:val="nil"/>
              <w:left w:val="nil"/>
              <w:bottom w:val="nil"/>
              <w:right w:val="nil"/>
            </w:tcBorders>
          </w:tcPr>
          <w:p w14:paraId="79D2A91E" w14:textId="77777777" w:rsidR="00F1253F" w:rsidRPr="005B5E25" w:rsidRDefault="00F1253F" w:rsidP="00092AEB">
            <w:pPr>
              <w:autoSpaceDE w:val="0"/>
              <w:autoSpaceDN w:val="0"/>
              <w:adjustRightInd w:val="0"/>
              <w:spacing w:line="360" w:lineRule="auto"/>
              <w:jc w:val="thaiDistribute"/>
              <w:rPr>
                <w:rFonts w:ascii="Times New Roman" w:hAnsi="Times New Roman" w:cs="Times New Roman"/>
                <w:sz w:val="22"/>
                <w:szCs w:val="22"/>
              </w:rPr>
            </w:pPr>
            <w:r w:rsidRPr="005B5E25">
              <w:rPr>
                <w:rFonts w:ascii="Times New Roman" w:hAnsi="Times New Roman" w:cs="Times New Roman"/>
                <w:sz w:val="22"/>
                <w:szCs w:val="22"/>
              </w:rPr>
              <w:t>Peels, fresh</w:t>
            </w:r>
          </w:p>
        </w:tc>
        <w:tc>
          <w:tcPr>
            <w:tcW w:w="1321" w:type="dxa"/>
            <w:tcBorders>
              <w:top w:val="nil"/>
              <w:left w:val="nil"/>
              <w:bottom w:val="nil"/>
              <w:right w:val="nil"/>
            </w:tcBorders>
          </w:tcPr>
          <w:p w14:paraId="21AEE30E"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1300–2250</w:t>
            </w:r>
          </w:p>
        </w:tc>
        <w:tc>
          <w:tcPr>
            <w:tcW w:w="1276" w:type="dxa"/>
            <w:tcBorders>
              <w:top w:val="nil"/>
              <w:left w:val="nil"/>
              <w:bottom w:val="nil"/>
              <w:right w:val="nil"/>
            </w:tcBorders>
          </w:tcPr>
          <w:p w14:paraId="4D494D01"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0.6</w:t>
            </w:r>
          </w:p>
        </w:tc>
        <w:tc>
          <w:tcPr>
            <w:tcW w:w="1905" w:type="dxa"/>
            <w:tcBorders>
              <w:top w:val="nil"/>
              <w:left w:val="nil"/>
              <w:bottom w:val="nil"/>
              <w:right w:val="nil"/>
            </w:tcBorders>
          </w:tcPr>
          <w:p w14:paraId="101BECB1"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2–4</w:t>
            </w:r>
          </w:p>
        </w:tc>
        <w:tc>
          <w:tcPr>
            <w:tcW w:w="1026" w:type="dxa"/>
            <w:tcBorders>
              <w:top w:val="nil"/>
              <w:left w:val="nil"/>
              <w:bottom w:val="nil"/>
              <w:right w:val="nil"/>
            </w:tcBorders>
          </w:tcPr>
          <w:p w14:paraId="1A54072A"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038" w:type="dxa"/>
            <w:tcBorders>
              <w:top w:val="nil"/>
              <w:left w:val="nil"/>
              <w:bottom w:val="nil"/>
              <w:right w:val="nil"/>
            </w:tcBorders>
          </w:tcPr>
          <w:p w14:paraId="24A386F7"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276" w:type="dxa"/>
            <w:tcBorders>
              <w:top w:val="nil"/>
              <w:left w:val="nil"/>
              <w:bottom w:val="nil"/>
              <w:right w:val="nil"/>
            </w:tcBorders>
          </w:tcPr>
          <w:p w14:paraId="307D67C1"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r>
      <w:tr w:rsidR="00F1253F" w:rsidRPr="005B5E25" w14:paraId="20AE1F76" w14:textId="77777777" w:rsidTr="005B5E25">
        <w:trPr>
          <w:trHeight w:val="238"/>
        </w:trPr>
        <w:tc>
          <w:tcPr>
            <w:tcW w:w="1764" w:type="dxa"/>
            <w:tcBorders>
              <w:top w:val="nil"/>
              <w:left w:val="nil"/>
              <w:bottom w:val="nil"/>
              <w:right w:val="nil"/>
            </w:tcBorders>
          </w:tcPr>
          <w:p w14:paraId="2CE634C5" w14:textId="77777777" w:rsidR="00F1253F" w:rsidRPr="005B5E25" w:rsidRDefault="00F1253F" w:rsidP="00092AEB">
            <w:pPr>
              <w:autoSpaceDE w:val="0"/>
              <w:autoSpaceDN w:val="0"/>
              <w:adjustRightInd w:val="0"/>
              <w:spacing w:line="360" w:lineRule="auto"/>
              <w:jc w:val="thaiDistribute"/>
              <w:rPr>
                <w:rFonts w:ascii="Times New Roman" w:hAnsi="Times New Roman" w:cs="Times New Roman"/>
                <w:sz w:val="22"/>
                <w:szCs w:val="22"/>
              </w:rPr>
            </w:pPr>
            <w:r w:rsidRPr="005B5E25">
              <w:rPr>
                <w:rFonts w:ascii="Times New Roman" w:hAnsi="Times New Roman" w:cs="Times New Roman"/>
                <w:sz w:val="22"/>
                <w:szCs w:val="22"/>
              </w:rPr>
              <w:t>Peels, fermented</w:t>
            </w:r>
          </w:p>
        </w:tc>
        <w:tc>
          <w:tcPr>
            <w:tcW w:w="1321" w:type="dxa"/>
            <w:tcBorders>
              <w:top w:val="nil"/>
              <w:left w:val="nil"/>
              <w:bottom w:val="nil"/>
              <w:right w:val="nil"/>
            </w:tcBorders>
          </w:tcPr>
          <w:p w14:paraId="16834488"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6–23</w:t>
            </w:r>
          </w:p>
        </w:tc>
        <w:tc>
          <w:tcPr>
            <w:tcW w:w="1276" w:type="dxa"/>
            <w:tcBorders>
              <w:top w:val="nil"/>
              <w:left w:val="nil"/>
              <w:bottom w:val="nil"/>
              <w:right w:val="nil"/>
            </w:tcBorders>
          </w:tcPr>
          <w:p w14:paraId="44E8DC83"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905" w:type="dxa"/>
            <w:tcBorders>
              <w:top w:val="nil"/>
              <w:left w:val="nil"/>
              <w:bottom w:val="nil"/>
              <w:right w:val="nil"/>
            </w:tcBorders>
          </w:tcPr>
          <w:p w14:paraId="346075E4"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026" w:type="dxa"/>
            <w:tcBorders>
              <w:top w:val="nil"/>
              <w:left w:val="nil"/>
              <w:bottom w:val="nil"/>
              <w:right w:val="nil"/>
            </w:tcBorders>
          </w:tcPr>
          <w:p w14:paraId="73977FAC"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038" w:type="dxa"/>
            <w:tcBorders>
              <w:top w:val="nil"/>
              <w:left w:val="nil"/>
              <w:bottom w:val="nil"/>
              <w:right w:val="nil"/>
            </w:tcBorders>
          </w:tcPr>
          <w:p w14:paraId="1609CD24"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276" w:type="dxa"/>
            <w:tcBorders>
              <w:top w:val="nil"/>
              <w:left w:val="nil"/>
              <w:bottom w:val="nil"/>
              <w:right w:val="nil"/>
            </w:tcBorders>
          </w:tcPr>
          <w:p w14:paraId="110FA809"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r>
      <w:tr w:rsidR="00F1253F" w:rsidRPr="005B5E25" w14:paraId="3E9B9F66" w14:textId="77777777" w:rsidTr="005B5E25">
        <w:trPr>
          <w:trHeight w:val="382"/>
        </w:trPr>
        <w:tc>
          <w:tcPr>
            <w:tcW w:w="1764" w:type="dxa"/>
            <w:tcBorders>
              <w:top w:val="nil"/>
              <w:left w:val="nil"/>
              <w:bottom w:val="nil"/>
              <w:right w:val="nil"/>
            </w:tcBorders>
          </w:tcPr>
          <w:p w14:paraId="52F9C290" w14:textId="77777777" w:rsidR="00F1253F" w:rsidRPr="005B5E25" w:rsidRDefault="00F1253F" w:rsidP="00092AEB">
            <w:pPr>
              <w:autoSpaceDE w:val="0"/>
              <w:autoSpaceDN w:val="0"/>
              <w:adjustRightInd w:val="0"/>
              <w:spacing w:line="360" w:lineRule="auto"/>
              <w:jc w:val="thaiDistribute"/>
              <w:rPr>
                <w:rFonts w:ascii="Times New Roman" w:hAnsi="Times New Roman" w:cs="Times New Roman"/>
                <w:sz w:val="22"/>
                <w:szCs w:val="22"/>
              </w:rPr>
            </w:pPr>
            <w:r w:rsidRPr="005B5E25">
              <w:rPr>
                <w:rFonts w:ascii="Times New Roman" w:hAnsi="Times New Roman" w:cs="Times New Roman"/>
                <w:sz w:val="22"/>
                <w:szCs w:val="22"/>
              </w:rPr>
              <w:t>Tuber, dry</w:t>
            </w:r>
          </w:p>
        </w:tc>
        <w:tc>
          <w:tcPr>
            <w:tcW w:w="1321" w:type="dxa"/>
            <w:tcBorders>
              <w:top w:val="nil"/>
              <w:left w:val="nil"/>
              <w:bottom w:val="nil"/>
              <w:right w:val="nil"/>
            </w:tcBorders>
          </w:tcPr>
          <w:p w14:paraId="52AA0034"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4–173</w:t>
            </w:r>
          </w:p>
        </w:tc>
        <w:tc>
          <w:tcPr>
            <w:tcW w:w="1276" w:type="dxa"/>
            <w:tcBorders>
              <w:top w:val="nil"/>
              <w:left w:val="nil"/>
              <w:bottom w:val="nil"/>
              <w:right w:val="nil"/>
            </w:tcBorders>
          </w:tcPr>
          <w:p w14:paraId="5ED6A853"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0.1</w:t>
            </w:r>
          </w:p>
        </w:tc>
        <w:tc>
          <w:tcPr>
            <w:tcW w:w="1905" w:type="dxa"/>
            <w:tcBorders>
              <w:top w:val="nil"/>
              <w:left w:val="nil"/>
              <w:bottom w:val="nil"/>
              <w:right w:val="nil"/>
            </w:tcBorders>
          </w:tcPr>
          <w:p w14:paraId="6C046565"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026" w:type="dxa"/>
            <w:tcBorders>
              <w:top w:val="nil"/>
              <w:left w:val="nil"/>
              <w:bottom w:val="nil"/>
              <w:right w:val="nil"/>
            </w:tcBorders>
          </w:tcPr>
          <w:p w14:paraId="7FB2CD72"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038" w:type="dxa"/>
            <w:tcBorders>
              <w:top w:val="nil"/>
              <w:left w:val="nil"/>
              <w:bottom w:val="nil"/>
              <w:right w:val="nil"/>
            </w:tcBorders>
          </w:tcPr>
          <w:p w14:paraId="09809510"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276" w:type="dxa"/>
            <w:tcBorders>
              <w:top w:val="nil"/>
              <w:left w:val="nil"/>
              <w:bottom w:val="nil"/>
              <w:right w:val="nil"/>
            </w:tcBorders>
          </w:tcPr>
          <w:p w14:paraId="24E34A06"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r>
      <w:tr w:rsidR="00F1253F" w:rsidRPr="005B5E25" w14:paraId="50145C9B" w14:textId="77777777" w:rsidTr="005B5E25">
        <w:trPr>
          <w:trHeight w:val="382"/>
        </w:trPr>
        <w:tc>
          <w:tcPr>
            <w:tcW w:w="1764" w:type="dxa"/>
            <w:tcBorders>
              <w:top w:val="nil"/>
              <w:left w:val="nil"/>
              <w:bottom w:val="single" w:sz="4" w:space="0" w:color="auto"/>
              <w:right w:val="nil"/>
            </w:tcBorders>
          </w:tcPr>
          <w:p w14:paraId="733ED003" w14:textId="77777777" w:rsidR="00F1253F" w:rsidRPr="005B5E25" w:rsidRDefault="00F1253F" w:rsidP="00092AEB">
            <w:pPr>
              <w:autoSpaceDE w:val="0"/>
              <w:autoSpaceDN w:val="0"/>
              <w:adjustRightInd w:val="0"/>
              <w:spacing w:line="360" w:lineRule="auto"/>
              <w:jc w:val="thaiDistribute"/>
              <w:rPr>
                <w:rFonts w:ascii="Times New Roman" w:hAnsi="Times New Roman" w:cs="Times New Roman"/>
                <w:sz w:val="22"/>
                <w:szCs w:val="22"/>
              </w:rPr>
            </w:pPr>
            <w:r w:rsidRPr="005B5E25">
              <w:rPr>
                <w:rFonts w:ascii="Times New Roman" w:hAnsi="Times New Roman" w:cs="Times New Roman"/>
                <w:sz w:val="22"/>
                <w:szCs w:val="22"/>
              </w:rPr>
              <w:t>Tuber, fresh</w:t>
            </w:r>
          </w:p>
        </w:tc>
        <w:tc>
          <w:tcPr>
            <w:tcW w:w="1321" w:type="dxa"/>
            <w:tcBorders>
              <w:top w:val="nil"/>
              <w:left w:val="nil"/>
              <w:bottom w:val="single" w:sz="4" w:space="0" w:color="auto"/>
              <w:right w:val="nil"/>
            </w:tcBorders>
          </w:tcPr>
          <w:p w14:paraId="4BBEF9A0"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233–1150</w:t>
            </w:r>
          </w:p>
        </w:tc>
        <w:tc>
          <w:tcPr>
            <w:tcW w:w="1276" w:type="dxa"/>
            <w:tcBorders>
              <w:top w:val="nil"/>
              <w:left w:val="nil"/>
              <w:bottom w:val="single" w:sz="4" w:space="0" w:color="auto"/>
              <w:right w:val="nil"/>
            </w:tcBorders>
          </w:tcPr>
          <w:p w14:paraId="787B56BF"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905" w:type="dxa"/>
            <w:tcBorders>
              <w:top w:val="nil"/>
              <w:left w:val="nil"/>
              <w:bottom w:val="single" w:sz="4" w:space="0" w:color="auto"/>
              <w:right w:val="nil"/>
            </w:tcBorders>
          </w:tcPr>
          <w:p w14:paraId="2EBBE59C"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026" w:type="dxa"/>
            <w:tcBorders>
              <w:top w:val="nil"/>
              <w:left w:val="nil"/>
              <w:bottom w:val="single" w:sz="4" w:space="0" w:color="auto"/>
              <w:right w:val="nil"/>
            </w:tcBorders>
          </w:tcPr>
          <w:p w14:paraId="79644DD6"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038" w:type="dxa"/>
            <w:tcBorders>
              <w:top w:val="nil"/>
              <w:left w:val="nil"/>
              <w:bottom w:val="single" w:sz="4" w:space="0" w:color="auto"/>
              <w:right w:val="nil"/>
            </w:tcBorders>
          </w:tcPr>
          <w:p w14:paraId="180B057A" w14:textId="77777777" w:rsidR="00F1253F" w:rsidRPr="005B5E25" w:rsidRDefault="003677FE"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w:t>
            </w:r>
          </w:p>
        </w:tc>
        <w:tc>
          <w:tcPr>
            <w:tcW w:w="1276" w:type="dxa"/>
            <w:tcBorders>
              <w:top w:val="nil"/>
              <w:left w:val="nil"/>
              <w:bottom w:val="single" w:sz="4" w:space="0" w:color="auto"/>
              <w:right w:val="nil"/>
            </w:tcBorders>
          </w:tcPr>
          <w:p w14:paraId="79DDE12C" w14:textId="77777777" w:rsidR="00F1253F" w:rsidRPr="005B5E25" w:rsidRDefault="00F1253F" w:rsidP="00092AEB">
            <w:pPr>
              <w:autoSpaceDE w:val="0"/>
              <w:autoSpaceDN w:val="0"/>
              <w:adjustRightInd w:val="0"/>
              <w:spacing w:line="360" w:lineRule="auto"/>
              <w:jc w:val="center"/>
              <w:rPr>
                <w:rFonts w:ascii="Times New Roman" w:hAnsi="Times New Roman" w:cs="Times New Roman"/>
                <w:sz w:val="22"/>
                <w:szCs w:val="22"/>
              </w:rPr>
            </w:pPr>
            <w:r w:rsidRPr="005B5E25">
              <w:rPr>
                <w:rFonts w:ascii="Times New Roman" w:hAnsi="Times New Roman" w:cs="Times New Roman"/>
                <w:sz w:val="22"/>
                <w:szCs w:val="22"/>
              </w:rPr>
              <w:t>62,400</w:t>
            </w:r>
          </w:p>
        </w:tc>
      </w:tr>
      <w:tr w:rsidR="00F1253F" w:rsidRPr="005B5E25" w14:paraId="5CC0927A" w14:textId="77777777" w:rsidTr="005B5E25">
        <w:trPr>
          <w:trHeight w:val="382"/>
        </w:trPr>
        <w:tc>
          <w:tcPr>
            <w:tcW w:w="9606" w:type="dxa"/>
            <w:gridSpan w:val="7"/>
            <w:tcBorders>
              <w:top w:val="single" w:sz="4" w:space="0" w:color="auto"/>
              <w:left w:val="nil"/>
              <w:bottom w:val="nil"/>
              <w:right w:val="nil"/>
            </w:tcBorders>
          </w:tcPr>
          <w:p w14:paraId="38317775" w14:textId="77777777" w:rsidR="00F1253F" w:rsidRPr="005B5E25" w:rsidRDefault="00F1253F" w:rsidP="00092AEB">
            <w:pPr>
              <w:autoSpaceDE w:val="0"/>
              <w:autoSpaceDN w:val="0"/>
              <w:adjustRightInd w:val="0"/>
              <w:spacing w:line="360" w:lineRule="auto"/>
              <w:jc w:val="thaiDistribute"/>
              <w:rPr>
                <w:rFonts w:ascii="Times New Roman" w:hAnsi="Times New Roman" w:cs="Times New Roman"/>
                <w:sz w:val="22"/>
                <w:szCs w:val="22"/>
              </w:rPr>
            </w:pPr>
            <w:r w:rsidRPr="005B5E25">
              <w:rPr>
                <w:rFonts w:ascii="Times New Roman" w:hAnsi="Times New Roman" w:cs="Times New Roman"/>
                <w:b/>
                <w:bCs/>
                <w:i/>
                <w:iCs/>
                <w:sz w:val="22"/>
                <w:szCs w:val="22"/>
              </w:rPr>
              <w:t>Source:</w:t>
            </w:r>
            <w:r w:rsidRPr="005B5E25">
              <w:rPr>
                <w:rFonts w:ascii="Times New Roman" w:hAnsi="Times New Roman" w:cs="Times New Roman"/>
                <w:i/>
                <w:iCs/>
                <w:sz w:val="22"/>
                <w:szCs w:val="22"/>
              </w:rPr>
              <w:t xml:space="preserve"> Heuzé and Tran (2012)</w:t>
            </w:r>
          </w:p>
        </w:tc>
      </w:tr>
    </w:tbl>
    <w:p w14:paraId="54080346" w14:textId="77777777" w:rsidR="00622206" w:rsidRPr="00622206" w:rsidRDefault="00622206" w:rsidP="00092AEB">
      <w:pPr>
        <w:pStyle w:val="Heading4"/>
        <w:spacing w:before="0" w:after="0" w:line="360" w:lineRule="auto"/>
        <w:jc w:val="thaiDistribute"/>
        <w:rPr>
          <w:i/>
          <w:iCs/>
          <w:sz w:val="2"/>
          <w:szCs w:val="2"/>
        </w:rPr>
      </w:pPr>
      <w:bookmarkStart w:id="516" w:name="_Toc513459741"/>
      <w:bookmarkStart w:id="517" w:name="_Toc513460330"/>
      <w:bookmarkStart w:id="518" w:name="_Toc513470253"/>
      <w:bookmarkStart w:id="519" w:name="_Toc513470948"/>
      <w:bookmarkStart w:id="520" w:name="_Toc513514372"/>
      <w:bookmarkStart w:id="521" w:name="_Toc522006416"/>
      <w:bookmarkStart w:id="522" w:name="_Toc522862334"/>
      <w:bookmarkStart w:id="523" w:name="_Toc522865219"/>
      <w:bookmarkStart w:id="524" w:name="_Toc522866281"/>
      <w:bookmarkStart w:id="525" w:name="_Toc522866641"/>
      <w:bookmarkStart w:id="526" w:name="_Toc3856197"/>
    </w:p>
    <w:p w14:paraId="62C03D64" w14:textId="4692C4BB" w:rsidR="00F1253F" w:rsidRPr="00AF3B2E" w:rsidRDefault="00AF3B2E" w:rsidP="00092AEB">
      <w:pPr>
        <w:pStyle w:val="Heading4"/>
        <w:spacing w:before="0" w:after="0" w:line="360" w:lineRule="auto"/>
        <w:jc w:val="thaiDistribute"/>
        <w:rPr>
          <w:i/>
          <w:iCs/>
          <w:sz w:val="24"/>
          <w:szCs w:val="24"/>
        </w:rPr>
      </w:pPr>
      <w:r w:rsidRPr="00AF3B2E">
        <w:rPr>
          <w:i/>
          <w:iCs/>
          <w:sz w:val="24"/>
          <w:szCs w:val="24"/>
        </w:rPr>
        <w:t xml:space="preserve">2.2.1.4 </w:t>
      </w:r>
      <w:r w:rsidR="00F1253F" w:rsidRPr="00AF3B2E">
        <w:rPr>
          <w:i/>
          <w:iCs/>
          <w:sz w:val="24"/>
          <w:szCs w:val="24"/>
        </w:rPr>
        <w:t xml:space="preserve">Effects of </w:t>
      </w:r>
      <w:r w:rsidR="00EC2088" w:rsidRPr="00AF3B2E">
        <w:rPr>
          <w:i/>
          <w:iCs/>
          <w:sz w:val="24"/>
          <w:szCs w:val="24"/>
        </w:rPr>
        <w:t xml:space="preserve">feeding </w:t>
      </w:r>
      <w:r w:rsidR="00F1253F" w:rsidRPr="00AF3B2E">
        <w:rPr>
          <w:i/>
          <w:iCs/>
          <w:sz w:val="24"/>
          <w:szCs w:val="24"/>
        </w:rPr>
        <w:t>cassava by-products on cattle performance and methane emission</w:t>
      </w:r>
      <w:bookmarkEnd w:id="516"/>
      <w:bookmarkEnd w:id="517"/>
      <w:bookmarkEnd w:id="518"/>
      <w:bookmarkEnd w:id="519"/>
      <w:bookmarkEnd w:id="520"/>
      <w:bookmarkEnd w:id="521"/>
      <w:bookmarkEnd w:id="522"/>
      <w:bookmarkEnd w:id="523"/>
      <w:bookmarkEnd w:id="524"/>
      <w:bookmarkEnd w:id="525"/>
      <w:bookmarkEnd w:id="526"/>
    </w:p>
    <w:p w14:paraId="040014D3" w14:textId="45AF0807" w:rsidR="00F1253F" w:rsidRPr="00D83912" w:rsidRDefault="00F1253F" w:rsidP="00092AEB">
      <w:pPr>
        <w:spacing w:after="0" w:line="360" w:lineRule="auto"/>
        <w:jc w:val="thaiDistribute"/>
        <w:rPr>
          <w:rFonts w:ascii="Times New Roman" w:hAnsi="Times New Roman" w:cs="Times New Roman"/>
          <w:szCs w:val="24"/>
        </w:rPr>
      </w:pPr>
      <w:r w:rsidRPr="00D83912">
        <w:rPr>
          <w:rFonts w:ascii="Times New Roman" w:hAnsi="Times New Roman" w:cs="Times New Roman"/>
          <w:lang w:bidi="ar-SA"/>
        </w:rPr>
        <w:tab/>
      </w:r>
      <w:r w:rsidRPr="00D83912">
        <w:rPr>
          <w:rFonts w:ascii="Times New Roman" w:hAnsi="Times New Roman" w:cs="Times New Roman"/>
          <w:szCs w:val="24"/>
        </w:rPr>
        <w:t xml:space="preserve">An additional advantage of cassava over cereal crops such as maize is that the foliage </w:t>
      </w:r>
      <w:r w:rsidR="00EC2088">
        <w:rPr>
          <w:rFonts w:ascii="Times New Roman" w:hAnsi="Times New Roman" w:cs="Times New Roman"/>
          <w:szCs w:val="24"/>
        </w:rPr>
        <w:t xml:space="preserve">is </w:t>
      </w:r>
      <w:r w:rsidRPr="00D83912">
        <w:rPr>
          <w:rFonts w:ascii="Times New Roman" w:hAnsi="Times New Roman" w:cs="Times New Roman"/>
          <w:szCs w:val="24"/>
        </w:rPr>
        <w:t xml:space="preserve">a valuable source of bypass protein </w:t>
      </w:r>
      <w:r w:rsidR="002A2343">
        <w:rPr>
          <w:rFonts w:ascii="Times New Roman" w:hAnsi="Times New Roman" w:cs="Times New Roman"/>
          <w:szCs w:val="24"/>
        </w:rPr>
        <w:t xml:space="preserve">and </w:t>
      </w:r>
      <w:r w:rsidR="002A2343">
        <w:rPr>
          <w:rFonts w:ascii="Times New Roman" w:hAnsi="Times New Roman" w:cs="Times New Roman"/>
        </w:rPr>
        <w:t>t</w:t>
      </w:r>
      <w:r w:rsidR="002A2343" w:rsidRPr="00D83912">
        <w:rPr>
          <w:rFonts w:ascii="Times New Roman" w:hAnsi="Times New Roman" w:cs="Times New Roman"/>
        </w:rPr>
        <w:t>he root is composed of highly digestible carbohydrate in the form of starch with little fiber</w:t>
      </w:r>
      <w:r w:rsidR="002A2343">
        <w:rPr>
          <w:rFonts w:ascii="Times New Roman" w:hAnsi="Times New Roman" w:cs="Times New Roman"/>
        </w:rPr>
        <w:t xml:space="preserve"> </w:t>
      </w:r>
      <w:r w:rsidR="002A2343">
        <w:rPr>
          <w:rFonts w:ascii="Times New Roman" w:hAnsi="Times New Roman" w:cs="Times New Roman"/>
          <w:szCs w:val="24"/>
        </w:rPr>
        <w:t xml:space="preserve">as source of energy. </w:t>
      </w:r>
      <w:r w:rsidRPr="00D83912">
        <w:rPr>
          <w:rFonts w:ascii="Times New Roman" w:hAnsi="Times New Roman" w:cs="Times New Roman"/>
        </w:rPr>
        <w:t>The foliage is rich in protein which, allied with low levels of tannin (</w:t>
      </w:r>
      <w:r w:rsidR="002A2343" w:rsidRPr="00D83912">
        <w:rPr>
          <w:rFonts w:ascii="Times New Roman" w:hAnsi="Times New Roman" w:cs="Times New Roman"/>
        </w:rPr>
        <w:t>Bui Phan Thu Hang and Ledin</w:t>
      </w:r>
      <w:r w:rsidR="002A2343">
        <w:rPr>
          <w:rFonts w:ascii="Times New Roman" w:hAnsi="Times New Roman" w:cs="Times New Roman"/>
        </w:rPr>
        <w:t xml:space="preserve">, 2005; </w:t>
      </w:r>
      <w:r w:rsidRPr="00D83912">
        <w:rPr>
          <w:rFonts w:ascii="Times New Roman" w:hAnsi="Times New Roman" w:cs="Times New Roman"/>
        </w:rPr>
        <w:t>Netpana et al</w:t>
      </w:r>
      <w:r>
        <w:rPr>
          <w:rFonts w:ascii="Times New Roman" w:hAnsi="Times New Roman" w:cs="Times New Roman"/>
        </w:rPr>
        <w:t>.,</w:t>
      </w:r>
      <w:r w:rsidR="002A2343">
        <w:rPr>
          <w:rFonts w:ascii="Times New Roman" w:hAnsi="Times New Roman" w:cs="Times New Roman"/>
        </w:rPr>
        <w:t xml:space="preserve"> 2001) </w:t>
      </w:r>
      <w:r w:rsidRPr="00D83912">
        <w:rPr>
          <w:rFonts w:ascii="Times New Roman" w:hAnsi="Times New Roman" w:cs="Times New Roman"/>
        </w:rPr>
        <w:t xml:space="preserve">enables some of the dietary protein to escape from the </w:t>
      </w:r>
      <w:r w:rsidR="00A129D5">
        <w:rPr>
          <w:rFonts w:ascii="Times New Roman" w:hAnsi="Times New Roman" w:cs="Times New Roman"/>
        </w:rPr>
        <w:t xml:space="preserve">rumen and following intestinal digestion, </w:t>
      </w:r>
      <w:r w:rsidRPr="00D83912">
        <w:rPr>
          <w:rFonts w:ascii="Times New Roman" w:hAnsi="Times New Roman" w:cs="Times New Roman"/>
        </w:rPr>
        <w:t>contribute to the animal’s requirements for essential amino acids directly at the sites of metabolism (Barry</w:t>
      </w:r>
      <w:r>
        <w:rPr>
          <w:rFonts w:ascii="Times New Roman" w:hAnsi="Times New Roman" w:cs="Times New Roman"/>
        </w:rPr>
        <w:t>,</w:t>
      </w:r>
      <w:r w:rsidR="002A2343">
        <w:rPr>
          <w:rFonts w:ascii="Times New Roman" w:hAnsi="Times New Roman" w:cs="Times New Roman"/>
        </w:rPr>
        <w:t xml:space="preserve"> 1999). </w:t>
      </w:r>
      <w:r w:rsidRPr="00D83912">
        <w:rPr>
          <w:rFonts w:ascii="Times New Roman" w:hAnsi="Times New Roman" w:cs="Times New Roman"/>
        </w:rPr>
        <w:t>The presence of cyanogenic glucosides which are converted to hydro-cyanide (HCN) in the rumen is a major problem but appears to be involved in a reduction in methanogenesis (Phuong et al</w:t>
      </w:r>
      <w:r>
        <w:rPr>
          <w:rFonts w:ascii="Times New Roman" w:hAnsi="Times New Roman" w:cs="Times New Roman"/>
        </w:rPr>
        <w:t>.,</w:t>
      </w:r>
      <w:r w:rsidRPr="00D83912">
        <w:rPr>
          <w:rFonts w:ascii="Times New Roman" w:hAnsi="Times New Roman" w:cs="Times New Roman"/>
        </w:rPr>
        <w:t xml:space="preserve"> 2015).</w:t>
      </w:r>
    </w:p>
    <w:p w14:paraId="122BA0EC" w14:textId="26E74C5D" w:rsidR="00F1253F" w:rsidRPr="00D83912" w:rsidRDefault="00F1253F" w:rsidP="00092AEB">
      <w:pPr>
        <w:spacing w:after="0" w:line="360" w:lineRule="auto"/>
        <w:jc w:val="thaiDistribute"/>
        <w:rPr>
          <w:rFonts w:ascii="Times New Roman" w:hAnsi="Times New Roman" w:cs="Times New Roman"/>
          <w:szCs w:val="24"/>
        </w:rPr>
      </w:pPr>
      <w:r w:rsidRPr="00D83912">
        <w:rPr>
          <w:rFonts w:ascii="Times New Roman" w:hAnsi="Times New Roman" w:cs="Times New Roman"/>
        </w:rPr>
        <w:tab/>
        <w:t>Recently researches showed that cassava by</w:t>
      </w:r>
      <w:r>
        <w:rPr>
          <w:rFonts w:ascii="Times New Roman" w:hAnsi="Times New Roman" w:cs="Times New Roman"/>
        </w:rPr>
        <w:t>-</w:t>
      </w:r>
      <w:r w:rsidRPr="00D83912">
        <w:rPr>
          <w:rFonts w:ascii="Times New Roman" w:hAnsi="Times New Roman" w:cs="Times New Roman"/>
        </w:rPr>
        <w:t>products have been fed successfully to improve performance and reduce methane emission in the cattle. Phanthavong et al</w:t>
      </w:r>
      <w:r>
        <w:rPr>
          <w:rFonts w:ascii="Times New Roman" w:hAnsi="Times New Roman" w:cs="Times New Roman"/>
        </w:rPr>
        <w:t>.,</w:t>
      </w:r>
      <w:r w:rsidRPr="00D83912">
        <w:rPr>
          <w:rFonts w:ascii="Times New Roman" w:hAnsi="Times New Roman" w:cs="Times New Roman"/>
        </w:rPr>
        <w:t xml:space="preserve"> (2016) showed that the potential of the ensiled cassava pulp as a basis of an intensive fattening system supplemented with urea, fresh brewers’ grains and rice straw, supported growth rates of over 600g/day with a DM feed conversion</w:t>
      </w:r>
      <w:r w:rsidRPr="00D83912">
        <w:rPr>
          <w:rFonts w:ascii="Times New Roman" w:hAnsi="Times New Roman" w:cs="Times New Roman"/>
          <w:color w:val="FF0000"/>
        </w:rPr>
        <w:t xml:space="preserve"> </w:t>
      </w:r>
      <w:r w:rsidRPr="00D83912">
        <w:rPr>
          <w:rFonts w:ascii="Times New Roman" w:hAnsi="Times New Roman" w:cs="Times New Roman"/>
        </w:rPr>
        <w:t>ratio of 6.67</w:t>
      </w:r>
      <w:r w:rsidR="00A129D5">
        <w:rPr>
          <w:rFonts w:ascii="Times New Roman" w:hAnsi="Times New Roman" w:cs="Times New Roman"/>
        </w:rPr>
        <w:t xml:space="preserve"> in local yellow </w:t>
      </w:r>
      <w:r w:rsidRPr="00D83912">
        <w:rPr>
          <w:rFonts w:ascii="Times New Roman" w:hAnsi="Times New Roman" w:cs="Times New Roman"/>
        </w:rPr>
        <w:t>cattle. Other researchers reported that supplementation to a basal</w:t>
      </w:r>
      <w:r>
        <w:rPr>
          <w:rFonts w:ascii="Times New Roman" w:hAnsi="Times New Roman" w:cs="Times New Roman"/>
        </w:rPr>
        <w:t xml:space="preserve"> diet of ensiled cassava root-</w:t>
      </w:r>
      <w:r w:rsidRPr="00D83912">
        <w:rPr>
          <w:rFonts w:ascii="Times New Roman" w:hAnsi="Times New Roman" w:cs="Times New Roman"/>
        </w:rPr>
        <w:t xml:space="preserve">urea and fresh cassava foliage with </w:t>
      </w:r>
      <w:r w:rsidR="00F3664D">
        <w:rPr>
          <w:rFonts w:ascii="Times New Roman" w:hAnsi="Times New Roman" w:cs="Times New Roman"/>
        </w:rPr>
        <w:t xml:space="preserve">rice distiller by-product </w:t>
      </w:r>
      <w:r w:rsidRPr="00D83912">
        <w:rPr>
          <w:rFonts w:ascii="Times New Roman" w:hAnsi="Times New Roman" w:cs="Times New Roman"/>
        </w:rPr>
        <w:t>with or without bio</w:t>
      </w:r>
      <w:r>
        <w:rPr>
          <w:rFonts w:ascii="Times New Roman" w:hAnsi="Times New Roman" w:cs="Times New Roman"/>
        </w:rPr>
        <w:t>c</w:t>
      </w:r>
      <w:r w:rsidR="00F3664D">
        <w:rPr>
          <w:rFonts w:ascii="Times New Roman" w:hAnsi="Times New Roman" w:cs="Times New Roman"/>
        </w:rPr>
        <w:t xml:space="preserve">har </w:t>
      </w:r>
      <w:r w:rsidRPr="00D83912">
        <w:rPr>
          <w:rFonts w:ascii="Times New Roman" w:hAnsi="Times New Roman" w:cs="Times New Roman"/>
        </w:rPr>
        <w:t>improved t</w:t>
      </w:r>
      <w:r w:rsidR="00F3664D">
        <w:rPr>
          <w:rFonts w:ascii="Times New Roman" w:hAnsi="Times New Roman" w:cs="Times New Roman"/>
        </w:rPr>
        <w:t>he growth rate of local</w:t>
      </w:r>
      <w:r w:rsidRPr="00D83912">
        <w:rPr>
          <w:rFonts w:ascii="Times New Roman" w:hAnsi="Times New Roman" w:cs="Times New Roman"/>
        </w:rPr>
        <w:t xml:space="preserve"> cattle by 37% and reduced methane emission by 36% (Sengsouly et al</w:t>
      </w:r>
      <w:r>
        <w:rPr>
          <w:rFonts w:ascii="Times New Roman" w:hAnsi="Times New Roman" w:cs="Times New Roman"/>
        </w:rPr>
        <w:t>.,</w:t>
      </w:r>
      <w:r w:rsidRPr="00D83912">
        <w:rPr>
          <w:rFonts w:ascii="Times New Roman" w:hAnsi="Times New Roman" w:cs="Times New Roman"/>
        </w:rPr>
        <w:t xml:space="preserve"> 2016). </w:t>
      </w:r>
      <w:r w:rsidR="00EC2088">
        <w:rPr>
          <w:rFonts w:ascii="Times New Roman" w:hAnsi="Times New Roman" w:cs="Times New Roman"/>
        </w:rPr>
        <w:t>O</w:t>
      </w:r>
      <w:r w:rsidRPr="00D83912">
        <w:rPr>
          <w:rFonts w:ascii="Times New Roman" w:hAnsi="Times New Roman" w:cs="Times New Roman"/>
        </w:rPr>
        <w:t xml:space="preserve">ther results showed that </w:t>
      </w:r>
      <w:r w:rsidRPr="00D83912">
        <w:rPr>
          <w:rFonts w:ascii="Times New Roman" w:hAnsi="Times New Roman" w:cs="Times New Roman"/>
          <w:szCs w:val="24"/>
        </w:rPr>
        <w:t xml:space="preserve">live weight gain was increased </w:t>
      </w:r>
      <w:r w:rsidR="00EC2088">
        <w:rPr>
          <w:rFonts w:ascii="Times New Roman" w:hAnsi="Times New Roman" w:cs="Times New Roman"/>
          <w:szCs w:val="24"/>
        </w:rPr>
        <w:t xml:space="preserve">by </w:t>
      </w:r>
      <w:r w:rsidRPr="00D83912">
        <w:rPr>
          <w:rFonts w:ascii="Times New Roman" w:hAnsi="Times New Roman" w:cs="Times New Roman"/>
          <w:szCs w:val="24"/>
        </w:rPr>
        <w:t xml:space="preserve">25% by </w:t>
      </w:r>
      <w:r w:rsidR="00EC2088">
        <w:rPr>
          <w:rFonts w:ascii="Times New Roman" w:hAnsi="Times New Roman" w:cs="Times New Roman"/>
          <w:szCs w:val="24"/>
        </w:rPr>
        <w:t xml:space="preserve">when </w:t>
      </w:r>
      <w:r w:rsidRPr="00D83912">
        <w:rPr>
          <w:rFonts w:ascii="Times New Roman" w:hAnsi="Times New Roman" w:cs="Times New Roman"/>
          <w:szCs w:val="24"/>
        </w:rPr>
        <w:t xml:space="preserve">adding biochar to the diet (in DM) and tended to be decreased when nitrate replaced urea as the source of NPN. Both biochar and nitrate reduced methane production by 22 and 29% </w:t>
      </w:r>
      <w:proofErr w:type="gramStart"/>
      <w:r w:rsidRPr="00D83912">
        <w:rPr>
          <w:rFonts w:ascii="Times New Roman" w:hAnsi="Times New Roman" w:cs="Times New Roman"/>
          <w:szCs w:val="24"/>
        </w:rPr>
        <w:t>r</w:t>
      </w:r>
      <w:r w:rsidR="008F71D7">
        <w:rPr>
          <w:rFonts w:ascii="Times New Roman" w:hAnsi="Times New Roman" w:cs="Times New Roman"/>
          <w:szCs w:val="24"/>
        </w:rPr>
        <w:t>espectively,</w:t>
      </w:r>
      <w:proofErr w:type="gramEnd"/>
      <w:r w:rsidR="008F71D7">
        <w:rPr>
          <w:rFonts w:ascii="Times New Roman" w:hAnsi="Times New Roman" w:cs="Times New Roman"/>
          <w:szCs w:val="24"/>
        </w:rPr>
        <w:t xml:space="preserve"> when local yellow</w:t>
      </w:r>
      <w:r w:rsidRPr="00D83912">
        <w:rPr>
          <w:rFonts w:ascii="Times New Roman" w:hAnsi="Times New Roman" w:cs="Times New Roman"/>
          <w:szCs w:val="24"/>
        </w:rPr>
        <w:t xml:space="preserve"> cattle were fed a basal diet with cassava root chips (Leng et al</w:t>
      </w:r>
      <w:r>
        <w:rPr>
          <w:rFonts w:ascii="Times New Roman" w:hAnsi="Times New Roman" w:cs="Times New Roman"/>
          <w:szCs w:val="24"/>
        </w:rPr>
        <w:t>.,</w:t>
      </w:r>
      <w:r w:rsidRPr="00D83912">
        <w:rPr>
          <w:rFonts w:ascii="Times New Roman" w:hAnsi="Times New Roman" w:cs="Times New Roman"/>
          <w:szCs w:val="24"/>
        </w:rPr>
        <w:t xml:space="preserve"> 2012). </w:t>
      </w:r>
      <w:r w:rsidRPr="00D83912">
        <w:rPr>
          <w:rFonts w:ascii="Times New Roman" w:hAnsi="Times New Roman" w:cs="Times New Roman"/>
        </w:rPr>
        <w:t>However, the foliage of cassava has been shown to be an effective source of bypass protein</w:t>
      </w:r>
      <w:r w:rsidR="00F3664D">
        <w:rPr>
          <w:rFonts w:ascii="Times New Roman" w:hAnsi="Times New Roman" w:cs="Times New Roman"/>
        </w:rPr>
        <w:t xml:space="preserve"> for fattening cattle (</w:t>
      </w:r>
      <w:r w:rsidR="00F3664D" w:rsidRPr="00D83912">
        <w:rPr>
          <w:rFonts w:ascii="Times New Roman" w:hAnsi="Times New Roman" w:cs="Times New Roman"/>
        </w:rPr>
        <w:t>Keo Sath et al</w:t>
      </w:r>
      <w:r w:rsidR="00F3664D">
        <w:rPr>
          <w:rFonts w:ascii="Times New Roman" w:hAnsi="Times New Roman" w:cs="Times New Roman"/>
        </w:rPr>
        <w:t>.,</w:t>
      </w:r>
      <w:r w:rsidR="00F3664D" w:rsidRPr="00D83912">
        <w:rPr>
          <w:rFonts w:ascii="Times New Roman" w:hAnsi="Times New Roman" w:cs="Times New Roman"/>
        </w:rPr>
        <w:t xml:space="preserve"> 2008; Wanapat et al</w:t>
      </w:r>
      <w:r w:rsidR="00F3664D">
        <w:rPr>
          <w:rFonts w:ascii="Times New Roman" w:hAnsi="Times New Roman" w:cs="Times New Roman"/>
        </w:rPr>
        <w:t>.,</w:t>
      </w:r>
      <w:r w:rsidR="00F3664D" w:rsidRPr="00D83912">
        <w:rPr>
          <w:rFonts w:ascii="Times New Roman" w:hAnsi="Times New Roman" w:cs="Times New Roman"/>
        </w:rPr>
        <w:t xml:space="preserve"> 1997</w:t>
      </w:r>
      <w:r w:rsidR="00F3664D">
        <w:rPr>
          <w:rFonts w:ascii="Times New Roman" w:hAnsi="Times New Roman" w:cs="Times New Roman"/>
        </w:rPr>
        <w:t xml:space="preserve">; </w:t>
      </w:r>
      <w:r w:rsidRPr="00D83912">
        <w:rPr>
          <w:rFonts w:ascii="Times New Roman" w:hAnsi="Times New Roman" w:cs="Times New Roman"/>
        </w:rPr>
        <w:t>Ffoulkes and Preston</w:t>
      </w:r>
      <w:r>
        <w:rPr>
          <w:rFonts w:ascii="Times New Roman" w:hAnsi="Times New Roman" w:cs="Times New Roman"/>
        </w:rPr>
        <w:t>,</w:t>
      </w:r>
      <w:r w:rsidRPr="00D83912">
        <w:rPr>
          <w:rFonts w:ascii="Times New Roman" w:hAnsi="Times New Roman" w:cs="Times New Roman"/>
        </w:rPr>
        <w:t xml:space="preserve"> 1978</w:t>
      </w:r>
      <w:r w:rsidR="00F3664D">
        <w:rPr>
          <w:rFonts w:ascii="Times New Roman" w:hAnsi="Times New Roman" w:cs="Times New Roman"/>
        </w:rPr>
        <w:t>)</w:t>
      </w:r>
      <w:r w:rsidRPr="00D83912">
        <w:rPr>
          <w:rFonts w:ascii="Times New Roman" w:hAnsi="Times New Roman" w:cs="Times New Roman"/>
        </w:rPr>
        <w:t>. It is thus a local forage resource to provide additional protein from cassava foliage to diets rich in carbohydrate but low in protein. Cassava leaves are known to contain varia</w:t>
      </w:r>
      <w:r w:rsidR="004B50D1">
        <w:rPr>
          <w:rFonts w:ascii="Times New Roman" w:hAnsi="Times New Roman" w:cs="Times New Roman"/>
        </w:rPr>
        <w:t>ble levels of condensed tannins (CT)</w:t>
      </w:r>
      <w:r w:rsidRPr="00D83912">
        <w:rPr>
          <w:rFonts w:ascii="Times New Roman" w:hAnsi="Times New Roman" w:cs="Times New Roman"/>
        </w:rPr>
        <w:t xml:space="preserve"> about 3% in DM according to Netpana et al</w:t>
      </w:r>
      <w:r>
        <w:rPr>
          <w:rFonts w:ascii="Times New Roman" w:hAnsi="Times New Roman" w:cs="Times New Roman"/>
        </w:rPr>
        <w:t>.,</w:t>
      </w:r>
      <w:r w:rsidRPr="00D83912">
        <w:rPr>
          <w:rFonts w:ascii="Times New Roman" w:hAnsi="Times New Roman" w:cs="Times New Roman"/>
        </w:rPr>
        <w:t xml:space="preserve"> (2001) and Bui Phan Thu Hang and Ledin</w:t>
      </w:r>
      <w:r>
        <w:rPr>
          <w:rFonts w:ascii="Times New Roman" w:hAnsi="Times New Roman" w:cs="Times New Roman"/>
        </w:rPr>
        <w:t>,</w:t>
      </w:r>
      <w:r w:rsidR="00F3664D">
        <w:rPr>
          <w:rFonts w:ascii="Times New Roman" w:hAnsi="Times New Roman" w:cs="Times New Roman"/>
        </w:rPr>
        <w:t xml:space="preserve"> (2005). </w:t>
      </w:r>
      <w:r w:rsidR="004B50D1">
        <w:rPr>
          <w:rFonts w:ascii="Times New Roman" w:hAnsi="Times New Roman" w:cs="Times New Roman"/>
        </w:rPr>
        <w:t>Condensed tannins</w:t>
      </w:r>
      <w:r w:rsidRPr="00D83912">
        <w:rPr>
          <w:rFonts w:ascii="Times New Roman" w:hAnsi="Times New Roman" w:cs="Times New Roman"/>
        </w:rPr>
        <w:t xml:space="preserve"> are also reported to decrease methane production and increase the efficiency of microbial protein synthesis (Makkar et al</w:t>
      </w:r>
      <w:r>
        <w:rPr>
          <w:rFonts w:ascii="Times New Roman" w:hAnsi="Times New Roman" w:cs="Times New Roman"/>
        </w:rPr>
        <w:t>.,</w:t>
      </w:r>
      <w:r w:rsidRPr="00D83912">
        <w:rPr>
          <w:rFonts w:ascii="Times New Roman" w:hAnsi="Times New Roman" w:cs="Times New Roman"/>
        </w:rPr>
        <w:t xml:space="preserve"> 1995; Grainger et al</w:t>
      </w:r>
      <w:r>
        <w:rPr>
          <w:rFonts w:ascii="Times New Roman" w:hAnsi="Times New Roman" w:cs="Times New Roman"/>
        </w:rPr>
        <w:t>.,</w:t>
      </w:r>
      <w:r w:rsidRPr="00D83912">
        <w:rPr>
          <w:rFonts w:ascii="Times New Roman" w:hAnsi="Times New Roman" w:cs="Times New Roman"/>
        </w:rPr>
        <w:t xml:space="preserve"> 2009). Reductions of methane productio</w:t>
      </w:r>
      <w:r w:rsidR="00F3664D">
        <w:rPr>
          <w:rFonts w:ascii="Times New Roman" w:hAnsi="Times New Roman" w:cs="Times New Roman"/>
        </w:rPr>
        <w:t xml:space="preserve">n of 13-16% have been reported by </w:t>
      </w:r>
      <w:r w:rsidR="00F3664D" w:rsidRPr="00D83912">
        <w:rPr>
          <w:rFonts w:ascii="Times New Roman" w:hAnsi="Times New Roman" w:cs="Times New Roman"/>
        </w:rPr>
        <w:t>Grainger et al</w:t>
      </w:r>
      <w:r w:rsidR="00F3664D">
        <w:rPr>
          <w:rFonts w:ascii="Times New Roman" w:hAnsi="Times New Roman" w:cs="Times New Roman"/>
        </w:rPr>
        <w:t>.,</w:t>
      </w:r>
      <w:r w:rsidR="00F3664D" w:rsidRPr="00D83912">
        <w:rPr>
          <w:rFonts w:ascii="Times New Roman" w:hAnsi="Times New Roman" w:cs="Times New Roman"/>
        </w:rPr>
        <w:t xml:space="preserve"> </w:t>
      </w:r>
      <w:r w:rsidR="00F3664D">
        <w:rPr>
          <w:rFonts w:ascii="Times New Roman" w:hAnsi="Times New Roman" w:cs="Times New Roman"/>
        </w:rPr>
        <w:t>(</w:t>
      </w:r>
      <w:r w:rsidR="00F3664D" w:rsidRPr="00D83912">
        <w:rPr>
          <w:rFonts w:ascii="Times New Roman" w:hAnsi="Times New Roman" w:cs="Times New Roman"/>
        </w:rPr>
        <w:t>2009</w:t>
      </w:r>
      <w:r w:rsidR="00F3664D">
        <w:rPr>
          <w:rFonts w:ascii="Times New Roman" w:hAnsi="Times New Roman" w:cs="Times New Roman"/>
        </w:rPr>
        <w:t>);</w:t>
      </w:r>
      <w:r w:rsidR="00F3664D" w:rsidRPr="00D83912">
        <w:rPr>
          <w:rFonts w:ascii="Times New Roman" w:hAnsi="Times New Roman" w:cs="Times New Roman"/>
        </w:rPr>
        <w:t xml:space="preserve"> </w:t>
      </w:r>
      <w:r w:rsidRPr="00D83912">
        <w:rPr>
          <w:rFonts w:ascii="Times New Roman" w:hAnsi="Times New Roman" w:cs="Times New Roman"/>
        </w:rPr>
        <w:t>Carulla et al</w:t>
      </w:r>
      <w:r>
        <w:rPr>
          <w:rFonts w:ascii="Times New Roman" w:hAnsi="Times New Roman" w:cs="Times New Roman"/>
        </w:rPr>
        <w:t>.,</w:t>
      </w:r>
      <w:r w:rsidRPr="00D83912">
        <w:rPr>
          <w:rFonts w:ascii="Times New Roman" w:hAnsi="Times New Roman" w:cs="Times New Roman"/>
        </w:rPr>
        <w:t xml:space="preserve"> </w:t>
      </w:r>
      <w:r w:rsidR="00F3664D">
        <w:rPr>
          <w:rFonts w:ascii="Times New Roman" w:hAnsi="Times New Roman" w:cs="Times New Roman"/>
        </w:rPr>
        <w:t>(</w:t>
      </w:r>
      <w:r w:rsidRPr="00D83912">
        <w:rPr>
          <w:rFonts w:ascii="Times New Roman" w:hAnsi="Times New Roman" w:cs="Times New Roman"/>
        </w:rPr>
        <w:t>2005</w:t>
      </w:r>
      <w:r w:rsidR="00F3664D">
        <w:rPr>
          <w:rFonts w:ascii="Times New Roman" w:hAnsi="Times New Roman" w:cs="Times New Roman"/>
        </w:rPr>
        <w:t>)</w:t>
      </w:r>
      <w:r w:rsidR="00237D97">
        <w:rPr>
          <w:rFonts w:ascii="Times New Roman" w:hAnsi="Times New Roman" w:cs="Times New Roman"/>
        </w:rPr>
        <w:t xml:space="preserve"> and </w:t>
      </w:r>
      <w:r w:rsidRPr="00D83912">
        <w:rPr>
          <w:rFonts w:ascii="Times New Roman" w:hAnsi="Times New Roman" w:cs="Times New Roman"/>
        </w:rPr>
        <w:t>Waghorn et al</w:t>
      </w:r>
      <w:r>
        <w:rPr>
          <w:rFonts w:ascii="Times New Roman" w:hAnsi="Times New Roman" w:cs="Times New Roman"/>
        </w:rPr>
        <w:t>.,</w:t>
      </w:r>
      <w:r w:rsidRPr="00D83912">
        <w:rPr>
          <w:rFonts w:ascii="Times New Roman" w:hAnsi="Times New Roman" w:cs="Times New Roman"/>
        </w:rPr>
        <w:t xml:space="preserve"> </w:t>
      </w:r>
      <w:r w:rsidR="00F3664D">
        <w:rPr>
          <w:rFonts w:ascii="Times New Roman" w:hAnsi="Times New Roman" w:cs="Times New Roman"/>
        </w:rPr>
        <w:t>(</w:t>
      </w:r>
      <w:r w:rsidRPr="00D83912">
        <w:rPr>
          <w:rFonts w:ascii="Times New Roman" w:hAnsi="Times New Roman" w:cs="Times New Roman"/>
        </w:rPr>
        <w:t>2002</w:t>
      </w:r>
      <w:r w:rsidR="00F3664D">
        <w:rPr>
          <w:rFonts w:ascii="Times New Roman" w:hAnsi="Times New Roman" w:cs="Times New Roman"/>
        </w:rPr>
        <w:t>)</w:t>
      </w:r>
      <w:r w:rsidRPr="00D83912">
        <w:rPr>
          <w:rFonts w:ascii="Times New Roman" w:hAnsi="Times New Roman" w:cs="Times New Roman"/>
        </w:rPr>
        <w:t xml:space="preserve"> apparently through a direct toxic effect on methanogens.  </w:t>
      </w:r>
    </w:p>
    <w:p w14:paraId="771E5A09" w14:textId="413C702C" w:rsidR="00F1253F" w:rsidRPr="00AF3B2E" w:rsidRDefault="00AF3B2E" w:rsidP="00092AEB">
      <w:pPr>
        <w:pStyle w:val="Heading3"/>
        <w:spacing w:before="0" w:line="360" w:lineRule="auto"/>
        <w:jc w:val="thaiDistribute"/>
        <w:rPr>
          <w:rFonts w:ascii="Times New Roman" w:hAnsi="Times New Roman" w:cs="Times New Roman"/>
          <w:color w:val="auto"/>
        </w:rPr>
      </w:pPr>
      <w:bookmarkStart w:id="527" w:name="_Toc513459743"/>
      <w:bookmarkStart w:id="528" w:name="_Toc513460332"/>
      <w:bookmarkStart w:id="529" w:name="_Toc513470255"/>
      <w:bookmarkStart w:id="530" w:name="_Toc513470950"/>
      <w:bookmarkStart w:id="531" w:name="_Toc513514374"/>
      <w:bookmarkStart w:id="532" w:name="_Toc522006418"/>
      <w:bookmarkStart w:id="533" w:name="_Toc522862336"/>
      <w:bookmarkStart w:id="534" w:name="_Toc522865221"/>
      <w:bookmarkStart w:id="535" w:name="_Toc522866283"/>
      <w:bookmarkStart w:id="536" w:name="_Toc522866643"/>
      <w:bookmarkStart w:id="537" w:name="_Toc3856198"/>
      <w:r w:rsidRPr="00AF3B2E">
        <w:rPr>
          <w:rFonts w:ascii="Times New Roman" w:hAnsi="Times New Roman" w:cs="Times New Roman"/>
          <w:color w:val="auto"/>
        </w:rPr>
        <w:t>2.2.2</w:t>
      </w:r>
      <w:r w:rsidR="00F1253F" w:rsidRPr="00AF3B2E">
        <w:rPr>
          <w:rFonts w:ascii="Times New Roman" w:hAnsi="Times New Roman" w:cs="Times New Roman"/>
          <w:color w:val="auto"/>
        </w:rPr>
        <w:t xml:space="preserve"> </w:t>
      </w:r>
      <w:bookmarkEnd w:id="527"/>
      <w:bookmarkEnd w:id="528"/>
      <w:bookmarkEnd w:id="529"/>
      <w:bookmarkEnd w:id="530"/>
      <w:bookmarkEnd w:id="531"/>
      <w:bookmarkEnd w:id="532"/>
      <w:bookmarkEnd w:id="533"/>
      <w:bookmarkEnd w:id="534"/>
      <w:bookmarkEnd w:id="535"/>
      <w:bookmarkEnd w:id="536"/>
      <w:r w:rsidR="00D80F76" w:rsidRPr="00AF3B2E">
        <w:rPr>
          <w:rFonts w:ascii="Times New Roman" w:hAnsi="Times New Roman" w:cs="Times New Roman"/>
          <w:color w:val="auto"/>
        </w:rPr>
        <w:t>Brewers’ grains</w:t>
      </w:r>
      <w:bookmarkEnd w:id="537"/>
      <w:r w:rsidR="00AE31C7" w:rsidRPr="00AF3B2E">
        <w:rPr>
          <w:rFonts w:ascii="Times New Roman" w:hAnsi="Times New Roman" w:cs="Times New Roman"/>
          <w:color w:val="auto"/>
        </w:rPr>
        <w:t xml:space="preserve"> </w:t>
      </w:r>
    </w:p>
    <w:p w14:paraId="62710F71" w14:textId="19D000B9" w:rsidR="00D80F76" w:rsidRPr="00AF3B2E" w:rsidRDefault="00AF3B2E" w:rsidP="00092AEB">
      <w:pPr>
        <w:pStyle w:val="Heading4"/>
        <w:spacing w:before="0" w:after="0" w:line="360" w:lineRule="auto"/>
        <w:jc w:val="thaiDistribute"/>
        <w:rPr>
          <w:i/>
          <w:iCs/>
          <w:sz w:val="24"/>
          <w:szCs w:val="24"/>
        </w:rPr>
      </w:pPr>
      <w:bookmarkStart w:id="538" w:name="_Toc3856199"/>
      <w:r w:rsidRPr="00AF3B2E">
        <w:rPr>
          <w:i/>
          <w:iCs/>
          <w:sz w:val="24"/>
          <w:szCs w:val="24"/>
        </w:rPr>
        <w:t>2.2.2</w:t>
      </w:r>
      <w:r w:rsidR="00D80F76" w:rsidRPr="00AF3B2E">
        <w:rPr>
          <w:i/>
          <w:iCs/>
          <w:sz w:val="24"/>
          <w:szCs w:val="24"/>
        </w:rPr>
        <w:t>.1 Production</w:t>
      </w:r>
      <w:bookmarkEnd w:id="538"/>
    </w:p>
    <w:p w14:paraId="266A4BC7" w14:textId="3FAC2D85" w:rsidR="00D80F76" w:rsidRDefault="00460A70" w:rsidP="00092AEB">
      <w:pPr>
        <w:spacing w:after="0" w:line="360" w:lineRule="auto"/>
        <w:ind w:firstLine="851"/>
        <w:jc w:val="thaiDistribute"/>
        <w:rPr>
          <w:rFonts w:ascii="Times New Roman" w:hAnsi="Times New Roman" w:cs="Times New Roman"/>
          <w:color w:val="000000"/>
          <w:szCs w:val="24"/>
        </w:rPr>
      </w:pPr>
      <w:r w:rsidRPr="00D83912">
        <w:rPr>
          <w:rFonts w:ascii="Times New Roman" w:hAnsi="Times New Roman" w:cs="Times New Roman"/>
        </w:rPr>
        <w:t xml:space="preserve">Brewers’ grains are the solid residue left after the processing of germinated and dried cereal grains (malt) for the production of beer and other malt products (malt extracts and malt vinegar). </w:t>
      </w:r>
      <w:r w:rsidR="005E444A" w:rsidRPr="005E444A">
        <w:rPr>
          <w:rFonts w:ascii="Times New Roman" w:hAnsi="Times New Roman" w:cs="Times New Roman"/>
          <w:color w:val="000000"/>
          <w:szCs w:val="24"/>
        </w:rPr>
        <w:t xml:space="preserve">In general, barley is most used for beer production, but brewing beer is also </w:t>
      </w:r>
      <w:r w:rsidR="005E444A" w:rsidRPr="005E444A">
        <w:rPr>
          <w:rFonts w:ascii="Times New Roman" w:hAnsi="Times New Roman" w:cs="Times New Roman"/>
          <w:szCs w:val="24"/>
        </w:rPr>
        <w:t xml:space="preserve">made from wheat, maize, rice, sorghum and millet (Mussatto et al 2006). In Laos, the </w:t>
      </w:r>
      <w:r w:rsidR="002C5711">
        <w:rPr>
          <w:rFonts w:ascii="Times New Roman" w:hAnsi="Times New Roman" w:cs="Times New Roman"/>
          <w:szCs w:val="24"/>
        </w:rPr>
        <w:t xml:space="preserve">beer production </w:t>
      </w:r>
      <w:r w:rsidR="0066686F">
        <w:rPr>
          <w:rFonts w:ascii="Times New Roman" w:hAnsi="Times New Roman" w:cs="Times New Roman"/>
          <w:szCs w:val="24"/>
        </w:rPr>
        <w:t xml:space="preserve">mostly </w:t>
      </w:r>
      <w:r w:rsidR="005E444A" w:rsidRPr="005E444A">
        <w:rPr>
          <w:rFonts w:ascii="Times New Roman" w:hAnsi="Times New Roman" w:cs="Times New Roman"/>
          <w:szCs w:val="24"/>
        </w:rPr>
        <w:t xml:space="preserve">used </w:t>
      </w:r>
      <w:r w:rsidR="0066686F">
        <w:rPr>
          <w:rFonts w:ascii="Times New Roman" w:hAnsi="Times New Roman" w:cs="Times New Roman"/>
          <w:szCs w:val="24"/>
        </w:rPr>
        <w:t xml:space="preserve">stricky </w:t>
      </w:r>
      <w:r w:rsidR="005E444A" w:rsidRPr="005E444A">
        <w:rPr>
          <w:rFonts w:ascii="Times New Roman" w:hAnsi="Times New Roman" w:cs="Times New Roman"/>
          <w:szCs w:val="24"/>
        </w:rPr>
        <w:t>rice, which obt</w:t>
      </w:r>
      <w:r w:rsidR="002C5711">
        <w:rPr>
          <w:rFonts w:ascii="Times New Roman" w:hAnsi="Times New Roman" w:cs="Times New Roman"/>
          <w:szCs w:val="24"/>
        </w:rPr>
        <w:t>ained from local rice producers</w:t>
      </w:r>
      <w:r w:rsidR="005E444A" w:rsidRPr="005E444A">
        <w:rPr>
          <w:rFonts w:ascii="Times New Roman" w:hAnsi="Times New Roman" w:cs="Times New Roman"/>
          <w:szCs w:val="24"/>
        </w:rPr>
        <w:t xml:space="preserve">. The </w:t>
      </w:r>
      <w:proofErr w:type="gramStart"/>
      <w:r w:rsidR="005E444A" w:rsidRPr="005E444A">
        <w:rPr>
          <w:rFonts w:ascii="Times New Roman" w:hAnsi="Times New Roman" w:cs="Times New Roman"/>
          <w:szCs w:val="24"/>
        </w:rPr>
        <w:t>waste  from</w:t>
      </w:r>
      <w:proofErr w:type="gramEnd"/>
      <w:r w:rsidR="005E444A" w:rsidRPr="005E444A">
        <w:rPr>
          <w:rFonts w:ascii="Times New Roman" w:hAnsi="Times New Roman" w:cs="Times New Roman"/>
          <w:szCs w:val="24"/>
        </w:rPr>
        <w:t xml:space="preserve"> beer brewering is b</w:t>
      </w:r>
      <w:r w:rsidR="005E444A" w:rsidRPr="005E444A">
        <w:rPr>
          <w:rFonts w:ascii="Times New Roman" w:hAnsi="Times New Roman" w:cs="Times New Roman"/>
          <w:color w:val="000000"/>
          <w:szCs w:val="24"/>
        </w:rPr>
        <w:t xml:space="preserve">rewer grains “Khi </w:t>
      </w:r>
      <w:r w:rsidR="0066686F">
        <w:rPr>
          <w:rFonts w:ascii="Times New Roman" w:hAnsi="Times New Roman" w:cs="Times New Roman"/>
          <w:color w:val="000000"/>
          <w:szCs w:val="24"/>
        </w:rPr>
        <w:t>beer</w:t>
      </w:r>
      <w:r w:rsidR="005E444A" w:rsidRPr="005E444A">
        <w:rPr>
          <w:rFonts w:ascii="Times New Roman" w:hAnsi="Times New Roman" w:cs="Times New Roman"/>
          <w:color w:val="000000"/>
          <w:szCs w:val="24"/>
        </w:rPr>
        <w:t xml:space="preserve">”, with ingredients of </w:t>
      </w:r>
      <w:r w:rsidR="005E444A" w:rsidRPr="005E444A">
        <w:rPr>
          <w:rFonts w:ascii="Times New Roman" w:hAnsi="Times New Roman" w:cs="Times New Roman"/>
          <w:szCs w:val="24"/>
        </w:rPr>
        <w:t xml:space="preserve">beer brewing is malted barley, hops, yeast and </w:t>
      </w:r>
      <w:r w:rsidR="005E444A" w:rsidRPr="00374C48">
        <w:rPr>
          <w:rFonts w:ascii="Times New Roman" w:hAnsi="Times New Roman" w:cs="Times New Roman"/>
          <w:szCs w:val="24"/>
        </w:rPr>
        <w:t>water</w:t>
      </w:r>
      <w:bookmarkStart w:id="539" w:name="_Hlk526188895"/>
      <w:r w:rsidR="005E444A" w:rsidRPr="00374C48">
        <w:rPr>
          <w:rFonts w:ascii="Times New Roman" w:hAnsi="Times New Roman" w:cs="Times New Roman"/>
          <w:szCs w:val="24"/>
        </w:rPr>
        <w:t xml:space="preserve"> (LBC, 2017)</w:t>
      </w:r>
      <w:bookmarkEnd w:id="539"/>
      <w:r w:rsidR="005E444A" w:rsidRPr="00374C48">
        <w:rPr>
          <w:rFonts w:ascii="Times New Roman" w:hAnsi="Times New Roman" w:cs="Times New Roman"/>
          <w:szCs w:val="24"/>
        </w:rPr>
        <w:t>.</w:t>
      </w:r>
      <w:r w:rsidR="005E444A" w:rsidRPr="00374C48">
        <w:rPr>
          <w:rFonts w:ascii="Times New Roman" w:hAnsi="Times New Roman" w:cs="Times New Roman"/>
          <w:color w:val="000000"/>
          <w:szCs w:val="24"/>
        </w:rPr>
        <w:t xml:space="preserve"> </w:t>
      </w:r>
      <w:r w:rsidR="0066686F">
        <w:rPr>
          <w:rFonts w:ascii="Times New Roman" w:hAnsi="Times New Roman" w:cs="Times New Roman"/>
          <w:color w:val="000000"/>
          <w:szCs w:val="24"/>
        </w:rPr>
        <w:t xml:space="preserve">The annual </w:t>
      </w:r>
      <w:r w:rsidR="006D6552">
        <w:rPr>
          <w:rFonts w:ascii="Times New Roman" w:hAnsi="Times New Roman" w:cs="Times New Roman"/>
          <w:color w:val="000000"/>
          <w:szCs w:val="24"/>
        </w:rPr>
        <w:t xml:space="preserve">beer </w:t>
      </w:r>
      <w:r w:rsidR="0066686F">
        <w:rPr>
          <w:rFonts w:ascii="Times New Roman" w:hAnsi="Times New Roman" w:cs="Times New Roman"/>
          <w:color w:val="000000"/>
          <w:szCs w:val="24"/>
        </w:rPr>
        <w:t>production capacity is 160 million l</w:t>
      </w:r>
      <w:r w:rsidR="002C5711">
        <w:rPr>
          <w:rFonts w:ascii="Times New Roman" w:hAnsi="Times New Roman" w:cs="Times New Roman"/>
          <w:color w:val="000000"/>
          <w:szCs w:val="24"/>
        </w:rPr>
        <w:t>it</w:t>
      </w:r>
      <w:r w:rsidR="0066686F">
        <w:rPr>
          <w:rFonts w:ascii="Times New Roman" w:hAnsi="Times New Roman" w:cs="Times New Roman"/>
          <w:color w:val="000000"/>
          <w:szCs w:val="24"/>
        </w:rPr>
        <w:t>t</w:t>
      </w:r>
      <w:r w:rsidR="00CB20D1">
        <w:rPr>
          <w:rFonts w:ascii="Times New Roman" w:hAnsi="Times New Roman" w:cs="Times New Roman"/>
          <w:color w:val="000000"/>
          <w:szCs w:val="24"/>
        </w:rPr>
        <w:t>ers</w:t>
      </w:r>
      <w:r w:rsidR="005E444A" w:rsidRPr="005E444A">
        <w:rPr>
          <w:rFonts w:ascii="Times New Roman" w:hAnsi="Times New Roman" w:cs="Times New Roman"/>
          <w:color w:val="000000"/>
          <w:szCs w:val="24"/>
        </w:rPr>
        <w:t xml:space="preserve">. </w:t>
      </w:r>
      <w:r w:rsidR="0066686F">
        <w:rPr>
          <w:rFonts w:ascii="Times New Roman" w:hAnsi="Times New Roman" w:cs="Times New Roman"/>
          <w:color w:val="000000"/>
          <w:szCs w:val="24"/>
        </w:rPr>
        <w:t xml:space="preserve">The </w:t>
      </w:r>
      <w:r>
        <w:rPr>
          <w:rFonts w:ascii="Times New Roman" w:hAnsi="Times New Roman" w:cs="Times New Roman"/>
          <w:color w:val="000000"/>
          <w:szCs w:val="24"/>
        </w:rPr>
        <w:t>by-product of brewers’ grains</w:t>
      </w:r>
      <w:r w:rsidR="005E444A" w:rsidRPr="005E444A">
        <w:rPr>
          <w:rFonts w:ascii="Times New Roman" w:hAnsi="Times New Roman" w:cs="Times New Roman"/>
          <w:color w:val="000000"/>
          <w:szCs w:val="24"/>
        </w:rPr>
        <w:t xml:space="preserve"> is produced annually 96,000-150,000 </w:t>
      </w:r>
      <w:r w:rsidR="005E444A" w:rsidRPr="005E444A">
        <w:rPr>
          <w:rFonts w:ascii="Times New Roman" w:hAnsi="Times New Roman" w:cs="Times New Roman"/>
          <w:szCs w:val="24"/>
        </w:rPr>
        <w:t xml:space="preserve">tons/year (personal communication). The </w:t>
      </w:r>
      <w:r w:rsidR="0066686F">
        <w:rPr>
          <w:rFonts w:ascii="Times New Roman" w:hAnsi="Times New Roman" w:cs="Times New Roman"/>
          <w:szCs w:val="24"/>
        </w:rPr>
        <w:t xml:space="preserve">brewers’ </w:t>
      </w:r>
      <w:proofErr w:type="gramStart"/>
      <w:r w:rsidR="0066686F">
        <w:rPr>
          <w:rFonts w:ascii="Times New Roman" w:hAnsi="Times New Roman" w:cs="Times New Roman"/>
          <w:szCs w:val="24"/>
        </w:rPr>
        <w:t xml:space="preserve">grains </w:t>
      </w:r>
      <w:r w:rsidR="005E444A" w:rsidRPr="005E444A">
        <w:rPr>
          <w:rFonts w:ascii="Times New Roman" w:hAnsi="Times New Roman" w:cs="Times New Roman"/>
          <w:szCs w:val="24"/>
        </w:rPr>
        <w:t xml:space="preserve"> waste</w:t>
      </w:r>
      <w:proofErr w:type="gramEnd"/>
      <w:r w:rsidR="005E444A" w:rsidRPr="005E444A">
        <w:rPr>
          <w:rFonts w:ascii="Times New Roman" w:hAnsi="Times New Roman" w:cs="Times New Roman"/>
          <w:szCs w:val="24"/>
        </w:rPr>
        <w:t xml:space="preserve"> brewery by</w:t>
      </w:r>
      <w:r>
        <w:rPr>
          <w:rFonts w:ascii="Times New Roman" w:hAnsi="Times New Roman" w:cs="Times New Roman"/>
          <w:szCs w:val="24"/>
        </w:rPr>
        <w:t>-</w:t>
      </w:r>
      <w:r w:rsidR="005E444A" w:rsidRPr="005E444A">
        <w:rPr>
          <w:rFonts w:ascii="Times New Roman" w:hAnsi="Times New Roman" w:cs="Times New Roman"/>
          <w:szCs w:val="24"/>
        </w:rPr>
        <w:t>products are prospected to use</w:t>
      </w:r>
      <w:r w:rsidR="005E444A" w:rsidRPr="005E444A">
        <w:rPr>
          <w:rFonts w:ascii="Times New Roman" w:hAnsi="Times New Roman" w:cs="Times New Roman"/>
          <w:color w:val="000000"/>
          <w:szCs w:val="24"/>
        </w:rPr>
        <w:t xml:space="preserve"> as animal feeds, mainly</w:t>
      </w:r>
      <w:r w:rsidR="00CB20D1">
        <w:rPr>
          <w:rFonts w:ascii="Times New Roman" w:hAnsi="Times New Roman" w:cs="Times New Roman"/>
          <w:color w:val="000000"/>
          <w:szCs w:val="24"/>
        </w:rPr>
        <w:t xml:space="preserve"> for cattle and pigs</w:t>
      </w:r>
      <w:r>
        <w:rPr>
          <w:rFonts w:ascii="Times New Roman" w:hAnsi="Times New Roman" w:cs="Times New Roman"/>
          <w:color w:val="000000"/>
          <w:szCs w:val="24"/>
        </w:rPr>
        <w:t xml:space="preserve"> </w:t>
      </w:r>
      <w:r w:rsidRPr="00D00C75">
        <w:rPr>
          <w:rFonts w:ascii="Times New Roman" w:hAnsi="Times New Roman" w:cs="Times New Roman"/>
        </w:rPr>
        <w:t>(Crawshaw, 2004</w:t>
      </w:r>
      <w:r>
        <w:rPr>
          <w:rFonts w:ascii="Times New Roman" w:hAnsi="Times New Roman" w:cs="Times New Roman"/>
        </w:rPr>
        <w:t xml:space="preserve">; Ojowi et al., 1997; </w:t>
      </w:r>
      <w:r w:rsidRPr="00D00C75">
        <w:rPr>
          <w:rFonts w:ascii="Times New Roman" w:hAnsi="Times New Roman" w:cs="Times New Roman"/>
        </w:rPr>
        <w:t>Preston et al., 1973)</w:t>
      </w:r>
      <w:r w:rsidR="005E444A" w:rsidRPr="005E444A">
        <w:rPr>
          <w:rFonts w:ascii="Times New Roman" w:hAnsi="Times New Roman" w:cs="Times New Roman"/>
          <w:color w:val="000000"/>
          <w:szCs w:val="24"/>
        </w:rPr>
        <w:t xml:space="preserve">. </w:t>
      </w:r>
    </w:p>
    <w:p w14:paraId="56E9D015" w14:textId="673C4B4A" w:rsidR="00165238" w:rsidRPr="00F30034" w:rsidRDefault="005678B4" w:rsidP="00092AEB">
      <w:pPr>
        <w:pStyle w:val="Heading4"/>
        <w:spacing w:before="0" w:after="0" w:line="360" w:lineRule="auto"/>
        <w:jc w:val="thaiDistribute"/>
        <w:rPr>
          <w:i/>
          <w:iCs/>
          <w:sz w:val="24"/>
          <w:szCs w:val="24"/>
        </w:rPr>
      </w:pPr>
      <w:bookmarkStart w:id="540" w:name="_Toc3856200"/>
      <w:r>
        <w:rPr>
          <w:i/>
          <w:iCs/>
          <w:sz w:val="24"/>
          <w:szCs w:val="24"/>
        </w:rPr>
        <w:t>2.2.2</w:t>
      </w:r>
      <w:r w:rsidR="00D80F76" w:rsidRPr="00F30034">
        <w:rPr>
          <w:i/>
          <w:iCs/>
          <w:sz w:val="24"/>
          <w:szCs w:val="24"/>
        </w:rPr>
        <w:t xml:space="preserve">.2 </w:t>
      </w:r>
      <w:r w:rsidR="00165238" w:rsidRPr="00F30034">
        <w:rPr>
          <w:i/>
          <w:iCs/>
          <w:sz w:val="24"/>
          <w:szCs w:val="24"/>
        </w:rPr>
        <w:t>Nutritive value</w:t>
      </w:r>
      <w:bookmarkEnd w:id="540"/>
    </w:p>
    <w:p w14:paraId="0F215244" w14:textId="31AED04C" w:rsidR="005678B4" w:rsidRDefault="00165238" w:rsidP="00092AEB">
      <w:pPr>
        <w:pStyle w:val="NormalWeb"/>
        <w:shd w:val="clear" w:color="auto" w:fill="FFFFFF"/>
        <w:spacing w:before="0" w:beforeAutospacing="0" w:after="0" w:afterAutospacing="0" w:line="360" w:lineRule="auto"/>
        <w:ind w:firstLine="720"/>
        <w:jc w:val="thaiDistribute"/>
      </w:pPr>
      <w:proofErr w:type="gramStart"/>
      <w:r w:rsidRPr="00165238">
        <w:t>B</w:t>
      </w:r>
      <w:r w:rsidR="00AA0600">
        <w:t>rewers’ grains</w:t>
      </w:r>
      <w:r w:rsidRPr="00165238">
        <w:t xml:space="preserve"> are used to feed ruminant and monogastric animals.</w:t>
      </w:r>
      <w:proofErr w:type="gramEnd"/>
      <w:r w:rsidRPr="00165238">
        <w:t xml:space="preserve"> They are palatable and readily consumed when in good condition. </w:t>
      </w:r>
      <w:r w:rsidR="00A562E1" w:rsidRPr="00165238">
        <w:t>B</w:t>
      </w:r>
      <w:r w:rsidR="00A562E1">
        <w:t>rewers’ grains</w:t>
      </w:r>
      <w:r w:rsidRPr="00165238">
        <w:t xml:space="preserve"> are also relatively rich </w:t>
      </w:r>
      <w:r w:rsidR="00EC2088">
        <w:t xml:space="preserve">in </w:t>
      </w:r>
      <w:r w:rsidRPr="00165238">
        <w:t xml:space="preserve">protein 25.9%, providing mineral array and high value of fiber with ADF </w:t>
      </w:r>
      <w:r w:rsidR="00EC2088">
        <w:t xml:space="preserve">of </w:t>
      </w:r>
      <w:r w:rsidRPr="00165238">
        <w:t xml:space="preserve">17.2-24.8% </w:t>
      </w:r>
      <w:r w:rsidRPr="003C7A02">
        <w:t xml:space="preserve">DM (Heuzé et al., 2017). BG is </w:t>
      </w:r>
      <w:proofErr w:type="gramStart"/>
      <w:r w:rsidRPr="003C7A02">
        <w:t>suitable  by</w:t>
      </w:r>
      <w:proofErr w:type="gramEnd"/>
      <w:r w:rsidR="00A562E1" w:rsidRPr="003C7A02">
        <w:t>-</w:t>
      </w:r>
      <w:r w:rsidRPr="003C7A02">
        <w:t>products for ruminant diets and also feeding</w:t>
      </w:r>
      <w:r w:rsidRPr="00165238">
        <w:t xml:space="preserve"> to pigs and poultry in fresh or wet form. BG is a bulky feed with low energy content, which can limit their use. </w:t>
      </w:r>
      <w:r w:rsidR="00A562E1">
        <w:t xml:space="preserve"> </w:t>
      </w:r>
    </w:p>
    <w:p w14:paraId="007A991A" w14:textId="77777777" w:rsidR="00622206" w:rsidRDefault="00622206" w:rsidP="00092AEB">
      <w:pPr>
        <w:pStyle w:val="NormalWeb"/>
        <w:shd w:val="clear" w:color="auto" w:fill="FFFFFF"/>
        <w:spacing w:before="0" w:beforeAutospacing="0" w:after="0" w:afterAutospacing="0" w:line="360" w:lineRule="auto"/>
        <w:ind w:firstLine="720"/>
        <w:jc w:val="thaiDistribute"/>
      </w:pPr>
    </w:p>
    <w:p w14:paraId="7A5031AA" w14:textId="77777777" w:rsidR="00622206" w:rsidRDefault="00622206" w:rsidP="00092AEB">
      <w:pPr>
        <w:pStyle w:val="NormalWeb"/>
        <w:shd w:val="clear" w:color="auto" w:fill="FFFFFF"/>
        <w:spacing w:before="0" w:beforeAutospacing="0" w:after="0" w:afterAutospacing="0" w:line="360" w:lineRule="auto"/>
        <w:ind w:firstLine="720"/>
        <w:jc w:val="thaiDistribute"/>
      </w:pPr>
    </w:p>
    <w:p w14:paraId="52727B4E" w14:textId="77777777" w:rsidR="00622206" w:rsidRPr="00622206" w:rsidRDefault="00622206" w:rsidP="00092AEB">
      <w:pPr>
        <w:pStyle w:val="NormalWeb"/>
        <w:shd w:val="clear" w:color="auto" w:fill="FFFFFF"/>
        <w:spacing w:before="0" w:beforeAutospacing="0" w:after="0" w:afterAutospacing="0" w:line="360" w:lineRule="auto"/>
        <w:ind w:firstLine="720"/>
        <w:jc w:val="thaiDistribute"/>
        <w:rPr>
          <w:sz w:val="4"/>
          <w:szCs w:val="4"/>
        </w:rPr>
      </w:pPr>
    </w:p>
    <w:tbl>
      <w:tblPr>
        <w:tblW w:w="8946" w:type="dxa"/>
        <w:tblInd w:w="15" w:type="dxa"/>
        <w:tblCellMar>
          <w:top w:w="15" w:type="dxa"/>
          <w:left w:w="15" w:type="dxa"/>
          <w:bottom w:w="15" w:type="dxa"/>
          <w:right w:w="15" w:type="dxa"/>
        </w:tblCellMar>
        <w:tblLook w:val="04A0" w:firstRow="1" w:lastRow="0" w:firstColumn="1" w:lastColumn="0" w:noHBand="0" w:noVBand="1"/>
      </w:tblPr>
      <w:tblGrid>
        <w:gridCol w:w="2850"/>
        <w:gridCol w:w="1418"/>
        <w:gridCol w:w="1670"/>
        <w:gridCol w:w="1590"/>
        <w:gridCol w:w="1418"/>
      </w:tblGrid>
      <w:tr w:rsidR="00165238" w:rsidRPr="00D80F76" w14:paraId="7F583F3F" w14:textId="77777777" w:rsidTr="008C3556">
        <w:trPr>
          <w:trHeight w:val="50"/>
        </w:trPr>
        <w:tc>
          <w:tcPr>
            <w:tcW w:w="8946" w:type="dxa"/>
            <w:gridSpan w:val="5"/>
            <w:tcBorders>
              <w:bottom w:val="single" w:sz="4" w:space="0" w:color="auto"/>
            </w:tcBorders>
            <w:shd w:val="clear" w:color="auto" w:fill="auto"/>
            <w:tcMar>
              <w:top w:w="30" w:type="dxa"/>
              <w:left w:w="30" w:type="dxa"/>
              <w:bottom w:w="30" w:type="dxa"/>
              <w:right w:w="30" w:type="dxa"/>
            </w:tcMar>
          </w:tcPr>
          <w:p w14:paraId="06DA4A12" w14:textId="77777777" w:rsidR="00165238" w:rsidRPr="00622206" w:rsidRDefault="00D80F76" w:rsidP="00BA3CE2">
            <w:pPr>
              <w:pStyle w:val="Heading6"/>
              <w:spacing w:before="0" w:after="0" w:line="360" w:lineRule="auto"/>
              <w:jc w:val="thaiDistribute"/>
              <w:rPr>
                <w:i w:val="0"/>
                <w:iCs/>
                <w:sz w:val="22"/>
              </w:rPr>
            </w:pPr>
            <w:bookmarkStart w:id="541" w:name="_Toc522313938"/>
            <w:bookmarkStart w:id="542" w:name="_Toc523779922"/>
            <w:bookmarkStart w:id="543" w:name="_Toc523807708"/>
            <w:bookmarkStart w:id="544" w:name="_Toc526264599"/>
            <w:bookmarkStart w:id="545" w:name="_Toc526307436"/>
            <w:bookmarkStart w:id="546" w:name="_Toc527118915"/>
            <w:bookmarkStart w:id="547" w:name="_Toc3856201"/>
            <w:r w:rsidRPr="00622206">
              <w:rPr>
                <w:b/>
                <w:bCs w:val="0"/>
                <w:i w:val="0"/>
                <w:iCs/>
                <w:sz w:val="22"/>
              </w:rPr>
              <w:t>Table 4:</w:t>
            </w:r>
            <w:r w:rsidR="00165238" w:rsidRPr="00622206">
              <w:rPr>
                <w:i w:val="0"/>
                <w:iCs/>
                <w:sz w:val="22"/>
              </w:rPr>
              <w:t xml:space="preserve"> </w:t>
            </w:r>
            <w:r w:rsidRPr="00622206">
              <w:rPr>
                <w:i w:val="0"/>
                <w:iCs/>
                <w:sz w:val="22"/>
              </w:rPr>
              <w:t>N</w:t>
            </w:r>
            <w:r w:rsidR="00165238" w:rsidRPr="00622206">
              <w:rPr>
                <w:i w:val="0"/>
                <w:iCs/>
                <w:sz w:val="22"/>
              </w:rPr>
              <w:t>utritional table of fresh brewers’ grains</w:t>
            </w:r>
            <w:bookmarkEnd w:id="541"/>
            <w:bookmarkEnd w:id="542"/>
            <w:bookmarkEnd w:id="543"/>
            <w:bookmarkEnd w:id="544"/>
            <w:bookmarkEnd w:id="545"/>
            <w:bookmarkEnd w:id="546"/>
            <w:bookmarkEnd w:id="547"/>
          </w:p>
        </w:tc>
      </w:tr>
      <w:tr w:rsidR="00165238" w:rsidRPr="00442BFA" w14:paraId="397AA623" w14:textId="77777777" w:rsidTr="00B429FB">
        <w:tc>
          <w:tcPr>
            <w:tcW w:w="2850" w:type="dxa"/>
            <w:tcBorders>
              <w:top w:val="single" w:sz="4" w:space="0" w:color="auto"/>
              <w:bottom w:val="single" w:sz="4" w:space="0" w:color="auto"/>
            </w:tcBorders>
            <w:shd w:val="clear" w:color="auto" w:fill="auto"/>
            <w:tcMar>
              <w:top w:w="30" w:type="dxa"/>
              <w:left w:w="30" w:type="dxa"/>
              <w:bottom w:w="30" w:type="dxa"/>
              <w:right w:w="30" w:type="dxa"/>
            </w:tcMar>
            <w:hideMark/>
          </w:tcPr>
          <w:p w14:paraId="777F4241" w14:textId="77777777" w:rsidR="00165238" w:rsidRPr="00622206" w:rsidRDefault="00165238" w:rsidP="00BA3CE2">
            <w:pPr>
              <w:spacing w:after="0" w:line="360" w:lineRule="auto"/>
              <w:jc w:val="center"/>
              <w:rPr>
                <w:rFonts w:ascii="Times New Roman" w:hAnsi="Times New Roman" w:cs="Times New Roman"/>
                <w:b/>
                <w:bCs/>
                <w:sz w:val="22"/>
                <w:szCs w:val="22"/>
              </w:rPr>
            </w:pPr>
            <w:r w:rsidRPr="00622206">
              <w:rPr>
                <w:rFonts w:ascii="Times New Roman" w:hAnsi="Times New Roman" w:cs="Times New Roman"/>
                <w:b/>
                <w:bCs/>
                <w:sz w:val="22"/>
                <w:szCs w:val="22"/>
              </w:rPr>
              <w:t>Main analysis</w:t>
            </w:r>
          </w:p>
        </w:tc>
        <w:tc>
          <w:tcPr>
            <w:tcW w:w="1418" w:type="dxa"/>
            <w:tcBorders>
              <w:top w:val="single" w:sz="4" w:space="0" w:color="auto"/>
              <w:bottom w:val="single" w:sz="4" w:space="0" w:color="auto"/>
            </w:tcBorders>
            <w:shd w:val="clear" w:color="auto" w:fill="auto"/>
            <w:tcMar>
              <w:top w:w="30" w:type="dxa"/>
              <w:left w:w="30" w:type="dxa"/>
              <w:bottom w:w="30" w:type="dxa"/>
              <w:right w:w="30" w:type="dxa"/>
            </w:tcMar>
            <w:hideMark/>
          </w:tcPr>
          <w:p w14:paraId="681DA6E1" w14:textId="77777777" w:rsidR="00165238" w:rsidRPr="00622206" w:rsidRDefault="00165238" w:rsidP="00BA3CE2">
            <w:pPr>
              <w:spacing w:after="0" w:line="360" w:lineRule="auto"/>
              <w:jc w:val="center"/>
              <w:rPr>
                <w:rFonts w:ascii="Times New Roman" w:hAnsi="Times New Roman" w:cs="Times New Roman"/>
                <w:b/>
                <w:bCs/>
                <w:sz w:val="22"/>
                <w:szCs w:val="22"/>
              </w:rPr>
            </w:pPr>
            <w:r w:rsidRPr="00622206">
              <w:rPr>
                <w:rFonts w:ascii="Times New Roman" w:hAnsi="Times New Roman" w:cs="Times New Roman"/>
                <w:b/>
                <w:bCs/>
                <w:sz w:val="22"/>
                <w:szCs w:val="22"/>
              </w:rPr>
              <w:t>Unit</w:t>
            </w:r>
          </w:p>
        </w:tc>
        <w:tc>
          <w:tcPr>
            <w:tcW w:w="1670" w:type="dxa"/>
            <w:tcBorders>
              <w:top w:val="single" w:sz="4" w:space="0" w:color="auto"/>
              <w:bottom w:val="single" w:sz="4" w:space="0" w:color="auto"/>
            </w:tcBorders>
            <w:shd w:val="clear" w:color="auto" w:fill="auto"/>
            <w:tcMar>
              <w:top w:w="30" w:type="dxa"/>
              <w:left w:w="30" w:type="dxa"/>
              <w:bottom w:w="30" w:type="dxa"/>
              <w:right w:w="30" w:type="dxa"/>
            </w:tcMar>
            <w:hideMark/>
          </w:tcPr>
          <w:p w14:paraId="5497FBE6" w14:textId="0524CE73" w:rsidR="00165238" w:rsidRPr="00622206" w:rsidRDefault="00335467" w:rsidP="00BA3CE2">
            <w:pPr>
              <w:spacing w:after="0" w:line="360" w:lineRule="auto"/>
              <w:jc w:val="center"/>
              <w:rPr>
                <w:rFonts w:ascii="Times New Roman" w:hAnsi="Times New Roman" w:cs="Times New Roman"/>
                <w:b/>
                <w:bCs/>
                <w:sz w:val="22"/>
                <w:szCs w:val="22"/>
              </w:rPr>
            </w:pPr>
            <w:r>
              <w:rPr>
                <w:rFonts w:ascii="Times New Roman" w:hAnsi="Times New Roman" w:cs="Times New Roman"/>
                <w:b/>
                <w:bCs/>
                <w:sz w:val="22"/>
                <w:szCs w:val="22"/>
              </w:rPr>
              <w:t>Mean</w:t>
            </w:r>
          </w:p>
        </w:tc>
        <w:tc>
          <w:tcPr>
            <w:tcW w:w="1590" w:type="dxa"/>
            <w:tcBorders>
              <w:top w:val="single" w:sz="4" w:space="0" w:color="auto"/>
              <w:bottom w:val="single" w:sz="4" w:space="0" w:color="auto"/>
            </w:tcBorders>
            <w:shd w:val="clear" w:color="auto" w:fill="auto"/>
            <w:tcMar>
              <w:top w:w="30" w:type="dxa"/>
              <w:left w:w="30" w:type="dxa"/>
              <w:bottom w:w="30" w:type="dxa"/>
              <w:right w:w="30" w:type="dxa"/>
            </w:tcMar>
            <w:hideMark/>
          </w:tcPr>
          <w:p w14:paraId="65A7918D" w14:textId="04A670A9" w:rsidR="00165238" w:rsidRPr="00622206" w:rsidRDefault="00165238" w:rsidP="00BA3CE2">
            <w:pPr>
              <w:spacing w:after="0" w:line="360" w:lineRule="auto"/>
              <w:jc w:val="center"/>
              <w:rPr>
                <w:rFonts w:ascii="Times New Roman" w:hAnsi="Times New Roman" w:cs="Times New Roman"/>
                <w:b/>
                <w:bCs/>
                <w:sz w:val="22"/>
                <w:szCs w:val="22"/>
              </w:rPr>
            </w:pPr>
            <w:r w:rsidRPr="00622206">
              <w:rPr>
                <w:rFonts w:ascii="Times New Roman" w:hAnsi="Times New Roman" w:cs="Times New Roman"/>
                <w:b/>
                <w:bCs/>
                <w:sz w:val="22"/>
                <w:szCs w:val="22"/>
              </w:rPr>
              <w:t>Min</w:t>
            </w:r>
            <w:r w:rsidR="004434DB">
              <w:rPr>
                <w:rFonts w:ascii="Times New Roman" w:hAnsi="Times New Roman" w:cs="Times New Roman"/>
                <w:b/>
                <w:bCs/>
                <w:sz w:val="22"/>
                <w:szCs w:val="22"/>
              </w:rPr>
              <w:t>imum</w:t>
            </w:r>
          </w:p>
        </w:tc>
        <w:tc>
          <w:tcPr>
            <w:tcW w:w="1418" w:type="dxa"/>
            <w:tcBorders>
              <w:top w:val="single" w:sz="4" w:space="0" w:color="auto"/>
              <w:bottom w:val="single" w:sz="4" w:space="0" w:color="auto"/>
            </w:tcBorders>
            <w:shd w:val="clear" w:color="auto" w:fill="auto"/>
            <w:tcMar>
              <w:top w:w="30" w:type="dxa"/>
              <w:left w:w="30" w:type="dxa"/>
              <w:bottom w:w="30" w:type="dxa"/>
              <w:right w:w="30" w:type="dxa"/>
            </w:tcMar>
            <w:hideMark/>
          </w:tcPr>
          <w:p w14:paraId="6887B6BF" w14:textId="36299110" w:rsidR="00165238" w:rsidRPr="00622206" w:rsidRDefault="00165238" w:rsidP="00BA3CE2">
            <w:pPr>
              <w:spacing w:after="0" w:line="360" w:lineRule="auto"/>
              <w:jc w:val="center"/>
              <w:rPr>
                <w:rFonts w:ascii="Times New Roman" w:hAnsi="Times New Roman" w:cs="Times New Roman"/>
                <w:b/>
                <w:bCs/>
                <w:sz w:val="22"/>
                <w:szCs w:val="22"/>
              </w:rPr>
            </w:pPr>
            <w:r w:rsidRPr="00622206">
              <w:rPr>
                <w:rFonts w:ascii="Times New Roman" w:hAnsi="Times New Roman" w:cs="Times New Roman"/>
                <w:b/>
                <w:bCs/>
                <w:sz w:val="22"/>
                <w:szCs w:val="22"/>
              </w:rPr>
              <w:t>Max</w:t>
            </w:r>
            <w:r w:rsidR="004434DB">
              <w:rPr>
                <w:rFonts w:ascii="Times New Roman" w:hAnsi="Times New Roman" w:cs="Times New Roman"/>
                <w:b/>
                <w:bCs/>
                <w:sz w:val="22"/>
                <w:szCs w:val="22"/>
              </w:rPr>
              <w:t>imum</w:t>
            </w:r>
          </w:p>
        </w:tc>
      </w:tr>
      <w:tr w:rsidR="00165238" w:rsidRPr="00D80F76" w14:paraId="59EE4BB8" w14:textId="77777777" w:rsidTr="003F39E8">
        <w:trPr>
          <w:trHeight w:val="40"/>
        </w:trPr>
        <w:tc>
          <w:tcPr>
            <w:tcW w:w="2850" w:type="dxa"/>
            <w:tcBorders>
              <w:top w:val="single" w:sz="4" w:space="0" w:color="auto"/>
            </w:tcBorders>
            <w:shd w:val="clear" w:color="auto" w:fill="auto"/>
            <w:tcMar>
              <w:top w:w="30" w:type="dxa"/>
              <w:left w:w="30" w:type="dxa"/>
              <w:bottom w:w="30" w:type="dxa"/>
              <w:right w:w="30" w:type="dxa"/>
            </w:tcMar>
            <w:hideMark/>
          </w:tcPr>
          <w:p w14:paraId="31446402" w14:textId="77777777" w:rsidR="00165238" w:rsidRPr="00622206" w:rsidRDefault="00B45498" w:rsidP="00BA3CE2">
            <w:pPr>
              <w:spacing w:after="0" w:line="360" w:lineRule="auto"/>
              <w:jc w:val="thaiDistribute"/>
              <w:rPr>
                <w:rFonts w:ascii="Times New Roman" w:hAnsi="Times New Roman" w:cs="Times New Roman"/>
                <w:sz w:val="22"/>
                <w:szCs w:val="22"/>
              </w:rPr>
            </w:pPr>
            <w:hyperlink r:id="rId40" w:history="1">
              <w:r w:rsidR="00165238" w:rsidRPr="00622206">
                <w:rPr>
                  <w:rStyle w:val="Hyperlink"/>
                  <w:rFonts w:ascii="Times New Roman" w:hAnsi="Times New Roman" w:cs="Times New Roman"/>
                  <w:color w:val="auto"/>
                  <w:sz w:val="22"/>
                  <w:szCs w:val="22"/>
                  <w:u w:val="none"/>
                </w:rPr>
                <w:t>Dry matter</w:t>
              </w:r>
            </w:hyperlink>
          </w:p>
        </w:tc>
        <w:tc>
          <w:tcPr>
            <w:tcW w:w="1418" w:type="dxa"/>
            <w:tcBorders>
              <w:top w:val="single" w:sz="4" w:space="0" w:color="auto"/>
            </w:tcBorders>
            <w:shd w:val="clear" w:color="auto" w:fill="auto"/>
            <w:tcMar>
              <w:top w:w="30" w:type="dxa"/>
              <w:left w:w="30" w:type="dxa"/>
              <w:bottom w:w="30" w:type="dxa"/>
              <w:right w:w="30" w:type="dxa"/>
            </w:tcMar>
            <w:hideMark/>
          </w:tcPr>
          <w:p w14:paraId="27BD6BA8"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 as fed</w:t>
            </w:r>
          </w:p>
        </w:tc>
        <w:tc>
          <w:tcPr>
            <w:tcW w:w="1670" w:type="dxa"/>
            <w:tcBorders>
              <w:top w:val="single" w:sz="4" w:space="0" w:color="auto"/>
            </w:tcBorders>
            <w:shd w:val="clear" w:color="auto" w:fill="auto"/>
            <w:tcMar>
              <w:top w:w="30" w:type="dxa"/>
              <w:left w:w="30" w:type="dxa"/>
              <w:bottom w:w="30" w:type="dxa"/>
              <w:right w:w="30" w:type="dxa"/>
            </w:tcMar>
            <w:hideMark/>
          </w:tcPr>
          <w:p w14:paraId="28D7D816"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24.9</w:t>
            </w:r>
          </w:p>
        </w:tc>
        <w:tc>
          <w:tcPr>
            <w:tcW w:w="1590" w:type="dxa"/>
            <w:tcBorders>
              <w:top w:val="single" w:sz="4" w:space="0" w:color="auto"/>
            </w:tcBorders>
            <w:shd w:val="clear" w:color="auto" w:fill="auto"/>
            <w:tcMar>
              <w:top w:w="30" w:type="dxa"/>
              <w:left w:w="30" w:type="dxa"/>
              <w:bottom w:w="30" w:type="dxa"/>
              <w:right w:w="30" w:type="dxa"/>
            </w:tcMar>
            <w:hideMark/>
          </w:tcPr>
          <w:p w14:paraId="7B89857A"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21.7</w:t>
            </w:r>
          </w:p>
        </w:tc>
        <w:tc>
          <w:tcPr>
            <w:tcW w:w="1418" w:type="dxa"/>
            <w:tcBorders>
              <w:top w:val="single" w:sz="4" w:space="0" w:color="auto"/>
            </w:tcBorders>
            <w:shd w:val="clear" w:color="auto" w:fill="auto"/>
            <w:tcMar>
              <w:top w:w="30" w:type="dxa"/>
              <w:left w:w="30" w:type="dxa"/>
              <w:bottom w:w="30" w:type="dxa"/>
              <w:right w:w="30" w:type="dxa"/>
            </w:tcMar>
            <w:hideMark/>
          </w:tcPr>
          <w:p w14:paraId="65D29014"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28.9</w:t>
            </w:r>
          </w:p>
        </w:tc>
      </w:tr>
      <w:tr w:rsidR="00165238" w:rsidRPr="00D80F76" w14:paraId="50819706" w14:textId="77777777" w:rsidTr="003F39E8">
        <w:trPr>
          <w:trHeight w:val="50"/>
        </w:trPr>
        <w:tc>
          <w:tcPr>
            <w:tcW w:w="2850" w:type="dxa"/>
            <w:shd w:val="clear" w:color="auto" w:fill="auto"/>
            <w:tcMar>
              <w:top w:w="30" w:type="dxa"/>
              <w:left w:w="30" w:type="dxa"/>
              <w:bottom w:w="30" w:type="dxa"/>
              <w:right w:w="30" w:type="dxa"/>
            </w:tcMar>
            <w:hideMark/>
          </w:tcPr>
          <w:p w14:paraId="25DBC6BC" w14:textId="77777777" w:rsidR="00165238" w:rsidRPr="00622206" w:rsidRDefault="00B45498" w:rsidP="00BA3CE2">
            <w:pPr>
              <w:spacing w:after="0" w:line="360" w:lineRule="auto"/>
              <w:jc w:val="thaiDistribute"/>
              <w:rPr>
                <w:rFonts w:ascii="Times New Roman" w:hAnsi="Times New Roman" w:cs="Times New Roman"/>
                <w:sz w:val="22"/>
                <w:szCs w:val="22"/>
              </w:rPr>
            </w:pPr>
            <w:hyperlink r:id="rId41" w:history="1">
              <w:r w:rsidR="00165238" w:rsidRPr="00622206">
                <w:rPr>
                  <w:rStyle w:val="Hyperlink"/>
                  <w:rFonts w:ascii="Times New Roman" w:hAnsi="Times New Roman" w:cs="Times New Roman"/>
                  <w:color w:val="auto"/>
                  <w:sz w:val="22"/>
                  <w:szCs w:val="22"/>
                  <w:u w:val="none"/>
                </w:rPr>
                <w:t>Crude protein</w:t>
              </w:r>
            </w:hyperlink>
          </w:p>
        </w:tc>
        <w:tc>
          <w:tcPr>
            <w:tcW w:w="1418" w:type="dxa"/>
            <w:shd w:val="clear" w:color="auto" w:fill="auto"/>
            <w:tcMar>
              <w:top w:w="30" w:type="dxa"/>
              <w:left w:w="30" w:type="dxa"/>
              <w:bottom w:w="30" w:type="dxa"/>
              <w:right w:w="30" w:type="dxa"/>
            </w:tcMar>
            <w:hideMark/>
          </w:tcPr>
          <w:p w14:paraId="7B63DB8E"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 DM</w:t>
            </w:r>
          </w:p>
        </w:tc>
        <w:tc>
          <w:tcPr>
            <w:tcW w:w="1670" w:type="dxa"/>
            <w:shd w:val="clear" w:color="auto" w:fill="auto"/>
            <w:tcMar>
              <w:top w:w="30" w:type="dxa"/>
              <w:left w:w="30" w:type="dxa"/>
              <w:bottom w:w="30" w:type="dxa"/>
              <w:right w:w="30" w:type="dxa"/>
            </w:tcMar>
            <w:hideMark/>
          </w:tcPr>
          <w:p w14:paraId="40EADECE"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25.9</w:t>
            </w:r>
          </w:p>
        </w:tc>
        <w:tc>
          <w:tcPr>
            <w:tcW w:w="1590" w:type="dxa"/>
            <w:shd w:val="clear" w:color="auto" w:fill="auto"/>
            <w:tcMar>
              <w:top w:w="30" w:type="dxa"/>
              <w:left w:w="30" w:type="dxa"/>
              <w:bottom w:w="30" w:type="dxa"/>
              <w:right w:w="30" w:type="dxa"/>
            </w:tcMar>
            <w:hideMark/>
          </w:tcPr>
          <w:p w14:paraId="0D72675F"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20.3</w:t>
            </w:r>
          </w:p>
        </w:tc>
        <w:tc>
          <w:tcPr>
            <w:tcW w:w="1418" w:type="dxa"/>
            <w:shd w:val="clear" w:color="auto" w:fill="auto"/>
            <w:tcMar>
              <w:top w:w="30" w:type="dxa"/>
              <w:left w:w="30" w:type="dxa"/>
              <w:bottom w:w="30" w:type="dxa"/>
              <w:right w:w="30" w:type="dxa"/>
            </w:tcMar>
            <w:hideMark/>
          </w:tcPr>
          <w:p w14:paraId="78F45584"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30.6</w:t>
            </w:r>
          </w:p>
        </w:tc>
      </w:tr>
      <w:tr w:rsidR="00165238" w:rsidRPr="00D80F76" w14:paraId="127DAAAF" w14:textId="77777777" w:rsidTr="00BA3CE2">
        <w:trPr>
          <w:trHeight w:val="50"/>
        </w:trPr>
        <w:tc>
          <w:tcPr>
            <w:tcW w:w="2850" w:type="dxa"/>
            <w:shd w:val="clear" w:color="auto" w:fill="auto"/>
            <w:tcMar>
              <w:top w:w="30" w:type="dxa"/>
              <w:left w:w="30" w:type="dxa"/>
              <w:bottom w:w="30" w:type="dxa"/>
              <w:right w:w="30" w:type="dxa"/>
            </w:tcMar>
            <w:hideMark/>
          </w:tcPr>
          <w:p w14:paraId="168B9494" w14:textId="77777777" w:rsidR="00165238" w:rsidRPr="00622206" w:rsidRDefault="00B45498" w:rsidP="00BA3CE2">
            <w:pPr>
              <w:spacing w:after="0" w:line="360" w:lineRule="auto"/>
              <w:jc w:val="thaiDistribute"/>
              <w:rPr>
                <w:rFonts w:ascii="Times New Roman" w:hAnsi="Times New Roman" w:cs="Times New Roman"/>
                <w:sz w:val="22"/>
                <w:szCs w:val="22"/>
              </w:rPr>
            </w:pPr>
            <w:hyperlink r:id="rId42" w:history="1">
              <w:r w:rsidR="00165238" w:rsidRPr="00622206">
                <w:rPr>
                  <w:rStyle w:val="Hyperlink"/>
                  <w:rFonts w:ascii="Times New Roman" w:hAnsi="Times New Roman" w:cs="Times New Roman"/>
                  <w:color w:val="auto"/>
                  <w:sz w:val="22"/>
                  <w:szCs w:val="22"/>
                  <w:u w:val="none"/>
                </w:rPr>
                <w:t>Crude fibre</w:t>
              </w:r>
            </w:hyperlink>
          </w:p>
        </w:tc>
        <w:tc>
          <w:tcPr>
            <w:tcW w:w="1418" w:type="dxa"/>
            <w:shd w:val="clear" w:color="auto" w:fill="auto"/>
            <w:tcMar>
              <w:top w:w="30" w:type="dxa"/>
              <w:left w:w="30" w:type="dxa"/>
              <w:bottom w:w="30" w:type="dxa"/>
              <w:right w:w="30" w:type="dxa"/>
            </w:tcMar>
            <w:hideMark/>
          </w:tcPr>
          <w:p w14:paraId="03CFAB9D"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 DM</w:t>
            </w:r>
          </w:p>
        </w:tc>
        <w:tc>
          <w:tcPr>
            <w:tcW w:w="1670" w:type="dxa"/>
            <w:shd w:val="clear" w:color="auto" w:fill="auto"/>
            <w:tcMar>
              <w:top w:w="30" w:type="dxa"/>
              <w:left w:w="30" w:type="dxa"/>
              <w:bottom w:w="30" w:type="dxa"/>
              <w:right w:w="30" w:type="dxa"/>
            </w:tcMar>
            <w:hideMark/>
          </w:tcPr>
          <w:p w14:paraId="50F76234"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16.4</w:t>
            </w:r>
          </w:p>
        </w:tc>
        <w:tc>
          <w:tcPr>
            <w:tcW w:w="1590" w:type="dxa"/>
            <w:shd w:val="clear" w:color="auto" w:fill="auto"/>
            <w:tcMar>
              <w:top w:w="30" w:type="dxa"/>
              <w:left w:w="30" w:type="dxa"/>
              <w:bottom w:w="30" w:type="dxa"/>
              <w:right w:w="30" w:type="dxa"/>
            </w:tcMar>
            <w:hideMark/>
          </w:tcPr>
          <w:p w14:paraId="3D7F3943"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7.8</w:t>
            </w:r>
          </w:p>
        </w:tc>
        <w:tc>
          <w:tcPr>
            <w:tcW w:w="1418" w:type="dxa"/>
            <w:shd w:val="clear" w:color="auto" w:fill="auto"/>
            <w:tcMar>
              <w:top w:w="30" w:type="dxa"/>
              <w:left w:w="30" w:type="dxa"/>
              <w:bottom w:w="30" w:type="dxa"/>
              <w:right w:w="30" w:type="dxa"/>
            </w:tcMar>
            <w:hideMark/>
          </w:tcPr>
          <w:p w14:paraId="54C4870C"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21.2</w:t>
            </w:r>
          </w:p>
        </w:tc>
      </w:tr>
      <w:tr w:rsidR="00165238" w:rsidRPr="00D80F76" w14:paraId="001D1933" w14:textId="77777777" w:rsidTr="00B429FB">
        <w:tc>
          <w:tcPr>
            <w:tcW w:w="2850" w:type="dxa"/>
            <w:shd w:val="clear" w:color="auto" w:fill="auto"/>
            <w:tcMar>
              <w:top w:w="30" w:type="dxa"/>
              <w:left w:w="30" w:type="dxa"/>
              <w:bottom w:w="30" w:type="dxa"/>
              <w:right w:w="30" w:type="dxa"/>
            </w:tcMar>
            <w:hideMark/>
          </w:tcPr>
          <w:p w14:paraId="7A09AE73" w14:textId="77777777" w:rsidR="00165238" w:rsidRPr="00622206" w:rsidRDefault="00B45498" w:rsidP="00BA3CE2">
            <w:pPr>
              <w:spacing w:after="0" w:line="360" w:lineRule="auto"/>
              <w:jc w:val="thaiDistribute"/>
              <w:rPr>
                <w:rFonts w:ascii="Times New Roman" w:hAnsi="Times New Roman" w:cs="Times New Roman"/>
                <w:sz w:val="22"/>
                <w:szCs w:val="22"/>
              </w:rPr>
            </w:pPr>
            <w:hyperlink r:id="rId43" w:history="1">
              <w:r w:rsidR="00165238" w:rsidRPr="00622206">
                <w:rPr>
                  <w:rStyle w:val="Hyperlink"/>
                  <w:rFonts w:ascii="Times New Roman" w:hAnsi="Times New Roman" w:cs="Times New Roman"/>
                  <w:color w:val="auto"/>
                  <w:sz w:val="22"/>
                  <w:szCs w:val="22"/>
                  <w:u w:val="none"/>
                </w:rPr>
                <w:t>NDF</w:t>
              </w:r>
            </w:hyperlink>
          </w:p>
        </w:tc>
        <w:tc>
          <w:tcPr>
            <w:tcW w:w="1418" w:type="dxa"/>
            <w:shd w:val="clear" w:color="auto" w:fill="auto"/>
            <w:tcMar>
              <w:top w:w="30" w:type="dxa"/>
              <w:left w:w="30" w:type="dxa"/>
              <w:bottom w:w="30" w:type="dxa"/>
              <w:right w:w="30" w:type="dxa"/>
            </w:tcMar>
            <w:hideMark/>
          </w:tcPr>
          <w:p w14:paraId="6076586D"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 DM</w:t>
            </w:r>
          </w:p>
        </w:tc>
        <w:tc>
          <w:tcPr>
            <w:tcW w:w="1670" w:type="dxa"/>
            <w:shd w:val="clear" w:color="auto" w:fill="auto"/>
            <w:tcMar>
              <w:top w:w="30" w:type="dxa"/>
              <w:left w:w="30" w:type="dxa"/>
              <w:bottom w:w="30" w:type="dxa"/>
              <w:right w:w="30" w:type="dxa"/>
            </w:tcMar>
            <w:hideMark/>
          </w:tcPr>
          <w:p w14:paraId="372B481B"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49.6</w:t>
            </w:r>
          </w:p>
        </w:tc>
        <w:tc>
          <w:tcPr>
            <w:tcW w:w="1590" w:type="dxa"/>
            <w:shd w:val="clear" w:color="auto" w:fill="auto"/>
            <w:tcMar>
              <w:top w:w="30" w:type="dxa"/>
              <w:left w:w="30" w:type="dxa"/>
              <w:bottom w:w="30" w:type="dxa"/>
              <w:right w:w="30" w:type="dxa"/>
            </w:tcMar>
            <w:hideMark/>
          </w:tcPr>
          <w:p w14:paraId="127A0CFA"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34.3</w:t>
            </w:r>
          </w:p>
        </w:tc>
        <w:tc>
          <w:tcPr>
            <w:tcW w:w="1418" w:type="dxa"/>
            <w:shd w:val="clear" w:color="auto" w:fill="auto"/>
            <w:tcMar>
              <w:top w:w="30" w:type="dxa"/>
              <w:left w:w="30" w:type="dxa"/>
              <w:bottom w:w="30" w:type="dxa"/>
              <w:right w:w="30" w:type="dxa"/>
            </w:tcMar>
            <w:hideMark/>
          </w:tcPr>
          <w:p w14:paraId="6F508C23"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62.5</w:t>
            </w:r>
          </w:p>
        </w:tc>
      </w:tr>
      <w:tr w:rsidR="00165238" w:rsidRPr="00D80F76" w14:paraId="7EFF7C92" w14:textId="77777777" w:rsidTr="00622206">
        <w:trPr>
          <w:trHeight w:val="50"/>
        </w:trPr>
        <w:tc>
          <w:tcPr>
            <w:tcW w:w="2850" w:type="dxa"/>
            <w:shd w:val="clear" w:color="auto" w:fill="auto"/>
            <w:tcMar>
              <w:top w:w="30" w:type="dxa"/>
              <w:left w:w="30" w:type="dxa"/>
              <w:bottom w:w="30" w:type="dxa"/>
              <w:right w:w="30" w:type="dxa"/>
            </w:tcMar>
            <w:hideMark/>
          </w:tcPr>
          <w:p w14:paraId="775C5E04" w14:textId="77777777" w:rsidR="00165238" w:rsidRPr="00622206" w:rsidRDefault="00B45498" w:rsidP="00BA3CE2">
            <w:pPr>
              <w:spacing w:after="0" w:line="360" w:lineRule="auto"/>
              <w:jc w:val="thaiDistribute"/>
              <w:rPr>
                <w:rFonts w:ascii="Times New Roman" w:hAnsi="Times New Roman" w:cs="Times New Roman"/>
                <w:sz w:val="22"/>
                <w:szCs w:val="22"/>
              </w:rPr>
            </w:pPr>
            <w:hyperlink r:id="rId44" w:history="1">
              <w:r w:rsidR="00165238" w:rsidRPr="00622206">
                <w:rPr>
                  <w:rStyle w:val="Hyperlink"/>
                  <w:rFonts w:ascii="Times New Roman" w:hAnsi="Times New Roman" w:cs="Times New Roman"/>
                  <w:color w:val="auto"/>
                  <w:sz w:val="22"/>
                  <w:szCs w:val="22"/>
                  <w:u w:val="none"/>
                </w:rPr>
                <w:t>ADF</w:t>
              </w:r>
            </w:hyperlink>
          </w:p>
        </w:tc>
        <w:tc>
          <w:tcPr>
            <w:tcW w:w="1418" w:type="dxa"/>
            <w:shd w:val="clear" w:color="auto" w:fill="auto"/>
            <w:tcMar>
              <w:top w:w="30" w:type="dxa"/>
              <w:left w:w="30" w:type="dxa"/>
              <w:bottom w:w="30" w:type="dxa"/>
              <w:right w:w="30" w:type="dxa"/>
            </w:tcMar>
            <w:hideMark/>
          </w:tcPr>
          <w:p w14:paraId="2D8FAAE7"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 DM</w:t>
            </w:r>
          </w:p>
        </w:tc>
        <w:tc>
          <w:tcPr>
            <w:tcW w:w="1670" w:type="dxa"/>
            <w:shd w:val="clear" w:color="auto" w:fill="auto"/>
            <w:tcMar>
              <w:top w:w="30" w:type="dxa"/>
              <w:left w:w="30" w:type="dxa"/>
              <w:bottom w:w="30" w:type="dxa"/>
              <w:right w:w="30" w:type="dxa"/>
            </w:tcMar>
            <w:hideMark/>
          </w:tcPr>
          <w:p w14:paraId="7B9C33E9"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20.8</w:t>
            </w:r>
          </w:p>
        </w:tc>
        <w:tc>
          <w:tcPr>
            <w:tcW w:w="1590" w:type="dxa"/>
            <w:shd w:val="clear" w:color="auto" w:fill="auto"/>
            <w:tcMar>
              <w:top w:w="30" w:type="dxa"/>
              <w:left w:w="30" w:type="dxa"/>
              <w:bottom w:w="30" w:type="dxa"/>
              <w:right w:w="30" w:type="dxa"/>
            </w:tcMar>
            <w:hideMark/>
          </w:tcPr>
          <w:p w14:paraId="3280633D"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17.2</w:t>
            </w:r>
          </w:p>
        </w:tc>
        <w:tc>
          <w:tcPr>
            <w:tcW w:w="1418" w:type="dxa"/>
            <w:shd w:val="clear" w:color="auto" w:fill="auto"/>
            <w:tcMar>
              <w:top w:w="30" w:type="dxa"/>
              <w:left w:w="30" w:type="dxa"/>
              <w:bottom w:w="30" w:type="dxa"/>
              <w:right w:w="30" w:type="dxa"/>
            </w:tcMar>
            <w:hideMark/>
          </w:tcPr>
          <w:p w14:paraId="026BDCBA"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24.8</w:t>
            </w:r>
          </w:p>
        </w:tc>
      </w:tr>
      <w:tr w:rsidR="00165238" w:rsidRPr="00D80F76" w14:paraId="2CFE8563" w14:textId="77777777" w:rsidTr="008C3556">
        <w:trPr>
          <w:trHeight w:val="50"/>
        </w:trPr>
        <w:tc>
          <w:tcPr>
            <w:tcW w:w="2850" w:type="dxa"/>
            <w:shd w:val="clear" w:color="auto" w:fill="auto"/>
            <w:tcMar>
              <w:top w:w="30" w:type="dxa"/>
              <w:left w:w="30" w:type="dxa"/>
              <w:bottom w:w="30" w:type="dxa"/>
              <w:right w:w="30" w:type="dxa"/>
            </w:tcMar>
            <w:hideMark/>
          </w:tcPr>
          <w:p w14:paraId="2A5AE54E" w14:textId="77777777" w:rsidR="00165238" w:rsidRPr="00622206" w:rsidRDefault="00B45498" w:rsidP="00BA3CE2">
            <w:pPr>
              <w:spacing w:after="0" w:line="360" w:lineRule="auto"/>
              <w:jc w:val="thaiDistribute"/>
              <w:rPr>
                <w:rFonts w:ascii="Times New Roman" w:hAnsi="Times New Roman" w:cs="Times New Roman"/>
                <w:sz w:val="22"/>
                <w:szCs w:val="22"/>
              </w:rPr>
            </w:pPr>
            <w:hyperlink r:id="rId45" w:history="1">
              <w:r w:rsidR="00165238" w:rsidRPr="00622206">
                <w:rPr>
                  <w:rStyle w:val="Hyperlink"/>
                  <w:rFonts w:ascii="Times New Roman" w:hAnsi="Times New Roman" w:cs="Times New Roman"/>
                  <w:color w:val="auto"/>
                  <w:sz w:val="22"/>
                  <w:szCs w:val="22"/>
                  <w:u w:val="none"/>
                </w:rPr>
                <w:t>Lignin</w:t>
              </w:r>
            </w:hyperlink>
          </w:p>
        </w:tc>
        <w:tc>
          <w:tcPr>
            <w:tcW w:w="1418" w:type="dxa"/>
            <w:shd w:val="clear" w:color="auto" w:fill="auto"/>
            <w:tcMar>
              <w:top w:w="30" w:type="dxa"/>
              <w:left w:w="30" w:type="dxa"/>
              <w:bottom w:w="30" w:type="dxa"/>
              <w:right w:w="30" w:type="dxa"/>
            </w:tcMar>
            <w:hideMark/>
          </w:tcPr>
          <w:p w14:paraId="7C1B99E7"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 DM</w:t>
            </w:r>
          </w:p>
        </w:tc>
        <w:tc>
          <w:tcPr>
            <w:tcW w:w="1670" w:type="dxa"/>
            <w:shd w:val="clear" w:color="auto" w:fill="auto"/>
            <w:tcMar>
              <w:top w:w="30" w:type="dxa"/>
              <w:left w:w="30" w:type="dxa"/>
              <w:bottom w:w="30" w:type="dxa"/>
              <w:right w:w="30" w:type="dxa"/>
            </w:tcMar>
            <w:hideMark/>
          </w:tcPr>
          <w:p w14:paraId="49EC3871"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5.7</w:t>
            </w:r>
          </w:p>
        </w:tc>
        <w:tc>
          <w:tcPr>
            <w:tcW w:w="1590" w:type="dxa"/>
            <w:shd w:val="clear" w:color="auto" w:fill="auto"/>
            <w:tcMar>
              <w:top w:w="30" w:type="dxa"/>
              <w:left w:w="30" w:type="dxa"/>
              <w:bottom w:w="30" w:type="dxa"/>
              <w:right w:w="30" w:type="dxa"/>
            </w:tcMar>
            <w:hideMark/>
          </w:tcPr>
          <w:p w14:paraId="063E14E8"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3.5</w:t>
            </w:r>
          </w:p>
        </w:tc>
        <w:tc>
          <w:tcPr>
            <w:tcW w:w="1418" w:type="dxa"/>
            <w:shd w:val="clear" w:color="auto" w:fill="auto"/>
            <w:tcMar>
              <w:top w:w="30" w:type="dxa"/>
              <w:left w:w="30" w:type="dxa"/>
              <w:bottom w:w="30" w:type="dxa"/>
              <w:right w:w="30" w:type="dxa"/>
            </w:tcMar>
            <w:hideMark/>
          </w:tcPr>
          <w:p w14:paraId="16B4B132"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8.0</w:t>
            </w:r>
          </w:p>
        </w:tc>
      </w:tr>
      <w:tr w:rsidR="00165238" w:rsidRPr="00D80F76" w14:paraId="1B84AC76" w14:textId="77777777" w:rsidTr="00B429FB">
        <w:tc>
          <w:tcPr>
            <w:tcW w:w="2850" w:type="dxa"/>
            <w:shd w:val="clear" w:color="auto" w:fill="auto"/>
            <w:tcMar>
              <w:top w:w="30" w:type="dxa"/>
              <w:left w:w="30" w:type="dxa"/>
              <w:bottom w:w="30" w:type="dxa"/>
              <w:right w:w="30" w:type="dxa"/>
            </w:tcMar>
            <w:hideMark/>
          </w:tcPr>
          <w:p w14:paraId="3B4FDF9C" w14:textId="77777777" w:rsidR="00165238" w:rsidRPr="00622206" w:rsidRDefault="00B45498" w:rsidP="00BA3CE2">
            <w:pPr>
              <w:spacing w:after="0" w:line="360" w:lineRule="auto"/>
              <w:jc w:val="thaiDistribute"/>
              <w:rPr>
                <w:rFonts w:ascii="Times New Roman" w:hAnsi="Times New Roman" w:cs="Times New Roman"/>
                <w:sz w:val="22"/>
                <w:szCs w:val="22"/>
              </w:rPr>
            </w:pPr>
            <w:hyperlink r:id="rId46" w:history="1">
              <w:r w:rsidR="00165238" w:rsidRPr="00622206">
                <w:rPr>
                  <w:rStyle w:val="Hyperlink"/>
                  <w:rFonts w:ascii="Times New Roman" w:hAnsi="Times New Roman" w:cs="Times New Roman"/>
                  <w:color w:val="auto"/>
                  <w:sz w:val="22"/>
                  <w:szCs w:val="22"/>
                  <w:u w:val="none"/>
                </w:rPr>
                <w:t>Ether extract</w:t>
              </w:r>
            </w:hyperlink>
          </w:p>
        </w:tc>
        <w:tc>
          <w:tcPr>
            <w:tcW w:w="1418" w:type="dxa"/>
            <w:shd w:val="clear" w:color="auto" w:fill="auto"/>
            <w:tcMar>
              <w:top w:w="30" w:type="dxa"/>
              <w:left w:w="30" w:type="dxa"/>
              <w:bottom w:w="30" w:type="dxa"/>
              <w:right w:w="30" w:type="dxa"/>
            </w:tcMar>
            <w:hideMark/>
          </w:tcPr>
          <w:p w14:paraId="024249CE"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 DM</w:t>
            </w:r>
          </w:p>
        </w:tc>
        <w:tc>
          <w:tcPr>
            <w:tcW w:w="1670" w:type="dxa"/>
            <w:shd w:val="clear" w:color="auto" w:fill="auto"/>
            <w:tcMar>
              <w:top w:w="30" w:type="dxa"/>
              <w:left w:w="30" w:type="dxa"/>
              <w:bottom w:w="30" w:type="dxa"/>
              <w:right w:w="30" w:type="dxa"/>
            </w:tcMar>
            <w:hideMark/>
          </w:tcPr>
          <w:p w14:paraId="4416070D"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7.0</w:t>
            </w:r>
          </w:p>
        </w:tc>
        <w:tc>
          <w:tcPr>
            <w:tcW w:w="1590" w:type="dxa"/>
            <w:shd w:val="clear" w:color="auto" w:fill="auto"/>
            <w:tcMar>
              <w:top w:w="30" w:type="dxa"/>
              <w:left w:w="30" w:type="dxa"/>
              <w:bottom w:w="30" w:type="dxa"/>
              <w:right w:w="30" w:type="dxa"/>
            </w:tcMar>
            <w:hideMark/>
          </w:tcPr>
          <w:p w14:paraId="1C1965CE"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5.8</w:t>
            </w:r>
          </w:p>
        </w:tc>
        <w:tc>
          <w:tcPr>
            <w:tcW w:w="1418" w:type="dxa"/>
            <w:shd w:val="clear" w:color="auto" w:fill="auto"/>
            <w:tcMar>
              <w:top w:w="30" w:type="dxa"/>
              <w:left w:w="30" w:type="dxa"/>
              <w:bottom w:w="30" w:type="dxa"/>
              <w:right w:w="30" w:type="dxa"/>
            </w:tcMar>
            <w:hideMark/>
          </w:tcPr>
          <w:p w14:paraId="15633F6B"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9.3</w:t>
            </w:r>
          </w:p>
        </w:tc>
      </w:tr>
      <w:tr w:rsidR="00165238" w:rsidRPr="00D80F76" w14:paraId="75AB430A" w14:textId="77777777" w:rsidTr="003F39E8">
        <w:trPr>
          <w:trHeight w:val="50"/>
        </w:trPr>
        <w:tc>
          <w:tcPr>
            <w:tcW w:w="2850" w:type="dxa"/>
            <w:shd w:val="clear" w:color="auto" w:fill="auto"/>
            <w:tcMar>
              <w:top w:w="30" w:type="dxa"/>
              <w:left w:w="30" w:type="dxa"/>
              <w:bottom w:w="30" w:type="dxa"/>
              <w:right w:w="30" w:type="dxa"/>
            </w:tcMar>
            <w:hideMark/>
          </w:tcPr>
          <w:p w14:paraId="4BD8F45F" w14:textId="77777777" w:rsidR="00165238" w:rsidRPr="00622206" w:rsidRDefault="00B45498" w:rsidP="00BA3CE2">
            <w:pPr>
              <w:spacing w:after="0" w:line="360" w:lineRule="auto"/>
              <w:jc w:val="thaiDistribute"/>
              <w:rPr>
                <w:rFonts w:ascii="Times New Roman" w:hAnsi="Times New Roman" w:cs="Times New Roman"/>
                <w:sz w:val="22"/>
                <w:szCs w:val="22"/>
              </w:rPr>
            </w:pPr>
            <w:hyperlink r:id="rId47" w:history="1">
              <w:r w:rsidR="00165238" w:rsidRPr="00622206">
                <w:rPr>
                  <w:rStyle w:val="Hyperlink"/>
                  <w:rFonts w:ascii="Times New Roman" w:hAnsi="Times New Roman" w:cs="Times New Roman"/>
                  <w:color w:val="auto"/>
                  <w:sz w:val="22"/>
                  <w:szCs w:val="22"/>
                  <w:u w:val="none"/>
                </w:rPr>
                <w:t>Ash</w:t>
              </w:r>
            </w:hyperlink>
          </w:p>
        </w:tc>
        <w:tc>
          <w:tcPr>
            <w:tcW w:w="1418" w:type="dxa"/>
            <w:shd w:val="clear" w:color="auto" w:fill="auto"/>
            <w:tcMar>
              <w:top w:w="30" w:type="dxa"/>
              <w:left w:w="30" w:type="dxa"/>
              <w:bottom w:w="30" w:type="dxa"/>
              <w:right w:w="30" w:type="dxa"/>
            </w:tcMar>
            <w:hideMark/>
          </w:tcPr>
          <w:p w14:paraId="5D23C19E"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 DM</w:t>
            </w:r>
          </w:p>
        </w:tc>
        <w:tc>
          <w:tcPr>
            <w:tcW w:w="1670" w:type="dxa"/>
            <w:shd w:val="clear" w:color="auto" w:fill="auto"/>
            <w:tcMar>
              <w:top w:w="30" w:type="dxa"/>
              <w:left w:w="30" w:type="dxa"/>
              <w:bottom w:w="30" w:type="dxa"/>
              <w:right w:w="30" w:type="dxa"/>
            </w:tcMar>
            <w:hideMark/>
          </w:tcPr>
          <w:p w14:paraId="3FC7B3D3"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4.1</w:t>
            </w:r>
          </w:p>
        </w:tc>
        <w:tc>
          <w:tcPr>
            <w:tcW w:w="1590" w:type="dxa"/>
            <w:shd w:val="clear" w:color="auto" w:fill="auto"/>
            <w:tcMar>
              <w:top w:w="30" w:type="dxa"/>
              <w:left w:w="30" w:type="dxa"/>
              <w:bottom w:w="30" w:type="dxa"/>
              <w:right w:w="30" w:type="dxa"/>
            </w:tcMar>
            <w:hideMark/>
          </w:tcPr>
          <w:p w14:paraId="6B4A6EEE"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2.7</w:t>
            </w:r>
          </w:p>
        </w:tc>
        <w:tc>
          <w:tcPr>
            <w:tcW w:w="1418" w:type="dxa"/>
            <w:shd w:val="clear" w:color="auto" w:fill="auto"/>
            <w:tcMar>
              <w:top w:w="30" w:type="dxa"/>
              <w:left w:w="30" w:type="dxa"/>
              <w:bottom w:w="30" w:type="dxa"/>
              <w:right w:w="30" w:type="dxa"/>
            </w:tcMar>
            <w:hideMark/>
          </w:tcPr>
          <w:p w14:paraId="218E9307"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4.9</w:t>
            </w:r>
          </w:p>
        </w:tc>
      </w:tr>
      <w:tr w:rsidR="00165238" w:rsidRPr="00D80F76" w14:paraId="4B27A180" w14:textId="77777777" w:rsidTr="00B429FB">
        <w:tc>
          <w:tcPr>
            <w:tcW w:w="2850" w:type="dxa"/>
            <w:shd w:val="clear" w:color="auto" w:fill="auto"/>
            <w:tcMar>
              <w:top w:w="30" w:type="dxa"/>
              <w:left w:w="30" w:type="dxa"/>
              <w:bottom w:w="30" w:type="dxa"/>
              <w:right w:w="30" w:type="dxa"/>
            </w:tcMar>
            <w:hideMark/>
          </w:tcPr>
          <w:p w14:paraId="4637CC1F" w14:textId="77777777" w:rsidR="00165238" w:rsidRPr="00622206" w:rsidRDefault="00B45498" w:rsidP="00BA3CE2">
            <w:pPr>
              <w:spacing w:after="0" w:line="360" w:lineRule="auto"/>
              <w:jc w:val="thaiDistribute"/>
              <w:rPr>
                <w:rFonts w:ascii="Times New Roman" w:hAnsi="Times New Roman" w:cs="Times New Roman"/>
                <w:sz w:val="22"/>
                <w:szCs w:val="22"/>
              </w:rPr>
            </w:pPr>
            <w:hyperlink r:id="rId48" w:history="1">
              <w:r w:rsidR="00165238" w:rsidRPr="00622206">
                <w:rPr>
                  <w:rStyle w:val="Hyperlink"/>
                  <w:rFonts w:ascii="Times New Roman" w:hAnsi="Times New Roman" w:cs="Times New Roman"/>
                  <w:color w:val="auto"/>
                  <w:sz w:val="22"/>
                  <w:szCs w:val="22"/>
                  <w:u w:val="none"/>
                </w:rPr>
                <w:t>Starch (enzymatic)</w:t>
              </w:r>
            </w:hyperlink>
          </w:p>
        </w:tc>
        <w:tc>
          <w:tcPr>
            <w:tcW w:w="1418" w:type="dxa"/>
            <w:shd w:val="clear" w:color="auto" w:fill="auto"/>
            <w:tcMar>
              <w:top w:w="30" w:type="dxa"/>
              <w:left w:w="30" w:type="dxa"/>
              <w:bottom w:w="30" w:type="dxa"/>
              <w:right w:w="30" w:type="dxa"/>
            </w:tcMar>
            <w:hideMark/>
          </w:tcPr>
          <w:p w14:paraId="659E93E8"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 DM</w:t>
            </w:r>
          </w:p>
        </w:tc>
        <w:tc>
          <w:tcPr>
            <w:tcW w:w="1670" w:type="dxa"/>
            <w:shd w:val="clear" w:color="auto" w:fill="auto"/>
            <w:tcMar>
              <w:top w:w="30" w:type="dxa"/>
              <w:left w:w="30" w:type="dxa"/>
              <w:bottom w:w="30" w:type="dxa"/>
              <w:right w:w="30" w:type="dxa"/>
            </w:tcMar>
            <w:hideMark/>
          </w:tcPr>
          <w:p w14:paraId="0F9D1289"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5.7</w:t>
            </w:r>
          </w:p>
        </w:tc>
        <w:tc>
          <w:tcPr>
            <w:tcW w:w="1590" w:type="dxa"/>
            <w:shd w:val="clear" w:color="auto" w:fill="auto"/>
            <w:tcMar>
              <w:top w:w="30" w:type="dxa"/>
              <w:left w:w="30" w:type="dxa"/>
              <w:bottom w:w="30" w:type="dxa"/>
              <w:right w:w="30" w:type="dxa"/>
            </w:tcMar>
            <w:hideMark/>
          </w:tcPr>
          <w:p w14:paraId="17DCD0C9"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3.3</w:t>
            </w:r>
          </w:p>
        </w:tc>
        <w:tc>
          <w:tcPr>
            <w:tcW w:w="1418" w:type="dxa"/>
            <w:shd w:val="clear" w:color="auto" w:fill="auto"/>
            <w:tcMar>
              <w:top w:w="30" w:type="dxa"/>
              <w:left w:w="30" w:type="dxa"/>
              <w:bottom w:w="30" w:type="dxa"/>
              <w:right w:w="30" w:type="dxa"/>
            </w:tcMar>
            <w:hideMark/>
          </w:tcPr>
          <w:p w14:paraId="0D427FA5"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9.6</w:t>
            </w:r>
          </w:p>
        </w:tc>
      </w:tr>
      <w:tr w:rsidR="00165238" w:rsidRPr="00D80F76" w14:paraId="121935EA" w14:textId="77777777" w:rsidTr="00B429FB">
        <w:tc>
          <w:tcPr>
            <w:tcW w:w="2850" w:type="dxa"/>
            <w:shd w:val="clear" w:color="auto" w:fill="auto"/>
            <w:tcMar>
              <w:top w:w="30" w:type="dxa"/>
              <w:left w:w="30" w:type="dxa"/>
              <w:bottom w:w="30" w:type="dxa"/>
              <w:right w:w="30" w:type="dxa"/>
            </w:tcMar>
            <w:hideMark/>
          </w:tcPr>
          <w:p w14:paraId="4A6B8D0E" w14:textId="77777777" w:rsidR="00165238" w:rsidRPr="00622206" w:rsidRDefault="00B45498" w:rsidP="00BA3CE2">
            <w:pPr>
              <w:spacing w:after="0" w:line="360" w:lineRule="auto"/>
              <w:jc w:val="thaiDistribute"/>
              <w:rPr>
                <w:rFonts w:ascii="Times New Roman" w:hAnsi="Times New Roman" w:cs="Times New Roman"/>
                <w:sz w:val="22"/>
                <w:szCs w:val="22"/>
              </w:rPr>
            </w:pPr>
            <w:hyperlink r:id="rId49" w:history="1">
              <w:r w:rsidR="00165238" w:rsidRPr="00622206">
                <w:rPr>
                  <w:rStyle w:val="Hyperlink"/>
                  <w:rFonts w:ascii="Times New Roman" w:hAnsi="Times New Roman" w:cs="Times New Roman"/>
                  <w:color w:val="auto"/>
                  <w:sz w:val="22"/>
                  <w:szCs w:val="22"/>
                  <w:u w:val="none"/>
                </w:rPr>
                <w:t>Total sugars</w:t>
              </w:r>
            </w:hyperlink>
          </w:p>
        </w:tc>
        <w:tc>
          <w:tcPr>
            <w:tcW w:w="1418" w:type="dxa"/>
            <w:shd w:val="clear" w:color="auto" w:fill="auto"/>
            <w:tcMar>
              <w:top w:w="30" w:type="dxa"/>
              <w:left w:w="30" w:type="dxa"/>
              <w:bottom w:w="30" w:type="dxa"/>
              <w:right w:w="30" w:type="dxa"/>
            </w:tcMar>
            <w:hideMark/>
          </w:tcPr>
          <w:p w14:paraId="1B0F3EF6"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 DM</w:t>
            </w:r>
          </w:p>
        </w:tc>
        <w:tc>
          <w:tcPr>
            <w:tcW w:w="1670" w:type="dxa"/>
            <w:shd w:val="clear" w:color="auto" w:fill="auto"/>
            <w:tcMar>
              <w:top w:w="30" w:type="dxa"/>
              <w:left w:w="30" w:type="dxa"/>
              <w:bottom w:w="30" w:type="dxa"/>
              <w:right w:w="30" w:type="dxa"/>
            </w:tcMar>
            <w:hideMark/>
          </w:tcPr>
          <w:p w14:paraId="32EF13EC"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1.0</w:t>
            </w:r>
          </w:p>
        </w:tc>
        <w:tc>
          <w:tcPr>
            <w:tcW w:w="1590" w:type="dxa"/>
            <w:shd w:val="clear" w:color="auto" w:fill="auto"/>
            <w:tcMar>
              <w:top w:w="30" w:type="dxa"/>
              <w:left w:w="30" w:type="dxa"/>
              <w:bottom w:w="30" w:type="dxa"/>
              <w:right w:w="30" w:type="dxa"/>
            </w:tcMar>
            <w:hideMark/>
          </w:tcPr>
          <w:p w14:paraId="18DC1330"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0.7</w:t>
            </w:r>
          </w:p>
        </w:tc>
        <w:tc>
          <w:tcPr>
            <w:tcW w:w="1418" w:type="dxa"/>
            <w:shd w:val="clear" w:color="auto" w:fill="auto"/>
            <w:tcMar>
              <w:top w:w="30" w:type="dxa"/>
              <w:left w:w="30" w:type="dxa"/>
              <w:bottom w:w="30" w:type="dxa"/>
              <w:right w:w="30" w:type="dxa"/>
            </w:tcMar>
            <w:hideMark/>
          </w:tcPr>
          <w:p w14:paraId="4DD8D2BB"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1.3</w:t>
            </w:r>
          </w:p>
        </w:tc>
      </w:tr>
      <w:tr w:rsidR="00165238" w:rsidRPr="00D80F76" w14:paraId="32CB4FB3" w14:textId="77777777" w:rsidTr="00B429FB">
        <w:tc>
          <w:tcPr>
            <w:tcW w:w="2850" w:type="dxa"/>
            <w:tcBorders>
              <w:bottom w:val="single" w:sz="4" w:space="0" w:color="auto"/>
            </w:tcBorders>
            <w:shd w:val="clear" w:color="auto" w:fill="auto"/>
            <w:tcMar>
              <w:top w:w="30" w:type="dxa"/>
              <w:left w:w="30" w:type="dxa"/>
              <w:bottom w:w="30" w:type="dxa"/>
              <w:right w:w="30" w:type="dxa"/>
            </w:tcMar>
            <w:hideMark/>
          </w:tcPr>
          <w:p w14:paraId="6C360DA6" w14:textId="77777777" w:rsidR="00165238" w:rsidRPr="00622206" w:rsidRDefault="00B45498" w:rsidP="00BA3CE2">
            <w:pPr>
              <w:spacing w:after="0" w:line="360" w:lineRule="auto"/>
              <w:jc w:val="thaiDistribute"/>
              <w:rPr>
                <w:rFonts w:ascii="Times New Roman" w:hAnsi="Times New Roman" w:cs="Times New Roman"/>
                <w:sz w:val="22"/>
                <w:szCs w:val="22"/>
              </w:rPr>
            </w:pPr>
            <w:hyperlink r:id="rId50" w:history="1">
              <w:r w:rsidR="00165238" w:rsidRPr="00622206">
                <w:rPr>
                  <w:rStyle w:val="Hyperlink"/>
                  <w:rFonts w:ascii="Times New Roman" w:hAnsi="Times New Roman" w:cs="Times New Roman"/>
                  <w:color w:val="auto"/>
                  <w:sz w:val="22"/>
                  <w:szCs w:val="22"/>
                  <w:u w:val="none"/>
                </w:rPr>
                <w:t>Gross energy</w:t>
              </w:r>
            </w:hyperlink>
          </w:p>
        </w:tc>
        <w:tc>
          <w:tcPr>
            <w:tcW w:w="1418" w:type="dxa"/>
            <w:tcBorders>
              <w:bottom w:val="single" w:sz="4" w:space="0" w:color="auto"/>
            </w:tcBorders>
            <w:shd w:val="clear" w:color="auto" w:fill="auto"/>
            <w:tcMar>
              <w:top w:w="30" w:type="dxa"/>
              <w:left w:w="30" w:type="dxa"/>
              <w:bottom w:w="30" w:type="dxa"/>
              <w:right w:w="30" w:type="dxa"/>
            </w:tcMar>
            <w:hideMark/>
          </w:tcPr>
          <w:p w14:paraId="70B6899F"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MJ/kg DM</w:t>
            </w:r>
          </w:p>
        </w:tc>
        <w:tc>
          <w:tcPr>
            <w:tcW w:w="1670" w:type="dxa"/>
            <w:tcBorders>
              <w:bottom w:val="single" w:sz="4" w:space="0" w:color="auto"/>
            </w:tcBorders>
            <w:shd w:val="clear" w:color="auto" w:fill="auto"/>
            <w:tcMar>
              <w:top w:w="30" w:type="dxa"/>
              <w:left w:w="30" w:type="dxa"/>
              <w:bottom w:w="30" w:type="dxa"/>
              <w:right w:w="30" w:type="dxa"/>
            </w:tcMar>
            <w:hideMark/>
          </w:tcPr>
          <w:p w14:paraId="25CA7D64"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20.3</w:t>
            </w:r>
          </w:p>
        </w:tc>
        <w:tc>
          <w:tcPr>
            <w:tcW w:w="1590" w:type="dxa"/>
            <w:tcBorders>
              <w:bottom w:val="single" w:sz="4" w:space="0" w:color="auto"/>
            </w:tcBorders>
            <w:shd w:val="clear" w:color="auto" w:fill="auto"/>
            <w:tcMar>
              <w:top w:w="30" w:type="dxa"/>
              <w:left w:w="30" w:type="dxa"/>
              <w:bottom w:w="30" w:type="dxa"/>
              <w:right w:w="30" w:type="dxa"/>
            </w:tcMar>
            <w:hideMark/>
          </w:tcPr>
          <w:p w14:paraId="64393D11"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20.3</w:t>
            </w:r>
          </w:p>
        </w:tc>
        <w:tc>
          <w:tcPr>
            <w:tcW w:w="1418" w:type="dxa"/>
            <w:tcBorders>
              <w:bottom w:val="single" w:sz="4" w:space="0" w:color="auto"/>
            </w:tcBorders>
            <w:shd w:val="clear" w:color="auto" w:fill="auto"/>
            <w:tcMar>
              <w:top w:w="30" w:type="dxa"/>
              <w:left w:w="30" w:type="dxa"/>
              <w:bottom w:w="30" w:type="dxa"/>
              <w:right w:w="30" w:type="dxa"/>
            </w:tcMar>
            <w:hideMark/>
          </w:tcPr>
          <w:p w14:paraId="02E8A9EB" w14:textId="77777777" w:rsidR="00165238" w:rsidRPr="00622206" w:rsidRDefault="00165238" w:rsidP="00BA3CE2">
            <w:pPr>
              <w:spacing w:after="0" w:line="360" w:lineRule="auto"/>
              <w:jc w:val="center"/>
              <w:rPr>
                <w:rFonts w:ascii="Times New Roman" w:hAnsi="Times New Roman" w:cs="Times New Roman"/>
                <w:sz w:val="22"/>
                <w:szCs w:val="22"/>
              </w:rPr>
            </w:pPr>
            <w:r w:rsidRPr="00622206">
              <w:rPr>
                <w:rFonts w:ascii="Times New Roman" w:hAnsi="Times New Roman" w:cs="Times New Roman"/>
                <w:sz w:val="22"/>
                <w:szCs w:val="22"/>
              </w:rPr>
              <w:t>21.8</w:t>
            </w:r>
          </w:p>
        </w:tc>
      </w:tr>
      <w:tr w:rsidR="00165238" w:rsidRPr="002B3CC5" w14:paraId="233C2ABB" w14:textId="77777777" w:rsidTr="00B429FB">
        <w:tc>
          <w:tcPr>
            <w:tcW w:w="8946" w:type="dxa"/>
            <w:gridSpan w:val="5"/>
            <w:tcBorders>
              <w:top w:val="single" w:sz="4" w:space="0" w:color="auto"/>
            </w:tcBorders>
            <w:shd w:val="clear" w:color="auto" w:fill="auto"/>
            <w:tcMar>
              <w:top w:w="30" w:type="dxa"/>
              <w:left w:w="30" w:type="dxa"/>
              <w:bottom w:w="30" w:type="dxa"/>
              <w:right w:w="30" w:type="dxa"/>
            </w:tcMar>
          </w:tcPr>
          <w:p w14:paraId="3CBD49C4" w14:textId="2CD0A613" w:rsidR="002E38C9" w:rsidRPr="00622206" w:rsidRDefault="002E38C9" w:rsidP="00BA3CE2">
            <w:pPr>
              <w:spacing w:after="0" w:line="360" w:lineRule="auto"/>
              <w:jc w:val="thaiDistribute"/>
              <w:rPr>
                <w:rFonts w:ascii="Times New Roman" w:eastAsia="FrutigerLTStd-Light" w:hAnsi="Times New Roman" w:cs="Times New Roman"/>
                <w:i/>
                <w:iCs/>
                <w:sz w:val="22"/>
                <w:szCs w:val="22"/>
              </w:rPr>
            </w:pPr>
            <w:r w:rsidRPr="00622206">
              <w:rPr>
                <w:rFonts w:ascii="Times New Roman" w:eastAsia="FrutigerLTStd-Light" w:hAnsi="Times New Roman" w:cs="Times New Roman"/>
                <w:i/>
                <w:iCs/>
                <w:sz w:val="22"/>
                <w:szCs w:val="22"/>
              </w:rPr>
              <w:t>ADF: ac</w:t>
            </w:r>
            <w:r w:rsidR="00850FF4">
              <w:rPr>
                <w:rFonts w:ascii="Times New Roman" w:eastAsia="FrutigerLTStd-Light" w:hAnsi="Times New Roman" w:cs="Times New Roman"/>
                <w:i/>
                <w:iCs/>
                <w:sz w:val="22"/>
                <w:szCs w:val="22"/>
              </w:rPr>
              <w:t>id detergent fibre</w:t>
            </w:r>
            <w:r w:rsidRPr="00622206">
              <w:rPr>
                <w:rFonts w:ascii="Times New Roman" w:eastAsia="FrutigerLTStd-Light" w:hAnsi="Times New Roman" w:cs="Times New Roman"/>
                <w:i/>
                <w:iCs/>
                <w:sz w:val="22"/>
                <w:szCs w:val="22"/>
              </w:rPr>
              <w:t xml:space="preserve">; </w:t>
            </w:r>
            <w:r w:rsidRPr="00622206">
              <w:rPr>
                <w:rFonts w:ascii="Times New Roman" w:hAnsi="Times New Roman" w:cs="Times New Roman"/>
                <w:i/>
                <w:iCs/>
                <w:sz w:val="22"/>
                <w:szCs w:val="22"/>
              </w:rPr>
              <w:t xml:space="preserve">NDF: </w:t>
            </w:r>
            <w:r w:rsidRPr="00622206">
              <w:rPr>
                <w:rFonts w:ascii="Times New Roman" w:eastAsia="FrutigerLTStd-Light" w:hAnsi="Times New Roman" w:cs="Times New Roman"/>
                <w:i/>
                <w:iCs/>
                <w:sz w:val="22"/>
                <w:szCs w:val="22"/>
              </w:rPr>
              <w:t>neutral-detergent fibre</w:t>
            </w:r>
          </w:p>
          <w:p w14:paraId="44C3B679" w14:textId="77777777" w:rsidR="00165238" w:rsidRPr="00622206" w:rsidRDefault="00165238" w:rsidP="00BA3CE2">
            <w:pPr>
              <w:spacing w:after="0" w:line="360" w:lineRule="auto"/>
              <w:jc w:val="thaiDistribute"/>
              <w:rPr>
                <w:rFonts w:ascii="Times New Roman" w:hAnsi="Times New Roman" w:cs="Times New Roman"/>
                <w:i/>
                <w:iCs/>
                <w:sz w:val="22"/>
                <w:szCs w:val="22"/>
              </w:rPr>
            </w:pPr>
            <w:r w:rsidRPr="00622206">
              <w:rPr>
                <w:rFonts w:ascii="Times New Roman" w:hAnsi="Times New Roman" w:cs="Times New Roman"/>
                <w:b/>
                <w:bCs/>
                <w:i/>
                <w:iCs/>
                <w:sz w:val="22"/>
                <w:szCs w:val="22"/>
              </w:rPr>
              <w:t>Sources:</w:t>
            </w:r>
            <w:r w:rsidRPr="00622206">
              <w:rPr>
                <w:rFonts w:ascii="Times New Roman" w:hAnsi="Times New Roman" w:cs="Times New Roman"/>
                <w:i/>
                <w:iCs/>
                <w:sz w:val="22"/>
                <w:szCs w:val="22"/>
              </w:rPr>
              <w:t xml:space="preserve"> Heuzé et al.</w:t>
            </w:r>
            <w:r w:rsidR="00D80F76" w:rsidRPr="00622206">
              <w:rPr>
                <w:rFonts w:ascii="Times New Roman" w:hAnsi="Times New Roman" w:cs="Times New Roman"/>
                <w:i/>
                <w:iCs/>
                <w:sz w:val="22"/>
                <w:szCs w:val="22"/>
              </w:rPr>
              <w:t>,</w:t>
            </w:r>
            <w:r w:rsidRPr="00622206">
              <w:rPr>
                <w:rFonts w:ascii="Times New Roman" w:hAnsi="Times New Roman" w:cs="Times New Roman"/>
                <w:i/>
                <w:iCs/>
                <w:sz w:val="22"/>
                <w:szCs w:val="22"/>
              </w:rPr>
              <w:t xml:space="preserve"> (2017)</w:t>
            </w:r>
          </w:p>
        </w:tc>
      </w:tr>
    </w:tbl>
    <w:p w14:paraId="56401B8D" w14:textId="785213FA" w:rsidR="00460A70" w:rsidRPr="00F30034" w:rsidRDefault="005678B4" w:rsidP="00092AEB">
      <w:pPr>
        <w:pStyle w:val="Heading3"/>
        <w:spacing w:before="0" w:line="360" w:lineRule="auto"/>
        <w:jc w:val="thaiDistribute"/>
        <w:rPr>
          <w:rFonts w:ascii="Times New Roman" w:hAnsi="Times New Roman" w:cs="Times New Roman"/>
          <w:color w:val="auto"/>
        </w:rPr>
      </w:pPr>
      <w:bookmarkStart w:id="548" w:name="_Toc3856202"/>
      <w:r>
        <w:rPr>
          <w:rFonts w:ascii="Times New Roman" w:hAnsi="Times New Roman" w:cs="Times New Roman"/>
          <w:color w:val="auto"/>
        </w:rPr>
        <w:t>2.2.3</w:t>
      </w:r>
      <w:r w:rsidR="00B429FB" w:rsidRPr="00F30034">
        <w:rPr>
          <w:rFonts w:ascii="Times New Roman" w:hAnsi="Times New Roman" w:cs="Times New Roman"/>
          <w:color w:val="auto"/>
        </w:rPr>
        <w:t xml:space="preserve"> Rice distiller</w:t>
      </w:r>
      <w:r w:rsidR="00AE31C7" w:rsidRPr="00F30034">
        <w:rPr>
          <w:rFonts w:ascii="Times New Roman" w:hAnsi="Times New Roman" w:cs="Times New Roman"/>
          <w:color w:val="auto"/>
        </w:rPr>
        <w:t>s’ by-product</w:t>
      </w:r>
      <w:bookmarkEnd w:id="548"/>
      <w:r w:rsidR="00AE31C7" w:rsidRPr="00F30034">
        <w:rPr>
          <w:rFonts w:ascii="Times New Roman" w:hAnsi="Times New Roman" w:cs="Times New Roman"/>
          <w:color w:val="auto"/>
        </w:rPr>
        <w:t xml:space="preserve"> </w:t>
      </w:r>
    </w:p>
    <w:p w14:paraId="746DE555" w14:textId="06C0F16D" w:rsidR="00B429FB" w:rsidRPr="00F30034" w:rsidRDefault="005678B4" w:rsidP="00092AEB">
      <w:pPr>
        <w:pStyle w:val="Heading4"/>
        <w:spacing w:before="0" w:after="0" w:line="360" w:lineRule="auto"/>
        <w:jc w:val="thaiDistribute"/>
        <w:rPr>
          <w:i/>
          <w:iCs/>
          <w:sz w:val="24"/>
          <w:szCs w:val="24"/>
        </w:rPr>
      </w:pPr>
      <w:bookmarkStart w:id="549" w:name="_Toc3856203"/>
      <w:r>
        <w:rPr>
          <w:i/>
          <w:iCs/>
          <w:sz w:val="24"/>
          <w:szCs w:val="24"/>
        </w:rPr>
        <w:t>2.2.3</w:t>
      </w:r>
      <w:r w:rsidR="00B429FB" w:rsidRPr="00F30034">
        <w:rPr>
          <w:i/>
          <w:iCs/>
          <w:sz w:val="24"/>
          <w:szCs w:val="24"/>
        </w:rPr>
        <w:t>.1 Production</w:t>
      </w:r>
      <w:bookmarkEnd w:id="549"/>
    </w:p>
    <w:p w14:paraId="3703EA69" w14:textId="286C3A25" w:rsidR="00B429FB" w:rsidRPr="00B429FB" w:rsidRDefault="00B429FB" w:rsidP="00092AEB">
      <w:pPr>
        <w:spacing w:after="0" w:line="360" w:lineRule="auto"/>
        <w:ind w:firstLine="720"/>
        <w:jc w:val="thaiDistribute"/>
        <w:rPr>
          <w:rFonts w:ascii="Times New Roman" w:hAnsi="Times New Roman" w:cs="Times New Roman"/>
          <w:b/>
          <w:bCs/>
        </w:rPr>
      </w:pPr>
      <w:r w:rsidRPr="00B429FB">
        <w:rPr>
          <w:rFonts w:ascii="Times New Roman" w:hAnsi="Times New Roman" w:cs="Times New Roman"/>
          <w:color w:val="000000"/>
          <w:szCs w:val="24"/>
        </w:rPr>
        <w:t>R</w:t>
      </w:r>
      <w:r w:rsidR="00486194">
        <w:rPr>
          <w:rFonts w:ascii="Times New Roman" w:hAnsi="Times New Roman" w:cs="Times New Roman"/>
          <w:color w:val="000000"/>
          <w:szCs w:val="24"/>
        </w:rPr>
        <w:t>ice distillers’ by-products</w:t>
      </w:r>
      <w:r w:rsidRPr="00B429FB">
        <w:rPr>
          <w:rFonts w:ascii="Times New Roman" w:hAnsi="Times New Roman" w:cs="Times New Roman"/>
          <w:color w:val="000000"/>
          <w:szCs w:val="24"/>
        </w:rPr>
        <w:t xml:space="preserve"> </w:t>
      </w:r>
      <w:proofErr w:type="gramStart"/>
      <w:r w:rsidRPr="00B429FB">
        <w:rPr>
          <w:rFonts w:ascii="Times New Roman" w:hAnsi="Times New Roman" w:cs="Times New Roman"/>
          <w:color w:val="000000"/>
          <w:szCs w:val="24"/>
        </w:rPr>
        <w:t>is</w:t>
      </w:r>
      <w:proofErr w:type="gramEnd"/>
      <w:r w:rsidRPr="00B429FB">
        <w:rPr>
          <w:rFonts w:ascii="Times New Roman" w:hAnsi="Times New Roman" w:cs="Times New Roman"/>
          <w:color w:val="000000"/>
          <w:szCs w:val="24"/>
        </w:rPr>
        <w:t xml:space="preserve"> residuce stuffs </w:t>
      </w:r>
      <w:r w:rsidR="00A31036">
        <w:rPr>
          <w:rFonts w:ascii="Times New Roman" w:hAnsi="Times New Roman" w:cs="Times New Roman"/>
          <w:color w:val="000000"/>
          <w:szCs w:val="24"/>
        </w:rPr>
        <w:t>after produc</w:t>
      </w:r>
      <w:r w:rsidR="007C7EF8">
        <w:rPr>
          <w:rFonts w:ascii="Times New Roman" w:hAnsi="Times New Roman" w:cs="Times New Roman"/>
          <w:color w:val="000000"/>
          <w:szCs w:val="24"/>
        </w:rPr>
        <w:t>ing</w:t>
      </w:r>
      <w:r w:rsidR="00A31036">
        <w:rPr>
          <w:rFonts w:ascii="Times New Roman" w:hAnsi="Times New Roman" w:cs="Times New Roman"/>
          <w:color w:val="000000"/>
          <w:szCs w:val="24"/>
        </w:rPr>
        <w:t xml:space="preserve"> t</w:t>
      </w:r>
      <w:r w:rsidR="00BB6E20">
        <w:rPr>
          <w:rFonts w:ascii="Times New Roman" w:hAnsi="Times New Roman" w:cs="Times New Roman"/>
          <w:color w:val="000000"/>
          <w:szCs w:val="24"/>
        </w:rPr>
        <w:t xml:space="preserve">he alcohol, which was made from </w:t>
      </w:r>
      <w:r w:rsidR="007C7EF8">
        <w:rPr>
          <w:rFonts w:ascii="Times New Roman" w:hAnsi="Times New Roman" w:cs="Times New Roman"/>
          <w:color w:val="000000"/>
          <w:szCs w:val="24"/>
        </w:rPr>
        <w:t>polished sticky rice</w:t>
      </w:r>
      <w:r w:rsidRPr="00B429FB">
        <w:rPr>
          <w:rFonts w:ascii="Times New Roman" w:hAnsi="Times New Roman" w:cs="Times New Roman"/>
          <w:color w:val="000000"/>
          <w:szCs w:val="24"/>
        </w:rPr>
        <w:t xml:space="preserve">. In rural smallholder, the </w:t>
      </w:r>
      <w:r w:rsidR="00486194">
        <w:rPr>
          <w:rFonts w:ascii="Times New Roman" w:hAnsi="Times New Roman" w:cs="Times New Roman"/>
          <w:color w:val="000000"/>
          <w:szCs w:val="24"/>
        </w:rPr>
        <w:t>rice distiller</w:t>
      </w:r>
      <w:r w:rsidR="002E38C9">
        <w:rPr>
          <w:rFonts w:ascii="Times New Roman" w:hAnsi="Times New Roman" w:cs="Times New Roman"/>
          <w:color w:val="000000"/>
          <w:szCs w:val="24"/>
        </w:rPr>
        <w:t>s</w:t>
      </w:r>
      <w:r w:rsidRPr="00B429FB">
        <w:rPr>
          <w:rFonts w:ascii="Times New Roman" w:hAnsi="Times New Roman" w:cs="Times New Roman"/>
          <w:color w:val="000000"/>
          <w:szCs w:val="24"/>
        </w:rPr>
        <w:t xml:space="preserve"> could be fed to livestock especially fed to fattening pig</w:t>
      </w:r>
      <w:r w:rsidR="00A31036">
        <w:rPr>
          <w:rFonts w:ascii="Times New Roman" w:hAnsi="Times New Roman" w:cs="Times New Roman"/>
          <w:szCs w:val="24"/>
        </w:rPr>
        <w:t>s</w:t>
      </w:r>
      <w:r w:rsidR="007C7EF8">
        <w:rPr>
          <w:rFonts w:ascii="Times New Roman" w:hAnsi="Times New Roman" w:cs="Times New Roman"/>
          <w:szCs w:val="24"/>
        </w:rPr>
        <w:t xml:space="preserve"> </w:t>
      </w:r>
      <w:r w:rsidRPr="00B429FB">
        <w:rPr>
          <w:rFonts w:ascii="Times New Roman" w:hAnsi="Times New Roman" w:cs="Times New Roman"/>
          <w:szCs w:val="24"/>
        </w:rPr>
        <w:t>(Oosterwijk and Vongthilath, 2003). The steps of processing to make alcohol</w:t>
      </w:r>
      <w:r w:rsidRPr="00B429FB">
        <w:rPr>
          <w:rFonts w:ascii="Times New Roman" w:hAnsi="Times New Roman" w:cs="Times New Roman"/>
          <w:color w:val="000000"/>
          <w:szCs w:val="24"/>
        </w:rPr>
        <w:t xml:space="preserve"> are based on the procedure that firstly </w:t>
      </w:r>
      <w:r w:rsidR="003F39E8">
        <w:rPr>
          <w:rFonts w:ascii="Times New Roman" w:hAnsi="Times New Roman" w:cs="Times New Roman"/>
        </w:rPr>
        <w:t>weigh 25</w:t>
      </w:r>
      <w:r w:rsidRPr="00B429FB">
        <w:rPr>
          <w:rFonts w:ascii="Times New Roman" w:hAnsi="Times New Roman" w:cs="Times New Roman"/>
        </w:rPr>
        <w:t xml:space="preserve">kg of the sticky rice and put into the container, then soak it with clean water for 1 night. Secondly, steam the rice for 1:30 hours </w:t>
      </w:r>
      <w:r w:rsidR="003F39E8">
        <w:rPr>
          <w:rFonts w:ascii="Times New Roman" w:hAnsi="Times New Roman" w:cs="Times New Roman"/>
        </w:rPr>
        <w:t>and then, the yeast is added 40</w:t>
      </w:r>
      <w:r w:rsidRPr="00B429FB">
        <w:rPr>
          <w:rFonts w:ascii="Times New Roman" w:hAnsi="Times New Roman" w:cs="Times New Roman"/>
        </w:rPr>
        <w:t>g/jar (9kg/jar) and mixed together with the sticky rice. Thirdly, after</w:t>
      </w:r>
      <w:r w:rsidR="003F39E8">
        <w:rPr>
          <w:rFonts w:ascii="Times New Roman" w:hAnsi="Times New Roman" w:cs="Times New Roman"/>
        </w:rPr>
        <w:t xml:space="preserve"> harmonized, it is stored for 3</w:t>
      </w:r>
      <w:r w:rsidRPr="00B429FB">
        <w:rPr>
          <w:rFonts w:ascii="Times New Roman" w:hAnsi="Times New Roman" w:cs="Times New Roman"/>
        </w:rPr>
        <w:t xml:space="preserve">days, then </w:t>
      </w:r>
      <w:proofErr w:type="gramStart"/>
      <w:r w:rsidRPr="00B429FB">
        <w:rPr>
          <w:rFonts w:ascii="Times New Roman" w:hAnsi="Times New Roman" w:cs="Times New Roman"/>
        </w:rPr>
        <w:t>add</w:t>
      </w:r>
      <w:proofErr w:type="gramEnd"/>
      <w:r w:rsidRPr="00B429FB">
        <w:rPr>
          <w:rFonts w:ascii="Times New Roman" w:hAnsi="Times New Roman" w:cs="Times New Roman"/>
        </w:rPr>
        <w:t xml:space="preserve"> water (8 lit</w:t>
      </w:r>
      <w:r w:rsidR="003F39E8">
        <w:rPr>
          <w:rFonts w:ascii="Times New Roman" w:hAnsi="Times New Roman" w:cs="Times New Roman"/>
        </w:rPr>
        <w:t>ers/jar) and ferment it for 4-7</w:t>
      </w:r>
      <w:r w:rsidRPr="00B429FB">
        <w:rPr>
          <w:rFonts w:ascii="Times New Roman" w:hAnsi="Times New Roman" w:cs="Times New Roman"/>
        </w:rPr>
        <w:t>d</w:t>
      </w:r>
      <w:r w:rsidR="007C7EF8">
        <w:rPr>
          <w:rFonts w:ascii="Times New Roman" w:hAnsi="Times New Roman" w:cs="Times New Roman"/>
        </w:rPr>
        <w:t>ays. Fourthly, d</w:t>
      </w:r>
      <w:r w:rsidRPr="00B429FB">
        <w:rPr>
          <w:rFonts w:ascii="Times New Roman" w:hAnsi="Times New Roman" w:cs="Times New Roman"/>
        </w:rPr>
        <w:t>istilling the alcohol by put</w:t>
      </w:r>
      <w:r w:rsidR="007C7EF8">
        <w:rPr>
          <w:rFonts w:ascii="Times New Roman" w:hAnsi="Times New Roman" w:cs="Times New Roman"/>
        </w:rPr>
        <w:t>ting</w:t>
      </w:r>
      <w:r w:rsidRPr="00B429FB">
        <w:rPr>
          <w:rFonts w:ascii="Times New Roman" w:hAnsi="Times New Roman" w:cs="Times New Roman"/>
        </w:rPr>
        <w:t xml:space="preserve"> the fermented </w:t>
      </w:r>
      <w:r w:rsidR="007C7EF8">
        <w:rPr>
          <w:rFonts w:ascii="Times New Roman" w:hAnsi="Times New Roman" w:cs="Times New Roman"/>
        </w:rPr>
        <w:t>stuffs into large pot and boil,</w:t>
      </w:r>
      <w:r w:rsidRPr="00B429FB">
        <w:rPr>
          <w:rFonts w:ascii="Times New Roman" w:hAnsi="Times New Roman" w:cs="Times New Roman"/>
        </w:rPr>
        <w:t xml:space="preserve"> alcohol</w:t>
      </w:r>
      <w:r w:rsidR="007C7EF8">
        <w:rPr>
          <w:rFonts w:ascii="Times New Roman" w:hAnsi="Times New Roman" w:cs="Times New Roman"/>
        </w:rPr>
        <w:t xml:space="preserve"> is evaporated and collected</w:t>
      </w:r>
      <w:r w:rsidR="000F141F">
        <w:rPr>
          <w:rFonts w:ascii="Times New Roman" w:hAnsi="Times New Roman" w:cs="Times New Roman"/>
        </w:rPr>
        <w:t>. About</w:t>
      </w:r>
      <w:r w:rsidRPr="00B429FB">
        <w:rPr>
          <w:rFonts w:ascii="Times New Roman" w:hAnsi="Times New Roman" w:cs="Times New Roman"/>
        </w:rPr>
        <w:t xml:space="preserve"> 19-21 liters</w:t>
      </w:r>
      <w:r w:rsidR="000F141F">
        <w:rPr>
          <w:rFonts w:ascii="Times New Roman" w:hAnsi="Times New Roman" w:cs="Times New Roman"/>
        </w:rPr>
        <w:t xml:space="preserve"> of wine</w:t>
      </w:r>
      <w:r w:rsidRPr="00B429FB">
        <w:rPr>
          <w:rFonts w:ascii="Times New Roman" w:hAnsi="Times New Roman" w:cs="Times New Roman"/>
        </w:rPr>
        <w:t xml:space="preserve"> and ric</w:t>
      </w:r>
      <w:r w:rsidR="003F39E8">
        <w:rPr>
          <w:rFonts w:ascii="Times New Roman" w:hAnsi="Times New Roman" w:cs="Times New Roman"/>
        </w:rPr>
        <w:t>e distiller’s residue around 52</w:t>
      </w:r>
      <w:r w:rsidRPr="00B429FB">
        <w:rPr>
          <w:rFonts w:ascii="Times New Roman" w:hAnsi="Times New Roman" w:cs="Times New Roman"/>
        </w:rPr>
        <w:t>kg wet form</w:t>
      </w:r>
      <w:r w:rsidR="003F39E8">
        <w:rPr>
          <w:rFonts w:ascii="Times New Roman" w:hAnsi="Times New Roman" w:cs="Times New Roman"/>
        </w:rPr>
        <w:t xml:space="preserve"> are proced from 25</w:t>
      </w:r>
      <w:r w:rsidR="000F141F">
        <w:rPr>
          <w:rFonts w:ascii="Times New Roman" w:hAnsi="Times New Roman" w:cs="Times New Roman"/>
        </w:rPr>
        <w:t>kg of sticky rice</w:t>
      </w:r>
      <w:r w:rsidRPr="00B429FB">
        <w:rPr>
          <w:rFonts w:ascii="Times New Roman" w:hAnsi="Times New Roman" w:cs="Times New Roman"/>
        </w:rPr>
        <w:t xml:space="preserve"> </w:t>
      </w:r>
      <w:r w:rsidRPr="00B429FB">
        <w:rPr>
          <w:rFonts w:ascii="Times New Roman" w:hAnsi="Times New Roman" w:cs="Times New Roman"/>
          <w:szCs w:val="24"/>
        </w:rPr>
        <w:t>(Taysayavong and Preston, 2010)</w:t>
      </w:r>
      <w:r w:rsidRPr="00B429FB">
        <w:rPr>
          <w:rFonts w:ascii="Times New Roman" w:hAnsi="Times New Roman" w:cs="Times New Roman"/>
        </w:rPr>
        <w:t>.</w:t>
      </w:r>
    </w:p>
    <w:p w14:paraId="2C4493CA" w14:textId="298F0791" w:rsidR="00AA0600" w:rsidRPr="00F30034" w:rsidRDefault="005678B4" w:rsidP="00092AEB">
      <w:pPr>
        <w:pStyle w:val="Heading4"/>
        <w:spacing w:before="0" w:after="0" w:line="360" w:lineRule="auto"/>
        <w:jc w:val="thaiDistribute"/>
        <w:rPr>
          <w:i/>
          <w:iCs/>
          <w:sz w:val="24"/>
          <w:szCs w:val="24"/>
        </w:rPr>
      </w:pPr>
      <w:bookmarkStart w:id="550" w:name="_Toc3856204"/>
      <w:r>
        <w:rPr>
          <w:i/>
          <w:iCs/>
          <w:sz w:val="24"/>
          <w:szCs w:val="24"/>
        </w:rPr>
        <w:t>2.2.3</w:t>
      </w:r>
      <w:r w:rsidR="00B429FB" w:rsidRPr="00F30034">
        <w:rPr>
          <w:i/>
          <w:iCs/>
          <w:sz w:val="24"/>
          <w:szCs w:val="24"/>
        </w:rPr>
        <w:t>.2 Nutritive value</w:t>
      </w:r>
      <w:bookmarkEnd w:id="550"/>
    </w:p>
    <w:p w14:paraId="7841C123" w14:textId="7F4C6AAD" w:rsidR="005B5E25" w:rsidRDefault="00B429FB" w:rsidP="00092AEB">
      <w:pPr>
        <w:spacing w:after="0" w:line="360" w:lineRule="auto"/>
        <w:ind w:firstLine="720"/>
        <w:jc w:val="thaiDistribute"/>
        <w:rPr>
          <w:rFonts w:ascii="Times New Roman" w:hAnsi="Times New Roman" w:cs="Times New Roman"/>
          <w:szCs w:val="24"/>
        </w:rPr>
      </w:pPr>
      <w:r w:rsidRPr="00B429FB">
        <w:rPr>
          <w:rFonts w:ascii="Times New Roman" w:hAnsi="Times New Roman" w:cs="Times New Roman"/>
          <w:szCs w:val="24"/>
        </w:rPr>
        <w:t xml:space="preserve">The </w:t>
      </w:r>
      <w:r w:rsidR="002E38C9">
        <w:rPr>
          <w:rFonts w:ascii="Times New Roman" w:hAnsi="Times New Roman" w:cs="Times New Roman"/>
          <w:color w:val="000000"/>
          <w:szCs w:val="24"/>
        </w:rPr>
        <w:t>r</w:t>
      </w:r>
      <w:r w:rsidR="004501C7" w:rsidRPr="00B429FB">
        <w:rPr>
          <w:rFonts w:ascii="Times New Roman" w:hAnsi="Times New Roman" w:cs="Times New Roman"/>
          <w:color w:val="000000"/>
          <w:szCs w:val="24"/>
        </w:rPr>
        <w:t>ice distillers’ by</w:t>
      </w:r>
      <w:r w:rsidR="002E38C9">
        <w:rPr>
          <w:rFonts w:ascii="Times New Roman" w:hAnsi="Times New Roman" w:cs="Times New Roman"/>
          <w:color w:val="000000"/>
          <w:szCs w:val="24"/>
        </w:rPr>
        <w:t>-</w:t>
      </w:r>
      <w:r w:rsidR="004501C7" w:rsidRPr="00B429FB">
        <w:rPr>
          <w:rFonts w:ascii="Times New Roman" w:hAnsi="Times New Roman" w:cs="Times New Roman"/>
          <w:color w:val="000000"/>
          <w:szCs w:val="24"/>
        </w:rPr>
        <w:t>products</w:t>
      </w:r>
      <w:r w:rsidRPr="00B429FB">
        <w:rPr>
          <w:rFonts w:ascii="Times New Roman" w:hAnsi="Times New Roman" w:cs="Times New Roman"/>
          <w:szCs w:val="24"/>
        </w:rPr>
        <w:t xml:space="preserve"> is palatable and has a fairly high protein content 23% crude protein in dry matter of good</w:t>
      </w:r>
      <w:r w:rsidR="003F39E8">
        <w:rPr>
          <w:rFonts w:ascii="Times New Roman" w:hAnsi="Times New Roman" w:cs="Times New Roman"/>
          <w:szCs w:val="24"/>
        </w:rPr>
        <w:t xml:space="preserve"> quality with approximately 3.9g lysine/16</w:t>
      </w:r>
      <w:r w:rsidRPr="00B429FB">
        <w:rPr>
          <w:rFonts w:ascii="Times New Roman" w:hAnsi="Times New Roman" w:cs="Times New Roman"/>
          <w:szCs w:val="24"/>
        </w:rPr>
        <w:t>g N</w:t>
      </w:r>
      <w:r w:rsidR="00F945C0">
        <w:rPr>
          <w:rFonts w:ascii="Times New Roman" w:hAnsi="Times New Roman" w:cs="Times New Roman"/>
          <w:szCs w:val="24"/>
        </w:rPr>
        <w:t>.</w:t>
      </w:r>
      <w:r w:rsidRPr="00B429FB">
        <w:rPr>
          <w:rFonts w:ascii="Times New Roman" w:hAnsi="Times New Roman" w:cs="Times New Roman"/>
          <w:szCs w:val="24"/>
        </w:rPr>
        <w:t xml:space="preserve"> </w:t>
      </w:r>
      <w:r w:rsidR="00F945C0">
        <w:rPr>
          <w:rFonts w:ascii="Times New Roman" w:hAnsi="Times New Roman" w:cs="Times New Roman"/>
          <w:szCs w:val="24"/>
        </w:rPr>
        <w:t>I</w:t>
      </w:r>
      <w:r w:rsidRPr="00B429FB">
        <w:rPr>
          <w:rFonts w:ascii="Times New Roman" w:hAnsi="Times New Roman" w:cs="Times New Roman"/>
          <w:szCs w:val="24"/>
        </w:rPr>
        <w:t xml:space="preserve">n addition it is a good source of B-vitamins (Manh Huu Luu et al., 2009). There are similar contained of CP ranging at 22.5-28.2% in DM of </w:t>
      </w:r>
      <w:r w:rsidR="002E38C9">
        <w:rPr>
          <w:rFonts w:ascii="Times New Roman" w:hAnsi="Times New Roman" w:cs="Times New Roman"/>
          <w:color w:val="000000"/>
          <w:szCs w:val="24"/>
        </w:rPr>
        <w:t>r</w:t>
      </w:r>
      <w:r w:rsidR="004501C7" w:rsidRPr="00B429FB">
        <w:rPr>
          <w:rFonts w:ascii="Times New Roman" w:hAnsi="Times New Roman" w:cs="Times New Roman"/>
          <w:color w:val="000000"/>
          <w:szCs w:val="24"/>
        </w:rPr>
        <w:t>ice distillers’ by</w:t>
      </w:r>
      <w:r w:rsidR="002E38C9">
        <w:rPr>
          <w:rFonts w:ascii="Times New Roman" w:hAnsi="Times New Roman" w:cs="Times New Roman"/>
          <w:color w:val="000000"/>
          <w:szCs w:val="24"/>
        </w:rPr>
        <w:t>-</w:t>
      </w:r>
      <w:r w:rsidR="004501C7" w:rsidRPr="00B429FB">
        <w:rPr>
          <w:rFonts w:ascii="Times New Roman" w:hAnsi="Times New Roman" w:cs="Times New Roman"/>
          <w:color w:val="000000"/>
          <w:szCs w:val="24"/>
        </w:rPr>
        <w:t>products</w:t>
      </w:r>
      <w:r w:rsidRPr="00B429FB">
        <w:rPr>
          <w:rFonts w:ascii="Times New Roman" w:hAnsi="Times New Roman" w:cs="Times New Roman"/>
          <w:szCs w:val="24"/>
        </w:rPr>
        <w:t xml:space="preserve"> (Manivanh et al., 2012; </w:t>
      </w:r>
      <w:r w:rsidRPr="00B429FB">
        <w:rPr>
          <w:rFonts w:ascii="Times New Roman" w:hAnsi="Times New Roman" w:cs="Times New Roman"/>
          <w:szCs w:val="24"/>
          <w:lang w:bidi="ar-SA"/>
        </w:rPr>
        <w:t xml:space="preserve">Taysayavong and Preston, 2010). </w:t>
      </w:r>
      <w:r w:rsidR="004501C7" w:rsidRPr="00B429FB">
        <w:rPr>
          <w:rFonts w:ascii="Times New Roman" w:hAnsi="Times New Roman" w:cs="Times New Roman"/>
          <w:color w:val="000000"/>
          <w:szCs w:val="24"/>
        </w:rPr>
        <w:t xml:space="preserve">Rice distillers’ </w:t>
      </w:r>
      <w:proofErr w:type="gramStart"/>
      <w:r w:rsidR="004501C7" w:rsidRPr="00B429FB">
        <w:rPr>
          <w:rFonts w:ascii="Times New Roman" w:hAnsi="Times New Roman" w:cs="Times New Roman"/>
          <w:color w:val="000000"/>
          <w:szCs w:val="24"/>
        </w:rPr>
        <w:t>byproducts</w:t>
      </w:r>
      <w:r w:rsidRPr="00B429FB">
        <w:rPr>
          <w:rFonts w:ascii="Times New Roman" w:hAnsi="Times New Roman" w:cs="Times New Roman"/>
          <w:szCs w:val="24"/>
        </w:rPr>
        <w:t xml:space="preserve"> is</w:t>
      </w:r>
      <w:proofErr w:type="gramEnd"/>
      <w:r w:rsidRPr="00B429FB">
        <w:rPr>
          <w:rFonts w:ascii="Times New Roman" w:hAnsi="Times New Roman" w:cs="Times New Roman"/>
          <w:szCs w:val="24"/>
        </w:rPr>
        <w:t xml:space="preserve"> potential rich in yeast and yeast cell walls are reported to contain 7.7% β-glucan (Waszkiewicz-Robak, 2013). </w:t>
      </w:r>
      <w:r w:rsidR="004501C7">
        <w:rPr>
          <w:rFonts w:ascii="Times New Roman" w:hAnsi="Times New Roman" w:cs="Times New Roman"/>
          <w:szCs w:val="24"/>
        </w:rPr>
        <w:t xml:space="preserve">   </w:t>
      </w:r>
    </w:p>
    <w:p w14:paraId="6D81C3DB" w14:textId="77777777" w:rsidR="00B429FB" w:rsidRPr="00B429FB" w:rsidRDefault="00B429FB" w:rsidP="00092AEB">
      <w:pPr>
        <w:spacing w:after="0" w:line="360" w:lineRule="auto"/>
        <w:ind w:firstLine="720"/>
        <w:jc w:val="thaiDistribute"/>
        <w:rPr>
          <w:rFonts w:ascii="Times New Roman" w:hAnsi="Times New Roman" w:cs="Times New Roman"/>
          <w:sz w:val="10"/>
          <w:szCs w:val="10"/>
        </w:rPr>
      </w:pPr>
    </w:p>
    <w:tbl>
      <w:tblPr>
        <w:tblW w:w="9889" w:type="dxa"/>
        <w:tblLayout w:type="fixed"/>
        <w:tblLook w:val="04A0" w:firstRow="1" w:lastRow="0" w:firstColumn="1" w:lastColumn="0" w:noHBand="0" w:noVBand="1"/>
      </w:tblPr>
      <w:tblGrid>
        <w:gridCol w:w="3032"/>
        <w:gridCol w:w="967"/>
        <w:gridCol w:w="701"/>
        <w:gridCol w:w="700"/>
        <w:gridCol w:w="667"/>
        <w:gridCol w:w="601"/>
        <w:gridCol w:w="670"/>
        <w:gridCol w:w="708"/>
        <w:gridCol w:w="1176"/>
        <w:gridCol w:w="100"/>
        <w:gridCol w:w="425"/>
        <w:gridCol w:w="142"/>
      </w:tblGrid>
      <w:tr w:rsidR="00B429FB" w:rsidRPr="00B429FB" w14:paraId="07CBAAC6" w14:textId="77777777" w:rsidTr="00442BFA">
        <w:trPr>
          <w:gridAfter w:val="1"/>
          <w:wAfter w:w="142" w:type="dxa"/>
        </w:trPr>
        <w:tc>
          <w:tcPr>
            <w:tcW w:w="9747" w:type="dxa"/>
            <w:gridSpan w:val="11"/>
            <w:tcBorders>
              <w:bottom w:val="single" w:sz="4" w:space="0" w:color="auto"/>
            </w:tcBorders>
            <w:shd w:val="clear" w:color="auto" w:fill="auto"/>
          </w:tcPr>
          <w:p w14:paraId="2643882B" w14:textId="2ACD835D" w:rsidR="00B429FB" w:rsidRPr="00F30034" w:rsidRDefault="00F30034" w:rsidP="00092AEB">
            <w:pPr>
              <w:pStyle w:val="Heading6"/>
              <w:spacing w:before="0" w:after="0" w:line="360" w:lineRule="auto"/>
              <w:jc w:val="thaiDistribute"/>
              <w:rPr>
                <w:i w:val="0"/>
                <w:iCs/>
              </w:rPr>
            </w:pPr>
            <w:bookmarkStart w:id="551" w:name="_Toc522313935"/>
            <w:bookmarkStart w:id="552" w:name="_Toc523779918"/>
            <w:bookmarkStart w:id="553" w:name="_Toc523807704"/>
            <w:bookmarkStart w:id="554" w:name="_Toc526264594"/>
            <w:bookmarkStart w:id="555" w:name="_Toc526307431"/>
            <w:bookmarkStart w:id="556" w:name="_Toc527118919"/>
            <w:bookmarkStart w:id="557" w:name="_Toc3856205"/>
            <w:r w:rsidRPr="00F30034">
              <w:rPr>
                <w:b/>
                <w:bCs w:val="0"/>
                <w:i w:val="0"/>
                <w:iCs/>
              </w:rPr>
              <w:t>Table 5:</w:t>
            </w:r>
            <w:r>
              <w:rPr>
                <w:i w:val="0"/>
                <w:iCs/>
              </w:rPr>
              <w:t> </w:t>
            </w:r>
            <w:r w:rsidR="00B429FB" w:rsidRPr="00F30034">
              <w:rPr>
                <w:i w:val="0"/>
                <w:iCs/>
              </w:rPr>
              <w:t>Chemical composition and gross energy of rice distilles’ by</w:t>
            </w:r>
            <w:r w:rsidR="004501C7" w:rsidRPr="00F30034">
              <w:rPr>
                <w:i w:val="0"/>
                <w:iCs/>
              </w:rPr>
              <w:t>-</w:t>
            </w:r>
            <w:r w:rsidR="00B429FB" w:rsidRPr="00F30034">
              <w:rPr>
                <w:i w:val="0"/>
                <w:iCs/>
              </w:rPr>
              <w:t>products (</w:t>
            </w:r>
            <w:proofErr w:type="gramStart"/>
            <w:r w:rsidR="00B429FB" w:rsidRPr="00F30034">
              <w:rPr>
                <w:i w:val="0"/>
                <w:iCs/>
                <w:color w:val="000000"/>
              </w:rPr>
              <w:t>%  DM</w:t>
            </w:r>
            <w:bookmarkEnd w:id="551"/>
            <w:bookmarkEnd w:id="552"/>
            <w:bookmarkEnd w:id="553"/>
            <w:proofErr w:type="gramEnd"/>
            <w:r w:rsidR="00B429FB" w:rsidRPr="00F30034">
              <w:rPr>
                <w:i w:val="0"/>
                <w:iCs/>
                <w:color w:val="000000"/>
              </w:rPr>
              <w:t>)</w:t>
            </w:r>
            <w:bookmarkEnd w:id="554"/>
            <w:bookmarkEnd w:id="555"/>
            <w:bookmarkEnd w:id="556"/>
            <w:bookmarkEnd w:id="557"/>
          </w:p>
        </w:tc>
      </w:tr>
      <w:tr w:rsidR="00B429FB" w:rsidRPr="00442BFA" w14:paraId="28F2B67F" w14:textId="77777777" w:rsidTr="00442BFA">
        <w:tc>
          <w:tcPr>
            <w:tcW w:w="3032" w:type="dxa"/>
            <w:tcBorders>
              <w:top w:val="single" w:sz="4" w:space="0" w:color="auto"/>
              <w:bottom w:val="single" w:sz="4" w:space="0" w:color="auto"/>
            </w:tcBorders>
            <w:shd w:val="clear" w:color="auto" w:fill="auto"/>
            <w:vAlign w:val="center"/>
          </w:tcPr>
          <w:p w14:paraId="2B63168B" w14:textId="77777777" w:rsidR="00B429FB" w:rsidRPr="00442BFA" w:rsidRDefault="00B429FB" w:rsidP="00092AEB">
            <w:pPr>
              <w:spacing w:after="0" w:line="360" w:lineRule="auto"/>
              <w:jc w:val="center"/>
              <w:rPr>
                <w:rFonts w:ascii="Times New Roman" w:hAnsi="Times New Roman" w:cs="Times New Roman"/>
                <w:b/>
                <w:bCs/>
                <w:sz w:val="22"/>
                <w:szCs w:val="22"/>
                <w:lang w:bidi="ar-SA"/>
              </w:rPr>
            </w:pPr>
            <w:r w:rsidRPr="00442BFA">
              <w:rPr>
                <w:rFonts w:ascii="Times New Roman" w:hAnsi="Times New Roman" w:cs="Times New Roman"/>
                <w:b/>
                <w:bCs/>
                <w:sz w:val="22"/>
                <w:szCs w:val="22"/>
                <w:lang w:bidi="ar-SA"/>
              </w:rPr>
              <w:t>References</w:t>
            </w:r>
          </w:p>
        </w:tc>
        <w:tc>
          <w:tcPr>
            <w:tcW w:w="967" w:type="dxa"/>
            <w:tcBorders>
              <w:top w:val="single" w:sz="4" w:space="0" w:color="auto"/>
              <w:bottom w:val="single" w:sz="4" w:space="0" w:color="auto"/>
            </w:tcBorders>
            <w:shd w:val="clear" w:color="auto" w:fill="auto"/>
            <w:vAlign w:val="center"/>
          </w:tcPr>
          <w:p w14:paraId="13649735" w14:textId="77777777" w:rsidR="00B429FB" w:rsidRPr="00442BFA" w:rsidRDefault="00B429FB" w:rsidP="00092AEB">
            <w:pPr>
              <w:spacing w:after="0" w:line="360" w:lineRule="auto"/>
              <w:jc w:val="center"/>
              <w:rPr>
                <w:rFonts w:ascii="Times New Roman" w:hAnsi="Times New Roman" w:cs="Times New Roman"/>
                <w:b/>
                <w:bCs/>
                <w:sz w:val="22"/>
                <w:szCs w:val="22"/>
                <w:lang w:bidi="ar-SA"/>
              </w:rPr>
            </w:pPr>
            <w:r w:rsidRPr="00442BFA">
              <w:rPr>
                <w:rFonts w:ascii="Times New Roman" w:hAnsi="Times New Roman" w:cs="Times New Roman"/>
                <w:b/>
                <w:bCs/>
                <w:sz w:val="22"/>
                <w:szCs w:val="22"/>
                <w:lang w:bidi="ar-SA"/>
              </w:rPr>
              <w:t>DM, %</w:t>
            </w:r>
          </w:p>
        </w:tc>
        <w:tc>
          <w:tcPr>
            <w:tcW w:w="701" w:type="dxa"/>
            <w:tcBorders>
              <w:top w:val="single" w:sz="4" w:space="0" w:color="auto"/>
              <w:bottom w:val="single" w:sz="4" w:space="0" w:color="auto"/>
            </w:tcBorders>
            <w:shd w:val="clear" w:color="auto" w:fill="auto"/>
            <w:vAlign w:val="center"/>
          </w:tcPr>
          <w:p w14:paraId="15099563" w14:textId="77777777" w:rsidR="00B429FB" w:rsidRPr="00442BFA" w:rsidRDefault="00B429FB" w:rsidP="00092AEB">
            <w:pPr>
              <w:spacing w:after="0" w:line="360" w:lineRule="auto"/>
              <w:jc w:val="center"/>
              <w:rPr>
                <w:rFonts w:ascii="Times New Roman" w:hAnsi="Times New Roman" w:cs="Times New Roman"/>
                <w:b/>
                <w:bCs/>
                <w:sz w:val="22"/>
                <w:szCs w:val="22"/>
                <w:lang w:bidi="ar-SA"/>
              </w:rPr>
            </w:pPr>
            <w:r w:rsidRPr="00442BFA">
              <w:rPr>
                <w:rFonts w:ascii="Times New Roman" w:hAnsi="Times New Roman" w:cs="Times New Roman"/>
                <w:b/>
                <w:bCs/>
                <w:sz w:val="22"/>
                <w:szCs w:val="22"/>
                <w:lang w:bidi="ar-SA"/>
              </w:rPr>
              <w:t>CP</w:t>
            </w:r>
          </w:p>
        </w:tc>
        <w:tc>
          <w:tcPr>
            <w:tcW w:w="700" w:type="dxa"/>
            <w:tcBorders>
              <w:top w:val="single" w:sz="4" w:space="0" w:color="auto"/>
              <w:bottom w:val="single" w:sz="4" w:space="0" w:color="auto"/>
            </w:tcBorders>
            <w:shd w:val="clear" w:color="auto" w:fill="auto"/>
            <w:vAlign w:val="center"/>
          </w:tcPr>
          <w:p w14:paraId="2BB4B53B" w14:textId="77777777" w:rsidR="00B429FB" w:rsidRPr="00442BFA" w:rsidRDefault="00B429FB" w:rsidP="00092AEB">
            <w:pPr>
              <w:spacing w:after="0" w:line="360" w:lineRule="auto"/>
              <w:jc w:val="center"/>
              <w:rPr>
                <w:rFonts w:ascii="Times New Roman" w:hAnsi="Times New Roman" w:cs="Times New Roman"/>
                <w:b/>
                <w:bCs/>
                <w:sz w:val="22"/>
                <w:szCs w:val="22"/>
                <w:lang w:bidi="ar-SA"/>
              </w:rPr>
            </w:pPr>
            <w:r w:rsidRPr="00442BFA">
              <w:rPr>
                <w:rFonts w:ascii="Times New Roman" w:hAnsi="Times New Roman" w:cs="Times New Roman"/>
                <w:b/>
                <w:bCs/>
                <w:sz w:val="22"/>
                <w:szCs w:val="22"/>
                <w:lang w:bidi="ar-SA"/>
              </w:rPr>
              <w:t>EE</w:t>
            </w:r>
          </w:p>
        </w:tc>
        <w:tc>
          <w:tcPr>
            <w:tcW w:w="667" w:type="dxa"/>
            <w:tcBorders>
              <w:top w:val="single" w:sz="4" w:space="0" w:color="auto"/>
              <w:bottom w:val="single" w:sz="4" w:space="0" w:color="auto"/>
            </w:tcBorders>
            <w:shd w:val="clear" w:color="auto" w:fill="auto"/>
            <w:vAlign w:val="center"/>
          </w:tcPr>
          <w:p w14:paraId="4E997019" w14:textId="77777777" w:rsidR="00B429FB" w:rsidRPr="00442BFA" w:rsidRDefault="00B429FB" w:rsidP="00092AEB">
            <w:pPr>
              <w:spacing w:after="0" w:line="360" w:lineRule="auto"/>
              <w:jc w:val="center"/>
              <w:rPr>
                <w:rFonts w:ascii="Times New Roman" w:hAnsi="Times New Roman" w:cs="Times New Roman"/>
                <w:b/>
                <w:bCs/>
                <w:sz w:val="22"/>
                <w:szCs w:val="22"/>
                <w:lang w:bidi="ar-SA"/>
              </w:rPr>
            </w:pPr>
            <w:r w:rsidRPr="00442BFA">
              <w:rPr>
                <w:rFonts w:ascii="Times New Roman" w:hAnsi="Times New Roman" w:cs="Times New Roman"/>
                <w:b/>
                <w:bCs/>
                <w:sz w:val="22"/>
                <w:szCs w:val="22"/>
                <w:lang w:bidi="ar-SA"/>
              </w:rPr>
              <w:t>Ash</w:t>
            </w:r>
          </w:p>
        </w:tc>
        <w:tc>
          <w:tcPr>
            <w:tcW w:w="601" w:type="dxa"/>
            <w:tcBorders>
              <w:top w:val="single" w:sz="4" w:space="0" w:color="auto"/>
              <w:bottom w:val="single" w:sz="4" w:space="0" w:color="auto"/>
            </w:tcBorders>
            <w:shd w:val="clear" w:color="auto" w:fill="auto"/>
            <w:vAlign w:val="center"/>
          </w:tcPr>
          <w:p w14:paraId="6F6E5CD9" w14:textId="77777777" w:rsidR="00B429FB" w:rsidRPr="00442BFA" w:rsidRDefault="00B429FB" w:rsidP="00092AEB">
            <w:pPr>
              <w:spacing w:after="0" w:line="360" w:lineRule="auto"/>
              <w:jc w:val="center"/>
              <w:rPr>
                <w:rFonts w:ascii="Times New Roman" w:hAnsi="Times New Roman" w:cs="Times New Roman"/>
                <w:b/>
                <w:bCs/>
                <w:sz w:val="22"/>
                <w:szCs w:val="22"/>
                <w:lang w:bidi="ar-SA"/>
              </w:rPr>
            </w:pPr>
            <w:r w:rsidRPr="00442BFA">
              <w:rPr>
                <w:rFonts w:ascii="Times New Roman" w:hAnsi="Times New Roman" w:cs="Times New Roman"/>
                <w:b/>
                <w:bCs/>
                <w:sz w:val="22"/>
                <w:szCs w:val="22"/>
                <w:lang w:bidi="ar-SA"/>
              </w:rPr>
              <w:t>CF</w:t>
            </w:r>
          </w:p>
        </w:tc>
        <w:tc>
          <w:tcPr>
            <w:tcW w:w="670" w:type="dxa"/>
            <w:tcBorders>
              <w:top w:val="single" w:sz="4" w:space="0" w:color="auto"/>
              <w:bottom w:val="single" w:sz="4" w:space="0" w:color="auto"/>
            </w:tcBorders>
            <w:shd w:val="clear" w:color="auto" w:fill="auto"/>
            <w:vAlign w:val="center"/>
          </w:tcPr>
          <w:p w14:paraId="77ECF501" w14:textId="77777777" w:rsidR="00B429FB" w:rsidRPr="00442BFA" w:rsidRDefault="00B429FB" w:rsidP="00092AEB">
            <w:pPr>
              <w:spacing w:after="0" w:line="360" w:lineRule="auto"/>
              <w:jc w:val="center"/>
              <w:rPr>
                <w:rFonts w:ascii="Times New Roman" w:hAnsi="Times New Roman" w:cs="Times New Roman"/>
                <w:b/>
                <w:bCs/>
                <w:sz w:val="22"/>
                <w:szCs w:val="22"/>
                <w:lang w:bidi="ar-SA"/>
              </w:rPr>
            </w:pPr>
            <w:r w:rsidRPr="00442BFA">
              <w:rPr>
                <w:rFonts w:ascii="Times New Roman" w:hAnsi="Times New Roman" w:cs="Times New Roman"/>
                <w:b/>
                <w:bCs/>
                <w:sz w:val="22"/>
                <w:szCs w:val="22"/>
                <w:lang w:bidi="ar-SA"/>
              </w:rPr>
              <w:t>Ca</w:t>
            </w:r>
          </w:p>
        </w:tc>
        <w:tc>
          <w:tcPr>
            <w:tcW w:w="708" w:type="dxa"/>
            <w:tcBorders>
              <w:top w:val="single" w:sz="4" w:space="0" w:color="auto"/>
              <w:bottom w:val="single" w:sz="4" w:space="0" w:color="auto"/>
            </w:tcBorders>
            <w:shd w:val="clear" w:color="auto" w:fill="auto"/>
            <w:vAlign w:val="center"/>
          </w:tcPr>
          <w:p w14:paraId="58801116" w14:textId="77777777" w:rsidR="00B429FB" w:rsidRPr="00442BFA" w:rsidRDefault="00B429FB" w:rsidP="00092AEB">
            <w:pPr>
              <w:spacing w:after="0" w:line="360" w:lineRule="auto"/>
              <w:jc w:val="center"/>
              <w:rPr>
                <w:rFonts w:ascii="Times New Roman" w:hAnsi="Times New Roman" w:cs="Times New Roman"/>
                <w:b/>
                <w:bCs/>
                <w:sz w:val="22"/>
                <w:szCs w:val="22"/>
                <w:lang w:bidi="ar-SA"/>
              </w:rPr>
            </w:pPr>
            <w:r w:rsidRPr="00442BFA">
              <w:rPr>
                <w:rFonts w:ascii="Times New Roman" w:hAnsi="Times New Roman" w:cs="Times New Roman"/>
                <w:b/>
                <w:bCs/>
                <w:sz w:val="22"/>
                <w:szCs w:val="22"/>
                <w:lang w:bidi="ar-SA"/>
              </w:rPr>
              <w:t>P</w:t>
            </w:r>
          </w:p>
        </w:tc>
        <w:tc>
          <w:tcPr>
            <w:tcW w:w="1276" w:type="dxa"/>
            <w:gridSpan w:val="2"/>
            <w:tcBorders>
              <w:top w:val="single" w:sz="4" w:space="0" w:color="auto"/>
              <w:bottom w:val="single" w:sz="4" w:space="0" w:color="auto"/>
            </w:tcBorders>
            <w:shd w:val="clear" w:color="auto" w:fill="auto"/>
            <w:vAlign w:val="center"/>
          </w:tcPr>
          <w:p w14:paraId="441C5E38" w14:textId="77777777" w:rsidR="00B429FB" w:rsidRPr="00442BFA" w:rsidRDefault="004501C7" w:rsidP="00092AEB">
            <w:pPr>
              <w:spacing w:after="0" w:line="360" w:lineRule="auto"/>
              <w:jc w:val="center"/>
              <w:rPr>
                <w:rFonts w:ascii="Times New Roman" w:hAnsi="Times New Roman" w:cs="Times New Roman"/>
                <w:b/>
                <w:bCs/>
                <w:sz w:val="22"/>
                <w:szCs w:val="22"/>
                <w:lang w:bidi="ar-SA"/>
              </w:rPr>
            </w:pPr>
            <w:r w:rsidRPr="00442BFA">
              <w:rPr>
                <w:rFonts w:ascii="Times New Roman" w:hAnsi="Times New Roman" w:cs="Times New Roman"/>
                <w:b/>
                <w:bCs/>
                <w:sz w:val="22"/>
                <w:szCs w:val="22"/>
                <w:lang w:bidi="ar-SA"/>
              </w:rPr>
              <w:t>GE,</w:t>
            </w:r>
            <w:r w:rsidR="00B429FB" w:rsidRPr="00442BFA">
              <w:rPr>
                <w:rFonts w:ascii="Times New Roman" w:hAnsi="Times New Roman" w:cs="Times New Roman"/>
                <w:b/>
                <w:bCs/>
                <w:sz w:val="22"/>
                <w:szCs w:val="22"/>
                <w:lang w:bidi="ar-SA"/>
              </w:rPr>
              <w:t>MJ/Kg</w:t>
            </w:r>
          </w:p>
        </w:tc>
        <w:tc>
          <w:tcPr>
            <w:tcW w:w="567" w:type="dxa"/>
            <w:gridSpan w:val="2"/>
            <w:tcBorders>
              <w:top w:val="single" w:sz="4" w:space="0" w:color="auto"/>
              <w:bottom w:val="single" w:sz="4" w:space="0" w:color="auto"/>
            </w:tcBorders>
            <w:shd w:val="clear" w:color="auto" w:fill="auto"/>
            <w:vAlign w:val="center"/>
          </w:tcPr>
          <w:p w14:paraId="0F577366" w14:textId="77777777" w:rsidR="00B429FB" w:rsidRPr="00442BFA" w:rsidRDefault="00B429FB" w:rsidP="00092AEB">
            <w:pPr>
              <w:spacing w:after="0" w:line="360" w:lineRule="auto"/>
              <w:jc w:val="center"/>
              <w:rPr>
                <w:rFonts w:ascii="Times New Roman" w:hAnsi="Times New Roman" w:cs="Times New Roman"/>
                <w:b/>
                <w:bCs/>
                <w:sz w:val="22"/>
                <w:szCs w:val="22"/>
                <w:lang w:bidi="ar-SA"/>
              </w:rPr>
            </w:pPr>
            <w:r w:rsidRPr="00442BFA">
              <w:rPr>
                <w:rFonts w:ascii="Times New Roman" w:hAnsi="Times New Roman" w:cs="Times New Roman"/>
                <w:b/>
                <w:bCs/>
                <w:sz w:val="22"/>
                <w:szCs w:val="22"/>
                <w:lang w:bidi="ar-SA"/>
              </w:rPr>
              <w:t>pH</w:t>
            </w:r>
          </w:p>
        </w:tc>
      </w:tr>
      <w:tr w:rsidR="00B429FB" w:rsidRPr="00B429FB" w14:paraId="4FEB9866" w14:textId="77777777" w:rsidTr="00442BFA">
        <w:trPr>
          <w:gridAfter w:val="1"/>
          <w:wAfter w:w="142" w:type="dxa"/>
        </w:trPr>
        <w:tc>
          <w:tcPr>
            <w:tcW w:w="3032" w:type="dxa"/>
            <w:tcBorders>
              <w:top w:val="single" w:sz="4" w:space="0" w:color="auto"/>
            </w:tcBorders>
            <w:shd w:val="clear" w:color="auto" w:fill="auto"/>
          </w:tcPr>
          <w:p w14:paraId="024FE096" w14:textId="77777777" w:rsidR="00B429FB" w:rsidRPr="00B429FB" w:rsidRDefault="00B429FB" w:rsidP="00092AEB">
            <w:pPr>
              <w:spacing w:after="0" w:line="360" w:lineRule="auto"/>
              <w:jc w:val="thaiDistribute"/>
              <w:rPr>
                <w:rFonts w:ascii="Times New Roman" w:hAnsi="Times New Roman" w:cs="Times New Roman"/>
                <w:sz w:val="22"/>
                <w:szCs w:val="22"/>
                <w:lang w:bidi="ar-SA"/>
              </w:rPr>
            </w:pPr>
            <w:r w:rsidRPr="00B429FB">
              <w:rPr>
                <w:rFonts w:ascii="Times New Roman" w:hAnsi="Times New Roman" w:cs="Times New Roman"/>
                <w:sz w:val="22"/>
                <w:szCs w:val="22"/>
                <w:lang w:bidi="ar-SA"/>
              </w:rPr>
              <w:t>Luu Huu Manh et al., 2003</w:t>
            </w:r>
          </w:p>
        </w:tc>
        <w:tc>
          <w:tcPr>
            <w:tcW w:w="967" w:type="dxa"/>
            <w:tcBorders>
              <w:top w:val="single" w:sz="4" w:space="0" w:color="auto"/>
            </w:tcBorders>
            <w:shd w:val="clear" w:color="auto" w:fill="auto"/>
            <w:vAlign w:val="center"/>
          </w:tcPr>
          <w:p w14:paraId="4D6781AE"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7.96</w:t>
            </w:r>
          </w:p>
        </w:tc>
        <w:tc>
          <w:tcPr>
            <w:tcW w:w="701" w:type="dxa"/>
            <w:tcBorders>
              <w:top w:val="single" w:sz="4" w:space="0" w:color="auto"/>
            </w:tcBorders>
            <w:shd w:val="clear" w:color="auto" w:fill="auto"/>
            <w:vAlign w:val="center"/>
          </w:tcPr>
          <w:p w14:paraId="16E6C9FB"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22.9</w:t>
            </w:r>
          </w:p>
        </w:tc>
        <w:tc>
          <w:tcPr>
            <w:tcW w:w="700" w:type="dxa"/>
            <w:tcBorders>
              <w:top w:val="single" w:sz="4" w:space="0" w:color="auto"/>
            </w:tcBorders>
            <w:shd w:val="clear" w:color="auto" w:fill="auto"/>
            <w:vAlign w:val="center"/>
          </w:tcPr>
          <w:p w14:paraId="2EDF5D87"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8.37</w:t>
            </w:r>
          </w:p>
        </w:tc>
        <w:tc>
          <w:tcPr>
            <w:tcW w:w="667" w:type="dxa"/>
            <w:tcBorders>
              <w:top w:val="single" w:sz="4" w:space="0" w:color="auto"/>
            </w:tcBorders>
            <w:shd w:val="clear" w:color="auto" w:fill="auto"/>
            <w:vAlign w:val="center"/>
          </w:tcPr>
          <w:p w14:paraId="4A13D87D"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3.69</w:t>
            </w:r>
          </w:p>
        </w:tc>
        <w:tc>
          <w:tcPr>
            <w:tcW w:w="601" w:type="dxa"/>
            <w:tcBorders>
              <w:top w:val="single" w:sz="4" w:space="0" w:color="auto"/>
            </w:tcBorders>
            <w:shd w:val="clear" w:color="auto" w:fill="auto"/>
            <w:vAlign w:val="center"/>
          </w:tcPr>
          <w:p w14:paraId="76650215"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14.6</w:t>
            </w:r>
          </w:p>
        </w:tc>
        <w:tc>
          <w:tcPr>
            <w:tcW w:w="670" w:type="dxa"/>
            <w:tcBorders>
              <w:top w:val="single" w:sz="4" w:space="0" w:color="auto"/>
            </w:tcBorders>
            <w:shd w:val="clear" w:color="auto" w:fill="auto"/>
            <w:vAlign w:val="center"/>
          </w:tcPr>
          <w:p w14:paraId="1C0DD532"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0.49</w:t>
            </w:r>
          </w:p>
        </w:tc>
        <w:tc>
          <w:tcPr>
            <w:tcW w:w="708" w:type="dxa"/>
            <w:tcBorders>
              <w:top w:val="single" w:sz="4" w:space="0" w:color="auto"/>
            </w:tcBorders>
            <w:shd w:val="clear" w:color="auto" w:fill="auto"/>
            <w:vAlign w:val="center"/>
          </w:tcPr>
          <w:p w14:paraId="59B8927D"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0.47</w:t>
            </w:r>
          </w:p>
        </w:tc>
        <w:tc>
          <w:tcPr>
            <w:tcW w:w="1176" w:type="dxa"/>
            <w:tcBorders>
              <w:top w:val="single" w:sz="4" w:space="0" w:color="auto"/>
            </w:tcBorders>
            <w:shd w:val="clear" w:color="auto" w:fill="auto"/>
            <w:vAlign w:val="center"/>
          </w:tcPr>
          <w:p w14:paraId="18D8AF83"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w:t>
            </w:r>
          </w:p>
        </w:tc>
        <w:tc>
          <w:tcPr>
            <w:tcW w:w="525" w:type="dxa"/>
            <w:gridSpan w:val="2"/>
            <w:tcBorders>
              <w:top w:val="single" w:sz="4" w:space="0" w:color="auto"/>
            </w:tcBorders>
            <w:shd w:val="clear" w:color="auto" w:fill="auto"/>
            <w:vAlign w:val="center"/>
          </w:tcPr>
          <w:p w14:paraId="4BD1EFDC"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w:t>
            </w:r>
          </w:p>
        </w:tc>
      </w:tr>
      <w:tr w:rsidR="00B429FB" w:rsidRPr="00B429FB" w14:paraId="363F4330" w14:textId="77777777" w:rsidTr="00442BFA">
        <w:trPr>
          <w:gridAfter w:val="1"/>
          <w:wAfter w:w="142" w:type="dxa"/>
        </w:trPr>
        <w:tc>
          <w:tcPr>
            <w:tcW w:w="3032" w:type="dxa"/>
            <w:shd w:val="clear" w:color="auto" w:fill="auto"/>
          </w:tcPr>
          <w:p w14:paraId="1C4253DA" w14:textId="77777777" w:rsidR="00B429FB" w:rsidRPr="00675A04" w:rsidRDefault="00B429FB" w:rsidP="00092AEB">
            <w:pPr>
              <w:spacing w:after="0" w:line="360" w:lineRule="auto"/>
              <w:jc w:val="thaiDistribute"/>
              <w:rPr>
                <w:rFonts w:ascii="Times New Roman" w:hAnsi="Times New Roman" w:cs="Times New Roman"/>
                <w:sz w:val="22"/>
                <w:szCs w:val="22"/>
                <w:lang w:bidi="ar-SA"/>
              </w:rPr>
            </w:pPr>
            <w:r w:rsidRPr="00675A04">
              <w:rPr>
                <w:rFonts w:ascii="Times New Roman" w:hAnsi="Times New Roman" w:cs="Times New Roman"/>
                <w:sz w:val="22"/>
                <w:szCs w:val="22"/>
                <w:lang w:bidi="ar-SA"/>
              </w:rPr>
              <w:t>Luu Huu Manh et al., 2009</w:t>
            </w:r>
          </w:p>
        </w:tc>
        <w:tc>
          <w:tcPr>
            <w:tcW w:w="967" w:type="dxa"/>
            <w:shd w:val="clear" w:color="auto" w:fill="auto"/>
            <w:vAlign w:val="center"/>
          </w:tcPr>
          <w:p w14:paraId="3797A105" w14:textId="77777777" w:rsidR="00B429FB" w:rsidRPr="00675A04" w:rsidRDefault="00B429FB" w:rsidP="00092AEB">
            <w:pPr>
              <w:spacing w:after="0" w:line="360" w:lineRule="auto"/>
              <w:jc w:val="center"/>
              <w:rPr>
                <w:rFonts w:ascii="Times New Roman" w:hAnsi="Times New Roman" w:cs="Times New Roman"/>
                <w:sz w:val="22"/>
                <w:szCs w:val="22"/>
                <w:lang w:bidi="ar-SA"/>
              </w:rPr>
            </w:pPr>
            <w:r w:rsidRPr="00675A04">
              <w:rPr>
                <w:rFonts w:ascii="Times New Roman" w:hAnsi="Times New Roman" w:cs="Times New Roman"/>
                <w:sz w:val="22"/>
                <w:szCs w:val="22"/>
                <w:lang w:bidi="ar-SA"/>
              </w:rPr>
              <w:t>9.1</w:t>
            </w:r>
          </w:p>
        </w:tc>
        <w:tc>
          <w:tcPr>
            <w:tcW w:w="701" w:type="dxa"/>
            <w:shd w:val="clear" w:color="auto" w:fill="auto"/>
            <w:vAlign w:val="center"/>
          </w:tcPr>
          <w:p w14:paraId="4F0919F4" w14:textId="77777777" w:rsidR="00B429FB" w:rsidRPr="00675A04" w:rsidRDefault="00B429FB" w:rsidP="00092AEB">
            <w:pPr>
              <w:spacing w:after="0" w:line="360" w:lineRule="auto"/>
              <w:jc w:val="center"/>
              <w:rPr>
                <w:rFonts w:ascii="Times New Roman" w:hAnsi="Times New Roman" w:cs="Times New Roman"/>
                <w:sz w:val="22"/>
                <w:szCs w:val="22"/>
                <w:lang w:bidi="ar-SA"/>
              </w:rPr>
            </w:pPr>
            <w:r w:rsidRPr="00675A04">
              <w:rPr>
                <w:rFonts w:ascii="Times New Roman" w:hAnsi="Times New Roman" w:cs="Times New Roman"/>
                <w:sz w:val="22"/>
                <w:szCs w:val="22"/>
                <w:lang w:bidi="ar-SA"/>
              </w:rPr>
              <w:t>23.1</w:t>
            </w:r>
          </w:p>
        </w:tc>
        <w:tc>
          <w:tcPr>
            <w:tcW w:w="700" w:type="dxa"/>
            <w:shd w:val="clear" w:color="auto" w:fill="auto"/>
            <w:vAlign w:val="center"/>
          </w:tcPr>
          <w:p w14:paraId="2B357704" w14:textId="77777777" w:rsidR="00B429FB" w:rsidRPr="00675A04" w:rsidRDefault="00B429FB" w:rsidP="00092AEB">
            <w:pPr>
              <w:spacing w:after="0" w:line="360" w:lineRule="auto"/>
              <w:jc w:val="center"/>
              <w:rPr>
                <w:rFonts w:ascii="Times New Roman" w:hAnsi="Times New Roman" w:cs="Times New Roman"/>
                <w:sz w:val="22"/>
                <w:szCs w:val="22"/>
                <w:lang w:bidi="ar-SA"/>
              </w:rPr>
            </w:pPr>
            <w:r w:rsidRPr="00675A04">
              <w:rPr>
                <w:rFonts w:ascii="Times New Roman" w:hAnsi="Times New Roman" w:cs="Times New Roman"/>
                <w:sz w:val="22"/>
                <w:szCs w:val="22"/>
                <w:lang w:bidi="ar-SA"/>
              </w:rPr>
              <w:t>9.9</w:t>
            </w:r>
          </w:p>
        </w:tc>
        <w:tc>
          <w:tcPr>
            <w:tcW w:w="667" w:type="dxa"/>
            <w:shd w:val="clear" w:color="auto" w:fill="auto"/>
            <w:vAlign w:val="center"/>
          </w:tcPr>
          <w:p w14:paraId="3D2391F8" w14:textId="77777777" w:rsidR="00B429FB" w:rsidRPr="00675A04" w:rsidRDefault="00B429FB" w:rsidP="00092AEB">
            <w:pPr>
              <w:spacing w:after="0" w:line="360" w:lineRule="auto"/>
              <w:jc w:val="center"/>
              <w:rPr>
                <w:rFonts w:ascii="Times New Roman" w:hAnsi="Times New Roman" w:cs="Times New Roman"/>
                <w:sz w:val="22"/>
                <w:szCs w:val="22"/>
                <w:lang w:bidi="ar-SA"/>
              </w:rPr>
            </w:pPr>
            <w:r w:rsidRPr="00675A04">
              <w:rPr>
                <w:rFonts w:ascii="Times New Roman" w:hAnsi="Times New Roman" w:cs="Times New Roman"/>
                <w:sz w:val="22"/>
                <w:szCs w:val="22"/>
                <w:lang w:bidi="ar-SA"/>
              </w:rPr>
              <w:t>4.7</w:t>
            </w:r>
          </w:p>
        </w:tc>
        <w:tc>
          <w:tcPr>
            <w:tcW w:w="601" w:type="dxa"/>
            <w:shd w:val="clear" w:color="auto" w:fill="auto"/>
            <w:vAlign w:val="center"/>
          </w:tcPr>
          <w:p w14:paraId="18A3B5CE" w14:textId="0D9B5DDE" w:rsidR="00B429FB" w:rsidRPr="00675A04" w:rsidRDefault="005B5E25" w:rsidP="00092AEB">
            <w:pPr>
              <w:spacing w:after="0" w:line="360" w:lineRule="auto"/>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c>
          <w:tcPr>
            <w:tcW w:w="670" w:type="dxa"/>
            <w:shd w:val="clear" w:color="auto" w:fill="auto"/>
            <w:vAlign w:val="center"/>
          </w:tcPr>
          <w:p w14:paraId="5B826A17" w14:textId="77777777" w:rsidR="00B429FB" w:rsidRPr="00675A04" w:rsidRDefault="00B429FB" w:rsidP="00092AEB">
            <w:pPr>
              <w:spacing w:after="0" w:line="360" w:lineRule="auto"/>
              <w:jc w:val="center"/>
              <w:rPr>
                <w:rFonts w:ascii="Times New Roman" w:hAnsi="Times New Roman" w:cs="Times New Roman"/>
                <w:sz w:val="22"/>
                <w:szCs w:val="22"/>
                <w:lang w:bidi="ar-SA"/>
              </w:rPr>
            </w:pPr>
            <w:r w:rsidRPr="00675A04">
              <w:rPr>
                <w:rFonts w:ascii="Times New Roman" w:hAnsi="Times New Roman" w:cs="Times New Roman"/>
                <w:sz w:val="22"/>
                <w:szCs w:val="22"/>
                <w:lang w:bidi="ar-SA"/>
              </w:rPr>
              <w:t>0.55</w:t>
            </w:r>
          </w:p>
        </w:tc>
        <w:tc>
          <w:tcPr>
            <w:tcW w:w="708" w:type="dxa"/>
            <w:shd w:val="clear" w:color="auto" w:fill="auto"/>
            <w:vAlign w:val="center"/>
          </w:tcPr>
          <w:p w14:paraId="352CCE6C" w14:textId="77777777" w:rsidR="00B429FB" w:rsidRPr="00675A04" w:rsidRDefault="00B429FB" w:rsidP="00092AEB">
            <w:pPr>
              <w:spacing w:after="0" w:line="360" w:lineRule="auto"/>
              <w:jc w:val="center"/>
              <w:rPr>
                <w:rFonts w:ascii="Times New Roman" w:hAnsi="Times New Roman" w:cs="Times New Roman"/>
                <w:sz w:val="22"/>
                <w:szCs w:val="22"/>
                <w:lang w:bidi="ar-SA"/>
              </w:rPr>
            </w:pPr>
            <w:r w:rsidRPr="00675A04">
              <w:rPr>
                <w:rFonts w:ascii="Times New Roman" w:hAnsi="Times New Roman" w:cs="Times New Roman"/>
                <w:sz w:val="22"/>
                <w:szCs w:val="22"/>
                <w:lang w:bidi="ar-SA"/>
              </w:rPr>
              <w:t>0.35</w:t>
            </w:r>
          </w:p>
        </w:tc>
        <w:tc>
          <w:tcPr>
            <w:tcW w:w="1176" w:type="dxa"/>
            <w:shd w:val="clear" w:color="auto" w:fill="auto"/>
            <w:vAlign w:val="center"/>
          </w:tcPr>
          <w:p w14:paraId="12F7C573" w14:textId="77777777" w:rsidR="00B429FB" w:rsidRPr="00675A04" w:rsidRDefault="00B429FB" w:rsidP="00092AEB">
            <w:pPr>
              <w:spacing w:after="0" w:line="360" w:lineRule="auto"/>
              <w:jc w:val="center"/>
              <w:rPr>
                <w:rFonts w:ascii="Times New Roman" w:hAnsi="Times New Roman" w:cs="Times New Roman"/>
                <w:sz w:val="22"/>
                <w:szCs w:val="22"/>
                <w:lang w:bidi="ar-SA"/>
              </w:rPr>
            </w:pPr>
            <w:r w:rsidRPr="00675A04">
              <w:rPr>
                <w:rFonts w:ascii="Times New Roman" w:hAnsi="Times New Roman" w:cs="Times New Roman"/>
                <w:sz w:val="22"/>
                <w:szCs w:val="22"/>
                <w:lang w:bidi="ar-SA"/>
              </w:rPr>
              <w:t>20</w:t>
            </w:r>
          </w:p>
        </w:tc>
        <w:tc>
          <w:tcPr>
            <w:tcW w:w="525" w:type="dxa"/>
            <w:gridSpan w:val="2"/>
            <w:shd w:val="clear" w:color="auto" w:fill="auto"/>
            <w:vAlign w:val="center"/>
          </w:tcPr>
          <w:p w14:paraId="465E99CE"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675A04">
              <w:rPr>
                <w:rFonts w:ascii="Times New Roman" w:hAnsi="Times New Roman" w:cs="Times New Roman"/>
                <w:sz w:val="22"/>
                <w:szCs w:val="22"/>
                <w:lang w:bidi="ar-SA"/>
              </w:rPr>
              <w:t>3.2</w:t>
            </w:r>
          </w:p>
        </w:tc>
      </w:tr>
      <w:tr w:rsidR="00B429FB" w:rsidRPr="00B429FB" w14:paraId="3BA89BF0" w14:textId="77777777" w:rsidTr="00442BFA">
        <w:trPr>
          <w:gridAfter w:val="1"/>
          <w:wAfter w:w="142" w:type="dxa"/>
        </w:trPr>
        <w:tc>
          <w:tcPr>
            <w:tcW w:w="3032" w:type="dxa"/>
            <w:shd w:val="clear" w:color="auto" w:fill="auto"/>
          </w:tcPr>
          <w:p w14:paraId="340149A0" w14:textId="77777777" w:rsidR="00B429FB" w:rsidRPr="00B429FB" w:rsidRDefault="00B429FB" w:rsidP="00092AEB">
            <w:pPr>
              <w:spacing w:after="0" w:line="360" w:lineRule="auto"/>
              <w:jc w:val="thaiDistribute"/>
              <w:rPr>
                <w:rFonts w:ascii="Times New Roman" w:hAnsi="Times New Roman" w:cs="Times New Roman"/>
                <w:sz w:val="22"/>
                <w:szCs w:val="22"/>
                <w:lang w:bidi="ar-SA"/>
              </w:rPr>
            </w:pPr>
            <w:r w:rsidRPr="00B429FB">
              <w:rPr>
                <w:rFonts w:ascii="Times New Roman" w:hAnsi="Times New Roman" w:cs="Times New Roman"/>
                <w:sz w:val="22"/>
                <w:szCs w:val="22"/>
                <w:lang w:bidi="ar-SA"/>
              </w:rPr>
              <w:t>Taysayavong and Preston, 2010</w:t>
            </w:r>
          </w:p>
        </w:tc>
        <w:tc>
          <w:tcPr>
            <w:tcW w:w="967" w:type="dxa"/>
            <w:shd w:val="clear" w:color="auto" w:fill="auto"/>
            <w:vAlign w:val="center"/>
          </w:tcPr>
          <w:p w14:paraId="30725A04"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14.6</w:t>
            </w:r>
          </w:p>
        </w:tc>
        <w:tc>
          <w:tcPr>
            <w:tcW w:w="701" w:type="dxa"/>
            <w:shd w:val="clear" w:color="auto" w:fill="auto"/>
            <w:vAlign w:val="center"/>
          </w:tcPr>
          <w:p w14:paraId="2DF40B98"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28.2</w:t>
            </w:r>
          </w:p>
        </w:tc>
        <w:tc>
          <w:tcPr>
            <w:tcW w:w="700" w:type="dxa"/>
            <w:shd w:val="clear" w:color="auto" w:fill="auto"/>
            <w:vAlign w:val="center"/>
          </w:tcPr>
          <w:p w14:paraId="066D8C48"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w:t>
            </w:r>
          </w:p>
        </w:tc>
        <w:tc>
          <w:tcPr>
            <w:tcW w:w="667" w:type="dxa"/>
            <w:shd w:val="clear" w:color="auto" w:fill="auto"/>
            <w:vAlign w:val="center"/>
          </w:tcPr>
          <w:p w14:paraId="33AB5344"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1.97</w:t>
            </w:r>
          </w:p>
        </w:tc>
        <w:tc>
          <w:tcPr>
            <w:tcW w:w="601" w:type="dxa"/>
            <w:shd w:val="clear" w:color="auto" w:fill="auto"/>
            <w:vAlign w:val="center"/>
          </w:tcPr>
          <w:p w14:paraId="4EA61884"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2.3</w:t>
            </w:r>
          </w:p>
        </w:tc>
        <w:tc>
          <w:tcPr>
            <w:tcW w:w="670" w:type="dxa"/>
            <w:shd w:val="clear" w:color="auto" w:fill="auto"/>
            <w:vAlign w:val="center"/>
          </w:tcPr>
          <w:p w14:paraId="55075E5D"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w:t>
            </w:r>
          </w:p>
        </w:tc>
        <w:tc>
          <w:tcPr>
            <w:tcW w:w="708" w:type="dxa"/>
            <w:shd w:val="clear" w:color="auto" w:fill="auto"/>
            <w:vAlign w:val="center"/>
          </w:tcPr>
          <w:p w14:paraId="16BBEA88"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w:t>
            </w:r>
          </w:p>
        </w:tc>
        <w:tc>
          <w:tcPr>
            <w:tcW w:w="1176" w:type="dxa"/>
            <w:shd w:val="clear" w:color="auto" w:fill="auto"/>
            <w:vAlign w:val="center"/>
          </w:tcPr>
          <w:p w14:paraId="42212797"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w:t>
            </w:r>
          </w:p>
        </w:tc>
        <w:tc>
          <w:tcPr>
            <w:tcW w:w="525" w:type="dxa"/>
            <w:gridSpan w:val="2"/>
            <w:shd w:val="clear" w:color="auto" w:fill="auto"/>
            <w:vAlign w:val="center"/>
          </w:tcPr>
          <w:p w14:paraId="0CF8B0F0"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B429FB">
              <w:rPr>
                <w:rFonts w:ascii="Times New Roman" w:hAnsi="Times New Roman" w:cs="Times New Roman"/>
                <w:sz w:val="22"/>
                <w:szCs w:val="22"/>
                <w:lang w:bidi="ar-SA"/>
              </w:rPr>
              <w:t>-</w:t>
            </w:r>
          </w:p>
        </w:tc>
      </w:tr>
      <w:tr w:rsidR="00B429FB" w:rsidRPr="0002191E" w14:paraId="7E18008F" w14:textId="77777777" w:rsidTr="00442BFA">
        <w:trPr>
          <w:gridAfter w:val="1"/>
          <w:wAfter w:w="142" w:type="dxa"/>
        </w:trPr>
        <w:tc>
          <w:tcPr>
            <w:tcW w:w="3032" w:type="dxa"/>
            <w:shd w:val="clear" w:color="auto" w:fill="auto"/>
          </w:tcPr>
          <w:p w14:paraId="4E731B3B" w14:textId="77777777" w:rsidR="00B429FB" w:rsidRPr="0002191E" w:rsidRDefault="00B429FB" w:rsidP="00092AEB">
            <w:pPr>
              <w:spacing w:after="0" w:line="360" w:lineRule="auto"/>
              <w:jc w:val="thaiDistribute"/>
              <w:rPr>
                <w:rFonts w:ascii="Times New Roman" w:hAnsi="Times New Roman" w:cs="Times New Roman"/>
                <w:sz w:val="22"/>
                <w:szCs w:val="22"/>
                <w:lang w:bidi="ar-SA"/>
              </w:rPr>
            </w:pPr>
            <w:bookmarkStart w:id="558" w:name="_Toc522283991"/>
            <w:r w:rsidRPr="0002191E">
              <w:rPr>
                <w:rFonts w:ascii="Times New Roman" w:hAnsi="Times New Roman" w:cs="Times New Roman"/>
                <w:sz w:val="22"/>
                <w:szCs w:val="22"/>
                <w:lang w:bidi="ar-SA"/>
              </w:rPr>
              <w:t>Manivanh et al., 2012</w:t>
            </w:r>
            <w:bookmarkEnd w:id="558"/>
          </w:p>
        </w:tc>
        <w:tc>
          <w:tcPr>
            <w:tcW w:w="967" w:type="dxa"/>
            <w:shd w:val="clear" w:color="auto" w:fill="auto"/>
            <w:vAlign w:val="center"/>
          </w:tcPr>
          <w:p w14:paraId="30E8867E" w14:textId="77777777" w:rsidR="00B429FB" w:rsidRPr="0002191E" w:rsidRDefault="00B429FB" w:rsidP="00092AEB">
            <w:pPr>
              <w:spacing w:after="0" w:line="360" w:lineRule="auto"/>
              <w:jc w:val="center"/>
              <w:rPr>
                <w:rFonts w:ascii="Times New Roman" w:eastAsia="Times New Roman" w:hAnsi="Times New Roman" w:cs="Times New Roman"/>
                <w:sz w:val="22"/>
                <w:szCs w:val="22"/>
                <w:lang w:bidi="ar-SA"/>
              </w:rPr>
            </w:pPr>
            <w:r w:rsidRPr="0002191E">
              <w:rPr>
                <w:rFonts w:ascii="Times New Roman" w:hAnsi="Times New Roman" w:cs="Times New Roman"/>
                <w:sz w:val="22"/>
                <w:szCs w:val="22"/>
                <w:lang w:bidi="ar-SA"/>
              </w:rPr>
              <w:t>7.8</w:t>
            </w:r>
          </w:p>
        </w:tc>
        <w:tc>
          <w:tcPr>
            <w:tcW w:w="701" w:type="dxa"/>
            <w:shd w:val="clear" w:color="auto" w:fill="auto"/>
            <w:vAlign w:val="center"/>
          </w:tcPr>
          <w:p w14:paraId="637C645E" w14:textId="77777777" w:rsidR="00B429FB" w:rsidRPr="0002191E" w:rsidRDefault="00B429FB" w:rsidP="00092AEB">
            <w:pPr>
              <w:spacing w:after="0" w:line="360" w:lineRule="auto"/>
              <w:jc w:val="center"/>
              <w:rPr>
                <w:rFonts w:ascii="Times New Roman" w:eastAsia="Times New Roman" w:hAnsi="Times New Roman" w:cs="Times New Roman"/>
                <w:sz w:val="22"/>
                <w:szCs w:val="22"/>
                <w:lang w:bidi="ar-SA"/>
              </w:rPr>
            </w:pPr>
            <w:r w:rsidRPr="0002191E">
              <w:rPr>
                <w:rFonts w:ascii="Times New Roman" w:hAnsi="Times New Roman" w:cs="Times New Roman"/>
                <w:sz w:val="22"/>
                <w:szCs w:val="22"/>
                <w:lang w:bidi="ar-SA"/>
              </w:rPr>
              <w:t>24.9</w:t>
            </w:r>
          </w:p>
        </w:tc>
        <w:tc>
          <w:tcPr>
            <w:tcW w:w="700" w:type="dxa"/>
            <w:shd w:val="clear" w:color="auto" w:fill="auto"/>
            <w:vAlign w:val="center"/>
          </w:tcPr>
          <w:p w14:paraId="362346C3" w14:textId="1C6CD4C2" w:rsidR="00B429FB" w:rsidRPr="0002191E" w:rsidRDefault="005B5E25" w:rsidP="00092AEB">
            <w:pPr>
              <w:spacing w:after="0" w:line="360" w:lineRule="auto"/>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c>
          <w:tcPr>
            <w:tcW w:w="667" w:type="dxa"/>
            <w:shd w:val="clear" w:color="auto" w:fill="auto"/>
            <w:vAlign w:val="center"/>
          </w:tcPr>
          <w:p w14:paraId="025E6DCD" w14:textId="77777777" w:rsidR="00B429FB" w:rsidRPr="0002191E" w:rsidRDefault="00B429FB" w:rsidP="00092AEB">
            <w:pPr>
              <w:spacing w:after="0" w:line="360" w:lineRule="auto"/>
              <w:jc w:val="center"/>
              <w:rPr>
                <w:rFonts w:ascii="Times New Roman" w:hAnsi="Times New Roman" w:cs="Times New Roman"/>
                <w:sz w:val="22"/>
                <w:szCs w:val="22"/>
                <w:lang w:bidi="ar-SA"/>
              </w:rPr>
            </w:pPr>
            <w:r w:rsidRPr="0002191E">
              <w:rPr>
                <w:rFonts w:ascii="Times New Roman" w:hAnsi="Times New Roman" w:cs="Times New Roman"/>
                <w:sz w:val="22"/>
                <w:szCs w:val="22"/>
                <w:lang w:bidi="ar-SA"/>
              </w:rPr>
              <w:t>1.4</w:t>
            </w:r>
          </w:p>
        </w:tc>
        <w:tc>
          <w:tcPr>
            <w:tcW w:w="601" w:type="dxa"/>
            <w:shd w:val="clear" w:color="auto" w:fill="auto"/>
            <w:vAlign w:val="center"/>
          </w:tcPr>
          <w:p w14:paraId="7BA70578" w14:textId="77777777" w:rsidR="00B429FB" w:rsidRPr="0002191E" w:rsidRDefault="00B429FB" w:rsidP="00092AEB">
            <w:pPr>
              <w:spacing w:after="0" w:line="360" w:lineRule="auto"/>
              <w:jc w:val="center"/>
              <w:rPr>
                <w:rFonts w:ascii="Times New Roman" w:hAnsi="Times New Roman" w:cs="Times New Roman"/>
                <w:sz w:val="22"/>
                <w:szCs w:val="22"/>
                <w:lang w:bidi="ar-SA"/>
              </w:rPr>
            </w:pPr>
            <w:r w:rsidRPr="0002191E">
              <w:rPr>
                <w:rFonts w:ascii="Times New Roman" w:hAnsi="Times New Roman" w:cs="Times New Roman"/>
                <w:sz w:val="22"/>
                <w:szCs w:val="22"/>
                <w:lang w:bidi="ar-SA"/>
              </w:rPr>
              <w:t>-</w:t>
            </w:r>
          </w:p>
        </w:tc>
        <w:tc>
          <w:tcPr>
            <w:tcW w:w="670" w:type="dxa"/>
            <w:shd w:val="clear" w:color="auto" w:fill="auto"/>
            <w:vAlign w:val="center"/>
          </w:tcPr>
          <w:p w14:paraId="5189CF0C" w14:textId="77777777" w:rsidR="00B429FB" w:rsidRPr="0002191E" w:rsidRDefault="00B429FB" w:rsidP="00092AEB">
            <w:pPr>
              <w:spacing w:after="0" w:line="360" w:lineRule="auto"/>
              <w:jc w:val="center"/>
              <w:rPr>
                <w:rFonts w:ascii="Times New Roman" w:hAnsi="Times New Roman" w:cs="Times New Roman"/>
                <w:sz w:val="22"/>
                <w:szCs w:val="22"/>
                <w:lang w:bidi="ar-SA"/>
              </w:rPr>
            </w:pPr>
            <w:r w:rsidRPr="0002191E">
              <w:rPr>
                <w:rFonts w:ascii="Times New Roman" w:hAnsi="Times New Roman" w:cs="Times New Roman"/>
                <w:sz w:val="22"/>
                <w:szCs w:val="22"/>
                <w:lang w:bidi="ar-SA"/>
              </w:rPr>
              <w:t>-</w:t>
            </w:r>
          </w:p>
        </w:tc>
        <w:tc>
          <w:tcPr>
            <w:tcW w:w="708" w:type="dxa"/>
            <w:shd w:val="clear" w:color="auto" w:fill="auto"/>
            <w:vAlign w:val="center"/>
          </w:tcPr>
          <w:p w14:paraId="2ED8D2E8" w14:textId="77777777" w:rsidR="00B429FB" w:rsidRPr="0002191E" w:rsidRDefault="00B429FB" w:rsidP="00092AEB">
            <w:pPr>
              <w:spacing w:after="0" w:line="360" w:lineRule="auto"/>
              <w:jc w:val="center"/>
              <w:rPr>
                <w:rFonts w:ascii="Times New Roman" w:hAnsi="Times New Roman" w:cs="Times New Roman"/>
                <w:sz w:val="22"/>
                <w:szCs w:val="22"/>
                <w:lang w:bidi="ar-SA"/>
              </w:rPr>
            </w:pPr>
            <w:r w:rsidRPr="0002191E">
              <w:rPr>
                <w:rFonts w:ascii="Times New Roman" w:hAnsi="Times New Roman" w:cs="Times New Roman"/>
                <w:sz w:val="22"/>
                <w:szCs w:val="22"/>
                <w:lang w:bidi="ar-SA"/>
              </w:rPr>
              <w:t>-</w:t>
            </w:r>
          </w:p>
        </w:tc>
        <w:tc>
          <w:tcPr>
            <w:tcW w:w="1176" w:type="dxa"/>
            <w:shd w:val="clear" w:color="auto" w:fill="auto"/>
            <w:vAlign w:val="center"/>
          </w:tcPr>
          <w:p w14:paraId="4F1FD610" w14:textId="77777777" w:rsidR="00B429FB" w:rsidRPr="0002191E" w:rsidRDefault="00B429FB" w:rsidP="00092AEB">
            <w:pPr>
              <w:spacing w:after="0" w:line="360" w:lineRule="auto"/>
              <w:jc w:val="center"/>
              <w:rPr>
                <w:rFonts w:ascii="Times New Roman" w:hAnsi="Times New Roman" w:cs="Times New Roman"/>
                <w:sz w:val="22"/>
                <w:szCs w:val="22"/>
                <w:lang w:bidi="ar-SA"/>
              </w:rPr>
            </w:pPr>
            <w:r w:rsidRPr="0002191E">
              <w:rPr>
                <w:rFonts w:ascii="Times New Roman" w:hAnsi="Times New Roman" w:cs="Times New Roman"/>
                <w:sz w:val="22"/>
                <w:szCs w:val="22"/>
                <w:lang w:bidi="ar-SA"/>
              </w:rPr>
              <w:t>-</w:t>
            </w:r>
          </w:p>
        </w:tc>
        <w:tc>
          <w:tcPr>
            <w:tcW w:w="525" w:type="dxa"/>
            <w:gridSpan w:val="2"/>
            <w:shd w:val="clear" w:color="auto" w:fill="auto"/>
            <w:vAlign w:val="center"/>
          </w:tcPr>
          <w:p w14:paraId="1363FE1B" w14:textId="77777777" w:rsidR="00B429FB" w:rsidRPr="0002191E" w:rsidRDefault="00B429FB" w:rsidP="00092AEB">
            <w:pPr>
              <w:spacing w:after="0" w:line="360" w:lineRule="auto"/>
              <w:jc w:val="center"/>
              <w:rPr>
                <w:rFonts w:ascii="Times New Roman" w:hAnsi="Times New Roman" w:cs="Times New Roman"/>
                <w:sz w:val="22"/>
                <w:szCs w:val="22"/>
                <w:lang w:bidi="ar-SA"/>
              </w:rPr>
            </w:pPr>
            <w:r w:rsidRPr="0002191E">
              <w:rPr>
                <w:rFonts w:ascii="Times New Roman" w:hAnsi="Times New Roman" w:cs="Times New Roman"/>
                <w:sz w:val="22"/>
                <w:szCs w:val="22"/>
                <w:lang w:bidi="ar-SA"/>
              </w:rPr>
              <w:t>-</w:t>
            </w:r>
          </w:p>
        </w:tc>
      </w:tr>
      <w:tr w:rsidR="002E38C9" w:rsidRPr="00B429FB" w14:paraId="257A410F" w14:textId="77777777" w:rsidTr="00442BFA">
        <w:trPr>
          <w:gridAfter w:val="1"/>
          <w:wAfter w:w="142" w:type="dxa"/>
        </w:trPr>
        <w:tc>
          <w:tcPr>
            <w:tcW w:w="3032" w:type="dxa"/>
            <w:tcBorders>
              <w:bottom w:val="single" w:sz="4" w:space="0" w:color="auto"/>
            </w:tcBorders>
            <w:shd w:val="clear" w:color="auto" w:fill="auto"/>
          </w:tcPr>
          <w:p w14:paraId="79DA7B56" w14:textId="77777777" w:rsidR="00B429FB" w:rsidRPr="00A562E1" w:rsidRDefault="00B429FB" w:rsidP="00092AEB">
            <w:pPr>
              <w:spacing w:after="0" w:line="360" w:lineRule="auto"/>
              <w:jc w:val="thaiDistribute"/>
              <w:rPr>
                <w:rFonts w:ascii="Times New Roman" w:hAnsi="Times New Roman" w:cs="Times New Roman"/>
                <w:sz w:val="22"/>
                <w:szCs w:val="22"/>
                <w:lang w:bidi="ar-SA"/>
              </w:rPr>
            </w:pPr>
            <w:r w:rsidRPr="00A562E1">
              <w:rPr>
                <w:rFonts w:ascii="Times New Roman" w:hAnsi="Times New Roman" w:cs="Times New Roman"/>
                <w:sz w:val="22"/>
                <w:szCs w:val="22"/>
                <w:lang w:bidi="ar-SA"/>
              </w:rPr>
              <w:t>Sivilai et al., 2017</w:t>
            </w:r>
          </w:p>
        </w:tc>
        <w:tc>
          <w:tcPr>
            <w:tcW w:w="967" w:type="dxa"/>
            <w:tcBorders>
              <w:bottom w:val="single" w:sz="4" w:space="0" w:color="auto"/>
            </w:tcBorders>
            <w:shd w:val="clear" w:color="auto" w:fill="auto"/>
            <w:vAlign w:val="center"/>
          </w:tcPr>
          <w:p w14:paraId="4DBA8927" w14:textId="77777777" w:rsidR="00B429FB" w:rsidRPr="00A562E1" w:rsidRDefault="00B429FB" w:rsidP="00092AEB">
            <w:pPr>
              <w:spacing w:after="0" w:line="360" w:lineRule="auto"/>
              <w:jc w:val="center"/>
              <w:rPr>
                <w:rFonts w:ascii="Times New Roman" w:hAnsi="Times New Roman" w:cs="Times New Roman"/>
                <w:sz w:val="22"/>
                <w:szCs w:val="22"/>
                <w:lang w:bidi="ar-SA"/>
              </w:rPr>
            </w:pPr>
            <w:r w:rsidRPr="00A562E1">
              <w:rPr>
                <w:rFonts w:ascii="Times New Roman" w:hAnsi="Times New Roman" w:cs="Times New Roman"/>
                <w:sz w:val="22"/>
                <w:szCs w:val="22"/>
                <w:lang w:bidi="ar-SA"/>
              </w:rPr>
              <w:t>7.9</w:t>
            </w:r>
          </w:p>
        </w:tc>
        <w:tc>
          <w:tcPr>
            <w:tcW w:w="701" w:type="dxa"/>
            <w:tcBorders>
              <w:bottom w:val="single" w:sz="4" w:space="0" w:color="auto"/>
            </w:tcBorders>
            <w:shd w:val="clear" w:color="auto" w:fill="auto"/>
            <w:vAlign w:val="center"/>
          </w:tcPr>
          <w:p w14:paraId="082C8133" w14:textId="77777777" w:rsidR="00B429FB" w:rsidRPr="00A562E1" w:rsidRDefault="00B429FB" w:rsidP="00092AEB">
            <w:pPr>
              <w:spacing w:after="0" w:line="360" w:lineRule="auto"/>
              <w:jc w:val="center"/>
              <w:rPr>
                <w:rFonts w:ascii="Times New Roman" w:hAnsi="Times New Roman" w:cs="Times New Roman"/>
                <w:sz w:val="22"/>
                <w:szCs w:val="22"/>
                <w:lang w:bidi="ar-SA"/>
              </w:rPr>
            </w:pPr>
            <w:r w:rsidRPr="00A562E1">
              <w:rPr>
                <w:rFonts w:ascii="Times New Roman" w:hAnsi="Times New Roman" w:cs="Times New Roman"/>
                <w:sz w:val="22"/>
                <w:szCs w:val="22"/>
                <w:lang w:bidi="ar-SA"/>
              </w:rPr>
              <w:t>22.5</w:t>
            </w:r>
          </w:p>
        </w:tc>
        <w:tc>
          <w:tcPr>
            <w:tcW w:w="700" w:type="dxa"/>
            <w:tcBorders>
              <w:bottom w:val="single" w:sz="4" w:space="0" w:color="auto"/>
            </w:tcBorders>
            <w:shd w:val="clear" w:color="auto" w:fill="auto"/>
            <w:vAlign w:val="center"/>
          </w:tcPr>
          <w:p w14:paraId="2E6547D0" w14:textId="162AD86B" w:rsidR="00B429FB" w:rsidRPr="00A562E1" w:rsidRDefault="005B5E25" w:rsidP="00092AEB">
            <w:pPr>
              <w:spacing w:after="0" w:line="360" w:lineRule="auto"/>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c>
          <w:tcPr>
            <w:tcW w:w="667" w:type="dxa"/>
            <w:tcBorders>
              <w:bottom w:val="single" w:sz="4" w:space="0" w:color="auto"/>
            </w:tcBorders>
            <w:shd w:val="clear" w:color="auto" w:fill="auto"/>
            <w:vAlign w:val="center"/>
          </w:tcPr>
          <w:p w14:paraId="7E80B892" w14:textId="77777777" w:rsidR="00B429FB" w:rsidRPr="00A562E1" w:rsidRDefault="00B429FB" w:rsidP="00092AEB">
            <w:pPr>
              <w:spacing w:after="0" w:line="360" w:lineRule="auto"/>
              <w:jc w:val="center"/>
              <w:rPr>
                <w:rFonts w:ascii="Times New Roman" w:hAnsi="Times New Roman" w:cs="Times New Roman"/>
                <w:sz w:val="22"/>
                <w:szCs w:val="22"/>
                <w:lang w:bidi="ar-SA"/>
              </w:rPr>
            </w:pPr>
            <w:r w:rsidRPr="00A562E1">
              <w:rPr>
                <w:rFonts w:ascii="Times New Roman" w:hAnsi="Times New Roman" w:cs="Times New Roman"/>
                <w:sz w:val="22"/>
                <w:szCs w:val="22"/>
                <w:lang w:bidi="ar-SA"/>
              </w:rPr>
              <w:t>13.5</w:t>
            </w:r>
          </w:p>
        </w:tc>
        <w:tc>
          <w:tcPr>
            <w:tcW w:w="601" w:type="dxa"/>
            <w:tcBorders>
              <w:bottom w:val="single" w:sz="4" w:space="0" w:color="auto"/>
            </w:tcBorders>
            <w:shd w:val="clear" w:color="auto" w:fill="auto"/>
            <w:vAlign w:val="center"/>
          </w:tcPr>
          <w:p w14:paraId="2B35BA38" w14:textId="77777777" w:rsidR="00B429FB" w:rsidRPr="00A562E1" w:rsidRDefault="00B429FB" w:rsidP="00092AEB">
            <w:pPr>
              <w:spacing w:after="0" w:line="360" w:lineRule="auto"/>
              <w:jc w:val="center"/>
              <w:rPr>
                <w:rFonts w:ascii="Times New Roman" w:hAnsi="Times New Roman" w:cs="Times New Roman"/>
                <w:sz w:val="22"/>
                <w:szCs w:val="22"/>
                <w:lang w:bidi="ar-SA"/>
              </w:rPr>
            </w:pPr>
            <w:r w:rsidRPr="00A562E1">
              <w:rPr>
                <w:rFonts w:ascii="Times New Roman" w:hAnsi="Times New Roman" w:cs="Times New Roman"/>
                <w:sz w:val="22"/>
                <w:szCs w:val="22"/>
                <w:lang w:bidi="ar-SA"/>
              </w:rPr>
              <w:t>3.6</w:t>
            </w:r>
          </w:p>
        </w:tc>
        <w:tc>
          <w:tcPr>
            <w:tcW w:w="670" w:type="dxa"/>
            <w:tcBorders>
              <w:bottom w:val="single" w:sz="4" w:space="0" w:color="auto"/>
            </w:tcBorders>
            <w:shd w:val="clear" w:color="auto" w:fill="auto"/>
            <w:vAlign w:val="center"/>
          </w:tcPr>
          <w:p w14:paraId="4735AF84" w14:textId="77777777" w:rsidR="00B429FB" w:rsidRPr="00A562E1" w:rsidRDefault="00B429FB" w:rsidP="00092AEB">
            <w:pPr>
              <w:spacing w:after="0" w:line="360" w:lineRule="auto"/>
              <w:jc w:val="center"/>
              <w:rPr>
                <w:rFonts w:ascii="Times New Roman" w:hAnsi="Times New Roman" w:cs="Times New Roman"/>
                <w:sz w:val="22"/>
                <w:szCs w:val="22"/>
                <w:lang w:bidi="ar-SA"/>
              </w:rPr>
            </w:pPr>
            <w:r w:rsidRPr="00A562E1">
              <w:rPr>
                <w:rFonts w:ascii="Times New Roman" w:hAnsi="Times New Roman" w:cs="Times New Roman"/>
                <w:sz w:val="22"/>
                <w:szCs w:val="22"/>
                <w:lang w:bidi="ar-SA"/>
              </w:rPr>
              <w:t>-</w:t>
            </w:r>
          </w:p>
        </w:tc>
        <w:tc>
          <w:tcPr>
            <w:tcW w:w="708" w:type="dxa"/>
            <w:tcBorders>
              <w:bottom w:val="single" w:sz="4" w:space="0" w:color="auto"/>
            </w:tcBorders>
            <w:shd w:val="clear" w:color="auto" w:fill="auto"/>
            <w:vAlign w:val="center"/>
          </w:tcPr>
          <w:p w14:paraId="719B2521" w14:textId="77777777" w:rsidR="00B429FB" w:rsidRPr="00A562E1" w:rsidRDefault="00B429FB" w:rsidP="00092AEB">
            <w:pPr>
              <w:spacing w:after="0" w:line="360" w:lineRule="auto"/>
              <w:jc w:val="center"/>
              <w:rPr>
                <w:rFonts w:ascii="Times New Roman" w:hAnsi="Times New Roman" w:cs="Times New Roman"/>
                <w:sz w:val="22"/>
                <w:szCs w:val="22"/>
                <w:lang w:bidi="ar-SA"/>
              </w:rPr>
            </w:pPr>
            <w:r w:rsidRPr="00A562E1">
              <w:rPr>
                <w:rFonts w:ascii="Times New Roman" w:hAnsi="Times New Roman" w:cs="Times New Roman"/>
                <w:sz w:val="22"/>
                <w:szCs w:val="22"/>
                <w:lang w:bidi="ar-SA"/>
              </w:rPr>
              <w:t>-</w:t>
            </w:r>
          </w:p>
        </w:tc>
        <w:tc>
          <w:tcPr>
            <w:tcW w:w="1176" w:type="dxa"/>
            <w:tcBorders>
              <w:bottom w:val="single" w:sz="4" w:space="0" w:color="auto"/>
            </w:tcBorders>
            <w:shd w:val="clear" w:color="auto" w:fill="auto"/>
            <w:vAlign w:val="center"/>
          </w:tcPr>
          <w:p w14:paraId="67EC5C72" w14:textId="77777777" w:rsidR="00B429FB" w:rsidRPr="00A562E1" w:rsidRDefault="00B429FB" w:rsidP="00092AEB">
            <w:pPr>
              <w:spacing w:after="0" w:line="360" w:lineRule="auto"/>
              <w:jc w:val="center"/>
              <w:rPr>
                <w:rFonts w:ascii="Times New Roman" w:hAnsi="Times New Roman" w:cs="Times New Roman"/>
                <w:sz w:val="22"/>
                <w:szCs w:val="22"/>
                <w:lang w:bidi="ar-SA"/>
              </w:rPr>
            </w:pPr>
            <w:r w:rsidRPr="00A562E1">
              <w:rPr>
                <w:rFonts w:ascii="Times New Roman" w:hAnsi="Times New Roman" w:cs="Times New Roman"/>
                <w:sz w:val="22"/>
                <w:szCs w:val="22"/>
                <w:lang w:bidi="ar-SA"/>
              </w:rPr>
              <w:t>-</w:t>
            </w:r>
          </w:p>
        </w:tc>
        <w:tc>
          <w:tcPr>
            <w:tcW w:w="525" w:type="dxa"/>
            <w:gridSpan w:val="2"/>
            <w:tcBorders>
              <w:bottom w:val="single" w:sz="4" w:space="0" w:color="auto"/>
            </w:tcBorders>
            <w:shd w:val="clear" w:color="auto" w:fill="auto"/>
            <w:vAlign w:val="center"/>
          </w:tcPr>
          <w:p w14:paraId="71A36C2F" w14:textId="77777777" w:rsidR="00B429FB" w:rsidRPr="00B429FB" w:rsidRDefault="00B429FB" w:rsidP="00092AEB">
            <w:pPr>
              <w:spacing w:after="0" w:line="360" w:lineRule="auto"/>
              <w:jc w:val="center"/>
              <w:rPr>
                <w:rFonts w:ascii="Times New Roman" w:hAnsi="Times New Roman" w:cs="Times New Roman"/>
                <w:sz w:val="22"/>
                <w:szCs w:val="22"/>
                <w:lang w:bidi="ar-SA"/>
              </w:rPr>
            </w:pPr>
            <w:r w:rsidRPr="00A562E1">
              <w:rPr>
                <w:rFonts w:ascii="Times New Roman" w:hAnsi="Times New Roman" w:cs="Times New Roman"/>
                <w:sz w:val="22"/>
                <w:szCs w:val="22"/>
                <w:lang w:bidi="ar-SA"/>
              </w:rPr>
              <w:t>3.4</w:t>
            </w:r>
          </w:p>
        </w:tc>
      </w:tr>
      <w:tr w:rsidR="002E38C9" w:rsidRPr="00B429FB" w14:paraId="599A99B2" w14:textId="77777777" w:rsidTr="00442BFA">
        <w:trPr>
          <w:gridAfter w:val="1"/>
          <w:wAfter w:w="142" w:type="dxa"/>
        </w:trPr>
        <w:tc>
          <w:tcPr>
            <w:tcW w:w="9747" w:type="dxa"/>
            <w:gridSpan w:val="11"/>
            <w:tcBorders>
              <w:top w:val="single" w:sz="4" w:space="0" w:color="auto"/>
            </w:tcBorders>
            <w:shd w:val="clear" w:color="auto" w:fill="auto"/>
          </w:tcPr>
          <w:p w14:paraId="5E1EAB33" w14:textId="77777777" w:rsidR="002E38C9" w:rsidRPr="00B429FB" w:rsidRDefault="00354D78" w:rsidP="00092AEB">
            <w:pPr>
              <w:spacing w:after="0" w:line="360" w:lineRule="auto"/>
              <w:jc w:val="thaiDistribute"/>
              <w:rPr>
                <w:rFonts w:ascii="Times New Roman" w:hAnsi="Times New Roman" w:cs="Times New Roman"/>
                <w:sz w:val="22"/>
                <w:szCs w:val="22"/>
                <w:highlight w:val="yellow"/>
                <w:lang w:bidi="ar-SA"/>
              </w:rPr>
            </w:pPr>
            <w:r>
              <w:rPr>
                <w:rFonts w:ascii="Times New Roman" w:hAnsi="Times New Roman" w:cs="Times New Roman"/>
                <w:i/>
                <w:iCs/>
                <w:sz w:val="22"/>
                <w:szCs w:val="22"/>
              </w:rPr>
              <w:t>Ca: calcium;</w:t>
            </w:r>
            <w:r>
              <w:rPr>
                <w:rFonts w:ascii="Times New Roman" w:eastAsia="FrutigerLTStd-Light" w:hAnsi="Times New Roman" w:cs="Times New Roman"/>
                <w:i/>
                <w:iCs/>
                <w:sz w:val="22"/>
                <w:szCs w:val="22"/>
              </w:rPr>
              <w:t xml:space="preserve"> </w:t>
            </w:r>
            <w:r w:rsidR="002E38C9">
              <w:rPr>
                <w:rFonts w:ascii="Times New Roman" w:eastAsia="FrutigerLTStd-Light" w:hAnsi="Times New Roman" w:cs="Times New Roman"/>
                <w:i/>
                <w:iCs/>
                <w:sz w:val="22"/>
                <w:szCs w:val="22"/>
              </w:rPr>
              <w:t xml:space="preserve">CF: crude fiber; CP: crude protein; </w:t>
            </w:r>
            <w:r w:rsidR="002E38C9" w:rsidRPr="0032226F">
              <w:rPr>
                <w:rFonts w:ascii="Times New Roman" w:hAnsi="Times New Roman" w:cs="Times New Roman"/>
                <w:i/>
                <w:iCs/>
                <w:sz w:val="22"/>
                <w:szCs w:val="22"/>
              </w:rPr>
              <w:t xml:space="preserve"> DM: dry matter;</w:t>
            </w:r>
            <w:r w:rsidR="002E38C9" w:rsidRPr="0032226F">
              <w:rPr>
                <w:rFonts w:ascii="Times New Roman" w:eastAsia="FrutigerLTStd-Light" w:hAnsi="Times New Roman" w:cs="Times New Roman"/>
                <w:i/>
                <w:iCs/>
                <w:sz w:val="22"/>
                <w:szCs w:val="22"/>
              </w:rPr>
              <w:t xml:space="preserve"> EE: ether extract;</w:t>
            </w:r>
            <w:r>
              <w:rPr>
                <w:rFonts w:ascii="Times New Roman" w:eastAsia="FrutigerLTStd-Light" w:hAnsi="Times New Roman" w:cs="Times New Roman"/>
                <w:i/>
                <w:iCs/>
                <w:sz w:val="22"/>
                <w:szCs w:val="22"/>
              </w:rPr>
              <w:t>GE:gross energy</w:t>
            </w:r>
            <w:r w:rsidR="002E38C9">
              <w:rPr>
                <w:rFonts w:ascii="Times New Roman" w:hAnsi="Times New Roman" w:cs="Times New Roman"/>
                <w:i/>
                <w:iCs/>
                <w:sz w:val="22"/>
                <w:szCs w:val="22"/>
              </w:rPr>
              <w:t xml:space="preserve">; P:phosphate </w:t>
            </w:r>
            <w:r w:rsidR="002E38C9">
              <w:rPr>
                <w:rFonts w:ascii="Times New Roman" w:eastAsia="FrutigerLTStd-Light" w:hAnsi="Times New Roman" w:cs="Times New Roman"/>
                <w:i/>
                <w:iCs/>
                <w:sz w:val="22"/>
                <w:szCs w:val="22"/>
              </w:rPr>
              <w:t xml:space="preserve"> </w:t>
            </w:r>
          </w:p>
        </w:tc>
      </w:tr>
    </w:tbl>
    <w:p w14:paraId="6DC4D781" w14:textId="77777777" w:rsidR="00622206" w:rsidRPr="00622206" w:rsidRDefault="00622206" w:rsidP="00092AEB">
      <w:pPr>
        <w:pStyle w:val="Heading4"/>
        <w:spacing w:before="0" w:after="0" w:line="360" w:lineRule="auto"/>
        <w:jc w:val="thaiDistribute"/>
        <w:rPr>
          <w:i/>
          <w:iCs/>
          <w:sz w:val="14"/>
          <w:szCs w:val="14"/>
        </w:rPr>
      </w:pPr>
      <w:bookmarkStart w:id="559" w:name="_Toc513459744"/>
      <w:bookmarkStart w:id="560" w:name="_Toc513460333"/>
      <w:bookmarkStart w:id="561" w:name="_Toc513470256"/>
      <w:bookmarkStart w:id="562" w:name="_Toc513470951"/>
      <w:bookmarkStart w:id="563" w:name="_Toc513514375"/>
      <w:bookmarkStart w:id="564" w:name="_Toc522006420"/>
      <w:bookmarkStart w:id="565" w:name="_Toc522862338"/>
      <w:bookmarkStart w:id="566" w:name="_Toc522865223"/>
      <w:bookmarkStart w:id="567" w:name="_Toc522866285"/>
      <w:bookmarkStart w:id="568" w:name="_Toc522866645"/>
      <w:bookmarkStart w:id="569" w:name="_Toc3856206"/>
    </w:p>
    <w:p w14:paraId="1B071729" w14:textId="078251C6" w:rsidR="00F1253F" w:rsidRPr="005678B4" w:rsidRDefault="00F1253F" w:rsidP="00092AEB">
      <w:pPr>
        <w:pStyle w:val="Heading4"/>
        <w:spacing w:before="0" w:after="0" w:line="360" w:lineRule="auto"/>
        <w:jc w:val="thaiDistribute"/>
        <w:rPr>
          <w:i/>
          <w:iCs/>
          <w:sz w:val="24"/>
          <w:szCs w:val="24"/>
        </w:rPr>
      </w:pPr>
      <w:r w:rsidRPr="005678B4">
        <w:rPr>
          <w:i/>
          <w:iCs/>
          <w:sz w:val="24"/>
          <w:szCs w:val="24"/>
        </w:rPr>
        <w:t>2.</w:t>
      </w:r>
      <w:r w:rsidR="005678B4" w:rsidRPr="005678B4">
        <w:rPr>
          <w:i/>
          <w:iCs/>
          <w:sz w:val="24"/>
          <w:szCs w:val="24"/>
        </w:rPr>
        <w:t>2.</w:t>
      </w:r>
      <w:r w:rsidRPr="005678B4">
        <w:rPr>
          <w:i/>
          <w:iCs/>
          <w:sz w:val="24"/>
          <w:szCs w:val="24"/>
        </w:rPr>
        <w:t xml:space="preserve">3.3 Effects of </w:t>
      </w:r>
      <w:r w:rsidR="00F945C0" w:rsidRPr="005678B4">
        <w:rPr>
          <w:i/>
          <w:iCs/>
          <w:sz w:val="24"/>
          <w:szCs w:val="24"/>
        </w:rPr>
        <w:t xml:space="preserve">feeding </w:t>
      </w:r>
      <w:r w:rsidRPr="005678B4">
        <w:rPr>
          <w:i/>
          <w:iCs/>
          <w:sz w:val="24"/>
          <w:szCs w:val="24"/>
        </w:rPr>
        <w:t>brewers’ grains and rice distillers’ by-products on cattle performance and methane emission</w:t>
      </w:r>
      <w:bookmarkEnd w:id="559"/>
      <w:bookmarkEnd w:id="560"/>
      <w:bookmarkEnd w:id="561"/>
      <w:bookmarkEnd w:id="562"/>
      <w:bookmarkEnd w:id="563"/>
      <w:bookmarkEnd w:id="564"/>
      <w:bookmarkEnd w:id="565"/>
      <w:bookmarkEnd w:id="566"/>
      <w:bookmarkEnd w:id="567"/>
      <w:bookmarkEnd w:id="568"/>
      <w:bookmarkEnd w:id="569"/>
      <w:r w:rsidRPr="005678B4">
        <w:rPr>
          <w:i/>
          <w:iCs/>
          <w:sz w:val="24"/>
          <w:szCs w:val="24"/>
        </w:rPr>
        <w:t xml:space="preserve"> </w:t>
      </w:r>
    </w:p>
    <w:p w14:paraId="338C63EE" w14:textId="31A56682" w:rsidR="00622206" w:rsidRPr="003F39E8" w:rsidRDefault="00F1253F" w:rsidP="00092AEB">
      <w:pPr>
        <w:spacing w:after="0" w:line="360" w:lineRule="auto"/>
        <w:jc w:val="thaiDistribute"/>
        <w:rPr>
          <w:rFonts w:ascii="Times New Roman" w:hAnsi="Times New Roman" w:cs="Times New Roman"/>
        </w:rPr>
      </w:pPr>
      <w:r w:rsidRPr="00D83912">
        <w:rPr>
          <w:rFonts w:ascii="Times New Roman" w:hAnsi="Times New Roman" w:cs="Times New Roman"/>
        </w:rPr>
        <w:tab/>
        <w:t>Sensouly et al</w:t>
      </w:r>
      <w:r>
        <w:rPr>
          <w:rFonts w:ascii="Times New Roman" w:hAnsi="Times New Roman" w:cs="Times New Roman"/>
        </w:rPr>
        <w:t>.,</w:t>
      </w:r>
      <w:r w:rsidRPr="00D83912">
        <w:rPr>
          <w:rFonts w:ascii="Times New Roman" w:hAnsi="Times New Roman" w:cs="Times New Roman"/>
        </w:rPr>
        <w:t xml:space="preserve"> (2016) presented that supplementation of a basal diet of ensiled cassava root-urea and fresh cassava foliage with rice wine by-product im</w:t>
      </w:r>
      <w:r w:rsidR="00501766">
        <w:rPr>
          <w:rFonts w:ascii="Times New Roman" w:hAnsi="Times New Roman" w:cs="Times New Roman"/>
        </w:rPr>
        <w:t>proved the growth rate of local yellow</w:t>
      </w:r>
      <w:r w:rsidRPr="00D83912">
        <w:rPr>
          <w:rFonts w:ascii="Times New Roman" w:hAnsi="Times New Roman" w:cs="Times New Roman"/>
        </w:rPr>
        <w:t xml:space="preserve"> cattle by 37%  feed conversion by 21% and decreased t</w:t>
      </w:r>
      <w:r w:rsidR="00501766">
        <w:rPr>
          <w:rFonts w:ascii="Times New Roman" w:hAnsi="Times New Roman" w:cs="Times New Roman"/>
        </w:rPr>
        <w:t xml:space="preserve">he </w:t>
      </w:r>
      <w:r w:rsidR="00503AC1">
        <w:rPr>
          <w:rFonts w:ascii="Times New Roman" w:hAnsi="Times New Roman" w:cs="Times New Roman"/>
          <w:szCs w:val="24"/>
        </w:rPr>
        <w:t>CH</w:t>
      </w:r>
      <w:r w:rsidR="00503AC1">
        <w:rPr>
          <w:rFonts w:ascii="Times New Roman" w:hAnsi="Times New Roman" w:cs="Times New Roman"/>
          <w:szCs w:val="24"/>
          <w:vertAlign w:val="subscript"/>
        </w:rPr>
        <w:t>4</w:t>
      </w:r>
      <w:r w:rsidR="00501766">
        <w:rPr>
          <w:rFonts w:ascii="Times New Roman" w:hAnsi="Times New Roman" w:cs="Times New Roman"/>
        </w:rPr>
        <w:t xml:space="preserve"> emissions by 36%. Tho</w:t>
      </w:r>
      <w:r w:rsidRPr="00D83912">
        <w:rPr>
          <w:rFonts w:ascii="Times New Roman" w:hAnsi="Times New Roman" w:cs="Times New Roman"/>
        </w:rPr>
        <w:t xml:space="preserve">se authors reported that </w:t>
      </w:r>
      <w:r w:rsidR="00501766">
        <w:rPr>
          <w:rFonts w:ascii="Times New Roman" w:hAnsi="Times New Roman" w:cs="Times New Roman"/>
        </w:rPr>
        <w:t xml:space="preserve">the </w:t>
      </w:r>
      <w:r w:rsidRPr="00D83912">
        <w:rPr>
          <w:rFonts w:ascii="Times New Roman" w:hAnsi="Times New Roman" w:cs="Times New Roman"/>
        </w:rPr>
        <w:t>potential so</w:t>
      </w:r>
      <w:r w:rsidR="00501766">
        <w:rPr>
          <w:rFonts w:ascii="Times New Roman" w:hAnsi="Times New Roman" w:cs="Times New Roman"/>
        </w:rPr>
        <w:t>urce of protein for</w:t>
      </w:r>
      <w:r w:rsidRPr="00D83912">
        <w:rPr>
          <w:rFonts w:ascii="Times New Roman" w:hAnsi="Times New Roman" w:cs="Times New Roman"/>
        </w:rPr>
        <w:t xml:space="preserve"> cattle fattening in Lao PDR </w:t>
      </w:r>
      <w:r w:rsidR="00501766">
        <w:rPr>
          <w:rFonts w:ascii="Times New Roman" w:hAnsi="Times New Roman" w:cs="Times New Roman"/>
        </w:rPr>
        <w:t xml:space="preserve">as brewers’ grians or </w:t>
      </w:r>
      <w:r w:rsidRPr="00D83912">
        <w:rPr>
          <w:rFonts w:ascii="Times New Roman" w:hAnsi="Times New Roman" w:cs="Times New Roman"/>
        </w:rPr>
        <w:t>rice distiller’s by</w:t>
      </w:r>
      <w:r>
        <w:rPr>
          <w:rFonts w:ascii="Times New Roman" w:hAnsi="Times New Roman" w:cs="Times New Roman"/>
        </w:rPr>
        <w:t>-</w:t>
      </w:r>
      <w:r w:rsidR="00501766">
        <w:rPr>
          <w:rFonts w:ascii="Times New Roman" w:hAnsi="Times New Roman" w:cs="Times New Roman"/>
        </w:rPr>
        <w:t>product</w:t>
      </w:r>
      <w:r w:rsidR="00501766">
        <w:rPr>
          <w:rFonts w:ascii="Times New Roman" w:eastAsia="Times New Roman" w:hAnsi="Times New Roman" w:cs="Times New Roman"/>
          <w:color w:val="000000"/>
        </w:rPr>
        <w:t xml:space="preserve"> </w:t>
      </w:r>
      <w:r w:rsidRPr="00D83912">
        <w:rPr>
          <w:rFonts w:ascii="Times New Roman" w:eastAsia="Times New Roman" w:hAnsi="Times New Roman" w:cs="Times New Roman"/>
          <w:color w:val="000000"/>
        </w:rPr>
        <w:t xml:space="preserve">has been fed successfully </w:t>
      </w:r>
      <w:r w:rsidR="00501766">
        <w:rPr>
          <w:rFonts w:ascii="Times New Roman" w:eastAsia="Times New Roman" w:hAnsi="Times New Roman" w:cs="Times New Roman"/>
          <w:color w:val="000000"/>
        </w:rPr>
        <w:t>to improve performance of local yellow cattle</w:t>
      </w:r>
      <w:r>
        <w:rPr>
          <w:rFonts w:ascii="Times New Roman" w:eastAsia="Times New Roman" w:hAnsi="Times New Roman" w:cs="Times New Roman"/>
          <w:color w:val="000000"/>
        </w:rPr>
        <w:t xml:space="preserve">. </w:t>
      </w:r>
      <w:r w:rsidRPr="00D83912">
        <w:rPr>
          <w:rFonts w:ascii="Times New Roman" w:hAnsi="Times New Roman" w:cs="Times New Roman"/>
        </w:rPr>
        <w:t>Promoting</w:t>
      </w:r>
      <w:r w:rsidR="00501766">
        <w:rPr>
          <w:rFonts w:ascii="Times New Roman" w:hAnsi="Times New Roman" w:cs="Times New Roman"/>
        </w:rPr>
        <w:t xml:space="preserve"> beef production from the local</w:t>
      </w:r>
      <w:r w:rsidRPr="00D83912">
        <w:rPr>
          <w:rFonts w:ascii="Times New Roman" w:hAnsi="Times New Roman" w:cs="Times New Roman"/>
        </w:rPr>
        <w:t xml:space="preserve"> cattle is one of the development activities ear-marked by the Ministry of Agriculture and Forestry (MAF</w:t>
      </w:r>
      <w:r>
        <w:rPr>
          <w:rFonts w:ascii="Times New Roman" w:hAnsi="Times New Roman" w:cs="Times New Roman"/>
        </w:rPr>
        <w:t>,</w:t>
      </w:r>
      <w:r w:rsidR="00E438B4">
        <w:rPr>
          <w:rFonts w:ascii="Times New Roman" w:hAnsi="Times New Roman" w:cs="Times New Roman"/>
        </w:rPr>
        <w:t xml:space="preserve"> 2015</w:t>
      </w:r>
      <w:r w:rsidRPr="00D83912">
        <w:rPr>
          <w:rFonts w:ascii="Times New Roman" w:hAnsi="Times New Roman" w:cs="Times New Roman"/>
        </w:rPr>
        <w:t>) in Lao PDR. Emphasis is on technological upgrading and innovation to develop intensive fattening systems using the locally available feed resources, especially the brewers’ grains or rice distiller by</w:t>
      </w:r>
      <w:r>
        <w:rPr>
          <w:rFonts w:ascii="Times New Roman" w:hAnsi="Times New Roman" w:cs="Times New Roman"/>
        </w:rPr>
        <w:t>-</w:t>
      </w:r>
      <w:r w:rsidRPr="00D83912">
        <w:rPr>
          <w:rFonts w:ascii="Times New Roman" w:hAnsi="Times New Roman" w:cs="Times New Roman"/>
        </w:rPr>
        <w:t xml:space="preserve">products from </w:t>
      </w:r>
      <w:r w:rsidR="00F945C0">
        <w:rPr>
          <w:rFonts w:ascii="Times New Roman" w:hAnsi="Times New Roman" w:cs="Times New Roman"/>
        </w:rPr>
        <w:t xml:space="preserve">the </w:t>
      </w:r>
      <w:r w:rsidRPr="00D83912">
        <w:rPr>
          <w:rFonts w:ascii="Times New Roman" w:hAnsi="Times New Roman" w:cs="Times New Roman"/>
        </w:rPr>
        <w:t xml:space="preserve">agro-industry. </w:t>
      </w:r>
    </w:p>
    <w:p w14:paraId="5C026480" w14:textId="77777777" w:rsidR="00F1253F" w:rsidRPr="00CF5496" w:rsidRDefault="00F1253F" w:rsidP="00092AEB">
      <w:pPr>
        <w:pStyle w:val="Heading1"/>
        <w:spacing w:before="0" w:line="360" w:lineRule="auto"/>
        <w:jc w:val="thaiDistribute"/>
        <w:rPr>
          <w:rFonts w:ascii="Times New Roman" w:eastAsia="Times New Roman" w:hAnsi="Times New Roman" w:cs="Times New Roman"/>
          <w:color w:val="auto"/>
          <w:sz w:val="26"/>
          <w:szCs w:val="26"/>
        </w:rPr>
      </w:pPr>
      <w:bookmarkStart w:id="570" w:name="_Toc513459745"/>
      <w:bookmarkStart w:id="571" w:name="_Toc513460334"/>
      <w:bookmarkStart w:id="572" w:name="_Toc513470257"/>
      <w:bookmarkStart w:id="573" w:name="_Toc513470952"/>
      <w:bookmarkStart w:id="574" w:name="_Toc513514376"/>
      <w:bookmarkStart w:id="575" w:name="_Toc522006421"/>
      <w:bookmarkStart w:id="576" w:name="_Toc522862339"/>
      <w:bookmarkStart w:id="577" w:name="_Toc522865224"/>
      <w:bookmarkStart w:id="578" w:name="_Toc522866286"/>
      <w:bookmarkStart w:id="579" w:name="_Toc522866646"/>
      <w:bookmarkStart w:id="580" w:name="_Toc3856207"/>
      <w:r w:rsidRPr="00CF5496">
        <w:rPr>
          <w:rFonts w:ascii="Times New Roman" w:eastAsia="Times New Roman" w:hAnsi="Times New Roman" w:cs="Times New Roman"/>
          <w:color w:val="auto"/>
          <w:sz w:val="26"/>
          <w:szCs w:val="26"/>
        </w:rPr>
        <w:t>III. METHANE PRODUCTION AND MITIGATION STRATEGIES</w:t>
      </w:r>
      <w:bookmarkEnd w:id="570"/>
      <w:bookmarkEnd w:id="571"/>
      <w:bookmarkEnd w:id="572"/>
      <w:bookmarkEnd w:id="573"/>
      <w:bookmarkEnd w:id="574"/>
      <w:bookmarkEnd w:id="575"/>
      <w:bookmarkEnd w:id="576"/>
      <w:bookmarkEnd w:id="577"/>
      <w:bookmarkEnd w:id="578"/>
      <w:bookmarkEnd w:id="579"/>
      <w:bookmarkEnd w:id="580"/>
      <w:r w:rsidRPr="00CF5496">
        <w:rPr>
          <w:rFonts w:ascii="Times New Roman" w:eastAsia="Times New Roman" w:hAnsi="Times New Roman" w:cs="Times New Roman"/>
          <w:color w:val="auto"/>
          <w:sz w:val="26"/>
          <w:szCs w:val="26"/>
        </w:rPr>
        <w:t xml:space="preserve"> </w:t>
      </w:r>
    </w:p>
    <w:p w14:paraId="62D6616F" w14:textId="77777777" w:rsidR="00F1253F" w:rsidRPr="00CF5496" w:rsidRDefault="00F1253F" w:rsidP="00092AEB">
      <w:pPr>
        <w:pStyle w:val="Heading2"/>
        <w:spacing w:before="0" w:line="360" w:lineRule="auto"/>
        <w:jc w:val="thaiDistribute"/>
        <w:rPr>
          <w:rFonts w:ascii="Times New Roman" w:hAnsi="Times New Roman" w:cs="Times New Roman"/>
          <w:color w:val="auto"/>
          <w:sz w:val="24"/>
          <w:szCs w:val="32"/>
        </w:rPr>
      </w:pPr>
      <w:bookmarkStart w:id="581" w:name="_Toc3856208"/>
      <w:bookmarkStart w:id="582" w:name="_Toc522862340"/>
      <w:bookmarkStart w:id="583" w:name="_Toc522865225"/>
      <w:bookmarkStart w:id="584" w:name="_Toc522866287"/>
      <w:bookmarkStart w:id="585" w:name="_Toc522866647"/>
      <w:bookmarkStart w:id="586" w:name="_Toc513459746"/>
      <w:bookmarkStart w:id="587" w:name="_Toc513460335"/>
      <w:bookmarkStart w:id="588" w:name="_Toc513470258"/>
      <w:bookmarkStart w:id="589" w:name="_Toc513470953"/>
      <w:bookmarkStart w:id="590" w:name="_Toc513514377"/>
      <w:bookmarkStart w:id="591" w:name="_Toc522006422"/>
      <w:r w:rsidRPr="00CF5496">
        <w:rPr>
          <w:rFonts w:ascii="Times New Roman" w:hAnsi="Times New Roman" w:cs="Times New Roman"/>
          <w:color w:val="auto"/>
          <w:sz w:val="24"/>
          <w:szCs w:val="32"/>
        </w:rPr>
        <w:t>3.1 G</w:t>
      </w:r>
      <w:r w:rsidR="00CF5496">
        <w:rPr>
          <w:rFonts w:ascii="Times New Roman" w:hAnsi="Times New Roman" w:cs="Times New Roman"/>
          <w:color w:val="auto"/>
          <w:sz w:val="24"/>
          <w:szCs w:val="32"/>
        </w:rPr>
        <w:t>REEHOUSE GAS PRODUCTION AND EMISSION FROM CATTLE PRODUCTION</w:t>
      </w:r>
      <w:bookmarkEnd w:id="581"/>
      <w:r w:rsidR="00CF5496">
        <w:rPr>
          <w:rFonts w:ascii="Times New Roman" w:hAnsi="Times New Roman" w:cs="Times New Roman"/>
          <w:color w:val="auto"/>
          <w:sz w:val="24"/>
          <w:szCs w:val="32"/>
        </w:rPr>
        <w:t xml:space="preserve"> </w:t>
      </w:r>
      <w:bookmarkEnd w:id="582"/>
      <w:bookmarkEnd w:id="583"/>
      <w:bookmarkEnd w:id="584"/>
      <w:bookmarkEnd w:id="585"/>
      <w:bookmarkEnd w:id="586"/>
      <w:bookmarkEnd w:id="587"/>
      <w:bookmarkEnd w:id="588"/>
      <w:bookmarkEnd w:id="589"/>
      <w:bookmarkEnd w:id="590"/>
      <w:bookmarkEnd w:id="591"/>
    </w:p>
    <w:p w14:paraId="5564BE7B" w14:textId="77777777" w:rsidR="00F1253F" w:rsidRPr="00CF5496" w:rsidRDefault="00F1253F" w:rsidP="00092AEB">
      <w:pPr>
        <w:pStyle w:val="Heading3"/>
        <w:spacing w:before="0" w:line="360" w:lineRule="auto"/>
        <w:jc w:val="thaiDistribute"/>
        <w:rPr>
          <w:rFonts w:ascii="Times New Roman" w:hAnsi="Times New Roman" w:cs="Times New Roman"/>
          <w:color w:val="auto"/>
        </w:rPr>
      </w:pPr>
      <w:bookmarkStart w:id="592" w:name="_Toc522006423"/>
      <w:bookmarkStart w:id="593" w:name="_Toc522862341"/>
      <w:bookmarkStart w:id="594" w:name="_Toc522865226"/>
      <w:bookmarkStart w:id="595" w:name="_Toc522866288"/>
      <w:bookmarkStart w:id="596" w:name="_Toc522866648"/>
      <w:bookmarkStart w:id="597" w:name="_Toc3856209"/>
      <w:r w:rsidRPr="00CF5496">
        <w:rPr>
          <w:rFonts w:ascii="Times New Roman" w:hAnsi="Times New Roman" w:cs="Times New Roman"/>
          <w:color w:val="auto"/>
        </w:rPr>
        <w:t>3.1.1 Contribution of livestock production to global greenhouse gas emission</w:t>
      </w:r>
      <w:bookmarkEnd w:id="592"/>
      <w:r w:rsidRPr="00CF5496">
        <w:rPr>
          <w:rFonts w:ascii="Times New Roman" w:hAnsi="Times New Roman" w:cs="Times New Roman"/>
          <w:color w:val="auto"/>
        </w:rPr>
        <w:t>s</w:t>
      </w:r>
      <w:bookmarkEnd w:id="593"/>
      <w:bookmarkEnd w:id="594"/>
      <w:bookmarkEnd w:id="595"/>
      <w:bookmarkEnd w:id="596"/>
      <w:bookmarkEnd w:id="597"/>
      <w:r w:rsidR="003C00D3" w:rsidRPr="00CF5496">
        <w:rPr>
          <w:rFonts w:ascii="Times New Roman" w:hAnsi="Times New Roman" w:cs="Times New Roman"/>
          <w:color w:val="auto"/>
        </w:rPr>
        <w:t xml:space="preserve"> </w:t>
      </w:r>
      <w:r w:rsidRPr="00CF5496">
        <w:rPr>
          <w:rFonts w:ascii="Times New Roman" w:hAnsi="Times New Roman" w:cs="Times New Roman"/>
          <w:color w:val="auto"/>
        </w:rPr>
        <w:t xml:space="preserve"> </w:t>
      </w:r>
    </w:p>
    <w:p w14:paraId="14EC68C0" w14:textId="74100F6A" w:rsidR="00F1253F" w:rsidRPr="001A19F5" w:rsidRDefault="00F1253F" w:rsidP="00092AEB">
      <w:pPr>
        <w:autoSpaceDE w:val="0"/>
        <w:autoSpaceDN w:val="0"/>
        <w:adjustRightInd w:val="0"/>
        <w:spacing w:after="0" w:line="360" w:lineRule="auto"/>
        <w:jc w:val="thaiDistribute"/>
        <w:rPr>
          <w:rFonts w:ascii="Times New Roman" w:hAnsi="Times New Roman" w:cs="Times New Roman"/>
          <w:szCs w:val="24"/>
        </w:rPr>
      </w:pPr>
      <w:r w:rsidRPr="008A6B58">
        <w:rPr>
          <w:rFonts w:ascii="Times New Roman" w:hAnsi="Times New Roman" w:cs="Times New Roman"/>
          <w:szCs w:val="24"/>
        </w:rPr>
        <w:tab/>
        <w:t>Livestock play</w:t>
      </w:r>
      <w:r w:rsidR="002B44AC">
        <w:rPr>
          <w:rFonts w:ascii="Times New Roman" w:hAnsi="Times New Roman" w:cs="Times New Roman"/>
          <w:szCs w:val="24"/>
        </w:rPr>
        <w:t>s</w:t>
      </w:r>
      <w:r w:rsidRPr="008A6B58">
        <w:rPr>
          <w:rFonts w:ascii="Times New Roman" w:hAnsi="Times New Roman" w:cs="Times New Roman"/>
          <w:szCs w:val="24"/>
        </w:rPr>
        <w:t xml:space="preserve"> an important role in global food production and in agricultural and rural economies in many developing regions, while the livestock sector is one of the fastest growing subsectors of agriculture; it is also an important contributor to anthropogenic </w:t>
      </w:r>
      <w:r w:rsidRPr="00D83912">
        <w:rPr>
          <w:rFonts w:ascii="Times New Roman" w:hAnsi="Times New Roman" w:cs="Times New Roman"/>
          <w:szCs w:val="24"/>
        </w:rPr>
        <w:t xml:space="preserve">greenhouse gas emissions. </w:t>
      </w:r>
      <w:proofErr w:type="gramStart"/>
      <w:r w:rsidRPr="00D83912">
        <w:rPr>
          <w:rFonts w:ascii="Times New Roman" w:eastAsia="TimesNewRomanPSMT" w:hAnsi="Times New Roman" w:cs="Times New Roman"/>
          <w:szCs w:val="24"/>
        </w:rPr>
        <w:t xml:space="preserve">Enteric </w:t>
      </w:r>
      <w:r w:rsidR="00503AC1">
        <w:rPr>
          <w:rFonts w:ascii="Times New Roman" w:hAnsi="Times New Roman" w:cs="Times New Roman"/>
          <w:szCs w:val="24"/>
        </w:rPr>
        <w:t>CH</w:t>
      </w:r>
      <w:r w:rsidR="00503AC1">
        <w:rPr>
          <w:rFonts w:ascii="Times New Roman" w:hAnsi="Times New Roman" w:cs="Times New Roman"/>
          <w:szCs w:val="24"/>
          <w:vertAlign w:val="subscript"/>
        </w:rPr>
        <w:t>4</w:t>
      </w:r>
      <w:r w:rsidRPr="00D83912">
        <w:rPr>
          <w:rFonts w:ascii="Times New Roman" w:eastAsia="TimesNewRomanPSMT" w:hAnsi="Times New Roman" w:cs="Times New Roman"/>
          <w:szCs w:val="24"/>
        </w:rPr>
        <w:t xml:space="preserve"> production from ruminant</w:t>
      </w:r>
      <w:r w:rsidRPr="00D83912">
        <w:rPr>
          <w:rFonts w:ascii="Times New Roman" w:hAnsi="Times New Roman" w:cs="Times New Roman"/>
          <w:szCs w:val="24"/>
        </w:rPr>
        <w:t xml:space="preserve"> </w:t>
      </w:r>
      <w:r w:rsidRPr="00D83912">
        <w:rPr>
          <w:rFonts w:ascii="Times New Roman" w:eastAsia="TimesNewRomanPSMT" w:hAnsi="Times New Roman" w:cs="Times New Roman"/>
          <w:szCs w:val="24"/>
        </w:rPr>
        <w:t xml:space="preserve">livestock accounts for 17-37% of global anthropogenic </w:t>
      </w:r>
      <w:r w:rsidR="00503AC1">
        <w:rPr>
          <w:rFonts w:ascii="Times New Roman" w:hAnsi="Times New Roman" w:cs="Times New Roman"/>
          <w:szCs w:val="24"/>
        </w:rPr>
        <w:t>CH</w:t>
      </w:r>
      <w:r w:rsidR="00503AC1">
        <w:rPr>
          <w:rFonts w:ascii="Times New Roman" w:hAnsi="Times New Roman" w:cs="Times New Roman"/>
          <w:szCs w:val="24"/>
          <w:vertAlign w:val="subscript"/>
        </w:rPr>
        <w:t>4</w:t>
      </w:r>
      <w:r w:rsidRPr="00D83912">
        <w:rPr>
          <w:rFonts w:ascii="Times New Roman" w:eastAsia="TimesNewRomanPSMT" w:hAnsi="Times New Roman" w:cs="Times New Roman"/>
          <w:szCs w:val="24"/>
        </w:rPr>
        <w:t xml:space="preserve"> (</w:t>
      </w:r>
      <w:r w:rsidR="007412A1" w:rsidRPr="00D83912">
        <w:rPr>
          <w:rFonts w:ascii="Times New Roman" w:eastAsia="TimesNewRomanPSMT" w:hAnsi="Times New Roman" w:cs="Times New Roman"/>
          <w:szCs w:val="24"/>
        </w:rPr>
        <w:t>Knapp et al</w:t>
      </w:r>
      <w:r w:rsidR="007412A1">
        <w:rPr>
          <w:rFonts w:ascii="Times New Roman" w:eastAsia="TimesNewRomanPSMT" w:hAnsi="Times New Roman" w:cs="Times New Roman"/>
          <w:szCs w:val="24"/>
        </w:rPr>
        <w:t>.,</w:t>
      </w:r>
      <w:r w:rsidR="007412A1" w:rsidRPr="00D83912">
        <w:rPr>
          <w:rFonts w:ascii="Times New Roman" w:eastAsia="TimesNewRomanPSMT" w:hAnsi="Times New Roman" w:cs="Times New Roman"/>
          <w:szCs w:val="24"/>
        </w:rPr>
        <w:t xml:space="preserve"> 2014</w:t>
      </w:r>
      <w:r w:rsidR="00503AC1">
        <w:rPr>
          <w:rFonts w:ascii="Times New Roman" w:eastAsia="TimesNewRomanPSMT" w:hAnsi="Times New Roman" w:cs="Times New Roman"/>
          <w:szCs w:val="24"/>
        </w:rPr>
        <w:t xml:space="preserve">; </w:t>
      </w:r>
      <w:r w:rsidRPr="00D83912">
        <w:rPr>
          <w:rFonts w:ascii="Times New Roman" w:eastAsia="TimesNewRomanPSMT" w:hAnsi="Times New Roman" w:cs="Times New Roman"/>
          <w:szCs w:val="24"/>
        </w:rPr>
        <w:t>Cottle et al</w:t>
      </w:r>
      <w:r>
        <w:rPr>
          <w:rFonts w:ascii="Times New Roman" w:eastAsia="TimesNewRomanPSMT" w:hAnsi="Times New Roman" w:cs="Times New Roman"/>
          <w:szCs w:val="24"/>
        </w:rPr>
        <w:t>.,</w:t>
      </w:r>
      <w:r w:rsidR="007412A1">
        <w:rPr>
          <w:rFonts w:ascii="Times New Roman" w:eastAsia="TimesNewRomanPSMT" w:hAnsi="Times New Roman" w:cs="Times New Roman"/>
          <w:szCs w:val="24"/>
        </w:rPr>
        <w:t xml:space="preserve"> 2011</w:t>
      </w:r>
      <w:r w:rsidRPr="00D83912">
        <w:rPr>
          <w:rFonts w:ascii="Times New Roman" w:eastAsia="TimesNewRomanPSMT" w:hAnsi="Times New Roman" w:cs="Times New Roman"/>
          <w:szCs w:val="24"/>
        </w:rPr>
        <w:t>).</w:t>
      </w:r>
      <w:proofErr w:type="gramEnd"/>
      <w:r w:rsidRPr="00D83912">
        <w:rPr>
          <w:rFonts w:ascii="Times New Roman" w:eastAsia="TimesNewRomanPSMT" w:hAnsi="Times New Roman" w:cs="Times New Roman"/>
          <w:szCs w:val="24"/>
        </w:rPr>
        <w:t xml:space="preserve"> With</w:t>
      </w:r>
      <w:r w:rsidRPr="00D83912">
        <w:rPr>
          <w:rFonts w:ascii="Times New Roman" w:hAnsi="Times New Roman" w:cs="Times New Roman"/>
          <w:szCs w:val="24"/>
        </w:rPr>
        <w:t xml:space="preserve"> </w:t>
      </w:r>
      <w:r w:rsidRPr="00D83912">
        <w:rPr>
          <w:rFonts w:ascii="Times New Roman" w:eastAsia="TimesNewRomanPSMT" w:hAnsi="Times New Roman" w:cs="Times New Roman"/>
          <w:szCs w:val="24"/>
        </w:rPr>
        <w:t xml:space="preserve">regard to </w:t>
      </w:r>
      <w:r w:rsidR="00503AC1">
        <w:rPr>
          <w:rFonts w:ascii="Times New Roman" w:hAnsi="Times New Roman" w:cs="Times New Roman"/>
          <w:szCs w:val="24"/>
        </w:rPr>
        <w:t>CH</w:t>
      </w:r>
      <w:r w:rsidR="00503AC1">
        <w:rPr>
          <w:rFonts w:ascii="Times New Roman" w:hAnsi="Times New Roman" w:cs="Times New Roman"/>
          <w:szCs w:val="24"/>
          <w:vertAlign w:val="subscript"/>
        </w:rPr>
        <w:t>4</w:t>
      </w:r>
      <w:r w:rsidRPr="00D83912">
        <w:rPr>
          <w:rFonts w:ascii="Times New Roman" w:eastAsia="TimesNewRomanPSMT" w:hAnsi="Times New Roman" w:cs="Times New Roman"/>
          <w:szCs w:val="24"/>
        </w:rPr>
        <w:t>, the global livestock sector is responsible</w:t>
      </w:r>
      <w:r w:rsidRPr="00D83912">
        <w:rPr>
          <w:rFonts w:ascii="Times New Roman" w:hAnsi="Times New Roman" w:cs="Times New Roman"/>
          <w:szCs w:val="24"/>
        </w:rPr>
        <w:t xml:space="preserve"> </w:t>
      </w:r>
      <w:r w:rsidRPr="00D83912">
        <w:rPr>
          <w:rFonts w:ascii="Times New Roman" w:eastAsia="TimesNewRomanPSMT" w:hAnsi="Times New Roman" w:cs="Times New Roman"/>
          <w:szCs w:val="24"/>
        </w:rPr>
        <w:t xml:space="preserve">for 37% of all human-induced </w:t>
      </w:r>
      <w:r w:rsidR="00503AC1">
        <w:rPr>
          <w:rFonts w:ascii="Times New Roman" w:hAnsi="Times New Roman" w:cs="Times New Roman"/>
          <w:szCs w:val="24"/>
        </w:rPr>
        <w:t>CH</w:t>
      </w:r>
      <w:r w:rsidR="00503AC1">
        <w:rPr>
          <w:rFonts w:ascii="Times New Roman" w:hAnsi="Times New Roman" w:cs="Times New Roman"/>
          <w:szCs w:val="24"/>
          <w:vertAlign w:val="subscript"/>
        </w:rPr>
        <w:t>4</w:t>
      </w:r>
      <w:r w:rsidRPr="00D83912">
        <w:rPr>
          <w:rFonts w:ascii="Times New Roman" w:eastAsia="TimesNewRomanPSMT" w:hAnsi="Times New Roman" w:cs="Times New Roman"/>
          <w:szCs w:val="24"/>
        </w:rPr>
        <w:t xml:space="preserve"> emissions, with 89%</w:t>
      </w:r>
      <w:r w:rsidRPr="00D83912">
        <w:rPr>
          <w:rFonts w:ascii="Times New Roman" w:hAnsi="Times New Roman" w:cs="Times New Roman"/>
          <w:szCs w:val="24"/>
        </w:rPr>
        <w:t xml:space="preserve"> </w:t>
      </w:r>
      <w:r w:rsidRPr="00D83912">
        <w:rPr>
          <w:rFonts w:ascii="Times New Roman" w:eastAsia="TimesNewRomanPSMT" w:hAnsi="Times New Roman" w:cs="Times New Roman"/>
          <w:szCs w:val="24"/>
        </w:rPr>
        <w:t>of these livestock-derived emissions arising from</w:t>
      </w:r>
      <w:r w:rsidRPr="00D83912">
        <w:rPr>
          <w:rFonts w:ascii="Times New Roman" w:hAnsi="Times New Roman" w:cs="Times New Roman"/>
          <w:szCs w:val="24"/>
        </w:rPr>
        <w:t xml:space="preserve"> </w:t>
      </w:r>
      <w:r w:rsidR="008008E7">
        <w:rPr>
          <w:rFonts w:ascii="Times New Roman" w:eastAsia="TimesNewRomanPSMT" w:hAnsi="Times New Roman" w:cs="Times New Roman"/>
          <w:szCs w:val="24"/>
        </w:rPr>
        <w:t>enteric fermentation (</w:t>
      </w:r>
      <w:r w:rsidR="007412A1" w:rsidRPr="00D83912">
        <w:rPr>
          <w:rFonts w:ascii="Times New Roman" w:eastAsia="TimesNewRomanPSMT" w:hAnsi="Times New Roman" w:cs="Times New Roman"/>
          <w:szCs w:val="24"/>
        </w:rPr>
        <w:t>Steinfeld and Wassenaar</w:t>
      </w:r>
      <w:r w:rsidR="007412A1">
        <w:rPr>
          <w:rFonts w:ascii="Times New Roman" w:eastAsia="TimesNewRomanPSMT" w:hAnsi="Times New Roman" w:cs="Times New Roman"/>
          <w:szCs w:val="24"/>
        </w:rPr>
        <w:t>, 2007</w:t>
      </w:r>
      <w:r w:rsidRPr="00D83912">
        <w:rPr>
          <w:rFonts w:ascii="Times New Roman" w:eastAsia="TimesNewRomanPSMT" w:hAnsi="Times New Roman" w:cs="Times New Roman"/>
          <w:szCs w:val="24"/>
        </w:rPr>
        <w:t xml:space="preserve">). </w:t>
      </w:r>
      <w:r w:rsidRPr="00D83912">
        <w:rPr>
          <w:rFonts w:ascii="Times New Roman" w:hAnsi="Times New Roman" w:cs="Times New Roman"/>
          <w:szCs w:val="24"/>
        </w:rPr>
        <w:t>The importance of feeding the growing population while minimizing environmental impacts of livestock production has been given significant attention over the last decade (</w:t>
      </w:r>
      <w:r w:rsidR="007412A1" w:rsidRPr="00D83912">
        <w:rPr>
          <w:rFonts w:ascii="Times New Roman" w:hAnsi="Times New Roman" w:cs="Times New Roman"/>
          <w:szCs w:val="24"/>
        </w:rPr>
        <w:t>Eisler et al</w:t>
      </w:r>
      <w:r w:rsidR="007412A1">
        <w:rPr>
          <w:rFonts w:ascii="Times New Roman" w:hAnsi="Times New Roman" w:cs="Times New Roman"/>
          <w:szCs w:val="24"/>
        </w:rPr>
        <w:t xml:space="preserve">., 2014; </w:t>
      </w:r>
      <w:r w:rsidR="007412A1" w:rsidRPr="00D83912">
        <w:rPr>
          <w:rFonts w:ascii="Times New Roman" w:hAnsi="Times New Roman" w:cs="Times New Roman"/>
          <w:szCs w:val="24"/>
        </w:rPr>
        <w:t>Golub et al</w:t>
      </w:r>
      <w:r w:rsidR="007412A1">
        <w:rPr>
          <w:rFonts w:ascii="Times New Roman" w:hAnsi="Times New Roman" w:cs="Times New Roman"/>
          <w:szCs w:val="24"/>
        </w:rPr>
        <w:t>.,</w:t>
      </w:r>
      <w:r w:rsidR="007412A1" w:rsidRPr="00D83912">
        <w:rPr>
          <w:rFonts w:ascii="Times New Roman" w:hAnsi="Times New Roman" w:cs="Times New Roman"/>
          <w:szCs w:val="24"/>
        </w:rPr>
        <w:t xml:space="preserve"> 2012;</w:t>
      </w:r>
      <w:r w:rsidR="007412A1">
        <w:rPr>
          <w:rFonts w:ascii="Times New Roman" w:hAnsi="Times New Roman" w:cs="Times New Roman"/>
          <w:szCs w:val="24"/>
        </w:rPr>
        <w:t xml:space="preserve"> </w:t>
      </w:r>
      <w:r w:rsidRPr="00D83912">
        <w:rPr>
          <w:rFonts w:ascii="Times New Roman" w:hAnsi="Times New Roman" w:cs="Times New Roman"/>
          <w:szCs w:val="24"/>
        </w:rPr>
        <w:t>Steinfeld et al</w:t>
      </w:r>
      <w:r>
        <w:rPr>
          <w:rFonts w:ascii="Times New Roman" w:hAnsi="Times New Roman" w:cs="Times New Roman"/>
          <w:szCs w:val="24"/>
        </w:rPr>
        <w:t>.,</w:t>
      </w:r>
      <w:r w:rsidR="007412A1">
        <w:rPr>
          <w:rFonts w:ascii="Times New Roman" w:hAnsi="Times New Roman" w:cs="Times New Roman"/>
          <w:szCs w:val="24"/>
        </w:rPr>
        <w:t xml:space="preserve"> 2006).</w:t>
      </w:r>
      <w:r w:rsidRPr="00D83912">
        <w:rPr>
          <w:rFonts w:ascii="Times New Roman" w:hAnsi="Times New Roman" w:cs="Times New Roman"/>
          <w:szCs w:val="24"/>
        </w:rPr>
        <w:t xml:space="preserve"> </w:t>
      </w:r>
      <w:r w:rsidRPr="00D83912">
        <w:rPr>
          <w:rFonts w:ascii="Times New Roman" w:eastAsia="TimesNewRomanPSMT" w:hAnsi="Times New Roman" w:cs="Times New Roman"/>
          <w:szCs w:val="24"/>
        </w:rPr>
        <w:t>Cattle are considered to cause an incre</w:t>
      </w:r>
      <w:r w:rsidR="003F39E8">
        <w:rPr>
          <w:rFonts w:ascii="Times New Roman" w:eastAsia="TimesNewRomanPSMT" w:hAnsi="Times New Roman" w:cs="Times New Roman"/>
          <w:szCs w:val="24"/>
        </w:rPr>
        <w:t>ase in emissions with about 4.6</w:t>
      </w:r>
      <w:r w:rsidRPr="00D83912">
        <w:rPr>
          <w:rFonts w:ascii="Times New Roman" w:eastAsia="TimesNewRomanPSMT" w:hAnsi="Times New Roman" w:cs="Times New Roman"/>
          <w:szCs w:val="24"/>
        </w:rPr>
        <w:t>Gt (gigatonnes) of CO</w:t>
      </w:r>
      <w:r w:rsidRPr="00D83912">
        <w:rPr>
          <w:rFonts w:ascii="Times New Roman" w:eastAsia="TimesNewRomanPSMT" w:hAnsi="Times New Roman" w:cs="Times New Roman"/>
          <w:szCs w:val="24"/>
          <w:vertAlign w:val="subscript"/>
        </w:rPr>
        <w:t>2</w:t>
      </w:r>
      <w:r w:rsidRPr="00D83912">
        <w:rPr>
          <w:rFonts w:ascii="Times New Roman" w:eastAsia="TimesNewRomanPSMT" w:hAnsi="Times New Roman" w:cs="Times New Roman"/>
          <w:szCs w:val="24"/>
        </w:rPr>
        <w:t>, representing 65% of sector emissions. Average emission intensities are 2.8kg of CO</w:t>
      </w:r>
      <w:r w:rsidRPr="00D83912">
        <w:rPr>
          <w:rFonts w:ascii="Times New Roman" w:eastAsia="TimesNewRomanPSMT" w:hAnsi="Times New Roman" w:cs="Times New Roman"/>
          <w:szCs w:val="24"/>
          <w:vertAlign w:val="subscript"/>
        </w:rPr>
        <w:t>2</w:t>
      </w:r>
      <w:r w:rsidRPr="00D83912">
        <w:rPr>
          <w:rFonts w:ascii="Times New Roman" w:eastAsia="TimesNewRomanPSMT" w:hAnsi="Times New Roman" w:cs="Times New Roman"/>
          <w:szCs w:val="24"/>
        </w:rPr>
        <w:t xml:space="preserve"> per kg of fat and 46.2 kg of CO</w:t>
      </w:r>
      <w:r w:rsidRPr="00D83912">
        <w:rPr>
          <w:rFonts w:ascii="Times New Roman" w:eastAsia="TimesNewRomanPSMT" w:hAnsi="Times New Roman" w:cs="Times New Roman"/>
          <w:szCs w:val="24"/>
          <w:vertAlign w:val="subscript"/>
        </w:rPr>
        <w:t>2</w:t>
      </w:r>
      <w:r w:rsidRPr="00D83912">
        <w:rPr>
          <w:rFonts w:ascii="Times New Roman" w:eastAsia="TimesNewRomanPSMT" w:hAnsi="Times New Roman" w:cs="Times New Roman"/>
          <w:szCs w:val="24"/>
        </w:rPr>
        <w:t xml:space="preserve"> per kg of carcass weight for beef (Gerber et al</w:t>
      </w:r>
      <w:r>
        <w:rPr>
          <w:rFonts w:ascii="Times New Roman" w:eastAsia="TimesNewRomanPSMT" w:hAnsi="Times New Roman" w:cs="Times New Roman"/>
          <w:szCs w:val="24"/>
        </w:rPr>
        <w:t>.,</w:t>
      </w:r>
      <w:r w:rsidRPr="00D83912">
        <w:rPr>
          <w:rFonts w:ascii="Times New Roman" w:eastAsia="TimesNewRomanPSMT" w:hAnsi="Times New Roman" w:cs="Times New Roman"/>
          <w:szCs w:val="24"/>
        </w:rPr>
        <w:t xml:space="preserve"> 2013). </w:t>
      </w:r>
      <w:r w:rsidR="00503AC1">
        <w:rPr>
          <w:rFonts w:ascii="Times New Roman" w:eastAsia="TimesNewRomanPSMT" w:hAnsi="Times New Roman" w:cs="Times New Roman"/>
          <w:szCs w:val="24"/>
        </w:rPr>
        <w:t xml:space="preserve">   </w:t>
      </w:r>
    </w:p>
    <w:p w14:paraId="4C7B4F16" w14:textId="77777777" w:rsidR="00F1253F" w:rsidRPr="005B5E25" w:rsidRDefault="00F1253F" w:rsidP="00092AEB">
      <w:pPr>
        <w:pStyle w:val="Heading3"/>
        <w:spacing w:before="0" w:line="360" w:lineRule="auto"/>
        <w:jc w:val="thaiDistribute"/>
        <w:rPr>
          <w:rFonts w:ascii="Times New Roman" w:hAnsi="Times New Roman" w:cs="Times New Roman"/>
          <w:color w:val="auto"/>
          <w:szCs w:val="18"/>
        </w:rPr>
      </w:pPr>
      <w:bookmarkStart w:id="598" w:name="_Toc3856210"/>
      <w:r w:rsidRPr="005B5E25">
        <w:rPr>
          <w:rFonts w:ascii="Times New Roman" w:hAnsi="Times New Roman" w:cs="Times New Roman"/>
          <w:color w:val="auto"/>
        </w:rPr>
        <w:t>3.1.2 Greenhouse gas production and emission from cattle production</w:t>
      </w:r>
      <w:bookmarkEnd w:id="598"/>
    </w:p>
    <w:p w14:paraId="3195E7D1" w14:textId="77777777" w:rsidR="00F1253F" w:rsidRPr="005B5E25" w:rsidRDefault="00F1253F" w:rsidP="00092AEB">
      <w:pPr>
        <w:pStyle w:val="Heading4"/>
        <w:spacing w:before="0" w:after="0" w:line="360" w:lineRule="auto"/>
        <w:jc w:val="thaiDistribute"/>
        <w:rPr>
          <w:i/>
          <w:iCs/>
          <w:sz w:val="24"/>
          <w:szCs w:val="24"/>
        </w:rPr>
      </w:pPr>
      <w:bookmarkStart w:id="599" w:name="_Toc513459747"/>
      <w:bookmarkStart w:id="600" w:name="_Toc513460336"/>
      <w:bookmarkStart w:id="601" w:name="_Toc513470259"/>
      <w:bookmarkStart w:id="602" w:name="_Toc513470954"/>
      <w:bookmarkStart w:id="603" w:name="_Toc513514378"/>
      <w:bookmarkStart w:id="604" w:name="_Toc522006424"/>
      <w:bookmarkStart w:id="605" w:name="_Toc522862342"/>
      <w:bookmarkStart w:id="606" w:name="_Toc522865227"/>
      <w:bookmarkStart w:id="607" w:name="_Toc522866289"/>
      <w:bookmarkStart w:id="608" w:name="_Toc522866649"/>
      <w:bookmarkStart w:id="609" w:name="_Toc3856211"/>
      <w:r w:rsidRPr="005B5E25">
        <w:rPr>
          <w:i/>
          <w:iCs/>
          <w:sz w:val="24"/>
          <w:szCs w:val="24"/>
        </w:rPr>
        <w:t>3.1.2.1 Enteric fermentation</w:t>
      </w:r>
      <w:bookmarkEnd w:id="599"/>
      <w:bookmarkEnd w:id="600"/>
      <w:bookmarkEnd w:id="601"/>
      <w:bookmarkEnd w:id="602"/>
      <w:bookmarkEnd w:id="603"/>
      <w:bookmarkEnd w:id="604"/>
      <w:bookmarkEnd w:id="605"/>
      <w:bookmarkEnd w:id="606"/>
      <w:bookmarkEnd w:id="607"/>
      <w:bookmarkEnd w:id="608"/>
      <w:bookmarkEnd w:id="609"/>
    </w:p>
    <w:p w14:paraId="5EEB1B2F" w14:textId="77777777" w:rsidR="00F1253F" w:rsidRPr="00D83912" w:rsidRDefault="00F1253F" w:rsidP="00092AEB">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 xml:space="preserve">Ruminant animals particularly cattle, buffalo, sheep, goat and camels produce significant amount of </w:t>
      </w:r>
      <w:r w:rsidR="00503AC1">
        <w:rPr>
          <w:rFonts w:ascii="Times New Roman" w:hAnsi="Times New Roman" w:cs="Times New Roman"/>
          <w:szCs w:val="24"/>
        </w:rPr>
        <w:t>CH</w:t>
      </w:r>
      <w:r w:rsidR="00503AC1">
        <w:rPr>
          <w:rFonts w:ascii="Times New Roman" w:hAnsi="Times New Roman" w:cs="Times New Roman"/>
          <w:szCs w:val="24"/>
          <w:vertAlign w:val="subscript"/>
        </w:rPr>
        <w:t>4</w:t>
      </w:r>
      <w:r w:rsidRPr="00D83912">
        <w:rPr>
          <w:rFonts w:ascii="Times New Roman" w:hAnsi="Times New Roman" w:cs="Times New Roman"/>
          <w:szCs w:val="24"/>
        </w:rPr>
        <w:t xml:space="preserve"> under the anaerobic conditions of the digestive processes (</w:t>
      </w:r>
      <w:r w:rsidR="007412A1" w:rsidRPr="00D83912">
        <w:rPr>
          <w:rFonts w:ascii="Times New Roman" w:hAnsi="Times New Roman" w:cs="Times New Roman"/>
          <w:szCs w:val="24"/>
        </w:rPr>
        <w:t>ASSAN</w:t>
      </w:r>
      <w:r w:rsidR="007412A1">
        <w:rPr>
          <w:rFonts w:ascii="Times New Roman" w:hAnsi="Times New Roman" w:cs="Times New Roman"/>
          <w:szCs w:val="24"/>
        </w:rPr>
        <w:t>,</w:t>
      </w:r>
      <w:r w:rsidR="007412A1" w:rsidRPr="00D83912">
        <w:rPr>
          <w:rFonts w:ascii="Times New Roman" w:hAnsi="Times New Roman" w:cs="Times New Roman"/>
          <w:szCs w:val="24"/>
        </w:rPr>
        <w:t xml:space="preserve"> 2015</w:t>
      </w:r>
      <w:r w:rsidR="007412A1">
        <w:rPr>
          <w:rFonts w:ascii="Times New Roman" w:hAnsi="Times New Roman" w:cs="Times New Roman"/>
          <w:szCs w:val="24"/>
        </w:rPr>
        <w:t xml:space="preserve">; </w:t>
      </w:r>
      <w:r w:rsidRPr="00D83912">
        <w:rPr>
          <w:rFonts w:ascii="Times New Roman" w:hAnsi="Times New Roman" w:cs="Times New Roman"/>
          <w:szCs w:val="24"/>
        </w:rPr>
        <w:t>Sejian et al</w:t>
      </w:r>
      <w:r>
        <w:rPr>
          <w:rFonts w:ascii="Times New Roman" w:hAnsi="Times New Roman" w:cs="Times New Roman"/>
          <w:szCs w:val="24"/>
        </w:rPr>
        <w:t>.,</w:t>
      </w:r>
      <w:r w:rsidRPr="00D83912">
        <w:rPr>
          <w:rFonts w:ascii="Times New Roman" w:hAnsi="Times New Roman" w:cs="Times New Roman"/>
          <w:i/>
          <w:iCs/>
          <w:szCs w:val="24"/>
        </w:rPr>
        <w:t xml:space="preserve"> </w:t>
      </w:r>
      <w:r w:rsidR="007412A1">
        <w:rPr>
          <w:rFonts w:ascii="Times New Roman" w:hAnsi="Times New Roman" w:cs="Times New Roman"/>
          <w:szCs w:val="24"/>
        </w:rPr>
        <w:t>2011</w:t>
      </w:r>
      <w:r w:rsidRPr="00D83912">
        <w:rPr>
          <w:rFonts w:ascii="Times New Roman" w:hAnsi="Times New Roman" w:cs="Times New Roman"/>
          <w:szCs w:val="24"/>
        </w:rPr>
        <w:t xml:space="preserve">). Enteric </w:t>
      </w:r>
      <w:r w:rsidR="00503AC1">
        <w:rPr>
          <w:rFonts w:ascii="Times New Roman" w:hAnsi="Times New Roman" w:cs="Times New Roman"/>
          <w:szCs w:val="24"/>
        </w:rPr>
        <w:t>CH</w:t>
      </w:r>
      <w:r w:rsidR="00503AC1">
        <w:rPr>
          <w:rFonts w:ascii="Times New Roman" w:hAnsi="Times New Roman" w:cs="Times New Roman"/>
          <w:szCs w:val="24"/>
          <w:vertAlign w:val="subscript"/>
        </w:rPr>
        <w:t>4</w:t>
      </w:r>
      <w:r w:rsidRPr="00D83912">
        <w:rPr>
          <w:rFonts w:ascii="Times New Roman" w:hAnsi="Times New Roman" w:cs="Times New Roman"/>
          <w:szCs w:val="24"/>
        </w:rPr>
        <w:t xml:space="preserve"> generated in the gastrointestinal tract of ruminants represents the greatest direct greenhouse gas released from the livestock sector and the single largest source of anthropogenic </w:t>
      </w:r>
      <w:r w:rsidR="00503AC1">
        <w:rPr>
          <w:rFonts w:ascii="Times New Roman" w:hAnsi="Times New Roman" w:cs="Times New Roman"/>
          <w:szCs w:val="24"/>
        </w:rPr>
        <w:t>CH</w:t>
      </w:r>
      <w:r w:rsidR="00503AC1">
        <w:rPr>
          <w:rFonts w:ascii="Times New Roman" w:hAnsi="Times New Roman" w:cs="Times New Roman"/>
          <w:szCs w:val="24"/>
          <w:vertAlign w:val="subscript"/>
        </w:rPr>
        <w:t>4</w:t>
      </w:r>
      <w:r w:rsidRPr="00D83912">
        <w:rPr>
          <w:rFonts w:ascii="Times New Roman" w:hAnsi="Times New Roman" w:cs="Times New Roman"/>
          <w:szCs w:val="24"/>
        </w:rPr>
        <w:t xml:space="preserve"> at a global level (EPA</w:t>
      </w:r>
      <w:r>
        <w:rPr>
          <w:rFonts w:ascii="Times New Roman" w:hAnsi="Times New Roman" w:cs="Times New Roman"/>
          <w:szCs w:val="24"/>
        </w:rPr>
        <w:t>,</w:t>
      </w:r>
      <w:r w:rsidRPr="00D83912">
        <w:rPr>
          <w:rFonts w:ascii="Times New Roman" w:hAnsi="Times New Roman" w:cs="Times New Roman"/>
          <w:szCs w:val="24"/>
        </w:rPr>
        <w:t xml:space="preserve"> 2012). Enteric </w:t>
      </w:r>
      <w:r w:rsidR="00503AC1">
        <w:rPr>
          <w:rFonts w:ascii="Times New Roman" w:hAnsi="Times New Roman" w:cs="Times New Roman"/>
          <w:szCs w:val="24"/>
        </w:rPr>
        <w:t>CH</w:t>
      </w:r>
      <w:r w:rsidR="00503AC1">
        <w:rPr>
          <w:rFonts w:ascii="Times New Roman" w:hAnsi="Times New Roman" w:cs="Times New Roman"/>
          <w:szCs w:val="24"/>
          <w:vertAlign w:val="subscript"/>
        </w:rPr>
        <w:t>4</w:t>
      </w:r>
      <w:r w:rsidRPr="00D83912">
        <w:rPr>
          <w:rFonts w:ascii="Times New Roman" w:hAnsi="Times New Roman" w:cs="Times New Roman"/>
          <w:szCs w:val="24"/>
        </w:rPr>
        <w:t xml:space="preserve"> production by cattle is one of the major sources of greenhouse gas emissions in the livestock sector. About 75% of total </w:t>
      </w:r>
      <w:r w:rsidR="00503AC1">
        <w:rPr>
          <w:rFonts w:ascii="Times New Roman" w:hAnsi="Times New Roman" w:cs="Times New Roman"/>
          <w:szCs w:val="24"/>
        </w:rPr>
        <w:t>CH</w:t>
      </w:r>
      <w:r w:rsidR="00503AC1">
        <w:rPr>
          <w:rFonts w:ascii="Times New Roman" w:hAnsi="Times New Roman" w:cs="Times New Roman"/>
          <w:szCs w:val="24"/>
          <w:vertAlign w:val="subscript"/>
        </w:rPr>
        <w:t>4</w:t>
      </w:r>
      <w:r w:rsidRPr="00D83912">
        <w:rPr>
          <w:rFonts w:ascii="Times New Roman" w:hAnsi="Times New Roman" w:cs="Times New Roman"/>
          <w:szCs w:val="24"/>
        </w:rPr>
        <w:t xml:space="preserve"> emissions from livestock come from cattle and this is expected to increase in the next decades, especially in deve</w:t>
      </w:r>
      <w:r w:rsidR="00E66CF6">
        <w:rPr>
          <w:rFonts w:ascii="Times New Roman" w:hAnsi="Times New Roman" w:cs="Times New Roman"/>
          <w:szCs w:val="24"/>
        </w:rPr>
        <w:t>loping countries (Tubiello,</w:t>
      </w:r>
      <w:r w:rsidRPr="00D83912">
        <w:rPr>
          <w:rFonts w:ascii="Times New Roman" w:hAnsi="Times New Roman" w:cs="Times New Roman"/>
          <w:szCs w:val="24"/>
        </w:rPr>
        <w:t xml:space="preserve"> 2013). </w:t>
      </w:r>
      <w:r w:rsidR="00503AC1">
        <w:rPr>
          <w:rFonts w:ascii="Times New Roman" w:hAnsi="Times New Roman" w:cs="Times New Roman"/>
          <w:szCs w:val="24"/>
        </w:rPr>
        <w:t xml:space="preserve"> </w:t>
      </w:r>
    </w:p>
    <w:p w14:paraId="7C7EC73E" w14:textId="1477AC13" w:rsidR="00F1253F" w:rsidRPr="00D83912" w:rsidRDefault="00F1253F" w:rsidP="00092AEB">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r>
      <w:r w:rsidR="000C1A3D">
        <w:rPr>
          <w:rFonts w:ascii="Times New Roman" w:hAnsi="Times New Roman" w:cs="Times New Roman"/>
          <w:szCs w:val="24"/>
        </w:rPr>
        <w:t>Abaout 87% e</w:t>
      </w:r>
      <w:r w:rsidRPr="00D83912">
        <w:rPr>
          <w:rFonts w:ascii="Times New Roman" w:hAnsi="Times New Roman" w:cs="Times New Roman"/>
          <w:szCs w:val="24"/>
        </w:rPr>
        <w:t xml:space="preserve">nteric </w:t>
      </w:r>
      <w:r w:rsidR="00503AC1">
        <w:rPr>
          <w:rFonts w:ascii="Times New Roman" w:hAnsi="Times New Roman" w:cs="Times New Roman"/>
          <w:szCs w:val="24"/>
        </w:rPr>
        <w:t>CH</w:t>
      </w:r>
      <w:r w:rsidR="00503AC1">
        <w:rPr>
          <w:rFonts w:ascii="Times New Roman" w:hAnsi="Times New Roman" w:cs="Times New Roman"/>
          <w:szCs w:val="24"/>
          <w:vertAlign w:val="subscript"/>
        </w:rPr>
        <w:t>4</w:t>
      </w:r>
      <w:r w:rsidR="000C1A3D">
        <w:rPr>
          <w:rFonts w:ascii="Times New Roman" w:hAnsi="Times New Roman" w:cs="Times New Roman"/>
          <w:szCs w:val="24"/>
        </w:rPr>
        <w:t xml:space="preserve"> </w:t>
      </w:r>
      <w:r w:rsidRPr="00D83912">
        <w:rPr>
          <w:rFonts w:ascii="Times New Roman" w:hAnsi="Times New Roman" w:cs="Times New Roman"/>
          <w:szCs w:val="24"/>
        </w:rPr>
        <w:t xml:space="preserve">is produced in </w:t>
      </w:r>
      <w:r w:rsidR="00F945C0">
        <w:rPr>
          <w:rFonts w:ascii="Times New Roman" w:hAnsi="Times New Roman" w:cs="Times New Roman"/>
          <w:szCs w:val="24"/>
        </w:rPr>
        <w:t xml:space="preserve">the </w:t>
      </w:r>
      <w:r w:rsidRPr="00D83912">
        <w:rPr>
          <w:rFonts w:ascii="Times New Roman" w:hAnsi="Times New Roman" w:cs="Times New Roman"/>
          <w:szCs w:val="24"/>
        </w:rPr>
        <w:t>rumen, the remainder being released from fermentation in the large intestine (Lascano and Cárdenas</w:t>
      </w:r>
      <w:r>
        <w:rPr>
          <w:rFonts w:ascii="Times New Roman" w:hAnsi="Times New Roman" w:cs="Times New Roman"/>
          <w:szCs w:val="24"/>
        </w:rPr>
        <w:t>,</w:t>
      </w:r>
      <w:r w:rsidRPr="00D83912">
        <w:rPr>
          <w:rFonts w:ascii="Times New Roman" w:hAnsi="Times New Roman" w:cs="Times New Roman"/>
          <w:szCs w:val="24"/>
        </w:rPr>
        <w:t xml:space="preserve"> 2010). Although many factors influence </w:t>
      </w:r>
      <w:r w:rsidR="00503AC1">
        <w:rPr>
          <w:rFonts w:ascii="Times New Roman" w:hAnsi="Times New Roman" w:cs="Times New Roman"/>
          <w:szCs w:val="24"/>
        </w:rPr>
        <w:t>CH</w:t>
      </w:r>
      <w:r w:rsidR="00503AC1">
        <w:rPr>
          <w:rFonts w:ascii="Times New Roman" w:hAnsi="Times New Roman" w:cs="Times New Roman"/>
          <w:szCs w:val="24"/>
          <w:vertAlign w:val="subscript"/>
        </w:rPr>
        <w:t>4</w:t>
      </w:r>
      <w:r w:rsidRPr="00D83912">
        <w:rPr>
          <w:rFonts w:ascii="Times New Roman" w:hAnsi="Times New Roman" w:cs="Times New Roman"/>
          <w:szCs w:val="24"/>
        </w:rPr>
        <w:t xml:space="preserve"> emissions from </w:t>
      </w:r>
      <w:r w:rsidR="00C00695">
        <w:rPr>
          <w:rFonts w:ascii="Times New Roman" w:hAnsi="Times New Roman" w:cs="Times New Roman"/>
          <w:szCs w:val="24"/>
        </w:rPr>
        <w:t>ruminants, the 03</w:t>
      </w:r>
      <w:r w:rsidRPr="00D83912">
        <w:rPr>
          <w:rFonts w:ascii="Times New Roman" w:hAnsi="Times New Roman" w:cs="Times New Roman"/>
          <w:szCs w:val="24"/>
        </w:rPr>
        <w:t xml:space="preserve"> major determinants are level of feed intake, type of carbohydrate fed, and manipulation of rumen microflora (Johnson and Johnson</w:t>
      </w:r>
      <w:r>
        <w:rPr>
          <w:rFonts w:ascii="Times New Roman" w:hAnsi="Times New Roman" w:cs="Times New Roman"/>
          <w:szCs w:val="24"/>
        </w:rPr>
        <w:t>,</w:t>
      </w:r>
      <w:r w:rsidRPr="00D83912">
        <w:rPr>
          <w:rFonts w:ascii="Times New Roman" w:hAnsi="Times New Roman" w:cs="Times New Roman"/>
          <w:szCs w:val="24"/>
        </w:rPr>
        <w:t xml:space="preserve"> 1995). In rumen function, the network of microbes act on feed particles to degrade plant polysaccharide and produce volatile fatty acids (VFAs, mainly acetate, propionate and butyrate) and gases (CO</w:t>
      </w:r>
      <w:r w:rsidRPr="00D83912">
        <w:rPr>
          <w:rFonts w:ascii="Times New Roman" w:hAnsi="Times New Roman" w:cs="Times New Roman"/>
          <w:szCs w:val="24"/>
          <w:vertAlign w:val="subscript"/>
        </w:rPr>
        <w:t>2</w:t>
      </w:r>
      <w:r w:rsidRPr="00D83912">
        <w:rPr>
          <w:rFonts w:ascii="Times New Roman" w:hAnsi="Times New Roman" w:cs="Times New Roman"/>
          <w:szCs w:val="24"/>
        </w:rPr>
        <w:t xml:space="preserve"> and H</w:t>
      </w:r>
      <w:r w:rsidRPr="00D83912">
        <w:rPr>
          <w:rFonts w:ascii="Times New Roman" w:hAnsi="Times New Roman" w:cs="Times New Roman"/>
          <w:szCs w:val="24"/>
          <w:vertAlign w:val="subscript"/>
        </w:rPr>
        <w:t>2</w:t>
      </w:r>
      <w:r w:rsidRPr="00D83912">
        <w:rPr>
          <w:rFonts w:ascii="Times New Roman" w:hAnsi="Times New Roman" w:cs="Times New Roman"/>
          <w:szCs w:val="24"/>
        </w:rPr>
        <w:t>) as main end products. The activity of hydrogen-utilizing methanogens in rumen reduces the end product inhibition of hydrogen, thereby allowing more rapid fermentation of feed. Even a small amount of hydrogen in rumen can limit the oxidation of sugar, VFAs conversion and hydrogenase activity, if alternative pathways for disposal are absent (McAllister and Newbold</w:t>
      </w:r>
      <w:r>
        <w:rPr>
          <w:rFonts w:ascii="Times New Roman" w:hAnsi="Times New Roman" w:cs="Times New Roman"/>
          <w:szCs w:val="24"/>
        </w:rPr>
        <w:t>,</w:t>
      </w:r>
      <w:r w:rsidRPr="00D83912">
        <w:rPr>
          <w:rFonts w:ascii="Times New Roman" w:hAnsi="Times New Roman" w:cs="Times New Roman"/>
          <w:szCs w:val="24"/>
        </w:rPr>
        <w:t xml:space="preserve"> 2008). Two methods utilized for disposal of reducing equivalents are the production of more highly reduced VFAs and hydrogen by membranebound hydrogenases. However, these hydrogenases have an acute sensitivity to an increased partial pressure of hydrogen (Russell</w:t>
      </w:r>
      <w:r>
        <w:rPr>
          <w:rFonts w:ascii="Times New Roman" w:hAnsi="Times New Roman" w:cs="Times New Roman"/>
          <w:szCs w:val="24"/>
        </w:rPr>
        <w:t>,</w:t>
      </w:r>
      <w:r w:rsidRPr="00D83912">
        <w:rPr>
          <w:rFonts w:ascii="Times New Roman" w:hAnsi="Times New Roman" w:cs="Times New Roman"/>
          <w:szCs w:val="24"/>
        </w:rPr>
        <w:t xml:space="preserve"> 1998).</w:t>
      </w:r>
    </w:p>
    <w:p w14:paraId="26AE8851" w14:textId="62013BF2" w:rsidR="00F1253F" w:rsidRPr="00D83912" w:rsidRDefault="00F1253F" w:rsidP="00092AEB">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r>
      <w:r w:rsidRPr="00D83912">
        <w:rPr>
          <w:rFonts w:ascii="Times New Roman" w:hAnsi="Times New Roman" w:cs="Times New Roman"/>
          <w:szCs w:val="20"/>
        </w:rPr>
        <w:t>Methane from ruminants is produced when feed macromolecules are fermented by microorganisms in the gastro-intestinal tract (GIT). The catabolism yields volatile fatty acids (VFAs), CO</w:t>
      </w:r>
      <w:r w:rsidRPr="00D83912">
        <w:rPr>
          <w:rFonts w:ascii="Times New Roman" w:hAnsi="Times New Roman" w:cs="Times New Roman"/>
          <w:szCs w:val="20"/>
          <w:vertAlign w:val="subscript"/>
        </w:rPr>
        <w:t>2</w:t>
      </w:r>
      <w:r w:rsidRPr="00D83912">
        <w:rPr>
          <w:rFonts w:ascii="Times New Roman" w:hAnsi="Times New Roman" w:cs="Times New Roman"/>
          <w:szCs w:val="20"/>
        </w:rPr>
        <w:t>, ammonia (NH</w:t>
      </w:r>
      <w:r w:rsidRPr="00D83912">
        <w:rPr>
          <w:rFonts w:ascii="Times New Roman" w:hAnsi="Times New Roman" w:cs="Times New Roman"/>
          <w:szCs w:val="20"/>
          <w:vertAlign w:val="subscript"/>
        </w:rPr>
        <w:t>3</w:t>
      </w:r>
      <w:r w:rsidRPr="00D83912">
        <w:rPr>
          <w:rFonts w:ascii="Times New Roman" w:hAnsi="Times New Roman" w:cs="Times New Roman"/>
          <w:szCs w:val="20"/>
        </w:rPr>
        <w:t>), H</w:t>
      </w:r>
      <w:r w:rsidRPr="00D83912">
        <w:rPr>
          <w:rFonts w:ascii="Times New Roman" w:hAnsi="Times New Roman" w:cs="Times New Roman"/>
          <w:szCs w:val="20"/>
          <w:vertAlign w:val="subscript"/>
        </w:rPr>
        <w:t>2</w:t>
      </w:r>
      <w:r w:rsidRPr="00D83912">
        <w:rPr>
          <w:rFonts w:ascii="Times New Roman" w:hAnsi="Times New Roman" w:cs="Times New Roman"/>
          <w:szCs w:val="20"/>
        </w:rPr>
        <w:t xml:space="preserve"> and heat. Volatile fatty acid and NH</w:t>
      </w:r>
      <w:r w:rsidRPr="00D83912">
        <w:rPr>
          <w:rFonts w:ascii="Times New Roman" w:hAnsi="Times New Roman" w:cs="Times New Roman"/>
          <w:szCs w:val="20"/>
          <w:vertAlign w:val="subscript"/>
        </w:rPr>
        <w:t>3</w:t>
      </w:r>
      <w:r w:rsidRPr="00D83912">
        <w:rPr>
          <w:rFonts w:ascii="Times New Roman" w:hAnsi="Times New Roman" w:cs="Times New Roman"/>
          <w:szCs w:val="20"/>
        </w:rPr>
        <w:t xml:space="preserve"> are absorbed via the rumen wall, where CO</w:t>
      </w:r>
      <w:r w:rsidRPr="00D83912">
        <w:rPr>
          <w:rFonts w:ascii="Times New Roman" w:hAnsi="Times New Roman" w:cs="Times New Roman"/>
          <w:szCs w:val="20"/>
          <w:vertAlign w:val="subscript"/>
        </w:rPr>
        <w:t>2</w:t>
      </w:r>
      <w:r w:rsidRPr="00D83912">
        <w:rPr>
          <w:rFonts w:ascii="Times New Roman" w:hAnsi="Times New Roman" w:cs="Times New Roman"/>
          <w:szCs w:val="20"/>
        </w:rPr>
        <w:t xml:space="preserve"> is both absorbed and eructed (Preston and Leng</w:t>
      </w:r>
      <w:r>
        <w:rPr>
          <w:rFonts w:ascii="Times New Roman" w:hAnsi="Times New Roman" w:cs="Times New Roman"/>
          <w:szCs w:val="20"/>
        </w:rPr>
        <w:t>,</w:t>
      </w:r>
      <w:r w:rsidRPr="00D83912">
        <w:rPr>
          <w:rFonts w:ascii="Times New Roman" w:hAnsi="Times New Roman" w:cs="Times New Roman"/>
          <w:szCs w:val="20"/>
        </w:rPr>
        <w:t xml:space="preserve"> 1987). Methane production is the last step of the fermentation process and is carried out by methanogenic archaea (methanogens), which in the rumen predominately utilize H</w:t>
      </w:r>
      <w:r w:rsidRPr="00D83912">
        <w:rPr>
          <w:rFonts w:ascii="Times New Roman" w:hAnsi="Times New Roman" w:cs="Times New Roman"/>
          <w:szCs w:val="20"/>
          <w:vertAlign w:val="subscript"/>
        </w:rPr>
        <w:t>2</w:t>
      </w:r>
      <w:r w:rsidRPr="00D83912">
        <w:rPr>
          <w:rFonts w:ascii="Times New Roman" w:hAnsi="Times New Roman" w:cs="Times New Roman"/>
          <w:szCs w:val="20"/>
        </w:rPr>
        <w:t xml:space="preserve"> as an energy source to reduce </w:t>
      </w:r>
      <w:r w:rsidR="00613107">
        <w:rPr>
          <w:rFonts w:ascii="Times New Roman" w:hAnsi="Times New Roman" w:cs="Times New Roman"/>
          <w:szCs w:val="20"/>
        </w:rPr>
        <w:t>CO</w:t>
      </w:r>
      <w:r w:rsidR="00613107">
        <w:rPr>
          <w:rFonts w:ascii="Times New Roman" w:hAnsi="Times New Roman" w:cs="Times New Roman"/>
          <w:szCs w:val="20"/>
          <w:vertAlign w:val="subscript"/>
        </w:rPr>
        <w:t>2</w:t>
      </w:r>
      <w:r w:rsidRPr="00D83912">
        <w:rPr>
          <w:rFonts w:ascii="Times New Roman" w:hAnsi="Times New Roman" w:cs="Times New Roman"/>
          <w:szCs w:val="20"/>
        </w:rPr>
        <w:t xml:space="preserve"> to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hAnsi="Times New Roman" w:cs="Times New Roman"/>
          <w:szCs w:val="20"/>
        </w:rPr>
        <w:t xml:space="preserve">. </w:t>
      </w:r>
      <w:r w:rsidR="00C00695">
        <w:rPr>
          <w:rFonts w:ascii="Times New Roman" w:hAnsi="Times New Roman" w:cs="Times New Roman"/>
          <w:szCs w:val="20"/>
        </w:rPr>
        <w:t>Cattle produce about 150 to 420litres</w:t>
      </w:r>
      <w:r w:rsidRPr="00D83912">
        <w:rPr>
          <w:rFonts w:ascii="Times New Roman" w:hAnsi="Times New Roman" w:cs="Times New Roman"/>
          <w:szCs w:val="20"/>
        </w:rPr>
        <w:t xml:space="preserve"> of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00C00695">
        <w:rPr>
          <w:rFonts w:ascii="Times New Roman" w:hAnsi="Times New Roman" w:cs="Times New Roman"/>
          <w:szCs w:val="20"/>
        </w:rPr>
        <w:t xml:space="preserve"> per day (107-300</w:t>
      </w:r>
      <w:r w:rsidRPr="00D83912">
        <w:rPr>
          <w:rFonts w:ascii="Times New Roman" w:hAnsi="Times New Roman" w:cs="Times New Roman"/>
          <w:szCs w:val="20"/>
        </w:rPr>
        <w:t>g CH</w:t>
      </w:r>
      <w:r w:rsidRPr="00D83912">
        <w:rPr>
          <w:rFonts w:ascii="Times New Roman" w:hAnsi="Times New Roman" w:cs="Times New Roman"/>
          <w:szCs w:val="20"/>
          <w:vertAlign w:val="subscript"/>
        </w:rPr>
        <w:t>4</w:t>
      </w:r>
      <w:r w:rsidRPr="00D83912">
        <w:rPr>
          <w:rFonts w:ascii="Times New Roman" w:hAnsi="Times New Roman" w:cs="Times New Roman"/>
          <w:szCs w:val="20"/>
        </w:rPr>
        <w:t xml:space="preserve">/day) and </w:t>
      </w:r>
      <w:r w:rsidR="00C00695">
        <w:rPr>
          <w:rFonts w:ascii="Times New Roman" w:hAnsi="Times New Roman" w:cs="Times New Roman"/>
          <w:szCs w:val="20"/>
        </w:rPr>
        <w:t>sheep about 25-55litres</w:t>
      </w:r>
      <w:r w:rsidRPr="00D83912">
        <w:rPr>
          <w:rFonts w:ascii="Times New Roman" w:hAnsi="Times New Roman" w:cs="Times New Roman"/>
          <w:szCs w:val="20"/>
        </w:rPr>
        <w:t xml:space="preserve"> per day (18-39 g CH</w:t>
      </w:r>
      <w:r w:rsidRPr="00D83912">
        <w:rPr>
          <w:rFonts w:ascii="Times New Roman" w:hAnsi="Times New Roman" w:cs="Times New Roman"/>
          <w:szCs w:val="20"/>
          <w:vertAlign w:val="subscript"/>
        </w:rPr>
        <w:t>4</w:t>
      </w:r>
      <w:r w:rsidRPr="00D83912">
        <w:rPr>
          <w:rFonts w:ascii="Times New Roman" w:hAnsi="Times New Roman" w:cs="Times New Roman"/>
          <w:szCs w:val="20"/>
        </w:rPr>
        <w:t>/day), depending on intake (</w:t>
      </w:r>
      <w:r w:rsidR="00C00695" w:rsidRPr="00D83912">
        <w:rPr>
          <w:rFonts w:ascii="Times New Roman" w:hAnsi="Times New Roman" w:cs="Times New Roman"/>
          <w:szCs w:val="20"/>
        </w:rPr>
        <w:t>McAllister et al</w:t>
      </w:r>
      <w:r w:rsidR="00C00695">
        <w:rPr>
          <w:rFonts w:ascii="Times New Roman" w:hAnsi="Times New Roman" w:cs="Times New Roman"/>
          <w:szCs w:val="20"/>
        </w:rPr>
        <w:t>.,</w:t>
      </w:r>
      <w:r w:rsidR="00C00695" w:rsidRPr="00D83912">
        <w:rPr>
          <w:rFonts w:ascii="Times New Roman" w:hAnsi="Times New Roman" w:cs="Times New Roman"/>
          <w:szCs w:val="20"/>
        </w:rPr>
        <w:t xml:space="preserve"> 1996</w:t>
      </w:r>
      <w:r w:rsidRPr="00D83912">
        <w:rPr>
          <w:rFonts w:ascii="Times New Roman" w:hAnsi="Times New Roman" w:cs="Times New Roman"/>
          <w:szCs w:val="20"/>
        </w:rPr>
        <w:t xml:space="preserve">). Methane production from ruminant digestion not only contributes to the global greenhouse effect, but it also represents a substantial waste of feed energy as a percentage of gross energy (GE) consumed by ruminants </w:t>
      </w:r>
      <w:r w:rsidRPr="00D83912">
        <w:rPr>
          <w:rFonts w:ascii="Times New Roman" w:hAnsi="Times New Roman" w:cs="Times New Roman"/>
          <w:szCs w:val="24"/>
        </w:rPr>
        <w:t xml:space="preserve">during anaerobic fermentation in the rumen represents 2-12% gross energy loss and 15% of the total atmospheric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hAnsi="Times New Roman" w:cs="Times New Roman"/>
          <w:szCs w:val="24"/>
        </w:rPr>
        <w:t xml:space="preserve"> flux (</w:t>
      </w:r>
      <w:r w:rsidR="001763BE" w:rsidRPr="00D83912">
        <w:rPr>
          <w:rFonts w:ascii="Times New Roman" w:hAnsi="Times New Roman" w:cs="Times New Roman"/>
          <w:szCs w:val="24"/>
        </w:rPr>
        <w:t>Mahesh et al</w:t>
      </w:r>
      <w:r w:rsidR="001763BE">
        <w:rPr>
          <w:rFonts w:ascii="Times New Roman" w:hAnsi="Times New Roman" w:cs="Times New Roman"/>
          <w:szCs w:val="24"/>
        </w:rPr>
        <w:t>.,</w:t>
      </w:r>
      <w:r w:rsidR="001763BE" w:rsidRPr="00D83912">
        <w:rPr>
          <w:rFonts w:ascii="Times New Roman" w:hAnsi="Times New Roman" w:cs="Times New Roman"/>
          <w:szCs w:val="24"/>
        </w:rPr>
        <w:t xml:space="preserve"> 2013</w:t>
      </w:r>
      <w:r w:rsidR="001763BE">
        <w:rPr>
          <w:rFonts w:ascii="Times New Roman" w:hAnsi="Times New Roman" w:cs="Times New Roman"/>
          <w:szCs w:val="24"/>
        </w:rPr>
        <w:t xml:space="preserve">; </w:t>
      </w:r>
      <w:r w:rsidRPr="00D83912">
        <w:rPr>
          <w:rFonts w:ascii="Times New Roman" w:hAnsi="Times New Roman" w:cs="Times New Roman"/>
          <w:szCs w:val="24"/>
        </w:rPr>
        <w:t>Zhi-Hua et al</w:t>
      </w:r>
      <w:r>
        <w:rPr>
          <w:rFonts w:ascii="Times New Roman" w:hAnsi="Times New Roman" w:cs="Times New Roman"/>
          <w:szCs w:val="24"/>
        </w:rPr>
        <w:t>.,</w:t>
      </w:r>
      <w:r w:rsidR="001763BE">
        <w:rPr>
          <w:rFonts w:ascii="Times New Roman" w:hAnsi="Times New Roman" w:cs="Times New Roman"/>
          <w:szCs w:val="24"/>
        </w:rPr>
        <w:t xml:space="preserve"> 2012</w:t>
      </w:r>
      <w:r w:rsidRPr="00D83912">
        <w:rPr>
          <w:rFonts w:ascii="Times New Roman" w:hAnsi="Times New Roman" w:cs="Times New Roman"/>
          <w:szCs w:val="24"/>
        </w:rPr>
        <w:t>). The loss of dietary energy in the form of methane has been extensively resea</w:t>
      </w:r>
      <w:r w:rsidR="001763BE">
        <w:rPr>
          <w:rFonts w:ascii="Times New Roman" w:hAnsi="Times New Roman" w:cs="Times New Roman"/>
          <w:szCs w:val="24"/>
        </w:rPr>
        <w:t>rched and reviewed (</w:t>
      </w:r>
      <w:r w:rsidR="001763BE" w:rsidRPr="00D83912">
        <w:rPr>
          <w:rFonts w:ascii="Times New Roman" w:hAnsi="Times New Roman" w:cs="Times New Roman"/>
          <w:szCs w:val="24"/>
        </w:rPr>
        <w:t>Cottle et al</w:t>
      </w:r>
      <w:r w:rsidR="001763BE">
        <w:rPr>
          <w:rFonts w:ascii="Times New Roman" w:hAnsi="Times New Roman" w:cs="Times New Roman"/>
          <w:szCs w:val="24"/>
        </w:rPr>
        <w:t>.,</w:t>
      </w:r>
      <w:r w:rsidR="001763BE" w:rsidRPr="00D83912">
        <w:rPr>
          <w:rFonts w:ascii="Times New Roman" w:hAnsi="Times New Roman" w:cs="Times New Roman"/>
          <w:szCs w:val="24"/>
        </w:rPr>
        <w:t xml:space="preserve"> 2011</w:t>
      </w:r>
      <w:r w:rsidR="003F39E8">
        <w:rPr>
          <w:rFonts w:ascii="Times New Roman" w:hAnsi="Times New Roman" w:cs="Times New Roman"/>
          <w:szCs w:val="24"/>
        </w:rPr>
        <w:t xml:space="preserve">). </w:t>
      </w:r>
      <w:r w:rsidRPr="00D83912">
        <w:rPr>
          <w:rFonts w:ascii="Times New Roman" w:hAnsi="Times New Roman" w:cs="Times New Roman"/>
          <w:szCs w:val="24"/>
        </w:rPr>
        <w:t xml:space="preserve">Microorganisms called methanogens produce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hAnsi="Times New Roman" w:cs="Times New Roman"/>
          <w:szCs w:val="24"/>
        </w:rPr>
        <w:t xml:space="preserve"> (methanogenes</w:t>
      </w:r>
      <w:r w:rsidR="001763BE">
        <w:rPr>
          <w:rFonts w:ascii="Times New Roman" w:hAnsi="Times New Roman" w:cs="Times New Roman"/>
          <w:szCs w:val="24"/>
        </w:rPr>
        <w:t xml:space="preserve">is) in the digestive tract as a </w:t>
      </w:r>
      <w:r w:rsidRPr="00D83912">
        <w:rPr>
          <w:rFonts w:ascii="Times New Roman" w:hAnsi="Times New Roman" w:cs="Times New Roman"/>
          <w:szCs w:val="24"/>
        </w:rPr>
        <w:t>by-product of anaerobic fermentation. Briefly, the process o</w:t>
      </w:r>
      <w:r w:rsidR="001763BE">
        <w:rPr>
          <w:rFonts w:ascii="Times New Roman" w:hAnsi="Times New Roman" w:cs="Times New Roman"/>
          <w:szCs w:val="24"/>
        </w:rPr>
        <w:t>f methanogenesis (</w:t>
      </w:r>
      <w:r w:rsidRPr="00D83912">
        <w:rPr>
          <w:rFonts w:ascii="Times New Roman" w:hAnsi="Times New Roman" w:cs="Times New Roman"/>
          <w:szCs w:val="24"/>
        </w:rPr>
        <w:t>Moss et al</w:t>
      </w:r>
      <w:r>
        <w:rPr>
          <w:rFonts w:ascii="Times New Roman" w:hAnsi="Times New Roman" w:cs="Times New Roman"/>
          <w:szCs w:val="24"/>
        </w:rPr>
        <w:t>.,</w:t>
      </w:r>
      <w:r w:rsidRPr="00D83912">
        <w:rPr>
          <w:rFonts w:ascii="Times New Roman" w:hAnsi="Times New Roman" w:cs="Times New Roman"/>
          <w:szCs w:val="24"/>
        </w:rPr>
        <w:t xml:space="preserve"> 2000) consists of: </w:t>
      </w:r>
      <w:r w:rsidR="00613107">
        <w:rPr>
          <w:rFonts w:ascii="Times New Roman" w:hAnsi="Times New Roman" w:cs="Times New Roman"/>
          <w:szCs w:val="24"/>
        </w:rPr>
        <w:t xml:space="preserve"> </w:t>
      </w:r>
    </w:p>
    <w:p w14:paraId="10B04965"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1. Glucose equivalents from plant polymers or starch (cellulose, hemicellulose, pectin, starch, sucrose, fructans and pentosans) are hydrolysed by extracellular microbial enzymes to form pyruvate in the presence of protozoa and fungi in the digestive tract:</w:t>
      </w:r>
    </w:p>
    <w:p w14:paraId="54E3CA80" w14:textId="37348B15" w:rsidR="00F1253F" w:rsidRPr="00D60D9D" w:rsidRDefault="00F1253F" w:rsidP="00092AEB">
      <w:pPr>
        <w:autoSpaceDE w:val="0"/>
        <w:autoSpaceDN w:val="0"/>
        <w:adjustRightInd w:val="0"/>
        <w:spacing w:after="0" w:line="360" w:lineRule="auto"/>
        <w:jc w:val="center"/>
        <w:rPr>
          <w:rFonts w:ascii="Times New Roman" w:hAnsi="Times New Roman" w:cs="Times New Roman"/>
          <w:szCs w:val="24"/>
        </w:rPr>
      </w:pPr>
      <w:r w:rsidRPr="00D83912">
        <w:rPr>
          <w:rFonts w:ascii="Times New Roman" w:hAnsi="Times New Roman" w:cs="Times New Roman"/>
          <w:szCs w:val="24"/>
        </w:rPr>
        <w:t>Glucose → 2 pyruvate + 4H</w:t>
      </w:r>
    </w:p>
    <w:p w14:paraId="41DC61F3"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2. The fermentation of pyruvate involves oxidation reactions under anaerobic conditions producing reduced co-factors such as NADH. Reduced co-factors such as NADH are then re-oxidised to NAD to complete the synthesis of volatile fatty acids (VFAs) with the main products being acetate, butyrate and propionate (anions of acetic, butyric and propionic VFAs):</w:t>
      </w:r>
    </w:p>
    <w:p w14:paraId="3EA66BC3" w14:textId="77777777" w:rsidR="00F1253F" w:rsidRPr="004C03BB" w:rsidRDefault="00F1253F" w:rsidP="00092AEB">
      <w:pPr>
        <w:autoSpaceDE w:val="0"/>
        <w:autoSpaceDN w:val="0"/>
        <w:adjustRightInd w:val="0"/>
        <w:spacing w:after="0" w:line="360" w:lineRule="auto"/>
        <w:jc w:val="thaiDistribute"/>
        <w:rPr>
          <w:rFonts w:ascii="Times New Roman" w:hAnsi="Times New Roman" w:cs="Times New Roman"/>
          <w:sz w:val="2"/>
          <w:szCs w:val="2"/>
        </w:rPr>
      </w:pPr>
    </w:p>
    <w:p w14:paraId="1180F26E" w14:textId="77777777" w:rsidR="00F1253F" w:rsidRPr="00D83912" w:rsidRDefault="00D53CB7" w:rsidP="00092AEB">
      <w:pPr>
        <w:autoSpaceDE w:val="0"/>
        <w:autoSpaceDN w:val="0"/>
        <w:adjustRightInd w:val="0"/>
        <w:spacing w:after="0" w:line="360" w:lineRule="auto"/>
        <w:jc w:val="thaiDistribute"/>
        <w:rPr>
          <w:rFonts w:ascii="Times New Roman" w:hAnsi="Times New Roman" w:cs="Times New Roman"/>
          <w:szCs w:val="24"/>
        </w:rPr>
      </w:pPr>
      <w:r>
        <w:rPr>
          <w:rFonts w:ascii="Times New Roman" w:hAnsi="Times New Roman" w:cs="Times New Roman"/>
          <w:sz w:val="36"/>
          <w:szCs w:val="36"/>
        </w:rPr>
        <w:tab/>
      </w:r>
      <w:r>
        <w:rPr>
          <w:rFonts w:ascii="Times New Roman" w:hAnsi="Times New Roman" w:cs="Times New Roman"/>
          <w:sz w:val="36"/>
          <w:szCs w:val="36"/>
        </w:rPr>
        <w:tab/>
      </w:r>
      <w:r>
        <w:rPr>
          <w:rFonts w:ascii="Times New Roman" w:hAnsi="Times New Roman" w:cs="Times New Roman"/>
          <w:sz w:val="36"/>
          <w:szCs w:val="36"/>
        </w:rPr>
        <w:tab/>
      </w:r>
      <w:r w:rsidR="00F1253F" w:rsidRPr="00D83912">
        <w:rPr>
          <w:rFonts w:ascii="Times New Roman" w:hAnsi="Times New Roman" w:cs="Times New Roman"/>
          <w:szCs w:val="24"/>
        </w:rPr>
        <w:t>Pyruvate + H</w:t>
      </w:r>
      <w:r w:rsidR="00F1253F" w:rsidRPr="00D83912">
        <w:rPr>
          <w:rFonts w:ascii="Times New Roman" w:hAnsi="Times New Roman" w:cs="Times New Roman"/>
          <w:szCs w:val="24"/>
          <w:vertAlign w:val="subscript"/>
        </w:rPr>
        <w:t>2</w:t>
      </w:r>
      <w:r w:rsidR="00F1253F" w:rsidRPr="00D83912">
        <w:rPr>
          <w:rFonts w:ascii="Times New Roman" w:hAnsi="Times New Roman" w:cs="Times New Roman"/>
          <w:szCs w:val="24"/>
        </w:rPr>
        <w:t xml:space="preserve">O </w:t>
      </w:r>
      <w:r w:rsidR="00F1253F" w:rsidRPr="00D83912">
        <w:rPr>
          <w:rFonts w:ascii="Times New Roman" w:hAnsi="Times New Roman" w:cs="Times New Roman"/>
          <w:szCs w:val="24"/>
        </w:rPr>
        <w:tab/>
        <w:t>→ acetate (C2) + CO</w:t>
      </w:r>
      <w:r w:rsidR="00F1253F" w:rsidRPr="00D83912">
        <w:rPr>
          <w:rFonts w:ascii="Times New Roman" w:hAnsi="Times New Roman" w:cs="Times New Roman"/>
          <w:szCs w:val="24"/>
          <w:vertAlign w:val="subscript"/>
        </w:rPr>
        <w:t>2</w:t>
      </w:r>
      <w:r w:rsidR="00F1253F" w:rsidRPr="00D83912">
        <w:rPr>
          <w:rFonts w:ascii="Times New Roman" w:hAnsi="Times New Roman" w:cs="Times New Roman"/>
          <w:szCs w:val="24"/>
        </w:rPr>
        <w:t xml:space="preserve"> + 2H</w:t>
      </w:r>
    </w:p>
    <w:p w14:paraId="1AE13098" w14:textId="77777777" w:rsidR="00F1253F" w:rsidRPr="00D83912" w:rsidRDefault="00D53CB7" w:rsidP="00092AEB">
      <w:pPr>
        <w:autoSpaceDE w:val="0"/>
        <w:autoSpaceDN w:val="0"/>
        <w:adjustRightInd w:val="0"/>
        <w:spacing w:after="0" w:line="360" w:lineRule="auto"/>
        <w:jc w:val="thaiDistribute"/>
        <w:rPr>
          <w:rFonts w:ascii="Times New Roman" w:hAnsi="Times New Roman" w:cs="Times New Roman"/>
          <w:szCs w:val="24"/>
        </w:rPr>
      </w:pPr>
      <w:r>
        <w:rPr>
          <w:rFonts w:ascii="Times New Roman" w:hAnsi="Times New Roman" w:cs="Times New Roman"/>
          <w:szCs w:val="24"/>
        </w:rPr>
        <w:t xml:space="preserve"> </w:t>
      </w:r>
      <w:r>
        <w:rPr>
          <w:rFonts w:ascii="Times New Roman" w:hAnsi="Times New Roman" w:cs="Times New Roman"/>
          <w:szCs w:val="24"/>
        </w:rPr>
        <w:tab/>
      </w:r>
      <w:r>
        <w:rPr>
          <w:rFonts w:ascii="Times New Roman" w:hAnsi="Times New Roman" w:cs="Times New Roman"/>
          <w:szCs w:val="24"/>
        </w:rPr>
        <w:tab/>
      </w:r>
      <w:r>
        <w:rPr>
          <w:rFonts w:ascii="Times New Roman" w:hAnsi="Times New Roman" w:cs="Times New Roman"/>
          <w:szCs w:val="24"/>
        </w:rPr>
        <w:tab/>
      </w:r>
      <w:r w:rsidR="00F1253F" w:rsidRPr="00D83912">
        <w:rPr>
          <w:rFonts w:ascii="Times New Roman" w:hAnsi="Times New Roman" w:cs="Times New Roman"/>
          <w:szCs w:val="24"/>
        </w:rPr>
        <w:t xml:space="preserve">2C2 + 4H </w:t>
      </w:r>
      <w:r w:rsidR="00F1253F" w:rsidRPr="00D83912">
        <w:rPr>
          <w:rFonts w:ascii="Times New Roman" w:hAnsi="Times New Roman" w:cs="Times New Roman"/>
          <w:szCs w:val="24"/>
        </w:rPr>
        <w:tab/>
      </w:r>
      <w:r w:rsidR="00F1253F" w:rsidRPr="00D83912">
        <w:rPr>
          <w:rFonts w:ascii="Times New Roman" w:hAnsi="Times New Roman" w:cs="Times New Roman"/>
          <w:szCs w:val="24"/>
        </w:rPr>
        <w:tab/>
        <w:t>→ butyrate (C4) + 2H</w:t>
      </w:r>
      <w:r w:rsidR="00F1253F" w:rsidRPr="00D83912">
        <w:rPr>
          <w:rFonts w:ascii="Times New Roman" w:hAnsi="Times New Roman" w:cs="Times New Roman"/>
          <w:szCs w:val="24"/>
          <w:vertAlign w:val="subscript"/>
        </w:rPr>
        <w:t>2</w:t>
      </w:r>
      <w:r w:rsidR="00F1253F" w:rsidRPr="00D83912">
        <w:rPr>
          <w:rFonts w:ascii="Times New Roman" w:hAnsi="Times New Roman" w:cs="Times New Roman"/>
          <w:szCs w:val="24"/>
        </w:rPr>
        <w:t>O</w:t>
      </w:r>
    </w:p>
    <w:p w14:paraId="4C11E766" w14:textId="77777777" w:rsidR="00F1253F" w:rsidRPr="00D83912" w:rsidRDefault="00D53CB7" w:rsidP="00092AEB">
      <w:pPr>
        <w:autoSpaceDE w:val="0"/>
        <w:autoSpaceDN w:val="0"/>
        <w:adjustRightInd w:val="0"/>
        <w:spacing w:after="0" w:line="360" w:lineRule="auto"/>
        <w:jc w:val="thaiDistribute"/>
        <w:rPr>
          <w:rFonts w:ascii="Times New Roman" w:hAnsi="Times New Roman" w:cs="Times New Roman"/>
          <w:szCs w:val="24"/>
        </w:rPr>
      </w:pPr>
      <w:r>
        <w:rPr>
          <w:rFonts w:ascii="Times New Roman" w:hAnsi="Times New Roman" w:cs="Times New Roman"/>
          <w:szCs w:val="24"/>
        </w:rPr>
        <w:tab/>
      </w:r>
      <w:r>
        <w:rPr>
          <w:rFonts w:ascii="Times New Roman" w:hAnsi="Times New Roman" w:cs="Times New Roman"/>
          <w:szCs w:val="24"/>
        </w:rPr>
        <w:tab/>
      </w:r>
      <w:r>
        <w:rPr>
          <w:rFonts w:ascii="Times New Roman" w:hAnsi="Times New Roman" w:cs="Times New Roman"/>
          <w:szCs w:val="24"/>
        </w:rPr>
        <w:tab/>
      </w:r>
      <w:r w:rsidR="00F1253F" w:rsidRPr="00D83912">
        <w:rPr>
          <w:rFonts w:ascii="Times New Roman" w:hAnsi="Times New Roman" w:cs="Times New Roman"/>
          <w:szCs w:val="24"/>
        </w:rPr>
        <w:t xml:space="preserve">Pyruvate + 4H </w:t>
      </w:r>
      <w:r w:rsidR="00F1253F" w:rsidRPr="00D83912">
        <w:rPr>
          <w:rFonts w:ascii="Times New Roman" w:hAnsi="Times New Roman" w:cs="Times New Roman"/>
          <w:szCs w:val="24"/>
        </w:rPr>
        <w:tab/>
        <w:t>→ propionate (C3) + H</w:t>
      </w:r>
      <w:r w:rsidR="00F1253F" w:rsidRPr="00D83912">
        <w:rPr>
          <w:rFonts w:ascii="Times New Roman" w:hAnsi="Times New Roman" w:cs="Times New Roman"/>
          <w:szCs w:val="24"/>
          <w:vertAlign w:val="subscript"/>
        </w:rPr>
        <w:t>2</w:t>
      </w:r>
      <w:r w:rsidR="00F1253F" w:rsidRPr="00D83912">
        <w:rPr>
          <w:rFonts w:ascii="Times New Roman" w:hAnsi="Times New Roman" w:cs="Times New Roman"/>
          <w:szCs w:val="24"/>
        </w:rPr>
        <w:t>O</w:t>
      </w:r>
    </w:p>
    <w:p w14:paraId="65E70606" w14:textId="77777777" w:rsidR="00F1253F" w:rsidRPr="004C03BB" w:rsidRDefault="00F1253F" w:rsidP="00092AEB">
      <w:pPr>
        <w:autoSpaceDE w:val="0"/>
        <w:autoSpaceDN w:val="0"/>
        <w:adjustRightInd w:val="0"/>
        <w:spacing w:after="0" w:line="360" w:lineRule="auto"/>
        <w:jc w:val="thaiDistribute"/>
        <w:rPr>
          <w:rFonts w:ascii="Times New Roman" w:hAnsi="Times New Roman" w:cs="Times New Roman"/>
          <w:sz w:val="6"/>
          <w:szCs w:val="6"/>
        </w:rPr>
      </w:pPr>
    </w:p>
    <w:tbl>
      <w:tblPr>
        <w:tblW w:w="0" w:type="auto"/>
        <w:jc w:val="center"/>
        <w:tblLook w:val="04A0" w:firstRow="1" w:lastRow="0" w:firstColumn="1" w:lastColumn="0" w:noHBand="0" w:noVBand="1"/>
      </w:tblPr>
      <w:tblGrid>
        <w:gridCol w:w="8028"/>
      </w:tblGrid>
      <w:tr w:rsidR="00F1253F" w:rsidRPr="004C03BB" w14:paraId="097A1829" w14:textId="77777777" w:rsidTr="005B5E25">
        <w:trPr>
          <w:jc w:val="center"/>
        </w:trPr>
        <w:tc>
          <w:tcPr>
            <w:tcW w:w="8028" w:type="dxa"/>
            <w:shd w:val="clear" w:color="auto" w:fill="auto"/>
          </w:tcPr>
          <w:p w14:paraId="6ADF0971" w14:textId="77777777" w:rsidR="00F1253F" w:rsidRPr="004C03BB" w:rsidRDefault="00F1253F" w:rsidP="00092AEB">
            <w:pPr>
              <w:autoSpaceDE w:val="0"/>
              <w:autoSpaceDN w:val="0"/>
              <w:adjustRightInd w:val="0"/>
              <w:spacing w:after="0" w:line="360" w:lineRule="auto"/>
              <w:jc w:val="center"/>
              <w:rPr>
                <w:rFonts w:ascii="Times New Roman" w:hAnsi="Times New Roman" w:cs="Times New Roman"/>
                <w:b/>
                <w:bCs/>
                <w:sz w:val="22"/>
                <w:szCs w:val="22"/>
              </w:rPr>
            </w:pPr>
            <w:r w:rsidRPr="004C03BB">
              <w:rPr>
                <w:rFonts w:ascii="Times New Roman" w:hAnsi="Times New Roman" w:cs="Times New Roman"/>
                <w:noProof/>
                <w:sz w:val="22"/>
                <w:szCs w:val="22"/>
                <w:lang w:val="en-US"/>
              </w:rPr>
              <w:drawing>
                <wp:inline distT="0" distB="0" distL="0" distR="0" wp14:anchorId="41DED267" wp14:editId="3FF0362D">
                  <wp:extent cx="4762500" cy="2074485"/>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00009" cy="2090823"/>
                          </a:xfrm>
                          <a:prstGeom prst="rect">
                            <a:avLst/>
                          </a:prstGeom>
                          <a:noFill/>
                          <a:ln>
                            <a:noFill/>
                          </a:ln>
                        </pic:spPr>
                      </pic:pic>
                    </a:graphicData>
                  </a:graphic>
                </wp:inline>
              </w:drawing>
            </w:r>
          </w:p>
        </w:tc>
      </w:tr>
      <w:tr w:rsidR="00F1253F" w:rsidRPr="004C03BB" w14:paraId="472C8CD5" w14:textId="77777777" w:rsidTr="005B5E25">
        <w:trPr>
          <w:trHeight w:val="80"/>
          <w:jc w:val="center"/>
        </w:trPr>
        <w:tc>
          <w:tcPr>
            <w:tcW w:w="8028" w:type="dxa"/>
            <w:shd w:val="clear" w:color="auto" w:fill="auto"/>
          </w:tcPr>
          <w:p w14:paraId="2BFD83C9" w14:textId="77777777" w:rsidR="00F1253F" w:rsidRPr="00985852" w:rsidRDefault="00F1253F" w:rsidP="00092AEB">
            <w:pPr>
              <w:pStyle w:val="Heading6"/>
              <w:spacing w:before="0" w:after="0" w:line="360" w:lineRule="auto"/>
              <w:jc w:val="thaiDistribute"/>
              <w:rPr>
                <w:i w:val="0"/>
                <w:iCs/>
                <w:sz w:val="22"/>
                <w:szCs w:val="20"/>
              </w:rPr>
            </w:pPr>
            <w:bookmarkStart w:id="610" w:name="_Toc513470260"/>
            <w:bookmarkStart w:id="611" w:name="_Toc513470955"/>
            <w:bookmarkStart w:id="612" w:name="_Toc513514379"/>
            <w:bookmarkStart w:id="613" w:name="_Toc527118926"/>
            <w:bookmarkStart w:id="614" w:name="_Toc3856212"/>
            <w:r w:rsidRPr="00985852">
              <w:rPr>
                <w:b/>
                <w:i w:val="0"/>
                <w:iCs/>
                <w:sz w:val="22"/>
                <w:szCs w:val="20"/>
              </w:rPr>
              <w:t xml:space="preserve">Diagram 1: </w:t>
            </w:r>
            <w:r w:rsidRPr="00985852">
              <w:rPr>
                <w:i w:val="0"/>
                <w:iCs/>
                <w:sz w:val="22"/>
                <w:szCs w:val="20"/>
              </w:rPr>
              <w:t>Fermentation pathways in the rumen</w:t>
            </w:r>
            <w:bookmarkEnd w:id="610"/>
            <w:bookmarkEnd w:id="611"/>
            <w:bookmarkEnd w:id="612"/>
            <w:bookmarkEnd w:id="613"/>
            <w:bookmarkEnd w:id="614"/>
            <w:r w:rsidRPr="00985852">
              <w:rPr>
                <w:i w:val="0"/>
                <w:iCs/>
                <w:sz w:val="22"/>
                <w:szCs w:val="20"/>
              </w:rPr>
              <w:t xml:space="preserve">  </w:t>
            </w:r>
          </w:p>
          <w:p w14:paraId="37B573E9" w14:textId="77777777" w:rsidR="00F1253F" w:rsidRPr="004C03BB" w:rsidRDefault="00F1253F" w:rsidP="00092AEB">
            <w:pPr>
              <w:autoSpaceDE w:val="0"/>
              <w:autoSpaceDN w:val="0"/>
              <w:adjustRightInd w:val="0"/>
              <w:spacing w:after="0" w:line="360" w:lineRule="auto"/>
              <w:jc w:val="thaiDistribute"/>
              <w:rPr>
                <w:rFonts w:ascii="Times New Roman" w:hAnsi="Times New Roman" w:cs="Times New Roman"/>
                <w:i/>
                <w:iCs/>
                <w:sz w:val="22"/>
                <w:szCs w:val="22"/>
              </w:rPr>
            </w:pPr>
            <w:r w:rsidRPr="004C03BB">
              <w:rPr>
                <w:rFonts w:ascii="Times New Roman" w:hAnsi="Times New Roman" w:cs="Times New Roman"/>
                <w:b/>
                <w:bCs/>
                <w:i/>
                <w:iCs/>
                <w:sz w:val="22"/>
                <w:szCs w:val="22"/>
              </w:rPr>
              <w:t>Source:</w:t>
            </w:r>
            <w:r w:rsidRPr="004C03BB">
              <w:rPr>
                <w:rFonts w:ascii="Times New Roman" w:hAnsi="Times New Roman" w:cs="Times New Roman"/>
                <w:i/>
                <w:iCs/>
                <w:sz w:val="22"/>
                <w:szCs w:val="22"/>
              </w:rPr>
              <w:t xml:space="preserve"> Ungerfeld and Kohn</w:t>
            </w:r>
            <w:r w:rsidR="001763BE" w:rsidRPr="004C03BB">
              <w:rPr>
                <w:rFonts w:ascii="Times New Roman" w:hAnsi="Times New Roman" w:cs="Times New Roman"/>
                <w:i/>
                <w:iCs/>
                <w:sz w:val="22"/>
                <w:szCs w:val="22"/>
              </w:rPr>
              <w:t>,</w:t>
            </w:r>
            <w:r w:rsidRPr="004C03BB">
              <w:rPr>
                <w:rFonts w:ascii="Times New Roman" w:hAnsi="Times New Roman" w:cs="Times New Roman"/>
                <w:i/>
                <w:iCs/>
                <w:sz w:val="22"/>
                <w:szCs w:val="22"/>
              </w:rPr>
              <w:t xml:space="preserve"> (2007)</w:t>
            </w:r>
          </w:p>
        </w:tc>
      </w:tr>
    </w:tbl>
    <w:p w14:paraId="59400F44" w14:textId="15C7D856" w:rsidR="00612826" w:rsidRPr="00FD56F4" w:rsidRDefault="005B5E25" w:rsidP="00092AEB">
      <w:pPr>
        <w:autoSpaceDE w:val="0"/>
        <w:autoSpaceDN w:val="0"/>
        <w:adjustRightInd w:val="0"/>
        <w:spacing w:after="0" w:line="360" w:lineRule="auto"/>
        <w:jc w:val="thaiDistribute"/>
        <w:rPr>
          <w:rFonts w:ascii="Times New Roman" w:hAnsi="Times New Roman" w:cs="Times New Roman"/>
          <w:szCs w:val="24"/>
        </w:rPr>
      </w:pPr>
      <w:r>
        <w:rPr>
          <w:rFonts w:ascii="Times New Roman" w:hAnsi="Times New Roman" w:cs="Times New Roman"/>
          <w:szCs w:val="24"/>
        </w:rPr>
        <w:tab/>
      </w:r>
      <w:r w:rsidR="00F1253F" w:rsidRPr="00D83912">
        <w:rPr>
          <w:rFonts w:ascii="Times New Roman" w:hAnsi="Times New Roman" w:cs="Times New Roman"/>
          <w:szCs w:val="24"/>
        </w:rPr>
        <w:t>3. The VFAs are then available to be absorbed through the digestive mucosa into the animal’s blood stream. The production of acetate and butyrate provides a net source of hydrogen or alternatively propionate can utilise any available hydrogen. Methanogens eliminate the available hydrogen by using carbon dioxide (CO</w:t>
      </w:r>
      <w:r w:rsidR="00F1253F" w:rsidRPr="00D83912">
        <w:rPr>
          <w:rFonts w:ascii="Times New Roman" w:hAnsi="Times New Roman" w:cs="Times New Roman"/>
          <w:szCs w:val="24"/>
          <w:vertAlign w:val="subscript"/>
        </w:rPr>
        <w:t>2</w:t>
      </w:r>
      <w:r w:rsidR="00F1253F" w:rsidRPr="00D83912">
        <w:rPr>
          <w:rFonts w:ascii="Times New Roman" w:hAnsi="Times New Roman" w:cs="Times New Roman"/>
          <w:szCs w:val="24"/>
        </w:rPr>
        <w:t>) to produce methane:</w:t>
      </w:r>
    </w:p>
    <w:p w14:paraId="099678AD" w14:textId="77777777" w:rsidR="00F1253F" w:rsidRPr="00D83912" w:rsidRDefault="00F1253F" w:rsidP="00092AEB">
      <w:pPr>
        <w:autoSpaceDE w:val="0"/>
        <w:autoSpaceDN w:val="0"/>
        <w:adjustRightInd w:val="0"/>
        <w:spacing w:after="0" w:line="360" w:lineRule="auto"/>
        <w:jc w:val="center"/>
        <w:rPr>
          <w:rFonts w:ascii="Times New Roman" w:hAnsi="Times New Roman" w:cs="Times New Roman"/>
          <w:szCs w:val="24"/>
        </w:rPr>
      </w:pPr>
      <w:r w:rsidRPr="00D83912">
        <w:rPr>
          <w:rFonts w:ascii="Times New Roman" w:hAnsi="Times New Roman" w:cs="Times New Roman"/>
          <w:szCs w:val="24"/>
        </w:rPr>
        <w:t>4H</w:t>
      </w:r>
      <w:r w:rsidRPr="00D83912">
        <w:rPr>
          <w:rFonts w:ascii="Times New Roman" w:hAnsi="Times New Roman" w:cs="Times New Roman"/>
          <w:szCs w:val="24"/>
          <w:vertAlign w:val="subscript"/>
        </w:rPr>
        <w:t>2</w:t>
      </w:r>
      <w:r w:rsidRPr="00D83912">
        <w:rPr>
          <w:rFonts w:ascii="Times New Roman" w:hAnsi="Times New Roman" w:cs="Times New Roman"/>
          <w:szCs w:val="24"/>
        </w:rPr>
        <w:t xml:space="preserve"> + CO</w:t>
      </w:r>
      <w:r w:rsidRPr="00D83912">
        <w:rPr>
          <w:rFonts w:ascii="Times New Roman" w:hAnsi="Times New Roman" w:cs="Times New Roman"/>
          <w:szCs w:val="24"/>
          <w:vertAlign w:val="subscript"/>
        </w:rPr>
        <w:t>2</w:t>
      </w:r>
      <w:r w:rsidRPr="00D83912">
        <w:rPr>
          <w:rFonts w:ascii="Times New Roman" w:hAnsi="Times New Roman" w:cs="Times New Roman"/>
          <w:szCs w:val="24"/>
        </w:rPr>
        <w:t xml:space="preserve"> →CH</w:t>
      </w:r>
      <w:r w:rsidRPr="00D83912">
        <w:rPr>
          <w:rFonts w:ascii="Times New Roman" w:hAnsi="Times New Roman" w:cs="Times New Roman"/>
          <w:szCs w:val="24"/>
          <w:vertAlign w:val="subscript"/>
        </w:rPr>
        <w:t>4</w:t>
      </w:r>
      <w:r w:rsidRPr="00D83912">
        <w:rPr>
          <w:rFonts w:ascii="Times New Roman" w:hAnsi="Times New Roman" w:cs="Times New Roman"/>
          <w:szCs w:val="24"/>
        </w:rPr>
        <w:t xml:space="preserve"> + 2H</w:t>
      </w:r>
      <w:r w:rsidRPr="00D83912">
        <w:rPr>
          <w:rFonts w:ascii="Times New Roman" w:hAnsi="Times New Roman" w:cs="Times New Roman"/>
          <w:szCs w:val="24"/>
          <w:vertAlign w:val="subscript"/>
        </w:rPr>
        <w:t>2</w:t>
      </w:r>
      <w:r w:rsidR="00F93767">
        <w:rPr>
          <w:rFonts w:ascii="Times New Roman" w:hAnsi="Times New Roman" w:cs="Times New Roman"/>
          <w:szCs w:val="24"/>
        </w:rPr>
        <w:t>O</w:t>
      </w:r>
    </w:p>
    <w:p w14:paraId="6CA03792"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In ruminants, some 87-93% of methane production occurs in the foregut, with the highest rate of production being after eating (Kebreab et al</w:t>
      </w:r>
      <w:r>
        <w:rPr>
          <w:rFonts w:ascii="Times New Roman" w:hAnsi="Times New Roman" w:cs="Times New Roman"/>
          <w:szCs w:val="24"/>
        </w:rPr>
        <w:t>.,</w:t>
      </w:r>
      <w:r w:rsidR="000E2C7A">
        <w:rPr>
          <w:rFonts w:ascii="Times New Roman" w:hAnsi="Times New Roman" w:cs="Times New Roman"/>
          <w:szCs w:val="24"/>
        </w:rPr>
        <w:t xml:space="preserve"> 2006</w:t>
      </w:r>
      <w:r w:rsidRPr="00D83912">
        <w:rPr>
          <w:rFonts w:ascii="Times New Roman" w:hAnsi="Times New Roman" w:cs="Times New Roman"/>
          <w:szCs w:val="24"/>
        </w:rPr>
        <w:t xml:space="preserve">). Reductions in enteric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hAnsi="Times New Roman" w:cs="Times New Roman"/>
          <w:szCs w:val="24"/>
        </w:rPr>
        <w:t xml:space="preserve"> production from ruminants can result from a reduction in rumen fermentation rate (suppression in microbial activity) or a shift in VFA production (Johnson et al</w:t>
      </w:r>
      <w:r>
        <w:rPr>
          <w:rFonts w:ascii="Times New Roman" w:hAnsi="Times New Roman" w:cs="Times New Roman"/>
          <w:szCs w:val="24"/>
        </w:rPr>
        <w:t>.,</w:t>
      </w:r>
      <w:r w:rsidRPr="00D83912">
        <w:rPr>
          <w:rFonts w:ascii="Times New Roman" w:hAnsi="Times New Roman" w:cs="Times New Roman"/>
          <w:szCs w:val="24"/>
        </w:rPr>
        <w:t xml:space="preserve"> 1995). An inverse relationship exists between the production of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hAnsi="Times New Roman" w:cs="Times New Roman"/>
          <w:szCs w:val="24"/>
        </w:rPr>
        <w:t xml:space="preserve"> in the rumen and the presence of propionate. If the ratio of acetate to propionate was greater than 0.5, then hydrogen would become available to form methane (Joblin</w:t>
      </w:r>
      <w:r>
        <w:rPr>
          <w:rFonts w:ascii="Times New Roman" w:hAnsi="Times New Roman" w:cs="Times New Roman"/>
          <w:szCs w:val="24"/>
        </w:rPr>
        <w:t>,</w:t>
      </w:r>
      <w:r w:rsidRPr="00D83912">
        <w:rPr>
          <w:rFonts w:ascii="Times New Roman" w:hAnsi="Times New Roman" w:cs="Times New Roman"/>
          <w:szCs w:val="24"/>
        </w:rPr>
        <w:t xml:space="preserve"> 1999). If the hydrogen produced is not correctly used by methanogens, such as when large amounts of fermentable carbohydrate are fed, ethanol or lactate can form, which inhibits microbial growth, forage digestion, and any further production of VFAs (Murray et al</w:t>
      </w:r>
      <w:r>
        <w:rPr>
          <w:rFonts w:ascii="Times New Roman" w:hAnsi="Times New Roman" w:cs="Times New Roman"/>
          <w:szCs w:val="24"/>
        </w:rPr>
        <w:t>.,</w:t>
      </w:r>
      <w:r w:rsidRPr="00D83912">
        <w:rPr>
          <w:rFonts w:ascii="Times New Roman" w:hAnsi="Times New Roman" w:cs="Times New Roman"/>
          <w:szCs w:val="24"/>
        </w:rPr>
        <w:t xml:space="preserve"> 1999). In practice, ethanol or lactate may form, but any excess hydrogen is simply eructated.</w:t>
      </w:r>
    </w:p>
    <w:p w14:paraId="5980DB1E" w14:textId="77777777" w:rsidR="00F1253F" w:rsidRPr="00985852" w:rsidRDefault="00F1253F" w:rsidP="00092AEB">
      <w:pPr>
        <w:pStyle w:val="Heading4"/>
        <w:spacing w:before="0" w:after="0" w:line="360" w:lineRule="auto"/>
        <w:jc w:val="thaiDistribute"/>
        <w:rPr>
          <w:i/>
          <w:iCs/>
          <w:sz w:val="24"/>
          <w:szCs w:val="24"/>
        </w:rPr>
      </w:pPr>
      <w:bookmarkStart w:id="615" w:name="_Toc513459748"/>
      <w:bookmarkStart w:id="616" w:name="_Toc513460337"/>
      <w:bookmarkStart w:id="617" w:name="_Toc513470261"/>
      <w:bookmarkStart w:id="618" w:name="_Toc513470956"/>
      <w:bookmarkStart w:id="619" w:name="_Toc513514380"/>
      <w:bookmarkStart w:id="620" w:name="_Toc522006425"/>
      <w:bookmarkStart w:id="621" w:name="_Toc522862343"/>
      <w:bookmarkStart w:id="622" w:name="_Toc522865228"/>
      <w:bookmarkStart w:id="623" w:name="_Toc522866290"/>
      <w:bookmarkStart w:id="624" w:name="_Toc522866650"/>
      <w:bookmarkStart w:id="625" w:name="_Toc3856213"/>
      <w:r w:rsidRPr="00985852">
        <w:rPr>
          <w:i/>
          <w:iCs/>
          <w:sz w:val="24"/>
          <w:szCs w:val="24"/>
        </w:rPr>
        <w:t>3.1.2.2 Manure management</w:t>
      </w:r>
      <w:bookmarkEnd w:id="615"/>
      <w:bookmarkEnd w:id="616"/>
      <w:bookmarkEnd w:id="617"/>
      <w:bookmarkEnd w:id="618"/>
      <w:bookmarkEnd w:id="619"/>
      <w:bookmarkEnd w:id="620"/>
      <w:bookmarkEnd w:id="621"/>
      <w:bookmarkEnd w:id="622"/>
      <w:bookmarkEnd w:id="623"/>
      <w:bookmarkEnd w:id="624"/>
      <w:bookmarkEnd w:id="625"/>
    </w:p>
    <w:p w14:paraId="3F62EA23" w14:textId="29355D2E" w:rsidR="00F1253F" w:rsidRPr="00D83912" w:rsidRDefault="00F1253F" w:rsidP="00092AEB">
      <w:pPr>
        <w:autoSpaceDE w:val="0"/>
        <w:autoSpaceDN w:val="0"/>
        <w:adjustRightInd w:val="0"/>
        <w:spacing w:after="0" w:line="360" w:lineRule="auto"/>
        <w:jc w:val="thaiDistribute"/>
        <w:rPr>
          <w:rFonts w:ascii="Times New Roman" w:hAnsi="Times New Roman" w:cs="Times New Roman"/>
          <w:color w:val="000000"/>
          <w:szCs w:val="24"/>
        </w:rPr>
      </w:pPr>
      <w:r w:rsidRPr="00D83912">
        <w:rPr>
          <w:rFonts w:ascii="Times New Roman" w:hAnsi="Times New Roman" w:cs="Times New Roman"/>
          <w:color w:val="000000"/>
          <w:szCs w:val="24"/>
        </w:rPr>
        <w:tab/>
        <w:t>I</w:t>
      </w:r>
      <w:r w:rsidR="00FC5DAA">
        <w:rPr>
          <w:rFonts w:ascii="Times New Roman" w:hAnsi="Times New Roman" w:cs="Times New Roman"/>
          <w:color w:val="000000"/>
          <w:szCs w:val="24"/>
        </w:rPr>
        <w:t xml:space="preserve">n addition to enteric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hAnsi="Times New Roman" w:cs="Times New Roman"/>
          <w:color w:val="000000"/>
          <w:szCs w:val="24"/>
        </w:rPr>
        <w:t xml:space="preserve">, excreta are another source of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hAnsi="Times New Roman" w:cs="Times New Roman"/>
          <w:color w:val="000000"/>
          <w:szCs w:val="24"/>
        </w:rPr>
        <w:t>, especially when stored an aerobically (Klevenhusen et al</w:t>
      </w:r>
      <w:r>
        <w:rPr>
          <w:rFonts w:ascii="Times New Roman" w:hAnsi="Times New Roman" w:cs="Times New Roman"/>
          <w:color w:val="000000"/>
          <w:szCs w:val="24"/>
        </w:rPr>
        <w:t>.,</w:t>
      </w:r>
      <w:r w:rsidRPr="00D83912">
        <w:rPr>
          <w:rFonts w:ascii="Times New Roman" w:hAnsi="Times New Roman" w:cs="Times New Roman"/>
          <w:color w:val="000000"/>
          <w:szCs w:val="24"/>
        </w:rPr>
        <w:t xml:space="preserve"> 2011).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hAnsi="Times New Roman" w:cs="Times New Roman"/>
          <w:color w:val="000000"/>
          <w:szCs w:val="24"/>
        </w:rPr>
        <w:t xml:space="preserve"> generated from manure from ruminant and no</w:t>
      </w:r>
      <w:r w:rsidR="00F945C0">
        <w:rPr>
          <w:rFonts w:ascii="Times New Roman" w:hAnsi="Times New Roman" w:cs="Times New Roman"/>
          <w:color w:val="000000"/>
          <w:szCs w:val="24"/>
        </w:rPr>
        <w:t>n</w:t>
      </w:r>
      <w:r w:rsidR="00BB6E20">
        <w:rPr>
          <w:rFonts w:ascii="Times New Roman" w:hAnsi="Times New Roman" w:cs="Times New Roman"/>
          <w:color w:val="000000"/>
          <w:szCs w:val="24"/>
        </w:rPr>
        <w:t>-</w:t>
      </w:r>
      <w:r w:rsidRPr="00D83912">
        <w:rPr>
          <w:rFonts w:ascii="Times New Roman" w:hAnsi="Times New Roman" w:cs="Times New Roman"/>
          <w:color w:val="000000"/>
          <w:szCs w:val="24"/>
        </w:rPr>
        <w:t xml:space="preserve">ruminant livestock contributes 2% and 0.4% of global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hAnsi="Times New Roman" w:cs="Times New Roman"/>
          <w:color w:val="000000"/>
          <w:szCs w:val="24"/>
        </w:rPr>
        <w:t xml:space="preserve"> emissions</w:t>
      </w:r>
      <w:r w:rsidR="00FC5DAA">
        <w:rPr>
          <w:rFonts w:ascii="Times New Roman" w:hAnsi="Times New Roman" w:cs="Times New Roman"/>
          <w:color w:val="000000"/>
          <w:szCs w:val="24"/>
        </w:rPr>
        <w:t>, respectively</w:t>
      </w:r>
      <w:r w:rsidRPr="00D83912">
        <w:rPr>
          <w:rFonts w:ascii="Times New Roman" w:hAnsi="Times New Roman" w:cs="Times New Roman"/>
          <w:color w:val="000000"/>
          <w:szCs w:val="24"/>
        </w:rPr>
        <w:t>. In regions with low input is enteric fermentation undoubtedly the main emission source. However, in an industrialized region with high production and food processing is manure important a source of emissions (Gerber et al</w:t>
      </w:r>
      <w:r>
        <w:rPr>
          <w:rFonts w:ascii="Times New Roman" w:hAnsi="Times New Roman" w:cs="Times New Roman"/>
          <w:color w:val="000000"/>
          <w:szCs w:val="24"/>
        </w:rPr>
        <w:t>.,</w:t>
      </w:r>
      <w:r w:rsidRPr="00D83912">
        <w:rPr>
          <w:rFonts w:ascii="Times New Roman" w:hAnsi="Times New Roman" w:cs="Times New Roman"/>
          <w:color w:val="000000"/>
          <w:szCs w:val="24"/>
        </w:rPr>
        <w:t xml:space="preserve"> 2013). </w:t>
      </w:r>
      <w:r w:rsidR="00613107">
        <w:rPr>
          <w:rFonts w:ascii="Times New Roman" w:hAnsi="Times New Roman" w:cs="Times New Roman"/>
          <w:color w:val="000000"/>
          <w:szCs w:val="24"/>
        </w:rPr>
        <w:t xml:space="preserve">   </w:t>
      </w:r>
    </w:p>
    <w:p w14:paraId="50BD0B31"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color w:val="000000"/>
          <w:szCs w:val="24"/>
        </w:rPr>
      </w:pPr>
      <w:r w:rsidRPr="00D83912">
        <w:rPr>
          <w:rFonts w:ascii="Times New Roman" w:hAnsi="Times New Roman" w:cs="Times New Roman"/>
          <w:color w:val="000000"/>
          <w:szCs w:val="24"/>
        </w:rPr>
        <w:tab/>
        <w:t xml:space="preserve">During manure storage,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hAnsi="Times New Roman" w:cs="Times New Roman"/>
          <w:color w:val="000000"/>
          <w:szCs w:val="24"/>
        </w:rPr>
        <w:t xml:space="preserve"> is generated through a reaction similar to that of enteric fermentation. Cellulose in the manure is degraded by microbes, with products of this process serving as substrates for methanogenesis (Chianese et al</w:t>
      </w:r>
      <w:r>
        <w:rPr>
          <w:rFonts w:ascii="Times New Roman" w:hAnsi="Times New Roman" w:cs="Times New Roman"/>
          <w:color w:val="000000"/>
          <w:szCs w:val="24"/>
        </w:rPr>
        <w:t>.,</w:t>
      </w:r>
      <w:r w:rsidRPr="00D83912">
        <w:rPr>
          <w:rFonts w:ascii="Times New Roman" w:hAnsi="Times New Roman" w:cs="Times New Roman"/>
          <w:color w:val="000000"/>
          <w:szCs w:val="24"/>
        </w:rPr>
        <w:t xml:space="preserve"> 2009). Livestock manure contains portion of organic solids such as proteins, carbohydrates and fats that are available as food and energy for growth of anaerobic bacteria. Obvious benefit from methane production could be the energy value of the gas itself. But the gas production from manure depends mainly upon the efficiency of operating system for it. Gas yield can be a certain amount of gas produced per unit of solids degraded by the anaerobic bacteria (Song et al</w:t>
      </w:r>
      <w:r>
        <w:rPr>
          <w:rFonts w:ascii="Times New Roman" w:hAnsi="Times New Roman" w:cs="Times New Roman"/>
          <w:color w:val="000000"/>
          <w:szCs w:val="24"/>
        </w:rPr>
        <w:t>.,</w:t>
      </w:r>
      <w:r w:rsidRPr="00D83912">
        <w:rPr>
          <w:rFonts w:ascii="Times New Roman" w:hAnsi="Times New Roman" w:cs="Times New Roman"/>
          <w:color w:val="000000"/>
          <w:szCs w:val="24"/>
        </w:rPr>
        <w:t xml:space="preserve"> 2011). Anaerobic digestion is a natural process in which the microorganisms consume organic matter under an oxygen-free environment. It results in production of microbial biomass and </w:t>
      </w:r>
      <w:r w:rsidR="00613107">
        <w:rPr>
          <w:rFonts w:ascii="Times New Roman" w:hAnsi="Times New Roman" w:cs="Times New Roman"/>
          <w:color w:val="000000"/>
          <w:szCs w:val="24"/>
        </w:rPr>
        <w:t>greenhouse gases (CO</w:t>
      </w:r>
      <w:r w:rsidR="00613107">
        <w:rPr>
          <w:rFonts w:ascii="Times New Roman" w:hAnsi="Times New Roman" w:cs="Times New Roman"/>
          <w:color w:val="000000"/>
          <w:szCs w:val="24"/>
          <w:vertAlign w:val="subscript"/>
        </w:rPr>
        <w:t>2</w:t>
      </w:r>
      <w:r w:rsidR="00613107">
        <w:rPr>
          <w:rFonts w:ascii="Times New Roman" w:hAnsi="Times New Roman" w:cs="Times New Roman"/>
          <w:color w:val="000000"/>
          <w:szCs w:val="24"/>
        </w:rPr>
        <w:t xml:space="preserve"> and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hAnsi="Times New Roman" w:cs="Times New Roman"/>
          <w:color w:val="000000"/>
          <w:szCs w:val="24"/>
        </w:rPr>
        <w:t xml:space="preserve">). </w:t>
      </w:r>
      <w:r w:rsidR="00613107">
        <w:rPr>
          <w:rFonts w:ascii="Times New Roman" w:hAnsi="Times New Roman" w:cs="Times New Roman"/>
          <w:color w:val="000000"/>
          <w:szCs w:val="24"/>
        </w:rPr>
        <w:t xml:space="preserve"> </w:t>
      </w:r>
    </w:p>
    <w:p w14:paraId="7F6345C4" w14:textId="77777777" w:rsidR="00F1253F" w:rsidRPr="0055516D" w:rsidRDefault="00F1253F" w:rsidP="00092AEB">
      <w:pPr>
        <w:pStyle w:val="Heading2"/>
        <w:spacing w:before="0" w:line="360" w:lineRule="auto"/>
        <w:jc w:val="thaiDistribute"/>
        <w:rPr>
          <w:rFonts w:ascii="Times New Roman" w:hAnsi="Times New Roman" w:cs="Times New Roman"/>
          <w:color w:val="auto"/>
          <w:sz w:val="24"/>
          <w:szCs w:val="32"/>
        </w:rPr>
      </w:pPr>
      <w:bookmarkStart w:id="626" w:name="_Toc3856214"/>
      <w:bookmarkStart w:id="627" w:name="_Toc522006430"/>
      <w:bookmarkStart w:id="628" w:name="_Toc522862344"/>
      <w:bookmarkStart w:id="629" w:name="_Toc522865229"/>
      <w:bookmarkStart w:id="630" w:name="_Toc522866291"/>
      <w:bookmarkStart w:id="631" w:name="_Toc522866651"/>
      <w:bookmarkStart w:id="632" w:name="_Toc513459749"/>
      <w:bookmarkStart w:id="633" w:name="_Toc513460338"/>
      <w:bookmarkStart w:id="634" w:name="_Toc513470262"/>
      <w:bookmarkStart w:id="635" w:name="_Toc513470957"/>
      <w:bookmarkStart w:id="636" w:name="_Toc513514381"/>
      <w:r w:rsidRPr="0055516D">
        <w:rPr>
          <w:rFonts w:ascii="Times New Roman" w:hAnsi="Times New Roman" w:cs="Times New Roman"/>
          <w:color w:val="auto"/>
          <w:sz w:val="24"/>
          <w:szCs w:val="32"/>
        </w:rPr>
        <w:t>3.2 S</w:t>
      </w:r>
      <w:r w:rsidR="0055516D" w:rsidRPr="0055516D">
        <w:rPr>
          <w:rFonts w:ascii="Times New Roman" w:hAnsi="Times New Roman" w:cs="Times New Roman"/>
          <w:color w:val="auto"/>
          <w:sz w:val="24"/>
          <w:szCs w:val="32"/>
        </w:rPr>
        <w:t>TRATEGIES OF GREENHOUSE GAS MITIGATION FOR CATTLE PRODUCTION</w:t>
      </w:r>
      <w:bookmarkEnd w:id="626"/>
      <w:r w:rsidR="0055516D" w:rsidRPr="0055516D">
        <w:rPr>
          <w:rFonts w:ascii="Times New Roman" w:hAnsi="Times New Roman" w:cs="Times New Roman"/>
          <w:color w:val="auto"/>
          <w:sz w:val="24"/>
          <w:szCs w:val="32"/>
        </w:rPr>
        <w:t xml:space="preserve"> </w:t>
      </w:r>
      <w:bookmarkEnd w:id="627"/>
      <w:bookmarkEnd w:id="628"/>
      <w:bookmarkEnd w:id="629"/>
      <w:bookmarkEnd w:id="630"/>
      <w:bookmarkEnd w:id="631"/>
    </w:p>
    <w:p w14:paraId="1E7870C8" w14:textId="135825C7" w:rsidR="00F1253F" w:rsidRPr="00D83912" w:rsidRDefault="00F1253F" w:rsidP="00092AEB">
      <w:pPr>
        <w:autoSpaceDE w:val="0"/>
        <w:autoSpaceDN w:val="0"/>
        <w:adjustRightInd w:val="0"/>
        <w:spacing w:after="0" w:line="360" w:lineRule="auto"/>
        <w:jc w:val="thaiDistribute"/>
        <w:rPr>
          <w:rFonts w:ascii="Times New Roman" w:hAnsi="Times New Roman" w:cs="Times New Roman"/>
          <w:color w:val="000000"/>
          <w:szCs w:val="24"/>
        </w:rPr>
      </w:pPr>
      <w:r w:rsidRPr="00D83912">
        <w:rPr>
          <w:rFonts w:ascii="Times New Roman" w:hAnsi="Times New Roman" w:cs="Times New Roman"/>
          <w:szCs w:val="24"/>
        </w:rPr>
        <w:tab/>
        <w:t xml:space="preserve">Methane production through microbial fermentation in ruminants such as cattle and buffalo has gained attention, both for its role as a greenhouse gas and because it represents a loss of feed energy to the animal. Much effort has focused on discovering methods to decrease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hAnsi="Times New Roman" w:cs="Times New Roman"/>
          <w:szCs w:val="24"/>
        </w:rPr>
        <w:t xml:space="preserve"> production in ruminants by developing management or nutritional mitigation strategies (Hristov et al</w:t>
      </w:r>
      <w:r>
        <w:rPr>
          <w:rFonts w:ascii="Times New Roman" w:hAnsi="Times New Roman" w:cs="Times New Roman"/>
          <w:szCs w:val="24"/>
        </w:rPr>
        <w:t>.,</w:t>
      </w:r>
      <w:r w:rsidRPr="00D83912">
        <w:rPr>
          <w:rFonts w:ascii="Times New Roman" w:hAnsi="Times New Roman" w:cs="Times New Roman"/>
          <w:szCs w:val="24"/>
        </w:rPr>
        <w:t xml:space="preserve"> 2013). </w:t>
      </w:r>
      <w:r w:rsidRPr="00D83912">
        <w:rPr>
          <w:rFonts w:ascii="Times New Roman" w:hAnsi="Times New Roman" w:cs="Times New Roman"/>
          <w:color w:val="000000"/>
          <w:szCs w:val="24"/>
        </w:rPr>
        <w:t xml:space="preserve">A </w:t>
      </w:r>
      <w:r w:rsidRPr="00D83912">
        <w:rPr>
          <w:rFonts w:ascii="Times New Roman" w:hAnsi="Times New Roman" w:cs="Times New Roman"/>
          <w:szCs w:val="24"/>
        </w:rPr>
        <w:t>recent review by Knapp et al</w:t>
      </w:r>
      <w:r>
        <w:rPr>
          <w:rFonts w:ascii="Times New Roman" w:hAnsi="Times New Roman" w:cs="Times New Roman"/>
          <w:szCs w:val="24"/>
        </w:rPr>
        <w:t>.,</w:t>
      </w:r>
      <w:r w:rsidRPr="00D83912">
        <w:rPr>
          <w:rFonts w:ascii="Times New Roman" w:hAnsi="Times New Roman" w:cs="Times New Roman"/>
          <w:szCs w:val="24"/>
        </w:rPr>
        <w:t xml:space="preserve"> (2014) classified studies on enteric </w:t>
      </w:r>
      <w:r w:rsidR="00613107">
        <w:rPr>
          <w:rFonts w:ascii="Times New Roman" w:hAnsi="Times New Roman" w:cs="Times New Roman"/>
          <w:szCs w:val="24"/>
        </w:rPr>
        <w:t>CH</w:t>
      </w:r>
      <w:r w:rsidR="00613107">
        <w:rPr>
          <w:rFonts w:ascii="Times New Roman" w:hAnsi="Times New Roman" w:cs="Times New Roman"/>
          <w:szCs w:val="24"/>
          <w:vertAlign w:val="subscript"/>
        </w:rPr>
        <w:t xml:space="preserve">4 </w:t>
      </w:r>
      <w:r w:rsidR="00D157EC">
        <w:rPr>
          <w:rFonts w:ascii="Times New Roman" w:hAnsi="Times New Roman" w:cs="Times New Roman"/>
          <w:szCs w:val="24"/>
        </w:rPr>
        <w:t>mitigation strategies into 3</w:t>
      </w:r>
      <w:r w:rsidRPr="00D83912">
        <w:rPr>
          <w:rFonts w:ascii="Times New Roman" w:hAnsi="Times New Roman" w:cs="Times New Roman"/>
          <w:szCs w:val="24"/>
        </w:rPr>
        <w:t xml:space="preserve"> </w:t>
      </w:r>
      <w:r w:rsidRPr="00D83912">
        <w:rPr>
          <w:rFonts w:ascii="Times New Roman" w:hAnsi="Times New Roman" w:cs="Times New Roman"/>
          <w:color w:val="000000"/>
          <w:szCs w:val="24"/>
        </w:rPr>
        <w:t xml:space="preserve">categories: (i) feeding and nutrient management, (ii) rumen modifiers, and (iii) increasing animal production through genetic and management approaches. </w:t>
      </w:r>
    </w:p>
    <w:p w14:paraId="0D8B76CF" w14:textId="77777777" w:rsidR="00F1253F" w:rsidRPr="0055516D" w:rsidRDefault="00F1253F" w:rsidP="00092AEB">
      <w:pPr>
        <w:pStyle w:val="Heading3"/>
        <w:spacing w:before="0" w:line="360" w:lineRule="auto"/>
        <w:jc w:val="thaiDistribute"/>
        <w:rPr>
          <w:rFonts w:ascii="Times New Roman" w:hAnsi="Times New Roman" w:cs="Times New Roman"/>
          <w:color w:val="auto"/>
        </w:rPr>
      </w:pPr>
      <w:bookmarkStart w:id="637" w:name="_Toc522006431"/>
      <w:bookmarkStart w:id="638" w:name="_Toc522862345"/>
      <w:bookmarkStart w:id="639" w:name="_Toc522865230"/>
      <w:bookmarkStart w:id="640" w:name="_Toc522866292"/>
      <w:bookmarkStart w:id="641" w:name="_Toc522866652"/>
      <w:bookmarkStart w:id="642" w:name="_Toc3856215"/>
      <w:r w:rsidRPr="0055516D">
        <w:rPr>
          <w:rFonts w:ascii="Times New Roman" w:hAnsi="Times New Roman" w:cs="Times New Roman"/>
          <w:color w:val="auto"/>
        </w:rPr>
        <w:t>3.2.1 Mitigation options</w:t>
      </w:r>
      <w:bookmarkEnd w:id="637"/>
      <w:bookmarkEnd w:id="638"/>
      <w:bookmarkEnd w:id="639"/>
      <w:bookmarkEnd w:id="640"/>
      <w:bookmarkEnd w:id="641"/>
      <w:bookmarkEnd w:id="642"/>
    </w:p>
    <w:p w14:paraId="3A59A7FC" w14:textId="77777777" w:rsidR="00F1253F" w:rsidRPr="0055516D" w:rsidRDefault="00F1253F" w:rsidP="00092AEB">
      <w:pPr>
        <w:pStyle w:val="Heading4"/>
        <w:spacing w:before="0" w:after="0" w:line="360" w:lineRule="auto"/>
        <w:jc w:val="thaiDistribute"/>
        <w:rPr>
          <w:i/>
          <w:iCs/>
          <w:sz w:val="24"/>
          <w:szCs w:val="24"/>
        </w:rPr>
      </w:pPr>
      <w:bookmarkStart w:id="643" w:name="_Toc522006432"/>
      <w:bookmarkStart w:id="644" w:name="_Toc522862346"/>
      <w:bookmarkStart w:id="645" w:name="_Toc522865231"/>
      <w:bookmarkStart w:id="646" w:name="_Toc522866293"/>
      <w:bookmarkStart w:id="647" w:name="_Toc522866653"/>
      <w:bookmarkStart w:id="648" w:name="_Toc3856216"/>
      <w:r w:rsidRPr="0055516D">
        <w:rPr>
          <w:i/>
          <w:iCs/>
          <w:sz w:val="24"/>
          <w:szCs w:val="24"/>
        </w:rPr>
        <w:t>3.2.1.1 Inhibitors</w:t>
      </w:r>
      <w:bookmarkEnd w:id="643"/>
      <w:bookmarkEnd w:id="644"/>
      <w:bookmarkEnd w:id="645"/>
      <w:bookmarkEnd w:id="646"/>
      <w:bookmarkEnd w:id="647"/>
      <w:bookmarkEnd w:id="648"/>
      <w:r w:rsidR="00613107" w:rsidRPr="0055516D">
        <w:rPr>
          <w:i/>
          <w:iCs/>
          <w:sz w:val="24"/>
          <w:szCs w:val="24"/>
        </w:rPr>
        <w:t xml:space="preserve"> </w:t>
      </w:r>
    </w:p>
    <w:p w14:paraId="1C8E3EA6" w14:textId="64658BB4" w:rsidR="00E33808" w:rsidRPr="00E33808" w:rsidRDefault="00E33808" w:rsidP="00092AEB">
      <w:pPr>
        <w:spacing w:after="0" w:line="360" w:lineRule="auto"/>
        <w:jc w:val="thaiDistribute"/>
        <w:rPr>
          <w:lang w:bidi="ar-SA"/>
        </w:rPr>
      </w:pPr>
      <w:r>
        <w:rPr>
          <w:rFonts w:ascii="Times New Roman" w:hAnsi="Times New Roman" w:cs="Times New Roman"/>
          <w:szCs w:val="24"/>
          <w:lang w:val="en-US"/>
        </w:rPr>
        <w:tab/>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00C75">
        <w:rPr>
          <w:rFonts w:ascii="Times New Roman" w:hAnsi="Times New Roman" w:cs="Times New Roman"/>
          <w:szCs w:val="24"/>
          <w:lang w:val="en-US"/>
        </w:rPr>
        <w:t xml:space="preserve"> inhibition alters the microbial community, H</w:t>
      </w:r>
      <w:r w:rsidRPr="00D00C75">
        <w:rPr>
          <w:rFonts w:ascii="Times New Roman" w:hAnsi="Times New Roman" w:cs="Times New Roman"/>
          <w:szCs w:val="24"/>
          <w:vertAlign w:val="subscript"/>
          <w:lang w:val="en-US"/>
        </w:rPr>
        <w:t>2</w:t>
      </w:r>
      <w:r w:rsidRPr="00D00C75">
        <w:rPr>
          <w:rFonts w:ascii="Times New Roman" w:hAnsi="Times New Roman" w:cs="Times New Roman"/>
          <w:szCs w:val="24"/>
          <w:lang w:val="en-US"/>
        </w:rPr>
        <w:t xml:space="preserve"> production and fermentation response in the rumen of cattle (Martinez-Fernandez, 2016). Different CH</w:t>
      </w:r>
      <w:r w:rsidRPr="00D00C75">
        <w:rPr>
          <w:rFonts w:ascii="Times New Roman" w:hAnsi="Times New Roman" w:cs="Times New Roman"/>
          <w:szCs w:val="24"/>
          <w:vertAlign w:val="subscript"/>
          <w:lang w:val="en-US"/>
        </w:rPr>
        <w:t>4</w:t>
      </w:r>
      <w:r w:rsidRPr="00D00C75">
        <w:rPr>
          <w:rFonts w:ascii="Times New Roman" w:hAnsi="Times New Roman" w:cs="Times New Roman"/>
          <w:szCs w:val="24"/>
          <w:lang w:val="en-US"/>
        </w:rPr>
        <w:t xml:space="preserve"> inhibitors have been studied due to their specific inhibitory effect on rumen archaea. </w:t>
      </w:r>
      <w:r w:rsidRPr="00D00C75">
        <w:rPr>
          <w:rFonts w:ascii="Times New Roman" w:eastAsia="FrutigerLTStd-Light" w:hAnsi="Times New Roman" w:cs="Times New Roman"/>
          <w:szCs w:val="24"/>
        </w:rPr>
        <w:t xml:space="preserve">Among the most successful compounds tested </w:t>
      </w:r>
      <w:r w:rsidRPr="00D00C75">
        <w:rPr>
          <w:rFonts w:ascii="Times New Roman" w:eastAsia="FrutigerLTStd-Light" w:hAnsi="Times New Roman" w:cs="Times New Roman"/>
          <w:i/>
          <w:iCs/>
          <w:szCs w:val="24"/>
        </w:rPr>
        <w:t xml:space="preserve">in vivo </w:t>
      </w:r>
      <w:r w:rsidRPr="00D00C75">
        <w:rPr>
          <w:rFonts w:ascii="Times New Roman" w:eastAsia="FrutigerLTStd-Light" w:hAnsi="Times New Roman" w:cs="Times New Roman"/>
          <w:szCs w:val="24"/>
        </w:rPr>
        <w:t xml:space="preserve">were bromochloro-methane (BCM), 2-bromo-ethane sulfonate (BES), chloroform and cyclodextrin. These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00C75">
        <w:rPr>
          <w:rFonts w:ascii="Times New Roman" w:eastAsia="FrutigerLTStd-Light" w:hAnsi="Times New Roman" w:cs="Times New Roman"/>
          <w:szCs w:val="24"/>
        </w:rPr>
        <w:t xml:space="preserve"> inhibitors statistically reduced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00C75">
        <w:rPr>
          <w:rFonts w:ascii="Times New Roman" w:eastAsia="FrutigerLTStd-Light" w:hAnsi="Times New Roman" w:cs="Times New Roman"/>
          <w:szCs w:val="24"/>
        </w:rPr>
        <w:t xml:space="preserve"> production </w:t>
      </w:r>
      <w:r w:rsidRPr="00D83912">
        <w:rPr>
          <w:rFonts w:ascii="Times New Roman" w:eastAsia="FrutigerLTStd-Light" w:hAnsi="Times New Roman" w:cs="Times New Roman"/>
          <w:szCs w:val="24"/>
        </w:rPr>
        <w:t xml:space="preserve">by up to 50% </w:t>
      </w:r>
      <w:r w:rsidRPr="00D157EC">
        <w:rPr>
          <w:rFonts w:ascii="Times New Roman" w:eastAsia="FrutigerLTStd-Light" w:hAnsi="Times New Roman" w:cs="Times New Roman"/>
          <w:i/>
          <w:iCs/>
          <w:szCs w:val="24"/>
        </w:rPr>
        <w:t>in vivo</w:t>
      </w:r>
      <w:r w:rsidRPr="00D83912">
        <w:rPr>
          <w:rFonts w:ascii="Times New Roman" w:eastAsia="FrutigerLTStd-Light" w:hAnsi="Times New Roman" w:cs="Times New Roman"/>
          <w:szCs w:val="24"/>
        </w:rPr>
        <w:t xml:space="preserve"> in cattle (Mitsumori et al</w:t>
      </w:r>
      <w:r>
        <w:rPr>
          <w:rFonts w:ascii="Times New Roman" w:eastAsia="FrutigerLTStd-Light" w:hAnsi="Times New Roman" w:cs="Times New Roman"/>
          <w:szCs w:val="24"/>
        </w:rPr>
        <w:t>.,</w:t>
      </w:r>
      <w:r w:rsidR="00D157EC">
        <w:rPr>
          <w:rFonts w:ascii="Times New Roman" w:eastAsia="FrutigerLTStd-Light" w:hAnsi="Times New Roman" w:cs="Times New Roman"/>
          <w:szCs w:val="24"/>
        </w:rPr>
        <w:t xml:space="preserve"> 2011</w:t>
      </w:r>
      <w:r w:rsidR="00237D97">
        <w:rPr>
          <w:rFonts w:ascii="Times New Roman" w:eastAsia="FrutigerLTStd-Light" w:hAnsi="Times New Roman" w:cs="Times New Roman"/>
          <w:szCs w:val="24"/>
        </w:rPr>
        <w:t>); C</w:t>
      </w:r>
      <w:r w:rsidRPr="00D83912">
        <w:rPr>
          <w:rFonts w:ascii="Times New Roman" w:eastAsia="FrutigerLTStd-Light" w:hAnsi="Times New Roman" w:cs="Times New Roman"/>
          <w:szCs w:val="24"/>
        </w:rPr>
        <w:t>hloroform (Knight et al</w:t>
      </w:r>
      <w:r>
        <w:rPr>
          <w:rFonts w:ascii="Times New Roman" w:eastAsia="FrutigerLTStd-Light" w:hAnsi="Times New Roman" w:cs="Times New Roman"/>
          <w:szCs w:val="24"/>
        </w:rPr>
        <w:t>.,</w:t>
      </w:r>
      <w:r w:rsidR="00237D97">
        <w:rPr>
          <w:rFonts w:ascii="Times New Roman" w:eastAsia="FrutigerLTStd-Light" w:hAnsi="Times New Roman" w:cs="Times New Roman"/>
          <w:szCs w:val="24"/>
        </w:rPr>
        <w:t xml:space="preserve"> 2011); C</w:t>
      </w:r>
      <w:r w:rsidRPr="00D83912">
        <w:rPr>
          <w:rFonts w:ascii="Times New Roman" w:eastAsia="FrutigerLTStd-Light" w:hAnsi="Times New Roman" w:cs="Times New Roman"/>
          <w:szCs w:val="24"/>
        </w:rPr>
        <w:t>yclodextrin (Lila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2004). More recent reports also indicated that bromochloro-</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may be an effective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inhibitor </w:t>
      </w:r>
      <w:r w:rsidRPr="00D83912">
        <w:rPr>
          <w:rFonts w:ascii="Times New Roman" w:eastAsia="FrutigerLTStd-Light" w:hAnsi="Times New Roman" w:cs="Times New Roman"/>
          <w:i/>
          <w:iCs/>
          <w:szCs w:val="24"/>
        </w:rPr>
        <w:t>in vivo</w:t>
      </w:r>
      <w:r w:rsidRPr="00D83912">
        <w:rPr>
          <w:rFonts w:ascii="Times New Roman" w:eastAsia="FrutigerLTStd-Light" w:hAnsi="Times New Roman" w:cs="Times New Roman"/>
          <w:szCs w:val="24"/>
        </w:rPr>
        <w:t>. In a series of experiments with Brahman cross steers, Tomkins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(2009) observed an up to 93% decrease in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production with</w:t>
      </w:r>
      <w:r w:rsidR="00D157EC">
        <w:rPr>
          <w:rFonts w:ascii="Times New Roman" w:eastAsia="FrutigerLTStd-Light" w:hAnsi="Times New Roman" w:cs="Times New Roman"/>
          <w:szCs w:val="24"/>
        </w:rPr>
        <w:t xml:space="preserve"> bromochloro-methane fed at 0.3</w:t>
      </w:r>
      <w:r w:rsidRPr="00D83912">
        <w:rPr>
          <w:rFonts w:ascii="Times New Roman" w:eastAsia="FrutigerLTStd-Light" w:hAnsi="Times New Roman" w:cs="Times New Roman"/>
          <w:szCs w:val="24"/>
        </w:rPr>
        <w:t>g/100kg body weight. In conclusion, methane inhibitors specifically bromochloro-methane and chloroform are effective methane inhibitors. It is apparent that a banned compound, such as bromochloro-methane, cannot be recommended as methane mitigating agent, but compounds with similar mode of action may be developed. The long-term effect of methane inhibitors is uncertain and more data are needed to establish their overall production effects.</w:t>
      </w:r>
    </w:p>
    <w:p w14:paraId="18062074" w14:textId="77777777" w:rsidR="00613107" w:rsidRPr="003C00D3" w:rsidRDefault="00E33808" w:rsidP="00092AEB">
      <w:pPr>
        <w:autoSpaceDE w:val="0"/>
        <w:autoSpaceDN w:val="0"/>
        <w:adjustRightInd w:val="0"/>
        <w:spacing w:after="0" w:line="360" w:lineRule="auto"/>
        <w:jc w:val="thaiDistribute"/>
        <w:rPr>
          <w:rFonts w:ascii="Times New Roman" w:eastAsia="FrutigerLTStd-Light" w:hAnsi="Times New Roman" w:cs="Times New Roman"/>
          <w:szCs w:val="24"/>
        </w:rPr>
      </w:pPr>
      <w:r>
        <w:rPr>
          <w:rFonts w:ascii="Times New Roman" w:eastAsia="FrutigerLTStd-Light" w:hAnsi="Times New Roman" w:cs="Times New Roman"/>
          <w:szCs w:val="24"/>
        </w:rPr>
        <w:tab/>
      </w:r>
      <w:r w:rsidR="00F1253F" w:rsidRPr="00A47491">
        <w:rPr>
          <w:rFonts w:ascii="Times New Roman" w:eastAsia="FrutigerLTStd-Light" w:hAnsi="Times New Roman" w:cs="Times New Roman"/>
          <w:szCs w:val="24"/>
        </w:rPr>
        <w:t>Among these, fumarate, nitrates, sulphates and nitro</w:t>
      </w:r>
      <w:r w:rsidR="00E04FC6" w:rsidRPr="00A47491">
        <w:rPr>
          <w:rFonts w:ascii="Times New Roman" w:eastAsia="FrutigerLTStd-Light" w:hAnsi="Times New Roman" w:cs="Times New Roman"/>
          <w:szCs w:val="24"/>
        </w:rPr>
        <w:t>ethane (</w:t>
      </w:r>
      <w:r w:rsidR="00F1253F" w:rsidRPr="00A47491">
        <w:rPr>
          <w:rFonts w:ascii="Times New Roman" w:eastAsia="FrutigerLTStd-Light" w:hAnsi="Times New Roman" w:cs="Times New Roman"/>
          <w:szCs w:val="24"/>
        </w:rPr>
        <w:t>Brown et al., 2011) have been studied the most. Leng (2008) provided a comprehensive review of the earlier literature</w:t>
      </w:r>
      <w:r w:rsidR="00F1253F" w:rsidRPr="00D83912">
        <w:rPr>
          <w:rFonts w:ascii="Times New Roman" w:eastAsia="FrutigerLTStd-Light" w:hAnsi="Times New Roman" w:cs="Times New Roman"/>
          <w:szCs w:val="24"/>
        </w:rPr>
        <w:t xml:space="preserve"> on nitrates. More recent research with cattle (Hulshof et al</w:t>
      </w:r>
      <w:r w:rsidR="00F1253F">
        <w:rPr>
          <w:rFonts w:ascii="Times New Roman" w:eastAsia="FrutigerLTStd-Light" w:hAnsi="Times New Roman" w:cs="Times New Roman"/>
          <w:szCs w:val="24"/>
        </w:rPr>
        <w:t>.,</w:t>
      </w:r>
      <w:r w:rsidR="00F1253F" w:rsidRPr="00D83912">
        <w:rPr>
          <w:rFonts w:ascii="Times New Roman" w:eastAsia="FrutigerLTStd-Light" w:hAnsi="Times New Roman" w:cs="Times New Roman"/>
          <w:szCs w:val="24"/>
        </w:rPr>
        <w:t xml:space="preserve"> 2012</w:t>
      </w:r>
      <w:r w:rsidR="00E04FC6">
        <w:rPr>
          <w:rFonts w:ascii="Times New Roman" w:eastAsia="FrutigerLTStd-Light" w:hAnsi="Times New Roman" w:cs="Times New Roman"/>
          <w:szCs w:val="24"/>
        </w:rPr>
        <w:t xml:space="preserve">; </w:t>
      </w:r>
      <w:r w:rsidR="00914226">
        <w:rPr>
          <w:rFonts w:ascii="Times New Roman" w:eastAsia="FrutigerLTStd-Light" w:hAnsi="Times New Roman" w:cs="Times New Roman"/>
          <w:szCs w:val="24"/>
        </w:rPr>
        <w:t>V</w:t>
      </w:r>
      <w:r w:rsidR="00E04FC6" w:rsidRPr="00D83912">
        <w:rPr>
          <w:rFonts w:ascii="Times New Roman" w:eastAsia="FrutigerLTStd-Light" w:hAnsi="Times New Roman" w:cs="Times New Roman"/>
          <w:szCs w:val="24"/>
        </w:rPr>
        <w:t>an Zijderveld et al</w:t>
      </w:r>
      <w:r w:rsidR="00E04FC6">
        <w:rPr>
          <w:rFonts w:ascii="Times New Roman" w:eastAsia="FrutigerLTStd-Light" w:hAnsi="Times New Roman" w:cs="Times New Roman"/>
          <w:szCs w:val="24"/>
        </w:rPr>
        <w:t>., 2011a</w:t>
      </w:r>
      <w:proofErr w:type="gramStart"/>
      <w:r w:rsidR="00E04FC6">
        <w:rPr>
          <w:rFonts w:ascii="Times New Roman" w:eastAsia="FrutigerLTStd-Light" w:hAnsi="Times New Roman" w:cs="Times New Roman"/>
          <w:szCs w:val="24"/>
        </w:rPr>
        <w:t>,b</w:t>
      </w:r>
      <w:proofErr w:type="gramEnd"/>
      <w:r w:rsidR="00F1253F" w:rsidRPr="00D83912">
        <w:rPr>
          <w:rFonts w:ascii="Times New Roman" w:eastAsia="FrutigerLTStd-Light" w:hAnsi="Times New Roman" w:cs="Times New Roman"/>
          <w:szCs w:val="24"/>
        </w:rPr>
        <w:t xml:space="preserve">) has shown promising results with nitrates decreasing enteric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00F1253F">
        <w:rPr>
          <w:rFonts w:ascii="Times New Roman" w:eastAsia="FrutigerLTStd-Light" w:hAnsi="Times New Roman" w:cs="Times New Roman"/>
          <w:szCs w:val="24"/>
        </w:rPr>
        <w:t xml:space="preserve"> production by up to 50%. </w:t>
      </w:r>
      <w:r w:rsidR="00F1253F" w:rsidRPr="00D83912">
        <w:rPr>
          <w:rFonts w:ascii="Times New Roman" w:eastAsia="FrutigerLTStd-Light" w:hAnsi="Times New Roman" w:cs="Times New Roman"/>
          <w:szCs w:val="24"/>
        </w:rPr>
        <w:t>Additional issues with nitrates include potential increase in NH</w:t>
      </w:r>
      <w:r w:rsidR="00F1253F" w:rsidRPr="00D83912">
        <w:rPr>
          <w:rFonts w:ascii="Times New Roman" w:eastAsia="FrutigerLTStd-Light" w:hAnsi="Times New Roman" w:cs="Times New Roman"/>
          <w:szCs w:val="24"/>
          <w:vertAlign w:val="subscript"/>
        </w:rPr>
        <w:t>3</w:t>
      </w:r>
      <w:r w:rsidR="00F1253F" w:rsidRPr="00D83912">
        <w:rPr>
          <w:rFonts w:ascii="Times New Roman" w:eastAsia="FrutigerLTStd-Light" w:hAnsi="Times New Roman" w:cs="Times New Roman"/>
          <w:szCs w:val="24"/>
        </w:rPr>
        <w:t xml:space="preserve"> production and potential toxicity from intermediate products (nitrite). The toxicity issue has been addressed in detail by Leng</w:t>
      </w:r>
      <w:r w:rsidR="00F1253F">
        <w:rPr>
          <w:rFonts w:ascii="Times New Roman" w:eastAsia="FrutigerLTStd-Light" w:hAnsi="Times New Roman" w:cs="Times New Roman"/>
          <w:szCs w:val="24"/>
        </w:rPr>
        <w:t>,</w:t>
      </w:r>
      <w:r w:rsidR="00F1253F" w:rsidRPr="00D83912">
        <w:rPr>
          <w:rFonts w:ascii="Times New Roman" w:eastAsia="FrutigerLTStd-Light" w:hAnsi="Times New Roman" w:cs="Times New Roman"/>
          <w:szCs w:val="24"/>
        </w:rPr>
        <w:t xml:space="preserve"> (2008). This concluded that nitrite production from nitrate in the rumen may be prevented by feeding management. </w:t>
      </w:r>
      <w:r w:rsidR="00613107">
        <w:rPr>
          <w:rFonts w:ascii="Times New Roman" w:eastAsia="FrutigerLTStd-Light" w:hAnsi="Times New Roman" w:cs="Times New Roman"/>
          <w:szCs w:val="24"/>
        </w:rPr>
        <w:t xml:space="preserve"> </w:t>
      </w:r>
    </w:p>
    <w:p w14:paraId="3E17B3D2" w14:textId="77777777" w:rsidR="00F1253F" w:rsidRPr="0055516D" w:rsidRDefault="00F1253F" w:rsidP="00092AEB">
      <w:pPr>
        <w:pStyle w:val="Heading4"/>
        <w:spacing w:before="0" w:after="0" w:line="360" w:lineRule="auto"/>
        <w:jc w:val="thaiDistribute"/>
        <w:rPr>
          <w:i/>
          <w:iCs/>
          <w:sz w:val="24"/>
          <w:szCs w:val="24"/>
        </w:rPr>
      </w:pPr>
      <w:bookmarkStart w:id="649" w:name="_Toc522006433"/>
      <w:bookmarkStart w:id="650" w:name="_Toc522862347"/>
      <w:bookmarkStart w:id="651" w:name="_Toc522865232"/>
      <w:bookmarkStart w:id="652" w:name="_Toc522866294"/>
      <w:bookmarkStart w:id="653" w:name="_Toc522866654"/>
      <w:bookmarkStart w:id="654" w:name="_Toc3856217"/>
      <w:r w:rsidRPr="0055516D">
        <w:rPr>
          <w:i/>
          <w:iCs/>
          <w:sz w:val="24"/>
          <w:szCs w:val="24"/>
        </w:rPr>
        <w:t>3.2.1.2 Ionospheres</w:t>
      </w:r>
      <w:bookmarkEnd w:id="649"/>
      <w:bookmarkEnd w:id="650"/>
      <w:bookmarkEnd w:id="651"/>
      <w:bookmarkEnd w:id="652"/>
      <w:bookmarkEnd w:id="653"/>
      <w:bookmarkEnd w:id="654"/>
    </w:p>
    <w:p w14:paraId="2E5A432D" w14:textId="77777777" w:rsidR="00F1253F" w:rsidRPr="00E33F55" w:rsidRDefault="00F1253F" w:rsidP="00092AEB">
      <w:pPr>
        <w:autoSpaceDE w:val="0"/>
        <w:autoSpaceDN w:val="0"/>
        <w:adjustRightInd w:val="0"/>
        <w:spacing w:after="0" w:line="360" w:lineRule="auto"/>
        <w:jc w:val="thaiDistribute"/>
        <w:rPr>
          <w:rFonts w:ascii="Times New Roman" w:hAnsi="Times New Roman" w:cs="Times New Roman"/>
          <w:color w:val="00B050"/>
          <w:szCs w:val="24"/>
        </w:rPr>
      </w:pPr>
      <w:r w:rsidRPr="00D00C75">
        <w:rPr>
          <w:rFonts w:ascii="Times New Roman" w:eastAsia="FrutigerLTStd-Light" w:hAnsi="Times New Roman" w:cs="Times New Roman"/>
          <w:szCs w:val="24"/>
        </w:rPr>
        <w:tab/>
      </w:r>
      <w:r w:rsidRPr="00D00C75">
        <w:rPr>
          <w:rFonts w:ascii="Times New Roman" w:hAnsi="Times New Roman" w:cs="Times New Roman"/>
          <w:szCs w:val="24"/>
        </w:rPr>
        <w:t>Ionophores are highly lipophilic ion carriers that modify ion transport through biological membranes. Monensin acts on the cell wall of the Gram-positive bacteria that produce H</w:t>
      </w:r>
      <w:r w:rsidRPr="00D00C75">
        <w:rPr>
          <w:rFonts w:ascii="Times New Roman" w:hAnsi="Times New Roman" w:cs="Times New Roman"/>
          <w:szCs w:val="24"/>
          <w:vertAlign w:val="superscript"/>
        </w:rPr>
        <w:t>+</w:t>
      </w:r>
      <w:r w:rsidRPr="00D00C75">
        <w:rPr>
          <w:rFonts w:ascii="Times New Roman" w:hAnsi="Times New Roman" w:cs="Times New Roman"/>
          <w:szCs w:val="24"/>
        </w:rPr>
        <w:t xml:space="preserve"> and interferes with ion flux, which results in decreasing acetate to propionate ratio in the rumen and thus a reduction in enteric CH</w:t>
      </w:r>
      <w:r w:rsidRPr="00D00C75">
        <w:rPr>
          <w:rFonts w:ascii="Times New Roman" w:hAnsi="Times New Roman" w:cs="Times New Roman"/>
          <w:szCs w:val="24"/>
          <w:vertAlign w:val="subscript"/>
        </w:rPr>
        <w:t>4</w:t>
      </w:r>
      <w:r w:rsidRPr="00D00C75">
        <w:rPr>
          <w:rFonts w:ascii="Times New Roman" w:hAnsi="Times New Roman" w:cs="Times New Roman"/>
          <w:szCs w:val="24"/>
        </w:rPr>
        <w:t xml:space="preserve"> emissions. Hristov et al., (2013) concluded that ionophores are likely to have a moderate CH</w:t>
      </w:r>
      <w:r w:rsidRPr="00D00C75">
        <w:rPr>
          <w:rFonts w:ascii="Times New Roman" w:hAnsi="Times New Roman" w:cs="Times New Roman"/>
          <w:szCs w:val="24"/>
          <w:vertAlign w:val="subscript"/>
        </w:rPr>
        <w:t>4</w:t>
      </w:r>
      <w:r w:rsidRPr="00D00C75">
        <w:rPr>
          <w:rFonts w:ascii="Times New Roman" w:hAnsi="Times New Roman" w:cs="Times New Roman"/>
          <w:szCs w:val="24"/>
        </w:rPr>
        <w:t xml:space="preserve"> mitigating effect, but their effect appears to be inconsistent. </w:t>
      </w:r>
      <w:r w:rsidRPr="00D00C75">
        <w:rPr>
          <w:rFonts w:ascii="Times New Roman" w:eastAsia="FrutigerLTStd-Light" w:hAnsi="Times New Roman" w:cs="Times New Roman"/>
          <w:szCs w:val="24"/>
        </w:rPr>
        <w:t xml:space="preserve">Monensin has been the most studied ionophore and is routinely used in beef production and more recently in dairy cattle nutrition (Russell and Houlihan, 2003). </w:t>
      </w:r>
      <w:r w:rsidRPr="00D83912">
        <w:rPr>
          <w:rFonts w:ascii="Times New Roman" w:eastAsia="FrutigerLTStd-Light" w:hAnsi="Times New Roman" w:cs="Times New Roman"/>
          <w:szCs w:val="24"/>
        </w:rPr>
        <w:t xml:space="preserve">In a meta-analysis of 22 controlled studies, monensin (given at 32 mg/kg DM) reduced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emissions and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conversion rate (Ym) in beef steers fe</w:t>
      </w:r>
      <w:r w:rsidR="00B8649B">
        <w:rPr>
          <w:rFonts w:ascii="Times New Roman" w:eastAsia="FrutigerLTStd-Light" w:hAnsi="Times New Roman" w:cs="Times New Roman"/>
          <w:szCs w:val="24"/>
        </w:rPr>
        <w:t>d total mixed rations by 19±4g/animal per day and 0.33±16%</w:t>
      </w:r>
      <w:r w:rsidRPr="00D83912">
        <w:rPr>
          <w:rFonts w:ascii="Times New Roman" w:eastAsia="FrutigerLTStd-Light" w:hAnsi="Times New Roman" w:cs="Times New Roman"/>
          <w:szCs w:val="24"/>
        </w:rPr>
        <w:t>, resp</w:t>
      </w:r>
      <w:r>
        <w:rPr>
          <w:rFonts w:ascii="Times New Roman" w:eastAsia="FrutigerLTStd-Light" w:hAnsi="Times New Roman" w:cs="Times New Roman"/>
          <w:szCs w:val="24"/>
        </w:rPr>
        <w:t xml:space="preserve">ectively (Appuhamy et al., 2013). </w:t>
      </w:r>
      <w:r w:rsidRPr="00D83912">
        <w:rPr>
          <w:rFonts w:ascii="Times New Roman" w:eastAsia="FrutigerLTStd-Light" w:hAnsi="Times New Roman" w:cs="Times New Roman"/>
          <w:szCs w:val="24"/>
        </w:rPr>
        <w:t>Meta-analyses have shown monensin to produce improvement in feed efficiency in feedlot cattle by 7.5% (Goodrich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1984), growing cattle on pasture by 15% (Potter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1986), which may lead to reduced enteric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emission. Moreover, another meta-analysis has also shown a consistent decrease in acetate: propionate (Ac</w:t>
      </w:r>
      <w:proofErr w:type="gramStart"/>
      <w:r w:rsidRPr="00D83912">
        <w:rPr>
          <w:rFonts w:ascii="Times New Roman" w:eastAsia="FrutigerLTStd-Light" w:hAnsi="Times New Roman" w:cs="Times New Roman"/>
          <w:szCs w:val="24"/>
        </w:rPr>
        <w:t>:Pr</w:t>
      </w:r>
      <w:proofErr w:type="gramEnd"/>
      <w:r w:rsidRPr="00D83912">
        <w:rPr>
          <w:rFonts w:ascii="Times New Roman" w:eastAsia="FrutigerLTStd-Light" w:hAnsi="Times New Roman" w:cs="Times New Roman"/>
          <w:szCs w:val="24"/>
        </w:rPr>
        <w:t>) ratio with monensin addition in high grain diets fed to beef cattle (</w:t>
      </w:r>
      <w:r w:rsidRPr="00E218BC">
        <w:rPr>
          <w:rFonts w:ascii="Times New Roman" w:eastAsia="FrutigerLTStd-Light" w:hAnsi="Times New Roman" w:cs="Times New Roman"/>
          <w:szCs w:val="24"/>
        </w:rPr>
        <w:t>Ellis et al., 2</w:t>
      </w:r>
      <w:r w:rsidR="00E218BC" w:rsidRPr="00E218BC">
        <w:rPr>
          <w:rFonts w:ascii="Times New Roman" w:eastAsia="FrutigerLTStd-Light" w:hAnsi="Times New Roman" w:cs="Times New Roman"/>
          <w:szCs w:val="24"/>
        </w:rPr>
        <w:t>012</w:t>
      </w:r>
      <w:r w:rsidRPr="00E218BC">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which may lead to a reduction in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emission per unit of feed. </w:t>
      </w:r>
      <w:r>
        <w:rPr>
          <w:rFonts w:ascii="Times New Roman" w:eastAsia="FrutigerLTStd-Light" w:hAnsi="Times New Roman" w:cs="Times New Roman"/>
          <w:szCs w:val="24"/>
        </w:rPr>
        <w:t xml:space="preserve">  </w:t>
      </w:r>
      <w:r w:rsidR="00613107">
        <w:rPr>
          <w:rFonts w:ascii="Times New Roman" w:eastAsia="FrutigerLTStd-Light" w:hAnsi="Times New Roman" w:cs="Times New Roman"/>
          <w:szCs w:val="24"/>
        </w:rPr>
        <w:t xml:space="preserve">   </w:t>
      </w:r>
    </w:p>
    <w:p w14:paraId="57CFDE8D" w14:textId="77777777" w:rsidR="00F1253F" w:rsidRPr="0055516D" w:rsidRDefault="00F1253F" w:rsidP="00092AEB">
      <w:pPr>
        <w:pStyle w:val="Heading4"/>
        <w:spacing w:before="0" w:after="0" w:line="360" w:lineRule="auto"/>
        <w:jc w:val="thaiDistribute"/>
        <w:rPr>
          <w:i/>
          <w:iCs/>
          <w:sz w:val="24"/>
          <w:szCs w:val="24"/>
          <w:lang w:eastAsia="ja-JP"/>
        </w:rPr>
      </w:pPr>
      <w:bookmarkStart w:id="655" w:name="_Toc522006434"/>
      <w:bookmarkStart w:id="656" w:name="_Toc522862348"/>
      <w:bookmarkStart w:id="657" w:name="_Toc522865233"/>
      <w:bookmarkStart w:id="658" w:name="_Toc522866295"/>
      <w:bookmarkStart w:id="659" w:name="_Toc522866655"/>
      <w:bookmarkStart w:id="660" w:name="_Toc3856218"/>
      <w:r w:rsidRPr="0055516D">
        <w:rPr>
          <w:i/>
          <w:iCs/>
          <w:sz w:val="24"/>
          <w:szCs w:val="24"/>
        </w:rPr>
        <w:t xml:space="preserve">3.2.1.3 </w:t>
      </w:r>
      <w:r w:rsidRPr="0055516D">
        <w:rPr>
          <w:i/>
          <w:iCs/>
          <w:sz w:val="24"/>
          <w:szCs w:val="24"/>
          <w:lang w:eastAsia="ja-JP"/>
        </w:rPr>
        <w:t>Plant bioactive compounds</w:t>
      </w:r>
      <w:bookmarkEnd w:id="655"/>
      <w:bookmarkEnd w:id="656"/>
      <w:bookmarkEnd w:id="657"/>
      <w:bookmarkEnd w:id="658"/>
      <w:bookmarkEnd w:id="659"/>
      <w:bookmarkEnd w:id="660"/>
    </w:p>
    <w:p w14:paraId="5C99B2D1" w14:textId="37ADF665" w:rsidR="00F1253F" w:rsidRPr="00D00C75" w:rsidRDefault="00F1253F"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D00C75">
        <w:rPr>
          <w:rFonts w:ascii="Times New Roman" w:eastAsia="FrutigerLTStd-Light" w:hAnsi="Times New Roman" w:cs="Times New Roman"/>
          <w:szCs w:val="24"/>
        </w:rPr>
        <w:tab/>
      </w:r>
      <w:r w:rsidRPr="00D00C75">
        <w:rPr>
          <w:rFonts w:ascii="Times New Roman" w:hAnsi="Times New Roman" w:cs="Times New Roman"/>
          <w:szCs w:val="24"/>
        </w:rPr>
        <w:t>Plant-bioactive compounds form a large and heterogeneous group and vary in chemical structure.</w:t>
      </w:r>
      <w:r w:rsidRPr="00D00C75">
        <w:rPr>
          <w:sz w:val="21"/>
          <w:szCs w:val="21"/>
        </w:rPr>
        <w:t xml:space="preserve"> </w:t>
      </w:r>
      <w:r w:rsidRPr="00D00C75">
        <w:rPr>
          <w:rFonts w:ascii="Times New Roman" w:eastAsia="FrutigerLTStd-Light" w:hAnsi="Times New Roman" w:cs="Times New Roman"/>
          <w:szCs w:val="24"/>
        </w:rPr>
        <w:t>The category includes a variety of plant secondary compounds, specifically tannins, saponins, and essential oils and their active ingredients. Tannins and saponins have been extensively studied and show the most promis</w:t>
      </w:r>
      <w:r w:rsidR="00F945C0">
        <w:rPr>
          <w:rFonts w:ascii="Times New Roman" w:eastAsia="FrutigerLTStd-Light" w:hAnsi="Times New Roman" w:cs="Times New Roman"/>
          <w:szCs w:val="24"/>
        </w:rPr>
        <w:t>ing</w:t>
      </w:r>
      <w:r w:rsidRPr="00D00C75">
        <w:rPr>
          <w:rFonts w:ascii="Times New Roman" w:eastAsia="FrutigerLTStd-Light" w:hAnsi="Times New Roman" w:cs="Times New Roman"/>
          <w:szCs w:val="24"/>
        </w:rPr>
        <w:t xml:space="preserve"> for mitigating potential within this category. Tannins as feed supplements or as tanniferous plants have often, but not </w:t>
      </w:r>
      <w:r w:rsidR="00B8649B">
        <w:rPr>
          <w:rFonts w:ascii="Times New Roman" w:eastAsia="FrutigerLTStd-Light" w:hAnsi="Times New Roman" w:cs="Times New Roman"/>
          <w:szCs w:val="24"/>
        </w:rPr>
        <w:t>always (Beauchemin et al., 2007</w:t>
      </w:r>
      <w:r w:rsidRPr="00D00C75">
        <w:rPr>
          <w:rFonts w:ascii="Times New Roman" w:eastAsia="FrutigerLTStd-Light" w:hAnsi="Times New Roman" w:cs="Times New Roman"/>
          <w:szCs w:val="24"/>
        </w:rPr>
        <w:t xml:space="preserve">), shown a potential for reducing enteric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00C75">
        <w:rPr>
          <w:rFonts w:ascii="Times New Roman" w:eastAsia="FrutigerLTStd-Light" w:hAnsi="Times New Roman" w:cs="Times New Roman"/>
          <w:szCs w:val="24"/>
        </w:rPr>
        <w:t xml:space="preserve"> emission by up to 20%. Condensed (and hydrolyzable) tannins are widely distributed in browse and warm climate forages and are usually considered anti-nutritional, although they can have good potential to reduce intestinal nematode numbers and allow acceptable production in the presence of a parasite burden (Niezen et</w:t>
      </w:r>
      <w:r w:rsidR="00B8649B">
        <w:rPr>
          <w:rFonts w:ascii="Times New Roman" w:eastAsia="FrutigerLTStd-Light" w:hAnsi="Times New Roman" w:cs="Times New Roman"/>
          <w:szCs w:val="24"/>
        </w:rPr>
        <w:t xml:space="preserve"> al., 1995</w:t>
      </w:r>
      <w:r w:rsidRPr="00D00C75">
        <w:rPr>
          <w:rFonts w:ascii="Times New Roman" w:eastAsia="FrutigerLTStd-Light" w:hAnsi="Times New Roman" w:cs="Times New Roman"/>
          <w:szCs w:val="24"/>
        </w:rPr>
        <w:t>).</w:t>
      </w:r>
    </w:p>
    <w:p w14:paraId="0F6DF5D6" w14:textId="77777777" w:rsidR="00F1253F" w:rsidRPr="00D00C75" w:rsidRDefault="00F1253F" w:rsidP="00092AEB">
      <w:pPr>
        <w:autoSpaceDE w:val="0"/>
        <w:autoSpaceDN w:val="0"/>
        <w:adjustRightInd w:val="0"/>
        <w:spacing w:after="0" w:line="360" w:lineRule="auto"/>
        <w:jc w:val="thaiDistribute"/>
        <w:rPr>
          <w:rFonts w:ascii="Times New Roman" w:eastAsia="FrutigerLTStd-Light" w:hAnsi="Times New Roman" w:cs="Times New Roman"/>
          <w:strike/>
          <w:szCs w:val="24"/>
        </w:rPr>
      </w:pPr>
      <w:r w:rsidRPr="00D00C75">
        <w:rPr>
          <w:rFonts w:ascii="Times New Roman" w:hAnsi="Times New Roman" w:cs="Times New Roman"/>
          <w:szCs w:val="24"/>
        </w:rPr>
        <w:tab/>
        <w:t>Tannins are polyphenolic substances widely distributed in plants which are characterised by their ability to bind proteins in aqueous solutions. Tannin-protein complexes involve both hydrogen-bonding and hydrophobic interactions, causing a reduction in protein degradation in rumen conditions. Tannins are anti-nutritional factors when dietary crude protein concentrations are limiting production, because they reduce absorption of amino acids (Waghorn, 2008). The anti-methanogenic effect of hydrolysed tannins is caused by their inhibition of the rumen archaea, whereas condensed tannins act indirectly by inhibition of fibre digestion (Goel and Makkar, 2012). Tannins were reported to show good potential for reducing CH</w:t>
      </w:r>
      <w:r w:rsidRPr="00D00C75">
        <w:rPr>
          <w:rFonts w:ascii="Times New Roman" w:hAnsi="Times New Roman" w:cs="Times New Roman"/>
          <w:szCs w:val="24"/>
          <w:vertAlign w:val="subscript"/>
        </w:rPr>
        <w:t>4</w:t>
      </w:r>
      <w:r w:rsidRPr="00D00C75">
        <w:rPr>
          <w:rFonts w:ascii="Times New Roman" w:hAnsi="Times New Roman" w:cs="Times New Roman"/>
          <w:szCs w:val="24"/>
        </w:rPr>
        <w:t xml:space="preserve"> emissions, by up to 20% (Hristov et al., 2013). </w:t>
      </w:r>
    </w:p>
    <w:p w14:paraId="087CDA87" w14:textId="77777777" w:rsidR="00F1253F" w:rsidRPr="00D00C75" w:rsidRDefault="00F1253F"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6C34C8">
        <w:rPr>
          <w:rFonts w:ascii="Times New Roman" w:hAnsi="Times New Roman" w:cs="Times New Roman"/>
          <w:color w:val="00B050"/>
          <w:szCs w:val="24"/>
        </w:rPr>
        <w:tab/>
      </w:r>
      <w:r w:rsidRPr="00D00C75">
        <w:rPr>
          <w:rFonts w:ascii="Times New Roman" w:hAnsi="Times New Roman" w:cs="Times New Roman"/>
          <w:szCs w:val="24"/>
        </w:rPr>
        <w:t>Saponins are glycoside compounds present in many plants in which the sugars units are linked to a triterpene or steroidal aglycone moiety. They modify ruminal fermentation by their toxic effect on ruminal protozoa. Therefore, saponins have the potential to enhance flow of microbial protein, which is an alternative H</w:t>
      </w:r>
      <w:r w:rsidRPr="00D00C75">
        <w:rPr>
          <w:rFonts w:ascii="Times New Roman" w:hAnsi="Times New Roman" w:cs="Times New Roman"/>
          <w:szCs w:val="24"/>
          <w:vertAlign w:val="subscript"/>
        </w:rPr>
        <w:t>2</w:t>
      </w:r>
      <w:r w:rsidRPr="00D00C75">
        <w:rPr>
          <w:rFonts w:ascii="Times New Roman" w:hAnsi="Times New Roman" w:cs="Times New Roman"/>
          <w:szCs w:val="24"/>
        </w:rPr>
        <w:t xml:space="preserve"> sink in the rumen, and in this way increase the efficiency of feed utilisation and reduce enteric CH</w:t>
      </w:r>
      <w:r w:rsidRPr="00D00C75">
        <w:rPr>
          <w:rFonts w:ascii="Times New Roman" w:hAnsi="Times New Roman" w:cs="Times New Roman"/>
          <w:szCs w:val="24"/>
          <w:vertAlign w:val="subscript"/>
        </w:rPr>
        <w:t>4</w:t>
      </w:r>
      <w:r w:rsidRPr="00D00C75">
        <w:rPr>
          <w:rFonts w:ascii="Times New Roman" w:hAnsi="Times New Roman" w:cs="Times New Roman"/>
          <w:szCs w:val="24"/>
        </w:rPr>
        <w:t xml:space="preserve"> production. However, their effect is not always consistent, since it has been reported that saponins can be inactivated by rumen bacterial populations and the saliva of adapted animals (Newbold et al., 1997). The potential of essential oils as inhibitors of CH</w:t>
      </w:r>
      <w:r w:rsidRPr="00D00C75">
        <w:rPr>
          <w:rFonts w:ascii="Times New Roman" w:hAnsi="Times New Roman" w:cs="Times New Roman"/>
          <w:szCs w:val="24"/>
          <w:vertAlign w:val="subscript"/>
        </w:rPr>
        <w:t>4</w:t>
      </w:r>
      <w:r w:rsidRPr="00D00C75">
        <w:rPr>
          <w:rFonts w:ascii="Times New Roman" w:hAnsi="Times New Roman" w:cs="Times New Roman"/>
          <w:szCs w:val="24"/>
        </w:rPr>
        <w:t xml:space="preserve"> production has been studied extensively in </w:t>
      </w:r>
      <w:r w:rsidRPr="00D00C75">
        <w:rPr>
          <w:rFonts w:ascii="Times New Roman" w:hAnsi="Times New Roman" w:cs="Times New Roman"/>
          <w:i/>
          <w:iCs/>
          <w:szCs w:val="24"/>
        </w:rPr>
        <w:t>in vitro</w:t>
      </w:r>
      <w:r w:rsidRPr="00D00C75">
        <w:rPr>
          <w:rFonts w:ascii="Times New Roman" w:hAnsi="Times New Roman" w:cs="Times New Roman"/>
          <w:szCs w:val="24"/>
        </w:rPr>
        <w:t xml:space="preserve"> experiments (</w:t>
      </w:r>
      <w:r w:rsidR="007168B9" w:rsidRPr="00D00C75">
        <w:rPr>
          <w:rFonts w:ascii="Times New Roman" w:hAnsi="Times New Roman" w:cs="Times New Roman"/>
          <w:szCs w:val="24"/>
        </w:rPr>
        <w:t>Benchaar et al., 2011</w:t>
      </w:r>
      <w:r w:rsidR="007168B9">
        <w:rPr>
          <w:rFonts w:ascii="Times New Roman" w:hAnsi="Times New Roman" w:cs="Times New Roman"/>
          <w:szCs w:val="24"/>
        </w:rPr>
        <w:t xml:space="preserve">; </w:t>
      </w:r>
      <w:r w:rsidRPr="00D00C75">
        <w:rPr>
          <w:rFonts w:ascii="Times New Roman" w:hAnsi="Times New Roman" w:cs="Times New Roman"/>
          <w:szCs w:val="24"/>
        </w:rPr>
        <w:t>Calsamiglia et</w:t>
      </w:r>
      <w:r w:rsidR="007168B9">
        <w:rPr>
          <w:rFonts w:ascii="Times New Roman" w:hAnsi="Times New Roman" w:cs="Times New Roman"/>
          <w:szCs w:val="24"/>
        </w:rPr>
        <w:t xml:space="preserve"> al., 2008</w:t>
      </w:r>
      <w:r w:rsidRPr="00D00C75">
        <w:rPr>
          <w:rFonts w:ascii="Times New Roman" w:hAnsi="Times New Roman" w:cs="Times New Roman"/>
          <w:szCs w:val="24"/>
        </w:rPr>
        <w:t>). These substances have an antimicrobial activity against rumen archaea by reducing H</w:t>
      </w:r>
      <w:r w:rsidRPr="00D00C75">
        <w:rPr>
          <w:rFonts w:ascii="Times New Roman" w:hAnsi="Times New Roman" w:cs="Times New Roman"/>
          <w:szCs w:val="24"/>
          <w:vertAlign w:val="subscript"/>
        </w:rPr>
        <w:t>2</w:t>
      </w:r>
      <w:r w:rsidRPr="00D00C75">
        <w:rPr>
          <w:rFonts w:ascii="Times New Roman" w:hAnsi="Times New Roman" w:cs="Times New Roman"/>
          <w:szCs w:val="24"/>
        </w:rPr>
        <w:t xml:space="preserve"> availability. However, it is likely that the doses required for any substantial mitigation </w:t>
      </w:r>
      <w:r w:rsidRPr="00D00C75">
        <w:rPr>
          <w:rFonts w:ascii="Times New Roman" w:hAnsi="Times New Roman" w:cs="Times New Roman"/>
          <w:i/>
          <w:iCs/>
          <w:szCs w:val="24"/>
        </w:rPr>
        <w:t>in vivo</w:t>
      </w:r>
      <w:r w:rsidRPr="00D00C75">
        <w:rPr>
          <w:rFonts w:ascii="Times New Roman" w:hAnsi="Times New Roman" w:cs="Times New Roman"/>
          <w:szCs w:val="24"/>
        </w:rPr>
        <w:t xml:space="preserve"> are not economically feasible.</w:t>
      </w:r>
    </w:p>
    <w:p w14:paraId="38D820F8" w14:textId="639FC2F0" w:rsidR="00F1253F" w:rsidRPr="00D83912" w:rsidRDefault="00F1253F"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D83912">
        <w:rPr>
          <w:rFonts w:ascii="Times New Roman" w:eastAsia="FrutigerLTStd-Light" w:hAnsi="Times New Roman" w:cs="Times New Roman"/>
          <w:szCs w:val="24"/>
        </w:rPr>
        <w:tab/>
        <w:t xml:space="preserve">Interestingly, in some studies protein degradation of tanniferous forages (38 sainfoin accessions measured in a short-term inhibitor </w:t>
      </w:r>
      <w:r w:rsidRPr="00D83912">
        <w:rPr>
          <w:rFonts w:ascii="Times New Roman" w:eastAsia="FrutigerLTStd-Light" w:hAnsi="Times New Roman" w:cs="Times New Roman"/>
          <w:i/>
          <w:iCs/>
          <w:szCs w:val="24"/>
        </w:rPr>
        <w:t xml:space="preserve">in vitro </w:t>
      </w:r>
      <w:r w:rsidRPr="00D83912">
        <w:rPr>
          <w:rFonts w:ascii="Times New Roman" w:eastAsia="FrutigerLTStd-Light" w:hAnsi="Times New Roman" w:cs="Times New Roman"/>
          <w:szCs w:val="24"/>
        </w:rPr>
        <w:t>system) could not be explained by any of the tannin assays (Lorenz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2012), further emphasizing the need for accurate tannin assays (Makkar</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2003). Degradation of plant tannins during ensiling of the plant, although not supported by sufficient research (Theodoridou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2012), might represent another issue with tanniferous forages. Oliveira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(2009), reported condensed tannin concentration in silage from a high-tannin sorghum hybrid to be about 17% of that in the original forage (1.0 vs 5.9g/kg DM). Zhang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(2012) indicated that tannins in </w:t>
      </w:r>
      <w:r w:rsidRPr="00D83912">
        <w:rPr>
          <w:rFonts w:ascii="Times New Roman" w:eastAsia="FrutigerLTStd-Light" w:hAnsi="Times New Roman" w:cs="Times New Roman"/>
          <w:i/>
          <w:iCs/>
          <w:szCs w:val="24"/>
        </w:rPr>
        <w:t xml:space="preserve">Leucaena leucocephala </w:t>
      </w:r>
      <w:r w:rsidRPr="00D83912">
        <w:rPr>
          <w:rFonts w:ascii="Times New Roman" w:eastAsia="FrutigerLTStd-Light" w:hAnsi="Times New Roman" w:cs="Times New Roman"/>
          <w:szCs w:val="24"/>
        </w:rPr>
        <w:t xml:space="preserve">were rapidly degraded during ensiling to about 40% of the initial concentration within 30days of ensiling. The effect of saponins and tannins on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production in ruminants examined mostly </w:t>
      </w:r>
      <w:r w:rsidRPr="00D83912">
        <w:rPr>
          <w:rFonts w:ascii="Times New Roman" w:eastAsia="FrutigerLTStd-Light" w:hAnsi="Times New Roman" w:cs="Times New Roman"/>
          <w:i/>
          <w:iCs/>
          <w:szCs w:val="24"/>
        </w:rPr>
        <w:t xml:space="preserve">in vivo </w:t>
      </w:r>
      <w:r w:rsidRPr="00D83912">
        <w:rPr>
          <w:rFonts w:ascii="Times New Roman" w:eastAsia="FrutigerLTStd-Light" w:hAnsi="Times New Roman" w:cs="Times New Roman"/>
          <w:szCs w:val="24"/>
        </w:rPr>
        <w:t>studies and concluded that the risk of impaired rumen function and animal productivity with tannins is greater than with saponins and</w:t>
      </w:r>
      <w:r w:rsidR="007168B9">
        <w:rPr>
          <w:rFonts w:ascii="Times New Roman" w:eastAsia="FrutigerLTStd-Light" w:hAnsi="Times New Roman" w:cs="Times New Roman"/>
          <w:szCs w:val="24"/>
        </w:rPr>
        <w:t>, for decreasing enteric CH</w:t>
      </w:r>
      <w:r w:rsidR="007168B9">
        <w:rPr>
          <w:rFonts w:ascii="Times New Roman" w:eastAsia="FrutigerLTStd-Light" w:hAnsi="Times New Roman" w:cs="Times New Roman"/>
          <w:szCs w:val="24"/>
          <w:vertAlign w:val="subscript"/>
        </w:rPr>
        <w:t>4</w:t>
      </w:r>
      <w:r w:rsidRPr="00D83912">
        <w:rPr>
          <w:rFonts w:ascii="Times New Roman" w:eastAsia="FrutigerLTStd-Light" w:hAnsi="Times New Roman" w:cs="Times New Roman"/>
          <w:szCs w:val="24"/>
        </w:rPr>
        <w:t xml:space="preserve"> production, the concentration range for tannins is narrower than for saponins. In some dietary situations, however, decreased protein degradability in the rumen, combined with a shift in protein digestion to the small intestine, may be beneficial even if there is a decreased supply of digestible ruminally-undegradable protein (RUP). Such a shift may also have the benefit of reducing urinary</w:t>
      </w:r>
      <w:r>
        <w:rPr>
          <w:rFonts w:ascii="Times New Roman" w:eastAsia="FrutigerLTStd-Light" w:hAnsi="Times New Roman" w:cs="Times New Roman"/>
          <w:szCs w:val="24"/>
        </w:rPr>
        <w:t xml:space="preserve"> N losses (vs faecal N losses). </w:t>
      </w:r>
      <w:r w:rsidRPr="00D83912">
        <w:rPr>
          <w:rFonts w:ascii="Times New Roman" w:eastAsia="FrutigerLTStd-Light" w:hAnsi="Times New Roman" w:cs="Times New Roman"/>
          <w:szCs w:val="24"/>
        </w:rPr>
        <w:t>According to Goel and Makkar</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(2012), the antimethanogenic effect of tannins depends on the application rate and is positively related to the number of hydroxyl groups in their structure. Overall, hydrolyzable tannins tend to act by directly inhibiting rumen methanogens, while the effect of condensed tannins on rumen </w:t>
      </w:r>
      <w:r w:rsidR="00613107">
        <w:rPr>
          <w:rFonts w:ascii="Times New Roman" w:hAnsi="Times New Roman" w:cs="Times New Roman"/>
          <w:szCs w:val="24"/>
        </w:rPr>
        <w:t>CH</w:t>
      </w:r>
      <w:r w:rsidR="00613107">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production is more through inhibition of fibre digestion. As with other </w:t>
      </w:r>
      <w:r w:rsidR="006E062A">
        <w:rPr>
          <w:rFonts w:ascii="Times New Roman" w:hAnsi="Times New Roman" w:cs="Times New Roman"/>
          <w:szCs w:val="24"/>
        </w:rPr>
        <w:t>CH</w:t>
      </w:r>
      <w:r w:rsidR="006E062A">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mitigating agents, the long-term effects of tannins and saponins have not been established. In addition, as indicated by Goel and Makkar</w:t>
      </w:r>
      <w:r>
        <w:rPr>
          <w:rFonts w:ascii="Times New Roman" w:eastAsia="FrutigerLTStd-Light" w:hAnsi="Times New Roman" w:cs="Times New Roman"/>
          <w:szCs w:val="24"/>
        </w:rPr>
        <w:t>,</w:t>
      </w:r>
      <w:r w:rsidR="003F39E8">
        <w:rPr>
          <w:rFonts w:ascii="Times New Roman" w:eastAsia="FrutigerLTStd-Light" w:hAnsi="Times New Roman" w:cs="Times New Roman"/>
          <w:szCs w:val="24"/>
        </w:rPr>
        <w:t xml:space="preserve"> (2012)</w:t>
      </w:r>
      <w:r w:rsidRPr="00D83912">
        <w:rPr>
          <w:rFonts w:ascii="Times New Roman" w:eastAsia="FrutigerLTStd-Light" w:hAnsi="Times New Roman" w:cs="Times New Roman"/>
          <w:szCs w:val="24"/>
        </w:rPr>
        <w:t xml:space="preserve"> a substantial reduction in </w:t>
      </w:r>
      <w:r w:rsidR="006E062A">
        <w:rPr>
          <w:rFonts w:ascii="Times New Roman" w:hAnsi="Times New Roman" w:cs="Times New Roman"/>
          <w:szCs w:val="24"/>
        </w:rPr>
        <w:t>CH</w:t>
      </w:r>
      <w:r w:rsidR="006E062A">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emission with these compounds, particularly </w:t>
      </w:r>
      <w:r w:rsidR="006E062A">
        <w:rPr>
          <w:rFonts w:ascii="Times New Roman" w:eastAsia="FrutigerLTStd-Light" w:hAnsi="Times New Roman" w:cs="Times New Roman"/>
          <w:szCs w:val="24"/>
        </w:rPr>
        <w:t>tannins</w:t>
      </w:r>
      <w:r w:rsidRPr="00D83912">
        <w:rPr>
          <w:rFonts w:ascii="Times New Roman" w:eastAsia="FrutigerLTStd-Light" w:hAnsi="Times New Roman" w:cs="Times New Roman"/>
          <w:szCs w:val="24"/>
        </w:rPr>
        <w:t xml:space="preserve"> would be difficult without compromising animal production. </w:t>
      </w:r>
      <w:r w:rsidR="006E062A">
        <w:rPr>
          <w:rFonts w:ascii="Times New Roman" w:eastAsia="FrutigerLTStd-Light" w:hAnsi="Times New Roman" w:cs="Times New Roman"/>
          <w:szCs w:val="24"/>
        </w:rPr>
        <w:t xml:space="preserve"> </w:t>
      </w:r>
    </w:p>
    <w:p w14:paraId="56759F36" w14:textId="77777777" w:rsidR="00F1253F" w:rsidRPr="0055516D" w:rsidRDefault="00F1253F" w:rsidP="00092AEB">
      <w:pPr>
        <w:pStyle w:val="Heading4"/>
        <w:spacing w:before="0" w:after="0" w:line="360" w:lineRule="auto"/>
        <w:jc w:val="thaiDistribute"/>
        <w:rPr>
          <w:i/>
          <w:iCs/>
          <w:sz w:val="24"/>
          <w:szCs w:val="24"/>
          <w:lang w:eastAsia="ja-JP"/>
        </w:rPr>
      </w:pPr>
      <w:bookmarkStart w:id="661" w:name="_Toc522006436"/>
      <w:bookmarkStart w:id="662" w:name="_Toc522862349"/>
      <w:bookmarkStart w:id="663" w:name="_Toc522865234"/>
      <w:bookmarkStart w:id="664" w:name="_Toc522866296"/>
      <w:bookmarkStart w:id="665" w:name="_Toc522866656"/>
      <w:bookmarkStart w:id="666" w:name="_Toc3856219"/>
      <w:r w:rsidRPr="0055516D">
        <w:rPr>
          <w:i/>
          <w:iCs/>
          <w:sz w:val="24"/>
          <w:szCs w:val="24"/>
        </w:rPr>
        <w:t xml:space="preserve">3.2.1.4 </w:t>
      </w:r>
      <w:r w:rsidRPr="0055516D">
        <w:rPr>
          <w:i/>
          <w:iCs/>
          <w:sz w:val="24"/>
          <w:szCs w:val="24"/>
          <w:lang w:eastAsia="ja-JP"/>
        </w:rPr>
        <w:t>Direct-fed microbial</w:t>
      </w:r>
      <w:bookmarkEnd w:id="661"/>
      <w:bookmarkEnd w:id="662"/>
      <w:bookmarkEnd w:id="663"/>
      <w:bookmarkEnd w:id="664"/>
      <w:bookmarkEnd w:id="665"/>
      <w:bookmarkEnd w:id="666"/>
    </w:p>
    <w:p w14:paraId="7969C1A4" w14:textId="2D3D2BEF" w:rsidR="00F1253F" w:rsidRPr="00D83912" w:rsidRDefault="00F1253F" w:rsidP="00092AEB">
      <w:pPr>
        <w:autoSpaceDE w:val="0"/>
        <w:autoSpaceDN w:val="0"/>
        <w:adjustRightInd w:val="0"/>
        <w:spacing w:after="0" w:line="360" w:lineRule="auto"/>
        <w:jc w:val="thaiDistribute"/>
        <w:rPr>
          <w:rFonts w:ascii="Times New Roman" w:eastAsia="FrutigerLTStd-Light" w:hAnsi="Times New Roman" w:cs="Times New Roman"/>
          <w:szCs w:val="24"/>
        </w:rPr>
      </w:pPr>
      <w:r>
        <w:rPr>
          <w:rFonts w:ascii="Times New Roman" w:eastAsia="FrutigerLTStd-Light" w:hAnsi="Times New Roman" w:cs="Times New Roman"/>
          <w:szCs w:val="24"/>
        </w:rPr>
        <w:tab/>
        <w:t>Direct-fed microbials</w:t>
      </w:r>
      <w:r w:rsidRPr="00D83912">
        <w:rPr>
          <w:rFonts w:ascii="Times New Roman" w:eastAsia="FrutigerLTStd-Light" w:hAnsi="Times New Roman" w:cs="Times New Roman"/>
          <w:szCs w:val="24"/>
        </w:rPr>
        <w:t xml:space="preserve"> are commonly used as supplements in animal production. Probably the most common Direct-fed microbials used in ruminant nutrition are yeast-based products (YPs). A variety of commercially-available products fitting the description of YP exists, including: live yeast (highly concentrated live yeast), yeast culture (yeast cells with varying viability and the fermentation medium on which they were grown; (Fonty and Chaucheyras-Durand</w:t>
      </w:r>
      <w:r>
        <w:rPr>
          <w:rFonts w:ascii="Times New Roman" w:eastAsia="FrutigerLTStd-Light" w:hAnsi="Times New Roman" w:cs="Times New Roman"/>
          <w:szCs w:val="24"/>
        </w:rPr>
        <w:t>,</w:t>
      </w:r>
      <w:r w:rsidR="003F39E8">
        <w:rPr>
          <w:rFonts w:ascii="Times New Roman" w:eastAsia="FrutigerLTStd-Light" w:hAnsi="Times New Roman" w:cs="Times New Roman"/>
          <w:szCs w:val="24"/>
        </w:rPr>
        <w:t xml:space="preserve"> 2006)</w:t>
      </w:r>
      <w:r w:rsidRPr="00D83912">
        <w:rPr>
          <w:rFonts w:ascii="Times New Roman" w:eastAsia="FrutigerLTStd-Light" w:hAnsi="Times New Roman" w:cs="Times New Roman"/>
          <w:szCs w:val="24"/>
        </w:rPr>
        <w:t xml:space="preserve"> or yeast products (a general term representing both live yeast and yeast culture). This variability among YP is reflected in inconsistent animal responses to YP. Earlier analyses reported increased DMI and milk yield in dairy cows, no effect on rumen pH but decreased lactate concentration, and increased duodenal microbial protein and methionine flows (considered the first limiting amino acid in lactating dairy cows and other</w:t>
      </w:r>
      <w:r w:rsidR="003F39E8">
        <w:rPr>
          <w:rFonts w:ascii="Times New Roman" w:eastAsia="FrutigerLTStd-Light" w:hAnsi="Times New Roman" w:cs="Times New Roman"/>
          <w:szCs w:val="24"/>
        </w:rPr>
        <w:t xml:space="preserve"> farm animals)</w:t>
      </w:r>
      <w:r w:rsidRPr="00D83912">
        <w:rPr>
          <w:rFonts w:ascii="Times New Roman" w:eastAsia="FrutigerLTStd-Light" w:hAnsi="Times New Roman" w:cs="Times New Roman"/>
          <w:szCs w:val="24"/>
        </w:rPr>
        <w:t xml:space="preserve"> suggesting enhanced microbial protein synth</w:t>
      </w:r>
      <w:r w:rsidR="008D6941">
        <w:rPr>
          <w:rFonts w:ascii="Times New Roman" w:eastAsia="FrutigerLTStd-Light" w:hAnsi="Times New Roman" w:cs="Times New Roman"/>
          <w:szCs w:val="24"/>
        </w:rPr>
        <w:t>esis in the rumen (</w:t>
      </w:r>
      <w:r w:rsidRPr="00D83912">
        <w:rPr>
          <w:rFonts w:ascii="Times New Roman" w:eastAsia="FrutigerLTStd-Light" w:hAnsi="Times New Roman" w:cs="Times New Roman"/>
          <w:szCs w:val="24"/>
        </w:rPr>
        <w:t>Poppy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2012). Strains of </w:t>
      </w:r>
      <w:r w:rsidRPr="00D83912">
        <w:rPr>
          <w:rFonts w:ascii="Times New Roman" w:eastAsia="FrutigerLTStd-Light" w:hAnsi="Times New Roman" w:cs="Times New Roman"/>
          <w:i/>
          <w:iCs/>
          <w:szCs w:val="24"/>
        </w:rPr>
        <w:t xml:space="preserve">Aspergillus oryzae </w:t>
      </w:r>
      <w:r w:rsidRPr="00D83912">
        <w:rPr>
          <w:rFonts w:ascii="Times New Roman" w:eastAsia="FrutigerLTStd-Light" w:hAnsi="Times New Roman" w:cs="Times New Roman"/>
          <w:szCs w:val="24"/>
        </w:rPr>
        <w:t xml:space="preserve">and </w:t>
      </w:r>
      <w:r w:rsidRPr="00D83912">
        <w:rPr>
          <w:rFonts w:ascii="Times New Roman" w:eastAsia="FrutigerLTStd-Light" w:hAnsi="Times New Roman" w:cs="Times New Roman"/>
          <w:i/>
          <w:iCs/>
          <w:szCs w:val="24"/>
        </w:rPr>
        <w:t xml:space="preserve">Saccharomyces cerevisiae </w:t>
      </w:r>
      <w:r w:rsidRPr="00D83912">
        <w:rPr>
          <w:rFonts w:ascii="Times New Roman" w:eastAsia="FrutigerLTStd-Light" w:hAnsi="Times New Roman" w:cs="Times New Roman"/>
          <w:szCs w:val="24"/>
        </w:rPr>
        <w:t>have been the most commonly studied. Desnoyers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(2009) concluded that </w:t>
      </w:r>
      <w:r w:rsidRPr="00237D97">
        <w:rPr>
          <w:rFonts w:ascii="Times New Roman" w:eastAsia="FrutigerLTStd-Light" w:hAnsi="Times New Roman" w:cs="Times New Roman"/>
          <w:i/>
          <w:iCs/>
          <w:szCs w:val="24"/>
        </w:rPr>
        <w:t>S. cerevisiae</w:t>
      </w:r>
      <w:r w:rsidRPr="00D83912">
        <w:rPr>
          <w:rFonts w:ascii="Times New Roman" w:eastAsia="FrutigerLTStd-Light" w:hAnsi="Times New Roman" w:cs="Times New Roman"/>
          <w:szCs w:val="24"/>
        </w:rPr>
        <w:t>-based YP increased ruminal pH, increased total VFA and decreased lactate concentration, and increased OM digestibility, but had no effect on acetic:propionic (Ac:Pr) ratio. Hristov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(2010) showed that methanogen-specific DGGE (denaturing gradient gel electrophoresis) analysis of rumen methanogens did not reveal any yeast-based products (YPs) specific banding patterns and this result was supported by the lack of effect of yeast-based products (YPs) on ruminal </w:t>
      </w:r>
      <w:r w:rsidR="006E062A">
        <w:rPr>
          <w:rFonts w:ascii="Times New Roman" w:hAnsi="Times New Roman" w:cs="Times New Roman"/>
          <w:szCs w:val="24"/>
        </w:rPr>
        <w:t>CH</w:t>
      </w:r>
      <w:r w:rsidR="006E062A">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production and overall ruminal fermentation (pH, protozoal counts, VFA). The yeast-based products (YPs), however, slightly decreased NH</w:t>
      </w:r>
      <w:r w:rsidRPr="00D83912">
        <w:rPr>
          <w:rFonts w:ascii="Times New Roman" w:eastAsia="FrutigerLTStd-Light" w:hAnsi="Times New Roman" w:cs="Times New Roman"/>
          <w:szCs w:val="24"/>
          <w:vertAlign w:val="subscript"/>
        </w:rPr>
        <w:t>3</w:t>
      </w:r>
      <w:r w:rsidRPr="00D83912">
        <w:rPr>
          <w:rFonts w:ascii="Times New Roman" w:eastAsia="FrutigerLTStd-Light" w:hAnsi="Times New Roman" w:cs="Times New Roman"/>
          <w:szCs w:val="24"/>
        </w:rPr>
        <w:t xml:space="preserve"> and </w:t>
      </w:r>
      <w:r w:rsidR="006E062A">
        <w:rPr>
          <w:rFonts w:ascii="Times New Roman" w:hAnsi="Times New Roman" w:cs="Times New Roman"/>
          <w:szCs w:val="24"/>
        </w:rPr>
        <w:t>CH</w:t>
      </w:r>
      <w:r w:rsidR="006E062A">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emissions from manure measured in a steady-state gas emission system.</w:t>
      </w:r>
      <w:r w:rsidR="006E062A">
        <w:rPr>
          <w:rFonts w:ascii="Times New Roman" w:eastAsia="FrutigerLTStd-Light" w:hAnsi="Times New Roman" w:cs="Times New Roman"/>
          <w:szCs w:val="24"/>
        </w:rPr>
        <w:t xml:space="preserve">  </w:t>
      </w:r>
    </w:p>
    <w:p w14:paraId="6936A76A" w14:textId="77777777" w:rsidR="00F1253F" w:rsidRPr="00D83912" w:rsidRDefault="00F1253F"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D83912">
        <w:rPr>
          <w:rFonts w:ascii="Times New Roman" w:eastAsia="FrutigerLTStd-Light" w:hAnsi="Times New Roman" w:cs="Times New Roman"/>
          <w:szCs w:val="24"/>
        </w:rPr>
        <w:tab/>
        <w:t>McGinn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(2004) reported no effect of commercial YP on </w:t>
      </w:r>
      <w:r w:rsidR="006E062A">
        <w:rPr>
          <w:rFonts w:ascii="Times New Roman" w:hAnsi="Times New Roman" w:cs="Times New Roman"/>
          <w:szCs w:val="24"/>
        </w:rPr>
        <w:t>CH</w:t>
      </w:r>
      <w:r w:rsidR="006E062A">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production in beef cattle. Thus, the potential for mitigating rumen </w:t>
      </w:r>
      <w:r w:rsidR="006E062A">
        <w:rPr>
          <w:rFonts w:ascii="Times New Roman" w:hAnsi="Times New Roman" w:cs="Times New Roman"/>
          <w:szCs w:val="24"/>
        </w:rPr>
        <w:t>CH</w:t>
      </w:r>
      <w:r w:rsidR="006E062A">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production with YP appears to be through increased production, feed efficie</w:t>
      </w:r>
      <w:r>
        <w:rPr>
          <w:rFonts w:ascii="Times New Roman" w:eastAsia="FrutigerLTStd-Light" w:hAnsi="Times New Roman" w:cs="Times New Roman"/>
          <w:szCs w:val="24"/>
        </w:rPr>
        <w:t xml:space="preserve">ncy and overall ruminal health. </w:t>
      </w:r>
      <w:r w:rsidRPr="00D83912">
        <w:rPr>
          <w:rFonts w:ascii="Times New Roman" w:eastAsia="FrutigerLTStd-Light" w:hAnsi="Times New Roman" w:cs="Times New Roman"/>
          <w:szCs w:val="24"/>
        </w:rPr>
        <w:t>Other DFM interventions of ruminal fermentation include inoculation with lactate-producing and lactate-utilizing bacteria to promote more desirable intestinal microflora and stabilize pH and promote rumen health, respectively. Krehbiel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(2003) reported a generally positive trend for improved health in young, growing dairy or beef cattle treated with various </w:t>
      </w:r>
      <w:r w:rsidR="006E062A">
        <w:rPr>
          <w:rFonts w:ascii="Times New Roman" w:eastAsia="FrutigerLTStd-Light" w:hAnsi="Times New Roman" w:cs="Times New Roman"/>
          <w:szCs w:val="24"/>
        </w:rPr>
        <w:t>direct-feed microbials (B</w:t>
      </w:r>
      <w:r w:rsidRPr="00D83912">
        <w:rPr>
          <w:rFonts w:ascii="Times New Roman" w:eastAsia="FrutigerLTStd-Light" w:hAnsi="Times New Roman" w:cs="Times New Roman"/>
          <w:szCs w:val="24"/>
        </w:rPr>
        <w:t xml:space="preserve">ased on </w:t>
      </w:r>
      <w:r w:rsidRPr="00D83912">
        <w:rPr>
          <w:rFonts w:ascii="Times New Roman" w:eastAsia="FrutigerLTStd-Light" w:hAnsi="Times New Roman" w:cs="Times New Roman"/>
          <w:i/>
          <w:iCs/>
          <w:szCs w:val="24"/>
        </w:rPr>
        <w:t xml:space="preserve">Lactobacillus </w:t>
      </w:r>
      <w:r w:rsidRPr="00D83912">
        <w:rPr>
          <w:rFonts w:ascii="Times New Roman" w:eastAsia="FrutigerLTStd-Light" w:hAnsi="Times New Roman" w:cs="Times New Roman"/>
          <w:szCs w:val="24"/>
        </w:rPr>
        <w:t xml:space="preserve">and </w:t>
      </w:r>
      <w:r w:rsidRPr="00D83912">
        <w:rPr>
          <w:rFonts w:ascii="Times New Roman" w:eastAsia="FrutigerLTStd-Light" w:hAnsi="Times New Roman" w:cs="Times New Roman"/>
          <w:i/>
          <w:iCs/>
          <w:szCs w:val="24"/>
        </w:rPr>
        <w:t>Streptococcus</w:t>
      </w:r>
      <w:r w:rsidRPr="00D83912">
        <w:rPr>
          <w:rFonts w:ascii="Times New Roman" w:eastAsia="FrutigerLTStd-Light" w:hAnsi="Times New Roman" w:cs="Times New Roman"/>
          <w:szCs w:val="24"/>
        </w:rPr>
        <w:t xml:space="preserve"> and in some cases </w:t>
      </w:r>
      <w:r w:rsidRPr="00D83912">
        <w:rPr>
          <w:rFonts w:ascii="Times New Roman" w:eastAsia="FrutigerLTStd-Light" w:hAnsi="Times New Roman" w:cs="Times New Roman"/>
          <w:i/>
          <w:iCs/>
          <w:szCs w:val="24"/>
        </w:rPr>
        <w:t xml:space="preserve">Propionibacterium </w:t>
      </w:r>
      <w:r w:rsidRPr="00D83912">
        <w:rPr>
          <w:rFonts w:ascii="Times New Roman" w:eastAsia="FrutigerLTStd-Light" w:hAnsi="Times New Roman" w:cs="Times New Roman"/>
          <w:szCs w:val="24"/>
        </w:rPr>
        <w:t>spp). Overall, feeding direct-feed microbials (DFM) to feedlot cattle resulted in a 2.5 to 5.0% increase in average daily grain (ADG) and around a 2% improvement in feed efficiency, whereas the response in DMI was inconsistent (Kre</w:t>
      </w:r>
      <w:r>
        <w:rPr>
          <w:rFonts w:ascii="Times New Roman" w:eastAsia="FrutigerLTStd-Light" w:hAnsi="Times New Roman" w:cs="Times New Roman"/>
          <w:szCs w:val="24"/>
        </w:rPr>
        <w:t xml:space="preserve">hbiel et al., </w:t>
      </w:r>
      <w:r w:rsidRPr="00D83912">
        <w:rPr>
          <w:rFonts w:ascii="Times New Roman" w:eastAsia="FrutigerLTStd-Light" w:hAnsi="Times New Roman" w:cs="Times New Roman"/>
          <w:szCs w:val="24"/>
        </w:rPr>
        <w:t xml:space="preserve">2003). </w:t>
      </w:r>
      <w:r w:rsidR="006E062A">
        <w:rPr>
          <w:rFonts w:ascii="Times New Roman" w:eastAsia="FrutigerLTStd-Light" w:hAnsi="Times New Roman" w:cs="Times New Roman"/>
          <w:szCs w:val="24"/>
        </w:rPr>
        <w:t xml:space="preserve"> </w:t>
      </w:r>
    </w:p>
    <w:p w14:paraId="70C16AA4" w14:textId="77777777" w:rsidR="00F1253F" w:rsidRPr="0055516D" w:rsidRDefault="00F1253F" w:rsidP="00092AEB">
      <w:pPr>
        <w:pStyle w:val="Heading4"/>
        <w:spacing w:before="0" w:after="0" w:line="360" w:lineRule="auto"/>
        <w:jc w:val="thaiDistribute"/>
        <w:rPr>
          <w:i/>
          <w:iCs/>
          <w:sz w:val="24"/>
          <w:szCs w:val="24"/>
        </w:rPr>
      </w:pPr>
      <w:bookmarkStart w:id="667" w:name="_Toc522006437"/>
      <w:bookmarkStart w:id="668" w:name="_Toc522862350"/>
      <w:bookmarkStart w:id="669" w:name="_Toc522865235"/>
      <w:bookmarkStart w:id="670" w:name="_Toc522866297"/>
      <w:bookmarkStart w:id="671" w:name="_Toc522866657"/>
      <w:bookmarkStart w:id="672" w:name="_Toc3856220"/>
      <w:r w:rsidRPr="0055516D">
        <w:rPr>
          <w:i/>
          <w:iCs/>
          <w:sz w:val="24"/>
          <w:szCs w:val="24"/>
        </w:rPr>
        <w:t>3.2.1.5 Defaunation</w:t>
      </w:r>
      <w:bookmarkEnd w:id="667"/>
      <w:bookmarkEnd w:id="668"/>
      <w:bookmarkEnd w:id="669"/>
      <w:bookmarkEnd w:id="670"/>
      <w:bookmarkEnd w:id="671"/>
      <w:bookmarkEnd w:id="672"/>
    </w:p>
    <w:p w14:paraId="47250D50" w14:textId="77777777" w:rsidR="00F1253F" w:rsidRPr="00D83912" w:rsidRDefault="00F1253F"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D83912">
        <w:rPr>
          <w:rFonts w:ascii="Times New Roman" w:eastAsia="FrutigerLTStd-Light" w:hAnsi="Times New Roman" w:cs="Times New Roman"/>
          <w:szCs w:val="24"/>
        </w:rPr>
        <w:tab/>
        <w:t>Association and cross-feeding between ruminal protozoa and archaea have been established (Finlay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1994) and are the basis for suggesting defaunation as a </w:t>
      </w:r>
      <w:r w:rsidR="006E062A">
        <w:rPr>
          <w:rFonts w:ascii="Times New Roman" w:hAnsi="Times New Roman" w:cs="Times New Roman"/>
          <w:szCs w:val="24"/>
        </w:rPr>
        <w:t>CH</w:t>
      </w:r>
      <w:r w:rsidR="006E062A">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mitigation strategy (Hristov and Jouany</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2005). However, the response in methane to partial or complete defaunation has been variable.</w:t>
      </w:r>
      <w:r w:rsidR="006E062A">
        <w:rPr>
          <w:rFonts w:ascii="Times New Roman" w:eastAsia="FrutigerLTStd-Light" w:hAnsi="Times New Roman" w:cs="Times New Roman"/>
          <w:szCs w:val="24"/>
        </w:rPr>
        <w:t xml:space="preserve"> </w:t>
      </w:r>
    </w:p>
    <w:p w14:paraId="737C9A17" w14:textId="77777777" w:rsidR="00F1253F" w:rsidRPr="00D83912" w:rsidRDefault="00F1253F"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D83912">
        <w:rPr>
          <w:rFonts w:ascii="Times New Roman" w:eastAsia="FrutigerLTStd-Light" w:hAnsi="Times New Roman" w:cs="Times New Roman"/>
          <w:szCs w:val="24"/>
        </w:rPr>
        <w:tab/>
        <w:t>Morgavi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(2010) calculated an average decrease in </w:t>
      </w:r>
      <w:r w:rsidR="00D969C6">
        <w:rPr>
          <w:rFonts w:ascii="Times New Roman" w:eastAsia="FrutigerLTStd-Light" w:hAnsi="Times New Roman" w:cs="Times New Roman"/>
          <w:szCs w:val="24"/>
        </w:rPr>
        <w:t>CH</w:t>
      </w:r>
      <w:r w:rsidR="00D969C6">
        <w:rPr>
          <w:rFonts w:ascii="Times New Roman" w:eastAsia="FrutigerLTStd-Light" w:hAnsi="Times New Roman" w:cs="Times New Roman"/>
          <w:szCs w:val="24"/>
          <w:vertAlign w:val="subscript"/>
        </w:rPr>
        <w:t>4</w:t>
      </w:r>
      <w:r w:rsidRPr="00D83912">
        <w:rPr>
          <w:rFonts w:ascii="Times New Roman" w:eastAsia="FrutigerLTStd-Light" w:hAnsi="Times New Roman" w:cs="Times New Roman"/>
          <w:szCs w:val="24"/>
        </w:rPr>
        <w:t xml:space="preserve"> production of about 10% due to defaunation, but the data were extremely variable. Moreover, all responses were attributed to loss of protozoa without accounting for depressed ruminal fibre digestibility</w:t>
      </w:r>
      <w:r w:rsidR="00D969C6">
        <w:rPr>
          <w:rFonts w:ascii="Times New Roman" w:eastAsia="FrutigerLTStd-Light" w:hAnsi="Times New Roman" w:cs="Times New Roman"/>
          <w:szCs w:val="24"/>
        </w:rPr>
        <w:t>, which promotes acetate/CH</w:t>
      </w:r>
      <w:r w:rsidR="00D969C6">
        <w:rPr>
          <w:rFonts w:ascii="Times New Roman" w:eastAsia="FrutigerLTStd-Light" w:hAnsi="Times New Roman" w:cs="Times New Roman"/>
          <w:szCs w:val="24"/>
          <w:vertAlign w:val="subscript"/>
        </w:rPr>
        <w:t>4</w:t>
      </w:r>
      <w:r w:rsidRPr="00D83912">
        <w:rPr>
          <w:rFonts w:ascii="Times New Roman" w:eastAsia="FrutigerLTStd-Light" w:hAnsi="Times New Roman" w:cs="Times New Roman"/>
          <w:szCs w:val="24"/>
        </w:rPr>
        <w:t xml:space="preserve"> fermentation pathways and typically accompanies defaunation (Eugène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2011). Popova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(2011) showed that beef cattle has no effect on rumen methanogen abundance despite a 65% difference in protozoal numbers between a high-forage and a high-starch, lipid-supplemented diet. With such variability and uncertainty in the response (Morgavi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2011), defaunation ca</w:t>
      </w:r>
      <w:r w:rsidR="000B6D53">
        <w:rPr>
          <w:rFonts w:ascii="Times New Roman" w:eastAsia="FrutigerLTStd-Light" w:hAnsi="Times New Roman" w:cs="Times New Roman"/>
          <w:szCs w:val="24"/>
        </w:rPr>
        <w:t>nnot be recommended as a CH</w:t>
      </w:r>
      <w:r w:rsidR="000B6D53">
        <w:rPr>
          <w:rFonts w:ascii="Times New Roman" w:eastAsia="FrutigerLTStd-Light" w:hAnsi="Times New Roman" w:cs="Times New Roman"/>
          <w:szCs w:val="24"/>
          <w:vertAlign w:val="subscript"/>
        </w:rPr>
        <w:t>4</w:t>
      </w:r>
      <w:r w:rsidRPr="00D83912">
        <w:rPr>
          <w:rFonts w:ascii="Times New Roman" w:eastAsia="FrutigerLTStd-Light" w:hAnsi="Times New Roman" w:cs="Times New Roman"/>
          <w:szCs w:val="24"/>
        </w:rPr>
        <w:t xml:space="preserve"> mitigation practice. In addition, apart from lauric acid and coconut oil (Hristov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2011) and some vegetable oils high in unsaturated fatty acids (FAs) such as linseed (Doreau and Ferlay, 1995), which can severely depress DMI in cattle, there has been no effective and, more importantly, practical defaunating agent tested rigorously </w:t>
      </w:r>
      <w:r w:rsidRPr="00D83912">
        <w:rPr>
          <w:rFonts w:ascii="Times New Roman" w:eastAsia="FrutigerLTStd-Light" w:hAnsi="Times New Roman" w:cs="Times New Roman"/>
          <w:i/>
          <w:iCs/>
          <w:szCs w:val="24"/>
        </w:rPr>
        <w:t>in vivo</w:t>
      </w:r>
      <w:r w:rsidR="003C00D3">
        <w:rPr>
          <w:rFonts w:ascii="Times New Roman" w:eastAsia="FrutigerLTStd-Light" w:hAnsi="Times New Roman" w:cs="Times New Roman"/>
          <w:szCs w:val="24"/>
        </w:rPr>
        <w:t>.</w:t>
      </w:r>
    </w:p>
    <w:p w14:paraId="0E305101" w14:textId="77777777" w:rsidR="00F1253F" w:rsidRPr="0055516D" w:rsidRDefault="003C00D3" w:rsidP="00092AEB">
      <w:pPr>
        <w:pStyle w:val="Heading4"/>
        <w:spacing w:before="0" w:after="0" w:line="360" w:lineRule="auto"/>
        <w:jc w:val="thaiDistribute"/>
        <w:rPr>
          <w:i/>
          <w:iCs/>
          <w:sz w:val="24"/>
          <w:szCs w:val="24"/>
          <w:lang w:eastAsia="ja-JP"/>
        </w:rPr>
      </w:pPr>
      <w:bookmarkStart w:id="673" w:name="_Toc522006439"/>
      <w:bookmarkStart w:id="674" w:name="_Toc522862352"/>
      <w:bookmarkStart w:id="675" w:name="_Toc522865237"/>
      <w:bookmarkStart w:id="676" w:name="_Toc522866299"/>
      <w:bookmarkStart w:id="677" w:name="_Toc522866659"/>
      <w:bookmarkStart w:id="678" w:name="_Toc3856221"/>
      <w:r w:rsidRPr="0055516D">
        <w:rPr>
          <w:i/>
          <w:iCs/>
          <w:sz w:val="24"/>
          <w:szCs w:val="24"/>
        </w:rPr>
        <w:t>3.2.1.6</w:t>
      </w:r>
      <w:r w:rsidR="00F1253F" w:rsidRPr="0055516D">
        <w:rPr>
          <w:i/>
          <w:iCs/>
          <w:sz w:val="24"/>
          <w:szCs w:val="24"/>
        </w:rPr>
        <w:t xml:space="preserve"> </w:t>
      </w:r>
      <w:r w:rsidR="00F1253F" w:rsidRPr="0055516D">
        <w:rPr>
          <w:i/>
          <w:iCs/>
          <w:sz w:val="24"/>
          <w:szCs w:val="24"/>
          <w:lang w:eastAsia="ja-JP"/>
        </w:rPr>
        <w:t>Dietary lipids</w:t>
      </w:r>
      <w:bookmarkEnd w:id="673"/>
      <w:bookmarkEnd w:id="674"/>
      <w:bookmarkEnd w:id="675"/>
      <w:bookmarkEnd w:id="676"/>
      <w:bookmarkEnd w:id="677"/>
      <w:bookmarkEnd w:id="678"/>
      <w:r w:rsidR="00F1253F" w:rsidRPr="0055516D">
        <w:rPr>
          <w:i/>
          <w:iCs/>
          <w:sz w:val="24"/>
          <w:szCs w:val="24"/>
          <w:lang w:eastAsia="ja-JP"/>
        </w:rPr>
        <w:t xml:space="preserve"> </w:t>
      </w:r>
    </w:p>
    <w:p w14:paraId="6EA05586" w14:textId="77777777" w:rsidR="00F1253F" w:rsidRPr="00D83912" w:rsidRDefault="00F1253F"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D83912">
        <w:rPr>
          <w:rFonts w:ascii="Times New Roman" w:eastAsia="FrutigerLTStd-Light" w:hAnsi="Times New Roman" w:cs="Times New Roman"/>
          <w:szCs w:val="24"/>
        </w:rPr>
        <w:tab/>
        <w:t>There is a large body of evidence that lipids (vegetable oil or animal fat) suppress methane production in the rumen. The effects of lipids on rumen archaea are not isolated from their overall suppressive effect on bacteria and protozoa. Rabiee et al</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(2012) reported that a consistent decrease in DMI with all types of dietary fat examined (tallow, various calcium salts of fatty acid (FA), oilseeds, prilled fat). Beauchemin et al</w:t>
      </w:r>
      <w:r w:rsidRPr="00E218BC">
        <w:rPr>
          <w:rFonts w:ascii="Times New Roman" w:eastAsia="FrutigerLTStd-Light" w:hAnsi="Times New Roman" w:cs="Times New Roman"/>
          <w:szCs w:val="24"/>
        </w:rPr>
        <w:t>.,</w:t>
      </w:r>
      <w:r w:rsidR="00D00238" w:rsidRPr="00E218BC">
        <w:rPr>
          <w:rFonts w:ascii="Times New Roman" w:eastAsia="FrutigerLTStd-Light" w:hAnsi="Times New Roman" w:cs="Times New Roman"/>
          <w:szCs w:val="24"/>
        </w:rPr>
        <w:t xml:space="preserve"> (2007</w:t>
      </w:r>
      <w:r w:rsidR="00B708F0" w:rsidRPr="00E218BC">
        <w:rPr>
          <w:rFonts w:ascii="Times New Roman" w:eastAsia="FrutigerLTStd-Light" w:hAnsi="Times New Roman" w:cs="Times New Roman"/>
          <w:szCs w:val="24"/>
        </w:rPr>
        <w:t>b</w:t>
      </w:r>
      <w:r w:rsidRPr="00E218BC">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compared animal fat (tallow) and sunflower oil (48% higher unsaturated FA concentration in the diet) both supplemented at 3.4% of dietary DM, and reported no effect on DM and NDF digestibility, feed intake and ADG in cattle. </w:t>
      </w:r>
      <w:r w:rsidR="006E062A">
        <w:rPr>
          <w:rFonts w:ascii="Times New Roman" w:hAnsi="Times New Roman" w:cs="Times New Roman"/>
          <w:szCs w:val="24"/>
        </w:rPr>
        <w:t>CH</w:t>
      </w:r>
      <w:r w:rsidR="006E062A">
        <w:rPr>
          <w:rFonts w:ascii="Times New Roman" w:hAnsi="Times New Roman" w:cs="Times New Roman"/>
          <w:szCs w:val="24"/>
          <w:vertAlign w:val="subscript"/>
        </w:rPr>
        <w:t>4</w:t>
      </w:r>
      <w:r w:rsidRPr="00D83912">
        <w:rPr>
          <w:rFonts w:ascii="Times New Roman" w:eastAsia="FrutigerLTStd-Light" w:hAnsi="Times New Roman" w:cs="Times New Roman"/>
          <w:szCs w:val="24"/>
        </w:rPr>
        <w:t xml:space="preserve"> production reduced by about 12% both of lipid sources and there was no effect of level of saturated fatty acid (FA). </w:t>
      </w:r>
      <w:r w:rsidR="006E062A">
        <w:rPr>
          <w:rFonts w:ascii="Times New Roman" w:eastAsia="FrutigerLTStd-Light" w:hAnsi="Times New Roman" w:cs="Times New Roman"/>
          <w:szCs w:val="24"/>
        </w:rPr>
        <w:t xml:space="preserve"> </w:t>
      </w:r>
    </w:p>
    <w:p w14:paraId="17FDDE6F" w14:textId="77777777" w:rsidR="00F1253F" w:rsidRPr="00D83912" w:rsidRDefault="00F1253F"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D83912">
        <w:rPr>
          <w:rFonts w:ascii="Times New Roman" w:eastAsia="FrutigerLTStd-Light" w:hAnsi="Times New Roman" w:cs="Times New Roman"/>
          <w:szCs w:val="24"/>
        </w:rPr>
        <w:tab/>
        <w:t>Janssen (2010) expected that methanogens would adjust to higher hydrogen to maintain population density with the feeding of lipids and decreasing ruminal pH (typically through feeding higher grain or less effective fibre diets). Presumably, these events would be additive, so lipids plus lower pH would potentially combine to thermodynamically stimulate propionate and decrease</w:t>
      </w:r>
      <w:r w:rsidR="00D00238">
        <w:rPr>
          <w:rFonts w:ascii="Times New Roman" w:eastAsia="FrutigerLTStd-Light" w:hAnsi="Times New Roman" w:cs="Times New Roman"/>
          <w:szCs w:val="24"/>
        </w:rPr>
        <w:t xml:space="preserve"> methanogenesis. </w:t>
      </w:r>
      <w:r w:rsidRPr="00D83912">
        <w:rPr>
          <w:rFonts w:ascii="Times New Roman" w:eastAsia="FrutigerLTStd-Light" w:hAnsi="Times New Roman" w:cs="Times New Roman"/>
          <w:szCs w:val="24"/>
        </w:rPr>
        <w:t>Combining lipids with higher concentrate, presumably through lower ruminal pH, has been suggested to decrease protozoal counts (Firkins</w:t>
      </w:r>
      <w:r>
        <w:rPr>
          <w:rFonts w:ascii="Times New Roman" w:eastAsia="FrutigerLTStd-Light" w:hAnsi="Times New Roman" w:cs="Times New Roman"/>
          <w:szCs w:val="24"/>
        </w:rPr>
        <w:t>,</w:t>
      </w:r>
      <w:r w:rsidRPr="00D83912">
        <w:rPr>
          <w:rFonts w:ascii="Times New Roman" w:eastAsia="FrutigerLTStd-Light" w:hAnsi="Times New Roman" w:cs="Times New Roman"/>
          <w:szCs w:val="24"/>
        </w:rPr>
        <w:t xml:space="preserve"> 1996) but, unfortunately, it is also expected to decrease lipolysis and inhibit the terminal step of biohydrogenation (Jenkins </w:t>
      </w:r>
      <w:r w:rsidRPr="00D83912">
        <w:rPr>
          <w:rFonts w:ascii="Times New Roman" w:hAnsi="Times New Roman" w:cs="Times New Roman"/>
          <w:szCs w:val="24"/>
        </w:rPr>
        <w:t>et al</w:t>
      </w:r>
      <w:r>
        <w:rPr>
          <w:rFonts w:ascii="Times New Roman" w:hAnsi="Times New Roman" w:cs="Times New Roman"/>
          <w:szCs w:val="24"/>
        </w:rPr>
        <w:t>.,</w:t>
      </w:r>
      <w:r w:rsidRPr="00D83912">
        <w:rPr>
          <w:rFonts w:ascii="Times New Roman" w:eastAsia="FrutigerLTStd-Light" w:hAnsi="Times New Roman" w:cs="Times New Roman"/>
          <w:szCs w:val="24"/>
        </w:rPr>
        <w:t xml:space="preserve"> 2008). That discussed protozoal lipids being highly enriched in polyunsaturated and trans-11 fatty acid (FA), and both polyunsaturated fats and biohydrogenation intermediates are removed from the ruminal biohydrogenation pool through growth and ruminal pa</w:t>
      </w:r>
      <w:r w:rsidR="00D00238">
        <w:rPr>
          <w:rFonts w:ascii="Times New Roman" w:eastAsia="FrutigerLTStd-Light" w:hAnsi="Times New Roman" w:cs="Times New Roman"/>
          <w:szCs w:val="24"/>
        </w:rPr>
        <w:t>ssage of protozoa. Therefore, CH</w:t>
      </w:r>
      <w:r w:rsidR="00D00238">
        <w:rPr>
          <w:rFonts w:ascii="Times New Roman" w:eastAsia="FrutigerLTStd-Light" w:hAnsi="Times New Roman" w:cs="Times New Roman"/>
          <w:szCs w:val="24"/>
          <w:vertAlign w:val="subscript"/>
        </w:rPr>
        <w:t>4</w:t>
      </w:r>
      <w:r w:rsidRPr="00D83912">
        <w:rPr>
          <w:rFonts w:ascii="Times New Roman" w:eastAsia="FrutigerLTStd-Light" w:hAnsi="Times New Roman" w:cs="Times New Roman"/>
          <w:szCs w:val="24"/>
        </w:rPr>
        <w:t xml:space="preserve"> mitigation strategies combining lipids in dietary situations that limit rumination or enhance ruminal acidity can decrease methanogenesis. It can be concluded that inclusion of lipids in ruminant die</w:t>
      </w:r>
      <w:r w:rsidR="00D00238">
        <w:rPr>
          <w:rFonts w:ascii="Times New Roman" w:eastAsia="FrutigerLTStd-Light" w:hAnsi="Times New Roman" w:cs="Times New Roman"/>
          <w:szCs w:val="24"/>
        </w:rPr>
        <w:t>ts will likely produce CH</w:t>
      </w:r>
      <w:r w:rsidR="00D00238">
        <w:rPr>
          <w:rFonts w:ascii="Times New Roman" w:eastAsia="FrutigerLTStd-Light" w:hAnsi="Times New Roman" w:cs="Times New Roman"/>
          <w:szCs w:val="24"/>
          <w:vertAlign w:val="subscript"/>
        </w:rPr>
        <w:t>4</w:t>
      </w:r>
      <w:r w:rsidRPr="00D83912">
        <w:rPr>
          <w:rFonts w:ascii="Times New Roman" w:eastAsia="FrutigerLTStd-Light" w:hAnsi="Times New Roman" w:cs="Times New Roman"/>
          <w:szCs w:val="24"/>
        </w:rPr>
        <w:t xml:space="preserve"> mitigating effect, but it may also depress feed intake and consequently</w:t>
      </w:r>
      <w:r w:rsidR="00D00238">
        <w:rPr>
          <w:rFonts w:ascii="Times New Roman" w:eastAsia="FrutigerLTStd-Light" w:hAnsi="Times New Roman" w:cs="Times New Roman"/>
          <w:szCs w:val="24"/>
        </w:rPr>
        <w:t>, animal productivity. Thus</w:t>
      </w:r>
      <w:r w:rsidRPr="00D83912">
        <w:rPr>
          <w:rFonts w:ascii="Times New Roman" w:eastAsia="FrutigerLTStd-Light" w:hAnsi="Times New Roman" w:cs="Times New Roman"/>
          <w:szCs w:val="24"/>
        </w:rPr>
        <w:t>, at least part of the mitigation effect reported in the dataset is a result of decreased intake of dietary carbohydrate, which is a consequence of decreased dry matter intake as a result of lipids replacing carbohydrate in the diet.</w:t>
      </w:r>
    </w:p>
    <w:p w14:paraId="014AF968" w14:textId="259FD3B0" w:rsidR="00F1253F" w:rsidRPr="0055516D" w:rsidRDefault="00F1253F" w:rsidP="00092AEB">
      <w:pPr>
        <w:pStyle w:val="Heading2"/>
        <w:spacing w:before="0" w:line="360" w:lineRule="auto"/>
        <w:jc w:val="thaiDistribute"/>
        <w:rPr>
          <w:rFonts w:ascii="Times New Roman" w:hAnsi="Times New Roman" w:cs="Times New Roman"/>
          <w:color w:val="auto"/>
          <w:sz w:val="24"/>
          <w:szCs w:val="32"/>
        </w:rPr>
      </w:pPr>
      <w:bookmarkStart w:id="679" w:name="_Toc3856222"/>
      <w:bookmarkStart w:id="680" w:name="_Toc522006442"/>
      <w:bookmarkStart w:id="681" w:name="_Toc522862354"/>
      <w:bookmarkStart w:id="682" w:name="_Toc522865239"/>
      <w:bookmarkStart w:id="683" w:name="_Toc522866301"/>
      <w:bookmarkStart w:id="684" w:name="_Toc522866661"/>
      <w:r w:rsidRPr="0055516D">
        <w:rPr>
          <w:rFonts w:ascii="Times New Roman" w:hAnsi="Times New Roman" w:cs="Times New Roman"/>
          <w:color w:val="auto"/>
          <w:sz w:val="24"/>
          <w:szCs w:val="32"/>
        </w:rPr>
        <w:t xml:space="preserve">3.3 </w:t>
      </w:r>
      <w:r w:rsidR="00886739">
        <w:rPr>
          <w:rFonts w:ascii="Times New Roman" w:hAnsi="Times New Roman" w:cs="Times New Roman"/>
          <w:color w:val="auto"/>
          <w:sz w:val="24"/>
          <w:szCs w:val="32"/>
        </w:rPr>
        <w:t xml:space="preserve">FEEDING STRATEGIES </w:t>
      </w:r>
      <w:r w:rsidR="00E567FD">
        <w:rPr>
          <w:rFonts w:ascii="Times New Roman" w:hAnsi="Times New Roman" w:cs="Times New Roman"/>
          <w:color w:val="auto"/>
          <w:sz w:val="24"/>
          <w:szCs w:val="32"/>
        </w:rPr>
        <w:t>F</w:t>
      </w:r>
      <w:r w:rsidR="00F945C0">
        <w:rPr>
          <w:rFonts w:ascii="Times New Roman" w:hAnsi="Times New Roman" w:cs="Times New Roman"/>
          <w:color w:val="auto"/>
          <w:sz w:val="24"/>
          <w:szCs w:val="32"/>
        </w:rPr>
        <w:t>OR</w:t>
      </w:r>
      <w:r w:rsidR="00886739">
        <w:rPr>
          <w:rFonts w:ascii="Times New Roman" w:hAnsi="Times New Roman" w:cs="Times New Roman"/>
          <w:color w:val="auto"/>
          <w:sz w:val="24"/>
          <w:szCs w:val="32"/>
        </w:rPr>
        <w:t xml:space="preserve"> METHANE MITIGATION FROM CATTLE PRODUCTION</w:t>
      </w:r>
      <w:bookmarkEnd w:id="679"/>
      <w:r w:rsidR="00886739">
        <w:rPr>
          <w:rFonts w:ascii="Times New Roman" w:hAnsi="Times New Roman" w:cs="Times New Roman"/>
          <w:color w:val="auto"/>
          <w:sz w:val="24"/>
          <w:szCs w:val="32"/>
        </w:rPr>
        <w:t xml:space="preserve"> </w:t>
      </w:r>
      <w:bookmarkStart w:id="685" w:name="_Toc513459750"/>
      <w:bookmarkStart w:id="686" w:name="_Toc513460339"/>
      <w:bookmarkStart w:id="687" w:name="_Toc513470263"/>
      <w:bookmarkStart w:id="688" w:name="_Toc513470958"/>
      <w:bookmarkStart w:id="689" w:name="_Toc513514382"/>
      <w:bookmarkEnd w:id="632"/>
      <w:bookmarkEnd w:id="633"/>
      <w:bookmarkEnd w:id="634"/>
      <w:bookmarkEnd w:id="635"/>
      <w:bookmarkEnd w:id="636"/>
      <w:bookmarkEnd w:id="680"/>
      <w:bookmarkEnd w:id="681"/>
      <w:bookmarkEnd w:id="682"/>
      <w:bookmarkEnd w:id="683"/>
      <w:bookmarkEnd w:id="684"/>
    </w:p>
    <w:p w14:paraId="344EBD49" w14:textId="3273612B" w:rsidR="00F1253F" w:rsidRPr="00886739" w:rsidRDefault="00800B56" w:rsidP="00092AEB">
      <w:pPr>
        <w:pStyle w:val="Heading3"/>
        <w:spacing w:before="0" w:line="360" w:lineRule="auto"/>
        <w:jc w:val="thaiDistribute"/>
        <w:rPr>
          <w:rFonts w:ascii="Times New Roman" w:hAnsi="Times New Roman" w:cs="Times New Roman"/>
          <w:color w:val="auto"/>
        </w:rPr>
      </w:pPr>
      <w:bookmarkStart w:id="690" w:name="_Toc513459751"/>
      <w:bookmarkStart w:id="691" w:name="_Toc513460340"/>
      <w:bookmarkStart w:id="692" w:name="_Toc513470264"/>
      <w:bookmarkStart w:id="693" w:name="_Toc513470959"/>
      <w:bookmarkStart w:id="694" w:name="_Toc513514383"/>
      <w:bookmarkStart w:id="695" w:name="_Toc522006444"/>
      <w:bookmarkStart w:id="696" w:name="_Toc522862356"/>
      <w:bookmarkStart w:id="697" w:name="_Toc522865241"/>
      <w:bookmarkStart w:id="698" w:name="_Toc522866303"/>
      <w:bookmarkStart w:id="699" w:name="_Toc522866663"/>
      <w:bookmarkStart w:id="700" w:name="_Toc3856223"/>
      <w:bookmarkEnd w:id="685"/>
      <w:bookmarkEnd w:id="686"/>
      <w:bookmarkEnd w:id="687"/>
      <w:bookmarkEnd w:id="688"/>
      <w:bookmarkEnd w:id="689"/>
      <w:r>
        <w:rPr>
          <w:rFonts w:ascii="Times New Roman" w:hAnsi="Times New Roman" w:cs="Times New Roman"/>
          <w:color w:val="auto"/>
        </w:rPr>
        <w:t>3.3.1</w:t>
      </w:r>
      <w:r w:rsidR="00F1253F" w:rsidRPr="00886739">
        <w:rPr>
          <w:rFonts w:ascii="Times New Roman" w:hAnsi="Times New Roman" w:cs="Times New Roman"/>
          <w:color w:val="auto"/>
        </w:rPr>
        <w:t xml:space="preserve"> Feed intake</w:t>
      </w:r>
      <w:bookmarkEnd w:id="690"/>
      <w:bookmarkEnd w:id="691"/>
      <w:bookmarkEnd w:id="692"/>
      <w:bookmarkEnd w:id="693"/>
      <w:bookmarkEnd w:id="694"/>
      <w:bookmarkEnd w:id="695"/>
      <w:bookmarkEnd w:id="696"/>
      <w:bookmarkEnd w:id="697"/>
      <w:bookmarkEnd w:id="698"/>
      <w:bookmarkEnd w:id="699"/>
      <w:bookmarkEnd w:id="700"/>
      <w:r w:rsidR="00F1253F" w:rsidRPr="00886739">
        <w:rPr>
          <w:rFonts w:ascii="Times New Roman" w:hAnsi="Times New Roman" w:cs="Times New Roman"/>
          <w:color w:val="auto"/>
        </w:rPr>
        <w:t xml:space="preserve"> </w:t>
      </w:r>
    </w:p>
    <w:p w14:paraId="4BC05D55" w14:textId="0080CC7F"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 xml:space="preserve">Feed intake is an important variable in predicting </w:t>
      </w:r>
      <w:r w:rsidR="000919E9">
        <w:rPr>
          <w:rFonts w:ascii="Times New Roman" w:hAnsi="Times New Roman" w:cs="Times New Roman"/>
          <w:szCs w:val="24"/>
        </w:rPr>
        <w:t>CH</w:t>
      </w:r>
      <w:r w:rsidR="000919E9">
        <w:rPr>
          <w:rFonts w:ascii="Times New Roman" w:hAnsi="Times New Roman" w:cs="Times New Roman"/>
          <w:szCs w:val="24"/>
          <w:vertAlign w:val="subscript"/>
        </w:rPr>
        <w:t>4</w:t>
      </w:r>
      <w:r w:rsidRPr="00D83912">
        <w:rPr>
          <w:rFonts w:ascii="Times New Roman" w:hAnsi="Times New Roman" w:cs="Times New Roman"/>
          <w:szCs w:val="24"/>
        </w:rPr>
        <w:t xml:space="preserve"> emission. Johnson and Johnson</w:t>
      </w:r>
      <w:r>
        <w:rPr>
          <w:rFonts w:ascii="Times New Roman" w:hAnsi="Times New Roman" w:cs="Times New Roman"/>
          <w:szCs w:val="24"/>
        </w:rPr>
        <w:t>,</w:t>
      </w:r>
      <w:r w:rsidRPr="00D83912">
        <w:rPr>
          <w:rFonts w:ascii="Times New Roman" w:hAnsi="Times New Roman" w:cs="Times New Roman"/>
          <w:szCs w:val="24"/>
        </w:rPr>
        <w:t xml:space="preserve"> (1995) stated that as feed intake increases, the Ym (</w:t>
      </w:r>
      <w:r w:rsidR="000919E9">
        <w:rPr>
          <w:rFonts w:ascii="Times New Roman" w:hAnsi="Times New Roman" w:cs="Times New Roman"/>
          <w:szCs w:val="24"/>
        </w:rPr>
        <w:t>CH</w:t>
      </w:r>
      <w:r w:rsidR="000919E9">
        <w:rPr>
          <w:rFonts w:ascii="Times New Roman" w:hAnsi="Times New Roman" w:cs="Times New Roman"/>
          <w:szCs w:val="24"/>
          <w:vertAlign w:val="subscript"/>
        </w:rPr>
        <w:t>4</w:t>
      </w:r>
      <w:r w:rsidRPr="00D83912">
        <w:rPr>
          <w:rFonts w:ascii="Times New Roman" w:hAnsi="Times New Roman" w:cs="Times New Roman"/>
          <w:szCs w:val="24"/>
        </w:rPr>
        <w:t xml:space="preserve"> energy estimated as </w:t>
      </w:r>
      <w:r w:rsidRPr="000653DA">
        <w:rPr>
          <w:rFonts w:ascii="Times New Roman" w:hAnsi="Times New Roman" w:cs="Times New Roman"/>
          <w:szCs w:val="24"/>
          <w:lang w:val="en-US"/>
        </w:rPr>
        <w:t>percent</w:t>
      </w:r>
      <w:r w:rsidRPr="00D83912">
        <w:rPr>
          <w:rFonts w:ascii="Times New Roman" w:hAnsi="Times New Roman" w:cs="Times New Roman"/>
          <w:szCs w:val="24"/>
        </w:rPr>
        <w:t xml:space="preserve"> of gross energy ingested) factor decreases by 1.6% units per each level of intake above maintenance. However, these authors also noted that a strong relationship among diet d</w:t>
      </w:r>
      <w:r w:rsidR="00195617">
        <w:rPr>
          <w:rFonts w:ascii="Times New Roman" w:hAnsi="Times New Roman" w:cs="Times New Roman"/>
          <w:szCs w:val="24"/>
        </w:rPr>
        <w:t>igestibility, intake and CH</w:t>
      </w:r>
      <w:r w:rsidR="00195617">
        <w:rPr>
          <w:rFonts w:ascii="Times New Roman" w:hAnsi="Times New Roman" w:cs="Times New Roman"/>
          <w:szCs w:val="24"/>
          <w:vertAlign w:val="subscript"/>
        </w:rPr>
        <w:t>4</w:t>
      </w:r>
      <w:r w:rsidRPr="00D83912">
        <w:rPr>
          <w:rFonts w:ascii="Times New Roman" w:hAnsi="Times New Roman" w:cs="Times New Roman"/>
          <w:szCs w:val="24"/>
        </w:rPr>
        <w:t xml:space="preserve"> production could not be demonstrated. </w:t>
      </w:r>
      <w:r w:rsidR="00F945C0">
        <w:rPr>
          <w:rFonts w:ascii="Times New Roman" w:hAnsi="Times New Roman" w:cs="Times New Roman"/>
          <w:szCs w:val="24"/>
        </w:rPr>
        <w:t xml:space="preserve">They </w:t>
      </w:r>
      <w:r w:rsidRPr="00D83912">
        <w:rPr>
          <w:rFonts w:ascii="Times New Roman" w:hAnsi="Times New Roman" w:cs="Times New Roman"/>
          <w:szCs w:val="24"/>
        </w:rPr>
        <w:t>suggested no relationship between dietary gross energy (GE) digestibility and the proportion of gross en</w:t>
      </w:r>
      <w:r w:rsidR="00195617">
        <w:rPr>
          <w:rFonts w:ascii="Times New Roman" w:hAnsi="Times New Roman" w:cs="Times New Roman"/>
          <w:szCs w:val="24"/>
        </w:rPr>
        <w:t>ergy intake (GEI) lost as CH</w:t>
      </w:r>
      <w:r w:rsidR="00195617">
        <w:rPr>
          <w:rFonts w:ascii="Times New Roman" w:hAnsi="Times New Roman" w:cs="Times New Roman"/>
          <w:szCs w:val="24"/>
          <w:vertAlign w:val="subscript"/>
        </w:rPr>
        <w:t>4</w:t>
      </w:r>
      <w:r w:rsidRPr="00D83912">
        <w:rPr>
          <w:rFonts w:ascii="Times New Roman" w:hAnsi="Times New Roman" w:cs="Times New Roman"/>
          <w:szCs w:val="24"/>
        </w:rPr>
        <w:t xml:space="preserve">. Increasing intake increases fractional passage rate and decreases digestibility and the decrease in digestibility will depend on diet quality. </w:t>
      </w:r>
      <w:r w:rsidR="00195617">
        <w:rPr>
          <w:rFonts w:ascii="Times New Roman" w:hAnsi="Times New Roman" w:cs="Times New Roman"/>
          <w:szCs w:val="24"/>
        </w:rPr>
        <w:t xml:space="preserve"> </w:t>
      </w:r>
      <w:r w:rsidR="000919E9">
        <w:rPr>
          <w:rFonts w:ascii="Times New Roman" w:hAnsi="Times New Roman" w:cs="Times New Roman"/>
          <w:szCs w:val="24"/>
        </w:rPr>
        <w:t xml:space="preserve">  </w:t>
      </w:r>
    </w:p>
    <w:p w14:paraId="2DC9539E" w14:textId="78208D10" w:rsidR="004549C4"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Hegarty et al</w:t>
      </w:r>
      <w:r>
        <w:rPr>
          <w:rFonts w:ascii="Times New Roman" w:hAnsi="Times New Roman" w:cs="Times New Roman"/>
          <w:szCs w:val="24"/>
        </w:rPr>
        <w:t>.,</w:t>
      </w:r>
      <w:r w:rsidRPr="00D83912">
        <w:rPr>
          <w:rFonts w:ascii="Times New Roman" w:hAnsi="Times New Roman" w:cs="Times New Roman"/>
          <w:szCs w:val="24"/>
        </w:rPr>
        <w:t xml:space="preserve"> (2010) proposed the following relationships among feed intake, dig</w:t>
      </w:r>
      <w:r w:rsidR="003F39E8">
        <w:rPr>
          <w:rFonts w:ascii="Times New Roman" w:hAnsi="Times New Roman" w:cs="Times New Roman"/>
          <w:szCs w:val="24"/>
        </w:rPr>
        <w:t>estibility (55-85%)</w:t>
      </w:r>
      <w:r w:rsidR="00195617">
        <w:rPr>
          <w:rFonts w:ascii="Times New Roman" w:hAnsi="Times New Roman" w:cs="Times New Roman"/>
          <w:szCs w:val="24"/>
        </w:rPr>
        <w:t xml:space="preserve"> and CH</w:t>
      </w:r>
      <w:r w:rsidR="00195617">
        <w:rPr>
          <w:rFonts w:ascii="Times New Roman" w:hAnsi="Times New Roman" w:cs="Times New Roman"/>
          <w:szCs w:val="24"/>
          <w:vertAlign w:val="subscript"/>
        </w:rPr>
        <w:t>4</w:t>
      </w:r>
      <w:r w:rsidRPr="00D83912">
        <w:rPr>
          <w:rFonts w:ascii="Times New Roman" w:hAnsi="Times New Roman" w:cs="Times New Roman"/>
          <w:szCs w:val="24"/>
        </w:rPr>
        <w:t xml:space="preserve"> production for growing small ruminants on pasture: “(i) an increase in dry matter intake is associated with a linear increase in average daily grain, with the rate of ADG being greater for feeds of greater digestibility; (ii) increased DMI is associated with increased</w:t>
      </w:r>
      <w:r w:rsidR="00195617" w:rsidRPr="00195617">
        <w:rPr>
          <w:rFonts w:ascii="Times New Roman" w:hAnsi="Times New Roman" w:cs="Times New Roman"/>
          <w:szCs w:val="24"/>
        </w:rPr>
        <w:t xml:space="preserve"> </w:t>
      </w:r>
      <w:r w:rsidR="00195617">
        <w:rPr>
          <w:rFonts w:ascii="Times New Roman" w:hAnsi="Times New Roman" w:cs="Times New Roman"/>
          <w:szCs w:val="24"/>
        </w:rPr>
        <w:t>CH</w:t>
      </w:r>
      <w:r w:rsidR="00195617">
        <w:rPr>
          <w:rFonts w:ascii="Times New Roman" w:hAnsi="Times New Roman" w:cs="Times New Roman"/>
          <w:szCs w:val="24"/>
          <w:vertAlign w:val="subscript"/>
        </w:rPr>
        <w:t xml:space="preserve">4 </w:t>
      </w:r>
      <w:r w:rsidRPr="00D83912">
        <w:rPr>
          <w:rFonts w:ascii="Times New Roman" w:hAnsi="Times New Roman" w:cs="Times New Roman"/>
          <w:szCs w:val="24"/>
        </w:rPr>
        <w:t xml:space="preserve">production. For diets of low to moderate digestibility, such as those consumed in extensive grazing systems, the </w:t>
      </w:r>
      <w:r w:rsidR="00195617">
        <w:rPr>
          <w:rFonts w:ascii="Times New Roman" w:hAnsi="Times New Roman" w:cs="Times New Roman"/>
          <w:szCs w:val="24"/>
        </w:rPr>
        <w:t>CH</w:t>
      </w:r>
      <w:r w:rsidR="00195617">
        <w:rPr>
          <w:rFonts w:ascii="Times New Roman" w:hAnsi="Times New Roman" w:cs="Times New Roman"/>
          <w:szCs w:val="24"/>
          <w:vertAlign w:val="subscript"/>
        </w:rPr>
        <w:t>4</w:t>
      </w:r>
      <w:r w:rsidRPr="00D83912">
        <w:rPr>
          <w:rFonts w:ascii="Times New Roman" w:hAnsi="Times New Roman" w:cs="Times New Roman"/>
          <w:szCs w:val="24"/>
        </w:rPr>
        <w:t xml:space="preserve"> released per unit additional intake is greater than when high intakes of high digestibility feed are consumed; (iii) </w:t>
      </w:r>
      <w:r w:rsidR="00195617">
        <w:rPr>
          <w:rFonts w:ascii="Times New Roman" w:hAnsi="Times New Roman" w:cs="Times New Roman"/>
          <w:szCs w:val="24"/>
        </w:rPr>
        <w:t>CH</w:t>
      </w:r>
      <w:r w:rsidR="00195617">
        <w:rPr>
          <w:rFonts w:ascii="Times New Roman" w:hAnsi="Times New Roman" w:cs="Times New Roman"/>
          <w:szCs w:val="24"/>
          <w:vertAlign w:val="subscript"/>
        </w:rPr>
        <w:t>4</w:t>
      </w:r>
      <w:r w:rsidRPr="00D83912">
        <w:rPr>
          <w:rFonts w:ascii="Times New Roman" w:hAnsi="Times New Roman" w:cs="Times New Roman"/>
          <w:szCs w:val="24"/>
        </w:rPr>
        <w:t xml:space="preserve"> production per unit of metabolizable energy (ME) intake is lowest for diets with high-energy densities; (iv) although an increase in the intake of any diet reduces the emissions intensity of growth (g </w:t>
      </w:r>
      <w:r w:rsidR="00195617">
        <w:rPr>
          <w:rFonts w:ascii="Times New Roman" w:hAnsi="Times New Roman" w:cs="Times New Roman"/>
          <w:szCs w:val="24"/>
        </w:rPr>
        <w:t>CH</w:t>
      </w:r>
      <w:r w:rsidR="00195617">
        <w:rPr>
          <w:rFonts w:ascii="Times New Roman" w:hAnsi="Times New Roman" w:cs="Times New Roman"/>
          <w:szCs w:val="24"/>
          <w:vertAlign w:val="subscript"/>
        </w:rPr>
        <w:t>4</w:t>
      </w:r>
      <w:r w:rsidRPr="00D83912">
        <w:rPr>
          <w:rFonts w:ascii="Times New Roman" w:hAnsi="Times New Roman" w:cs="Times New Roman"/>
          <w:szCs w:val="24"/>
        </w:rPr>
        <w:t xml:space="preserve"> produced per kg ADG), emissions intensity at any given DMI is less for high-digestibility feeds than for low digestibility feeds; and (v) small changes in energy intake result in small changes in </w:t>
      </w:r>
      <w:r w:rsidR="00195617">
        <w:rPr>
          <w:rFonts w:ascii="Times New Roman" w:hAnsi="Times New Roman" w:cs="Times New Roman"/>
          <w:szCs w:val="24"/>
        </w:rPr>
        <w:t>CH</w:t>
      </w:r>
      <w:r w:rsidR="00195617">
        <w:rPr>
          <w:rFonts w:ascii="Times New Roman" w:hAnsi="Times New Roman" w:cs="Times New Roman"/>
          <w:szCs w:val="24"/>
          <w:vertAlign w:val="subscript"/>
        </w:rPr>
        <w:t>4</w:t>
      </w:r>
      <w:r w:rsidRPr="00D83912">
        <w:rPr>
          <w:rFonts w:ascii="Times New Roman" w:hAnsi="Times New Roman" w:cs="Times New Roman"/>
          <w:szCs w:val="24"/>
        </w:rPr>
        <w:t xml:space="preserve"> output, but in large changes in animal performance. Despite the obvious relationships among digestibility, intake and enteric </w:t>
      </w:r>
      <w:r w:rsidR="00195617">
        <w:rPr>
          <w:rFonts w:ascii="Times New Roman" w:hAnsi="Times New Roman" w:cs="Times New Roman"/>
          <w:szCs w:val="24"/>
        </w:rPr>
        <w:t>CH</w:t>
      </w:r>
      <w:r w:rsidR="00195617">
        <w:rPr>
          <w:rFonts w:ascii="Times New Roman" w:hAnsi="Times New Roman" w:cs="Times New Roman"/>
          <w:szCs w:val="24"/>
          <w:vertAlign w:val="subscript"/>
        </w:rPr>
        <w:t>4</w:t>
      </w:r>
      <w:r w:rsidRPr="00D83912">
        <w:rPr>
          <w:rFonts w:ascii="Times New Roman" w:hAnsi="Times New Roman" w:cs="Times New Roman"/>
          <w:szCs w:val="24"/>
        </w:rPr>
        <w:t xml:space="preserve"> production (absolute or per unit of DMI), the Ym factor used by </w:t>
      </w:r>
      <w:r w:rsidRPr="00E84BC7">
        <w:rPr>
          <w:rFonts w:ascii="Times New Roman" w:hAnsi="Times New Roman" w:cs="Times New Roman"/>
          <w:szCs w:val="24"/>
        </w:rPr>
        <w:t>IPCC</w:t>
      </w:r>
      <w:r>
        <w:rPr>
          <w:rFonts w:ascii="Times New Roman" w:hAnsi="Times New Roman" w:cs="Times New Roman"/>
          <w:szCs w:val="24"/>
        </w:rPr>
        <w:t>,</w:t>
      </w:r>
      <w:r w:rsidRPr="00E84BC7">
        <w:rPr>
          <w:rFonts w:ascii="Times New Roman" w:hAnsi="Times New Roman" w:cs="Times New Roman"/>
          <w:szCs w:val="24"/>
        </w:rPr>
        <w:t xml:space="preserve"> (2006) is </w:t>
      </w:r>
      <w:r w:rsidRPr="00D83912">
        <w:rPr>
          <w:rFonts w:ascii="Times New Roman" w:hAnsi="Times New Roman" w:cs="Times New Roman"/>
          <w:szCs w:val="24"/>
        </w:rPr>
        <w:t>calculated on a GEI basis only. Ellis et al</w:t>
      </w:r>
      <w:r>
        <w:rPr>
          <w:rFonts w:ascii="Times New Roman" w:hAnsi="Times New Roman" w:cs="Times New Roman"/>
          <w:szCs w:val="24"/>
        </w:rPr>
        <w:t>.,</w:t>
      </w:r>
      <w:r w:rsidRPr="00D83912">
        <w:rPr>
          <w:rFonts w:ascii="Times New Roman" w:hAnsi="Times New Roman" w:cs="Times New Roman"/>
          <w:szCs w:val="24"/>
        </w:rPr>
        <w:t xml:space="preserve"> (2010) evaluated nine empirical </w:t>
      </w:r>
      <w:r w:rsidR="00195617">
        <w:rPr>
          <w:rFonts w:ascii="Times New Roman" w:hAnsi="Times New Roman" w:cs="Times New Roman"/>
          <w:szCs w:val="24"/>
        </w:rPr>
        <w:t>CH</w:t>
      </w:r>
      <w:r w:rsidR="00195617">
        <w:rPr>
          <w:rFonts w:ascii="Times New Roman" w:hAnsi="Times New Roman" w:cs="Times New Roman"/>
          <w:szCs w:val="24"/>
          <w:vertAlign w:val="subscript"/>
        </w:rPr>
        <w:t>4</w:t>
      </w:r>
      <w:r w:rsidRPr="00D83912">
        <w:rPr>
          <w:rFonts w:ascii="Times New Roman" w:hAnsi="Times New Roman" w:cs="Times New Roman"/>
          <w:szCs w:val="24"/>
          <w:vertAlign w:val="subscript"/>
        </w:rPr>
        <w:t xml:space="preserve"> </w:t>
      </w:r>
      <w:r w:rsidRPr="00D83912">
        <w:rPr>
          <w:rFonts w:ascii="Times New Roman" w:hAnsi="Times New Roman" w:cs="Times New Roman"/>
          <w:szCs w:val="24"/>
        </w:rPr>
        <w:t xml:space="preserve">prediction equations and observed the Ym factor model to perform adequately, compared with other equations. However, these authors argued that because it is based simply on GEI, Ym does not have the capacity to fully describe changes in composition of the diet and has limited use when estimating the impact of varying nutritional strategies on </w:t>
      </w:r>
      <w:r w:rsidR="00195617">
        <w:rPr>
          <w:rFonts w:ascii="Times New Roman" w:hAnsi="Times New Roman" w:cs="Times New Roman"/>
          <w:szCs w:val="24"/>
        </w:rPr>
        <w:t>CH</w:t>
      </w:r>
      <w:r w:rsidR="00195617">
        <w:rPr>
          <w:rFonts w:ascii="Times New Roman" w:hAnsi="Times New Roman" w:cs="Times New Roman"/>
          <w:szCs w:val="24"/>
          <w:vertAlign w:val="subscript"/>
        </w:rPr>
        <w:t>4</w:t>
      </w:r>
      <w:r w:rsidRPr="00D83912">
        <w:rPr>
          <w:rFonts w:ascii="Times New Roman" w:hAnsi="Times New Roman" w:cs="Times New Roman"/>
          <w:szCs w:val="24"/>
        </w:rPr>
        <w:t xml:space="preserve"> emissions. Increased DMI usually decreases digestibility, which may increase excretion of fermentable OM with manure and thus, </w:t>
      </w:r>
      <w:r w:rsidR="00195617">
        <w:rPr>
          <w:rFonts w:ascii="Times New Roman" w:hAnsi="Times New Roman" w:cs="Times New Roman"/>
          <w:szCs w:val="24"/>
        </w:rPr>
        <w:t>CH</w:t>
      </w:r>
      <w:r w:rsidR="00195617">
        <w:rPr>
          <w:rFonts w:ascii="Times New Roman" w:hAnsi="Times New Roman" w:cs="Times New Roman"/>
          <w:szCs w:val="24"/>
          <w:vertAlign w:val="subscript"/>
        </w:rPr>
        <w:t>4</w:t>
      </w:r>
      <w:r w:rsidRPr="00D83912">
        <w:rPr>
          <w:rFonts w:ascii="Times New Roman" w:hAnsi="Times New Roman" w:cs="Times New Roman"/>
          <w:szCs w:val="24"/>
        </w:rPr>
        <w:t xml:space="preserve"> or N</w:t>
      </w:r>
      <w:r w:rsidRPr="00D83912">
        <w:rPr>
          <w:rFonts w:ascii="Times New Roman" w:hAnsi="Times New Roman" w:cs="Times New Roman"/>
          <w:szCs w:val="24"/>
          <w:vertAlign w:val="subscript"/>
        </w:rPr>
        <w:t>2</w:t>
      </w:r>
      <w:r w:rsidRPr="00D83912">
        <w:rPr>
          <w:rFonts w:ascii="Times New Roman" w:hAnsi="Times New Roman" w:cs="Times New Roman"/>
          <w:szCs w:val="24"/>
        </w:rPr>
        <w:t>O emissions depending on the type of manure handling system. Huhtanen et al</w:t>
      </w:r>
      <w:r>
        <w:rPr>
          <w:rFonts w:ascii="Times New Roman" w:hAnsi="Times New Roman" w:cs="Times New Roman"/>
          <w:szCs w:val="24"/>
        </w:rPr>
        <w:t>.,</w:t>
      </w:r>
      <w:r w:rsidRPr="00D83912">
        <w:rPr>
          <w:rFonts w:ascii="Times New Roman" w:hAnsi="Times New Roman" w:cs="Times New Roman"/>
          <w:szCs w:val="24"/>
        </w:rPr>
        <w:t xml:space="preserve"> (2009) pointed out that diets which had high digestibility at maintenance exhibited greater depression in digestibility with increasing DMI. </w:t>
      </w:r>
      <w:r w:rsidR="00195617">
        <w:rPr>
          <w:rFonts w:ascii="Times New Roman" w:hAnsi="Times New Roman" w:cs="Times New Roman"/>
          <w:szCs w:val="24"/>
        </w:rPr>
        <w:t xml:space="preserve">   </w:t>
      </w:r>
    </w:p>
    <w:p w14:paraId="1F99AC5E" w14:textId="77777777" w:rsidR="00F1253F" w:rsidRPr="00886739" w:rsidRDefault="00F1253F" w:rsidP="00092AEB">
      <w:pPr>
        <w:pStyle w:val="Heading3"/>
        <w:spacing w:before="0" w:line="360" w:lineRule="auto"/>
        <w:jc w:val="thaiDistribute"/>
        <w:rPr>
          <w:rFonts w:ascii="Times New Roman" w:hAnsi="Times New Roman" w:cs="Times New Roman"/>
          <w:color w:val="auto"/>
        </w:rPr>
      </w:pPr>
      <w:bookmarkStart w:id="701" w:name="_Toc513459752"/>
      <w:bookmarkStart w:id="702" w:name="_Toc513460341"/>
      <w:bookmarkStart w:id="703" w:name="_Toc513470267"/>
      <w:bookmarkStart w:id="704" w:name="_Toc513470962"/>
      <w:bookmarkStart w:id="705" w:name="_Toc513514386"/>
      <w:bookmarkStart w:id="706" w:name="_Toc522006445"/>
      <w:bookmarkStart w:id="707" w:name="_Toc522862357"/>
      <w:bookmarkStart w:id="708" w:name="_Toc522865242"/>
      <w:bookmarkStart w:id="709" w:name="_Toc522866304"/>
      <w:bookmarkStart w:id="710" w:name="_Toc522866664"/>
      <w:bookmarkStart w:id="711" w:name="_Toc3856224"/>
      <w:r w:rsidRPr="00886739">
        <w:rPr>
          <w:rFonts w:ascii="Times New Roman" w:hAnsi="Times New Roman" w:cs="Times New Roman"/>
          <w:color w:val="auto"/>
        </w:rPr>
        <w:t>3.3.2 Inclusion of concentrates</w:t>
      </w:r>
      <w:bookmarkEnd w:id="701"/>
      <w:bookmarkEnd w:id="702"/>
      <w:bookmarkEnd w:id="703"/>
      <w:bookmarkEnd w:id="704"/>
      <w:bookmarkEnd w:id="705"/>
      <w:bookmarkEnd w:id="706"/>
      <w:bookmarkEnd w:id="707"/>
      <w:bookmarkEnd w:id="708"/>
      <w:bookmarkEnd w:id="709"/>
      <w:bookmarkEnd w:id="710"/>
      <w:bookmarkEnd w:id="711"/>
    </w:p>
    <w:p w14:paraId="65764F10"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 xml:space="preserve">It is important to remember that dietary variables are not independent. Increasing or decreasing the concentration of one entity will decrease or increase concentration of another. As discussed earlier, mitigation options aimed at reducing urinary N excretion may well result in elevated enteric </w:t>
      </w:r>
      <w:r w:rsidR="000919E9">
        <w:rPr>
          <w:rFonts w:ascii="Times New Roman" w:hAnsi="Times New Roman" w:cs="Times New Roman"/>
          <w:szCs w:val="24"/>
        </w:rPr>
        <w:t>CH</w:t>
      </w:r>
      <w:r w:rsidR="000919E9">
        <w:rPr>
          <w:rFonts w:ascii="Times New Roman" w:hAnsi="Times New Roman" w:cs="Times New Roman"/>
          <w:szCs w:val="24"/>
          <w:vertAlign w:val="subscript"/>
        </w:rPr>
        <w:t>4</w:t>
      </w:r>
      <w:r w:rsidRPr="00D83912">
        <w:rPr>
          <w:rFonts w:ascii="Times New Roman" w:hAnsi="Times New Roman" w:cs="Times New Roman"/>
          <w:szCs w:val="24"/>
        </w:rPr>
        <w:t xml:space="preserve"> emission (Dijkstra et al</w:t>
      </w:r>
      <w:r>
        <w:rPr>
          <w:rFonts w:ascii="Times New Roman" w:hAnsi="Times New Roman" w:cs="Times New Roman"/>
          <w:szCs w:val="24"/>
        </w:rPr>
        <w:t>.,</w:t>
      </w:r>
      <w:r w:rsidRPr="00D83912">
        <w:rPr>
          <w:rFonts w:ascii="Times New Roman" w:hAnsi="Times New Roman" w:cs="Times New Roman"/>
          <w:szCs w:val="24"/>
        </w:rPr>
        <w:t xml:space="preserve"> 2011). Decreasing dietary concentration of CP will result in an increasing concentration of other nutrients such as starch or NDF, and these changes may affect enteric and manure </w:t>
      </w:r>
      <w:r w:rsidR="00BD62EB">
        <w:rPr>
          <w:rFonts w:ascii="Times New Roman" w:hAnsi="Times New Roman" w:cs="Times New Roman"/>
          <w:szCs w:val="24"/>
        </w:rPr>
        <w:t>CH</w:t>
      </w:r>
      <w:r w:rsidR="00BD62EB">
        <w:rPr>
          <w:rFonts w:ascii="Times New Roman" w:hAnsi="Times New Roman" w:cs="Times New Roman"/>
          <w:szCs w:val="24"/>
          <w:vertAlign w:val="subscript"/>
        </w:rPr>
        <w:t>4</w:t>
      </w:r>
      <w:r w:rsidRPr="00D83912">
        <w:rPr>
          <w:rFonts w:ascii="Times New Roman" w:hAnsi="Times New Roman" w:cs="Times New Roman"/>
          <w:szCs w:val="24"/>
        </w:rPr>
        <w:t xml:space="preserve"> and N</w:t>
      </w:r>
      <w:r w:rsidRPr="00D83912">
        <w:rPr>
          <w:rFonts w:ascii="Times New Roman" w:hAnsi="Times New Roman" w:cs="Times New Roman"/>
          <w:szCs w:val="24"/>
          <w:vertAlign w:val="subscript"/>
        </w:rPr>
        <w:t>2</w:t>
      </w:r>
      <w:r w:rsidRPr="00D83912">
        <w:rPr>
          <w:rFonts w:ascii="Times New Roman" w:hAnsi="Times New Roman" w:cs="Times New Roman"/>
          <w:szCs w:val="24"/>
        </w:rPr>
        <w:t>O emissions. Thus, effects on greenhouse gas emissions as a result of changes in one nutrient have to be interpreted in the context of potential effects resulting from changes in other dietary constituents.</w:t>
      </w:r>
      <w:r w:rsidR="00BD62EB">
        <w:rPr>
          <w:rFonts w:ascii="Times New Roman" w:hAnsi="Times New Roman" w:cs="Times New Roman"/>
          <w:szCs w:val="24"/>
        </w:rPr>
        <w:t xml:space="preserve"> </w:t>
      </w:r>
      <w:r w:rsidR="000919E9">
        <w:rPr>
          <w:rFonts w:ascii="Times New Roman" w:hAnsi="Times New Roman" w:cs="Times New Roman"/>
          <w:szCs w:val="24"/>
        </w:rPr>
        <w:t xml:space="preserve"> </w:t>
      </w:r>
    </w:p>
    <w:p w14:paraId="06C40C81"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r>
      <w:r w:rsidR="00F945C0">
        <w:rPr>
          <w:rFonts w:ascii="Times New Roman" w:hAnsi="Times New Roman" w:cs="Times New Roman"/>
          <w:szCs w:val="24"/>
        </w:rPr>
        <w:t xml:space="preserve">According to </w:t>
      </w:r>
      <w:r w:rsidRPr="00D83912">
        <w:rPr>
          <w:rFonts w:ascii="Times New Roman" w:hAnsi="Times New Roman" w:cs="Times New Roman"/>
          <w:szCs w:val="24"/>
        </w:rPr>
        <w:t>Eugène et al</w:t>
      </w:r>
      <w:r>
        <w:rPr>
          <w:rFonts w:ascii="Times New Roman" w:hAnsi="Times New Roman" w:cs="Times New Roman"/>
          <w:szCs w:val="24"/>
        </w:rPr>
        <w:t>.,</w:t>
      </w:r>
      <w:r w:rsidRPr="00D83912">
        <w:rPr>
          <w:rFonts w:ascii="Times New Roman" w:hAnsi="Times New Roman" w:cs="Times New Roman"/>
          <w:szCs w:val="24"/>
        </w:rPr>
        <w:t xml:space="preserve"> (2011), addition of starch and lipid combination to the diet of feedlot cattle reduced greenhouse gas emissions per unit of feed intake and body weight gain. It </w:t>
      </w:r>
      <w:r w:rsidR="00F945C0">
        <w:rPr>
          <w:rFonts w:ascii="Times New Roman" w:hAnsi="Times New Roman" w:cs="Times New Roman"/>
          <w:szCs w:val="24"/>
        </w:rPr>
        <w:t xml:space="preserve">was </w:t>
      </w:r>
      <w:r w:rsidRPr="00D83912">
        <w:rPr>
          <w:rFonts w:ascii="Times New Roman" w:hAnsi="Times New Roman" w:cs="Times New Roman"/>
          <w:szCs w:val="24"/>
        </w:rPr>
        <w:t xml:space="preserve">concluded that total </w:t>
      </w:r>
      <w:r w:rsidR="000919E9">
        <w:rPr>
          <w:rFonts w:ascii="Times New Roman" w:hAnsi="Times New Roman" w:cs="Times New Roman"/>
          <w:szCs w:val="24"/>
        </w:rPr>
        <w:t>CH</w:t>
      </w:r>
      <w:r w:rsidR="000919E9">
        <w:rPr>
          <w:rFonts w:ascii="Times New Roman" w:hAnsi="Times New Roman" w:cs="Times New Roman"/>
          <w:szCs w:val="24"/>
          <w:vertAlign w:val="subscript"/>
        </w:rPr>
        <w:t xml:space="preserve">4 </w:t>
      </w:r>
      <w:r w:rsidRPr="00D83912">
        <w:rPr>
          <w:rFonts w:ascii="Times New Roman" w:hAnsi="Times New Roman" w:cs="Times New Roman"/>
          <w:szCs w:val="24"/>
        </w:rPr>
        <w:t>emissions were lowest for the high grain diet, but N</w:t>
      </w:r>
      <w:r w:rsidRPr="00D83912">
        <w:rPr>
          <w:rFonts w:ascii="Times New Roman" w:hAnsi="Times New Roman" w:cs="Times New Roman"/>
          <w:szCs w:val="24"/>
          <w:vertAlign w:val="subscript"/>
        </w:rPr>
        <w:t>2</w:t>
      </w:r>
      <w:r w:rsidRPr="00D83912">
        <w:rPr>
          <w:rFonts w:ascii="Times New Roman" w:hAnsi="Times New Roman" w:cs="Times New Roman"/>
          <w:szCs w:val="24"/>
        </w:rPr>
        <w:t>O and CO</w:t>
      </w:r>
      <w:r w:rsidRPr="00D83912">
        <w:rPr>
          <w:rFonts w:ascii="Times New Roman" w:hAnsi="Times New Roman" w:cs="Times New Roman"/>
          <w:szCs w:val="24"/>
          <w:vertAlign w:val="subscript"/>
        </w:rPr>
        <w:t>2</w:t>
      </w:r>
      <w:r w:rsidRPr="00D83912">
        <w:rPr>
          <w:rFonts w:ascii="Times New Roman" w:hAnsi="Times New Roman" w:cs="Times New Roman"/>
          <w:szCs w:val="24"/>
        </w:rPr>
        <w:t xml:space="preserve"> emissions were greatest. There are some studies have not reported a decrease in CH</w:t>
      </w:r>
      <w:r w:rsidRPr="00D83912">
        <w:rPr>
          <w:rFonts w:ascii="Times New Roman" w:hAnsi="Times New Roman" w:cs="Times New Roman"/>
          <w:szCs w:val="24"/>
          <w:vertAlign w:val="subscript"/>
        </w:rPr>
        <w:t>4</w:t>
      </w:r>
      <w:r w:rsidRPr="00D83912">
        <w:rPr>
          <w:rFonts w:ascii="Times New Roman" w:hAnsi="Times New Roman" w:cs="Times New Roman"/>
          <w:szCs w:val="24"/>
        </w:rPr>
        <w:t xml:space="preserve"> production (absolute or per unit of feed DM intake) by increasing the proportion of concentrate feed</w:t>
      </w:r>
      <w:r w:rsidR="00BD62EB">
        <w:rPr>
          <w:rFonts w:ascii="Times New Roman" w:hAnsi="Times New Roman" w:cs="Times New Roman"/>
          <w:szCs w:val="24"/>
        </w:rPr>
        <w:t>s (</w:t>
      </w:r>
      <w:r w:rsidRPr="00D83912">
        <w:rPr>
          <w:rFonts w:ascii="Times New Roman" w:hAnsi="Times New Roman" w:cs="Times New Roman"/>
          <w:szCs w:val="24"/>
        </w:rPr>
        <w:t>Popova et al</w:t>
      </w:r>
      <w:r>
        <w:rPr>
          <w:rFonts w:ascii="Times New Roman" w:hAnsi="Times New Roman" w:cs="Times New Roman"/>
          <w:szCs w:val="24"/>
        </w:rPr>
        <w:t>.,</w:t>
      </w:r>
      <w:r w:rsidRPr="00D83912">
        <w:rPr>
          <w:rFonts w:ascii="Times New Roman" w:hAnsi="Times New Roman" w:cs="Times New Roman"/>
          <w:szCs w:val="24"/>
        </w:rPr>
        <w:t xml:space="preserve"> 2011). In some cases, the opposite effect was observed </w:t>
      </w:r>
      <w:r w:rsidR="00F945C0">
        <w:rPr>
          <w:rFonts w:ascii="Times New Roman" w:hAnsi="Times New Roman" w:cs="Times New Roman"/>
          <w:szCs w:val="24"/>
        </w:rPr>
        <w:t xml:space="preserve">with </w:t>
      </w:r>
      <w:r w:rsidRPr="00D83912">
        <w:rPr>
          <w:rFonts w:ascii="Times New Roman" w:hAnsi="Times New Roman" w:cs="Times New Roman"/>
          <w:szCs w:val="24"/>
        </w:rPr>
        <w:t xml:space="preserve">enteric </w:t>
      </w:r>
      <w:r w:rsidR="00BD62EB">
        <w:rPr>
          <w:rFonts w:ascii="Times New Roman" w:hAnsi="Times New Roman" w:cs="Times New Roman"/>
          <w:szCs w:val="24"/>
        </w:rPr>
        <w:t>CH</w:t>
      </w:r>
      <w:r w:rsidR="00BD62EB">
        <w:rPr>
          <w:rFonts w:ascii="Times New Roman" w:hAnsi="Times New Roman" w:cs="Times New Roman"/>
          <w:szCs w:val="24"/>
          <w:vertAlign w:val="subscript"/>
        </w:rPr>
        <w:t>4</w:t>
      </w:r>
      <w:r w:rsidRPr="00D83912">
        <w:rPr>
          <w:rFonts w:ascii="Times New Roman" w:hAnsi="Times New Roman" w:cs="Times New Roman"/>
          <w:szCs w:val="24"/>
        </w:rPr>
        <w:t xml:space="preserve"> production increased (per unit of DM intake) with increasing concentrate inclusion in the diet (</w:t>
      </w:r>
      <w:r w:rsidR="00747ADB" w:rsidRPr="00D83912">
        <w:rPr>
          <w:rFonts w:ascii="Times New Roman" w:hAnsi="Times New Roman" w:cs="Times New Roman"/>
          <w:szCs w:val="24"/>
        </w:rPr>
        <w:t>McGinn et al</w:t>
      </w:r>
      <w:r w:rsidR="00747ADB">
        <w:rPr>
          <w:rFonts w:ascii="Times New Roman" w:hAnsi="Times New Roman" w:cs="Times New Roman"/>
          <w:szCs w:val="24"/>
        </w:rPr>
        <w:t>.,</w:t>
      </w:r>
      <w:r w:rsidR="00747ADB" w:rsidRPr="00D83912">
        <w:rPr>
          <w:rFonts w:ascii="Times New Roman" w:hAnsi="Times New Roman" w:cs="Times New Roman"/>
          <w:szCs w:val="24"/>
        </w:rPr>
        <w:t xml:space="preserve"> 2006</w:t>
      </w:r>
      <w:r w:rsidR="00747ADB">
        <w:rPr>
          <w:rFonts w:ascii="Times New Roman" w:hAnsi="Times New Roman" w:cs="Times New Roman"/>
          <w:szCs w:val="24"/>
        </w:rPr>
        <w:t>; Islam et al 2000</w:t>
      </w:r>
      <w:r w:rsidRPr="00D83912">
        <w:rPr>
          <w:rFonts w:ascii="Times New Roman" w:hAnsi="Times New Roman" w:cs="Times New Roman"/>
          <w:szCs w:val="24"/>
        </w:rPr>
        <w:t xml:space="preserve">). </w:t>
      </w:r>
      <w:r w:rsidR="00BD62EB">
        <w:rPr>
          <w:rFonts w:ascii="Times New Roman" w:hAnsi="Times New Roman" w:cs="Times New Roman"/>
          <w:szCs w:val="24"/>
        </w:rPr>
        <w:t xml:space="preserve"> </w:t>
      </w:r>
    </w:p>
    <w:p w14:paraId="2A2075B9"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 xml:space="preserve">In general, concentrate will have a higher amount of fermentable OM (per unit feed) than roughage, which helps to explain an increased in </w:t>
      </w:r>
      <w:r w:rsidR="00BD62EB">
        <w:rPr>
          <w:rFonts w:ascii="Times New Roman" w:hAnsi="Times New Roman" w:cs="Times New Roman"/>
          <w:szCs w:val="24"/>
        </w:rPr>
        <w:t>CH</w:t>
      </w:r>
      <w:r w:rsidR="00BD62EB">
        <w:rPr>
          <w:rFonts w:ascii="Times New Roman" w:hAnsi="Times New Roman" w:cs="Times New Roman"/>
          <w:szCs w:val="24"/>
          <w:vertAlign w:val="subscript"/>
        </w:rPr>
        <w:t>4</w:t>
      </w:r>
      <w:r w:rsidRPr="00D83912">
        <w:rPr>
          <w:rFonts w:ascii="Times New Roman" w:hAnsi="Times New Roman" w:cs="Times New Roman"/>
          <w:szCs w:val="24"/>
          <w:vertAlign w:val="subscript"/>
        </w:rPr>
        <w:t xml:space="preserve"> </w:t>
      </w:r>
      <w:r w:rsidRPr="00D83912">
        <w:rPr>
          <w:rFonts w:ascii="Times New Roman" w:hAnsi="Times New Roman" w:cs="Times New Roman"/>
          <w:szCs w:val="24"/>
        </w:rPr>
        <w:t>production. Sauvant and Giger-Reverdin</w:t>
      </w:r>
      <w:r>
        <w:rPr>
          <w:rFonts w:ascii="Times New Roman" w:hAnsi="Times New Roman" w:cs="Times New Roman"/>
          <w:szCs w:val="24"/>
        </w:rPr>
        <w:t>,</w:t>
      </w:r>
      <w:r w:rsidRPr="00D83912">
        <w:rPr>
          <w:rFonts w:ascii="Times New Roman" w:hAnsi="Times New Roman" w:cs="Times New Roman"/>
          <w:szCs w:val="24"/>
        </w:rPr>
        <w:t xml:space="preserve"> (2009) showed that small and moderate variation in dietary concentrate proportion is unlikely to affect enteric </w:t>
      </w:r>
      <w:r w:rsidR="00BD62EB">
        <w:rPr>
          <w:rFonts w:ascii="Times New Roman" w:hAnsi="Times New Roman" w:cs="Times New Roman"/>
          <w:szCs w:val="24"/>
        </w:rPr>
        <w:t>CH</w:t>
      </w:r>
      <w:r w:rsidR="00BD62EB">
        <w:rPr>
          <w:rFonts w:ascii="Times New Roman" w:hAnsi="Times New Roman" w:cs="Times New Roman"/>
          <w:szCs w:val="24"/>
          <w:vertAlign w:val="subscript"/>
        </w:rPr>
        <w:t>4</w:t>
      </w:r>
      <w:r w:rsidRPr="00D83912">
        <w:rPr>
          <w:rFonts w:ascii="Times New Roman" w:hAnsi="Times New Roman" w:cs="Times New Roman"/>
          <w:szCs w:val="24"/>
        </w:rPr>
        <w:t xml:space="preserve"> emission. Feedlot cattle are typically fed high grain diets (&gt; 90% grain on a DM basis) to achieve maximum profit. Beauchemin et al</w:t>
      </w:r>
      <w:r>
        <w:rPr>
          <w:rFonts w:ascii="Times New Roman" w:hAnsi="Times New Roman" w:cs="Times New Roman"/>
          <w:szCs w:val="24"/>
        </w:rPr>
        <w:t>.,</w:t>
      </w:r>
      <w:r w:rsidRPr="00D83912">
        <w:rPr>
          <w:rFonts w:ascii="Times New Roman" w:hAnsi="Times New Roman" w:cs="Times New Roman"/>
          <w:szCs w:val="24"/>
        </w:rPr>
        <w:t xml:space="preserve"> (2011) estimated that extended grain finishing of cattle from 170-210 days (shortened back grounding period: 110 vs 40 days) would reduce greenhouse gas emission intensity of beef production by 2%, mainly due to lower enteric </w:t>
      </w:r>
      <w:r w:rsidR="00BD62EB">
        <w:rPr>
          <w:rFonts w:ascii="Times New Roman" w:hAnsi="Times New Roman" w:cs="Times New Roman"/>
          <w:szCs w:val="24"/>
        </w:rPr>
        <w:t>CH</w:t>
      </w:r>
      <w:r w:rsidR="00BD62EB">
        <w:rPr>
          <w:rFonts w:ascii="Times New Roman" w:hAnsi="Times New Roman" w:cs="Times New Roman"/>
          <w:szCs w:val="24"/>
          <w:vertAlign w:val="subscript"/>
        </w:rPr>
        <w:t>4</w:t>
      </w:r>
      <w:r w:rsidRPr="00D83912">
        <w:rPr>
          <w:rFonts w:ascii="Times New Roman" w:hAnsi="Times New Roman" w:cs="Times New Roman"/>
          <w:szCs w:val="24"/>
          <w:vertAlign w:val="subscript"/>
        </w:rPr>
        <w:t xml:space="preserve"> </w:t>
      </w:r>
      <w:r w:rsidRPr="00D83912">
        <w:rPr>
          <w:rFonts w:ascii="Times New Roman" w:hAnsi="Times New Roman" w:cs="Times New Roman"/>
          <w:szCs w:val="24"/>
        </w:rPr>
        <w:t xml:space="preserve">emissions of grain versus forage based diets. There would also be less </w:t>
      </w:r>
      <w:r w:rsidR="00BD62EB">
        <w:rPr>
          <w:rFonts w:ascii="Times New Roman" w:hAnsi="Times New Roman" w:cs="Times New Roman"/>
          <w:szCs w:val="24"/>
        </w:rPr>
        <w:t>CH</w:t>
      </w:r>
      <w:r w:rsidR="00BD62EB">
        <w:rPr>
          <w:rFonts w:ascii="Times New Roman" w:hAnsi="Times New Roman" w:cs="Times New Roman"/>
          <w:szCs w:val="24"/>
          <w:vertAlign w:val="subscript"/>
        </w:rPr>
        <w:t>4</w:t>
      </w:r>
      <w:r w:rsidRPr="00D83912">
        <w:rPr>
          <w:rFonts w:ascii="Times New Roman" w:hAnsi="Times New Roman" w:cs="Times New Roman"/>
          <w:szCs w:val="24"/>
        </w:rPr>
        <w:t xml:space="preserve"> emission from manure because its production would be reduced by 11.3% due to the greater digestibility of grain (Beauchemin et al</w:t>
      </w:r>
      <w:r>
        <w:rPr>
          <w:rFonts w:ascii="Times New Roman" w:hAnsi="Times New Roman" w:cs="Times New Roman"/>
          <w:szCs w:val="24"/>
        </w:rPr>
        <w:t>.,</w:t>
      </w:r>
      <w:r w:rsidRPr="00D83912">
        <w:rPr>
          <w:rFonts w:ascii="Times New Roman" w:hAnsi="Times New Roman" w:cs="Times New Roman"/>
          <w:szCs w:val="24"/>
        </w:rPr>
        <w:t xml:space="preserve"> 2011). However, the authors indicated that intensifying ruminant production by feeding less forage should be promoted as a greenhouse gas mitigation strategy only after careful assessment using life cycle assessment (LCA) because these results may not be applicable to all beef production systems. </w:t>
      </w:r>
    </w:p>
    <w:p w14:paraId="3A511146"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 xml:space="preserve">Overall, the inclusion of concentrate feeds in the diet of ruminants will likely decrease enteric </w:t>
      </w:r>
      <w:r w:rsidR="00200A87">
        <w:rPr>
          <w:rFonts w:ascii="Times New Roman" w:hAnsi="Times New Roman" w:cs="Times New Roman"/>
          <w:szCs w:val="24"/>
        </w:rPr>
        <w:t>CH</w:t>
      </w:r>
      <w:r w:rsidR="00200A87">
        <w:rPr>
          <w:rFonts w:ascii="Times New Roman" w:hAnsi="Times New Roman" w:cs="Times New Roman"/>
          <w:szCs w:val="24"/>
          <w:vertAlign w:val="subscript"/>
        </w:rPr>
        <w:t>4</w:t>
      </w:r>
      <w:r w:rsidRPr="00D83912">
        <w:rPr>
          <w:rFonts w:ascii="Times New Roman" w:hAnsi="Times New Roman" w:cs="Times New Roman"/>
          <w:szCs w:val="24"/>
        </w:rPr>
        <w:t xml:space="preserve"> emission intensity, particularly when inclusion is above 35-40% of dry matter intake, but the effect will depend on inclusion level, production response, effects on fibre digestibility, rumen function, and plane of nutrition, type of grain and grain processing and supplementation with small amounts of concentrate feeds will likely increase animal productivity and thus decrease greenhouse gas emission intensity, although absolute </w:t>
      </w:r>
      <w:r w:rsidR="00200A87">
        <w:rPr>
          <w:rFonts w:ascii="Times New Roman" w:hAnsi="Times New Roman" w:cs="Times New Roman"/>
          <w:szCs w:val="24"/>
        </w:rPr>
        <w:t>CH</w:t>
      </w:r>
      <w:r w:rsidR="00200A87">
        <w:rPr>
          <w:rFonts w:ascii="Times New Roman" w:hAnsi="Times New Roman" w:cs="Times New Roman"/>
          <w:szCs w:val="24"/>
          <w:vertAlign w:val="subscript"/>
        </w:rPr>
        <w:t>4</w:t>
      </w:r>
      <w:r w:rsidRPr="00D83912">
        <w:rPr>
          <w:rFonts w:ascii="Times New Roman" w:hAnsi="Times New Roman" w:cs="Times New Roman"/>
          <w:szCs w:val="24"/>
        </w:rPr>
        <w:t xml:space="preserve"> emissions may not be reduced. In spite of these potential gains, concentrate supplementation cannot be a feasible substitute for high-quality forage for ruminants. In addition, in many parts of the world, this may not be an economically feasible and socially acceptable mitigation option. </w:t>
      </w:r>
      <w:r w:rsidR="00200A87">
        <w:rPr>
          <w:rFonts w:ascii="Times New Roman" w:hAnsi="Times New Roman" w:cs="Times New Roman"/>
          <w:szCs w:val="24"/>
        </w:rPr>
        <w:t xml:space="preserve"> </w:t>
      </w:r>
    </w:p>
    <w:p w14:paraId="531086D1" w14:textId="77777777" w:rsidR="00F1253F" w:rsidRPr="00886739" w:rsidRDefault="00F1253F" w:rsidP="00092AEB">
      <w:pPr>
        <w:pStyle w:val="Heading3"/>
        <w:spacing w:before="0" w:line="360" w:lineRule="auto"/>
        <w:jc w:val="thaiDistribute"/>
        <w:rPr>
          <w:rFonts w:ascii="Times New Roman" w:hAnsi="Times New Roman" w:cs="Times New Roman"/>
          <w:color w:val="auto"/>
          <w:lang w:eastAsia="ja-JP"/>
        </w:rPr>
      </w:pPr>
      <w:bookmarkStart w:id="712" w:name="_Toc513459753"/>
      <w:bookmarkStart w:id="713" w:name="_Toc513460342"/>
      <w:bookmarkStart w:id="714" w:name="_Toc513470269"/>
      <w:bookmarkStart w:id="715" w:name="_Toc513470964"/>
      <w:bookmarkStart w:id="716" w:name="_Toc513514388"/>
      <w:bookmarkStart w:id="717" w:name="_Toc522006446"/>
      <w:bookmarkStart w:id="718" w:name="_Toc522862358"/>
      <w:bookmarkStart w:id="719" w:name="_Toc522865243"/>
      <w:bookmarkStart w:id="720" w:name="_Toc522866305"/>
      <w:bookmarkStart w:id="721" w:name="_Toc522866665"/>
      <w:bookmarkStart w:id="722" w:name="_Toc3856225"/>
      <w:r w:rsidRPr="00886739">
        <w:rPr>
          <w:rFonts w:ascii="Times New Roman" w:hAnsi="Times New Roman" w:cs="Times New Roman"/>
          <w:color w:val="auto"/>
        </w:rPr>
        <w:t xml:space="preserve">3.3.3 </w:t>
      </w:r>
      <w:r w:rsidRPr="00886739">
        <w:rPr>
          <w:rFonts w:ascii="Times New Roman" w:hAnsi="Times New Roman" w:cs="Times New Roman"/>
          <w:color w:val="auto"/>
          <w:lang w:eastAsia="ja-JP"/>
        </w:rPr>
        <w:t>Forage type, quality and management</w:t>
      </w:r>
      <w:bookmarkEnd w:id="712"/>
      <w:bookmarkEnd w:id="713"/>
      <w:bookmarkEnd w:id="714"/>
      <w:bookmarkEnd w:id="715"/>
      <w:bookmarkEnd w:id="716"/>
      <w:bookmarkEnd w:id="717"/>
      <w:bookmarkEnd w:id="718"/>
      <w:bookmarkEnd w:id="719"/>
      <w:bookmarkEnd w:id="720"/>
      <w:bookmarkEnd w:id="721"/>
      <w:bookmarkEnd w:id="722"/>
    </w:p>
    <w:p w14:paraId="3C10D857"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 xml:space="preserve">An important feed characteristic that can impact enteric </w:t>
      </w:r>
      <w:r w:rsidR="00DE37BA">
        <w:rPr>
          <w:rFonts w:ascii="Times New Roman" w:hAnsi="Times New Roman" w:cs="Times New Roman"/>
          <w:szCs w:val="24"/>
        </w:rPr>
        <w:t>CH</w:t>
      </w:r>
      <w:r w:rsidR="00DE37BA">
        <w:rPr>
          <w:rFonts w:ascii="Times New Roman" w:hAnsi="Times New Roman" w:cs="Times New Roman"/>
          <w:szCs w:val="24"/>
          <w:vertAlign w:val="subscript"/>
        </w:rPr>
        <w:t>4</w:t>
      </w:r>
      <w:r w:rsidRPr="00D83912">
        <w:rPr>
          <w:rFonts w:ascii="Times New Roman" w:hAnsi="Times New Roman" w:cs="Times New Roman"/>
          <w:szCs w:val="24"/>
        </w:rPr>
        <w:t xml:space="preserve"> production is forage quality</w:t>
      </w:r>
      <w:r w:rsidRPr="00D83912">
        <w:rPr>
          <w:rFonts w:ascii="Times New Roman" w:hAnsi="Times New Roman" w:cs="Times New Roman"/>
          <w:i/>
          <w:iCs/>
          <w:szCs w:val="24"/>
        </w:rPr>
        <w:t xml:space="preserve">, </w:t>
      </w:r>
      <w:r w:rsidRPr="00D83912">
        <w:rPr>
          <w:rFonts w:ascii="Times New Roman" w:hAnsi="Times New Roman" w:cs="Times New Roman"/>
          <w:szCs w:val="24"/>
        </w:rPr>
        <w:t>specifically its</w:t>
      </w:r>
      <w:r w:rsidRPr="00D83912">
        <w:rPr>
          <w:rFonts w:ascii="Times New Roman" w:hAnsi="Times New Roman" w:cs="Times New Roman"/>
          <w:i/>
          <w:iCs/>
          <w:szCs w:val="24"/>
        </w:rPr>
        <w:t xml:space="preserve"> </w:t>
      </w:r>
      <w:r w:rsidRPr="00D83912">
        <w:rPr>
          <w:rFonts w:ascii="Times New Roman" w:hAnsi="Times New Roman" w:cs="Times New Roman"/>
          <w:szCs w:val="24"/>
        </w:rPr>
        <w:t>digestibility. Blaxter and Clapperton</w:t>
      </w:r>
      <w:r>
        <w:rPr>
          <w:rFonts w:ascii="Times New Roman" w:hAnsi="Times New Roman" w:cs="Times New Roman"/>
          <w:szCs w:val="24"/>
        </w:rPr>
        <w:t>,</w:t>
      </w:r>
      <w:r w:rsidRPr="00D83912">
        <w:rPr>
          <w:rFonts w:ascii="Times New Roman" w:hAnsi="Times New Roman" w:cs="Times New Roman"/>
          <w:szCs w:val="24"/>
        </w:rPr>
        <w:t xml:space="preserve"> (1965) indicated that</w:t>
      </w:r>
      <w:r w:rsidRPr="00D83912">
        <w:rPr>
          <w:rFonts w:ascii="Times New Roman" w:hAnsi="Times New Roman" w:cs="Times New Roman"/>
          <w:i/>
          <w:iCs/>
          <w:szCs w:val="24"/>
        </w:rPr>
        <w:t xml:space="preserve"> </w:t>
      </w:r>
      <w:r w:rsidRPr="00D83912">
        <w:rPr>
          <w:rFonts w:ascii="Times New Roman" w:hAnsi="Times New Roman" w:cs="Times New Roman"/>
          <w:szCs w:val="24"/>
        </w:rPr>
        <w:t xml:space="preserve">increased intake of poor quality; less digestible feeds has little effect on </w:t>
      </w:r>
      <w:r w:rsidR="00DE37BA">
        <w:rPr>
          <w:rFonts w:ascii="Times New Roman" w:hAnsi="Times New Roman" w:cs="Times New Roman"/>
          <w:szCs w:val="24"/>
        </w:rPr>
        <w:t>CH</w:t>
      </w:r>
      <w:r w:rsidR="00DE37BA">
        <w:rPr>
          <w:rFonts w:ascii="Times New Roman" w:hAnsi="Times New Roman" w:cs="Times New Roman"/>
          <w:szCs w:val="24"/>
          <w:vertAlign w:val="subscript"/>
        </w:rPr>
        <w:t>4</w:t>
      </w:r>
      <w:r w:rsidRPr="00D83912">
        <w:rPr>
          <w:rFonts w:ascii="Times New Roman" w:hAnsi="Times New Roman" w:cs="Times New Roman"/>
          <w:szCs w:val="24"/>
          <w:vertAlign w:val="subscript"/>
        </w:rPr>
        <w:t xml:space="preserve"> </w:t>
      </w:r>
      <w:r w:rsidRPr="00D83912">
        <w:rPr>
          <w:rFonts w:ascii="Times New Roman" w:hAnsi="Times New Roman" w:cs="Times New Roman"/>
          <w:szCs w:val="24"/>
        </w:rPr>
        <w:t>production</w:t>
      </w:r>
      <w:r w:rsidRPr="00D83912">
        <w:rPr>
          <w:rFonts w:ascii="Times New Roman" w:hAnsi="Times New Roman" w:cs="Times New Roman"/>
          <w:i/>
          <w:iCs/>
          <w:szCs w:val="24"/>
        </w:rPr>
        <w:t xml:space="preserve"> </w:t>
      </w:r>
      <w:r w:rsidRPr="00D83912">
        <w:rPr>
          <w:rFonts w:ascii="Times New Roman" w:hAnsi="Times New Roman" w:cs="Times New Roman"/>
          <w:szCs w:val="24"/>
        </w:rPr>
        <w:t xml:space="preserve">when expressed on a DM intake basis. Forages are the feed ingredients with the largest variability in composition and more impact on diet digestibility such as plant species, variety, maturity at harvest and preservation can all affect forage quality and digestibility. </w:t>
      </w:r>
      <w:r w:rsidR="00DE37BA">
        <w:rPr>
          <w:rFonts w:ascii="Times New Roman" w:hAnsi="Times New Roman" w:cs="Times New Roman"/>
          <w:szCs w:val="24"/>
        </w:rPr>
        <w:t xml:space="preserve">  </w:t>
      </w:r>
    </w:p>
    <w:p w14:paraId="6D486854"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Lignin is the key element that limits forage cell wall digestibility; as the plant matures, phenolic acids and lignin are deposited and cross linkage of lignin and cell wall polysaccharides are formed by ferulic acid bridges limiting polysaccharide digestibility by the animal (Jung and Allen</w:t>
      </w:r>
      <w:r>
        <w:rPr>
          <w:rFonts w:ascii="Times New Roman" w:hAnsi="Times New Roman" w:cs="Times New Roman"/>
          <w:szCs w:val="24"/>
        </w:rPr>
        <w:t>,</w:t>
      </w:r>
      <w:r w:rsidRPr="00D83912">
        <w:rPr>
          <w:rFonts w:ascii="Times New Roman" w:hAnsi="Times New Roman" w:cs="Times New Roman"/>
          <w:szCs w:val="24"/>
        </w:rPr>
        <w:t xml:space="preserve"> 1995). Dietary fibre concentration is one of the factors determining feed intake in ruminants. Feed intake is a critical factor for improving animal productivity, feed efficiency and greenhouse emissions both </w:t>
      </w:r>
      <w:r w:rsidR="00DE37BA">
        <w:rPr>
          <w:rFonts w:ascii="Times New Roman" w:hAnsi="Times New Roman" w:cs="Times New Roman"/>
          <w:szCs w:val="24"/>
        </w:rPr>
        <w:t>CH</w:t>
      </w:r>
      <w:r w:rsidR="00DE37BA">
        <w:rPr>
          <w:rFonts w:ascii="Times New Roman" w:hAnsi="Times New Roman" w:cs="Times New Roman"/>
          <w:szCs w:val="24"/>
          <w:vertAlign w:val="subscript"/>
        </w:rPr>
        <w:t>4</w:t>
      </w:r>
      <w:r w:rsidRPr="00D83912">
        <w:rPr>
          <w:rFonts w:ascii="Times New Roman" w:hAnsi="Times New Roman" w:cs="Times New Roman"/>
          <w:szCs w:val="24"/>
        </w:rPr>
        <w:t xml:space="preserve"> and N</w:t>
      </w:r>
      <w:r w:rsidRPr="00D83912">
        <w:rPr>
          <w:rFonts w:ascii="Times New Roman" w:hAnsi="Times New Roman" w:cs="Times New Roman"/>
          <w:szCs w:val="24"/>
          <w:vertAlign w:val="subscript"/>
        </w:rPr>
        <w:t>2</w:t>
      </w:r>
      <w:r w:rsidR="00DE37BA">
        <w:rPr>
          <w:rFonts w:ascii="Times New Roman" w:hAnsi="Times New Roman" w:cs="Times New Roman"/>
          <w:szCs w:val="24"/>
        </w:rPr>
        <w:t>O (</w:t>
      </w:r>
      <w:r w:rsidRPr="00D83912">
        <w:rPr>
          <w:rFonts w:ascii="Times New Roman" w:hAnsi="Times New Roman" w:cs="Times New Roman"/>
          <w:szCs w:val="24"/>
        </w:rPr>
        <w:t>Allen</w:t>
      </w:r>
      <w:r>
        <w:rPr>
          <w:rFonts w:ascii="Times New Roman" w:hAnsi="Times New Roman" w:cs="Times New Roman"/>
          <w:szCs w:val="24"/>
        </w:rPr>
        <w:t>,</w:t>
      </w:r>
      <w:r w:rsidRPr="00D83912">
        <w:rPr>
          <w:rFonts w:ascii="Times New Roman" w:hAnsi="Times New Roman" w:cs="Times New Roman"/>
          <w:szCs w:val="24"/>
        </w:rPr>
        <w:t xml:space="preserve"> 2000). However, a factor that control feed intake included from physical such as palatability and fill limitation and physiological (rumen propionate production). Another factors that  feed intake is affected by managements (such as animal handling, feed accessibility, frequency of feeding, method of feed presentation), feed (feed palatability, feed physical properties, such as processing, chemical composition, nutrient a</w:t>
      </w:r>
      <w:r>
        <w:rPr>
          <w:rFonts w:ascii="Times New Roman" w:hAnsi="Times New Roman" w:cs="Times New Roman"/>
          <w:szCs w:val="24"/>
        </w:rPr>
        <w:t>vailability, plant species)</w:t>
      </w:r>
      <w:r w:rsidRPr="00D83912">
        <w:rPr>
          <w:rFonts w:ascii="Times New Roman" w:hAnsi="Times New Roman" w:cs="Times New Roman"/>
          <w:szCs w:val="24"/>
        </w:rPr>
        <w:t xml:space="preserve"> and animal (capacity to ingest food, appetite and energy demand) factors (Mertens</w:t>
      </w:r>
      <w:r>
        <w:rPr>
          <w:rFonts w:ascii="Times New Roman" w:hAnsi="Times New Roman" w:cs="Times New Roman"/>
          <w:szCs w:val="24"/>
        </w:rPr>
        <w:t>,</w:t>
      </w:r>
      <w:r w:rsidRPr="00D83912">
        <w:rPr>
          <w:rFonts w:ascii="Times New Roman" w:hAnsi="Times New Roman" w:cs="Times New Roman"/>
          <w:szCs w:val="24"/>
        </w:rPr>
        <w:t xml:space="preserve"> 1994). </w:t>
      </w:r>
      <w:r w:rsidR="00DE37BA">
        <w:rPr>
          <w:rFonts w:ascii="Times New Roman" w:hAnsi="Times New Roman" w:cs="Times New Roman"/>
          <w:szCs w:val="24"/>
        </w:rPr>
        <w:t xml:space="preserve"> </w:t>
      </w:r>
    </w:p>
    <w:p w14:paraId="0DD75FD8" w14:textId="77777777" w:rsidR="00F1253F" w:rsidRPr="00D83912"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 xml:space="preserve">In general, enteric </w:t>
      </w:r>
      <w:r w:rsidR="00DE37BA">
        <w:rPr>
          <w:rFonts w:ascii="Times New Roman" w:hAnsi="Times New Roman" w:cs="Times New Roman"/>
          <w:szCs w:val="24"/>
        </w:rPr>
        <w:t>CH</w:t>
      </w:r>
      <w:r w:rsidR="00DE37BA">
        <w:rPr>
          <w:rFonts w:ascii="Times New Roman" w:hAnsi="Times New Roman" w:cs="Times New Roman"/>
          <w:szCs w:val="24"/>
          <w:vertAlign w:val="subscript"/>
        </w:rPr>
        <w:t>4</w:t>
      </w:r>
      <w:r w:rsidRPr="00D83912">
        <w:rPr>
          <w:rFonts w:ascii="Times New Roman" w:hAnsi="Times New Roman" w:cs="Times New Roman"/>
          <w:szCs w:val="24"/>
          <w:vertAlign w:val="subscript"/>
        </w:rPr>
        <w:t xml:space="preserve"> </w:t>
      </w:r>
      <w:r w:rsidRPr="00D83912">
        <w:rPr>
          <w:rFonts w:ascii="Times New Roman" w:hAnsi="Times New Roman" w:cs="Times New Roman"/>
          <w:szCs w:val="24"/>
        </w:rPr>
        <w:t>reductions are correlated with greater nutrient quality and digestibility, two attributes for which forage type and maturity might be indicators. Grazing management might be used as a potential mitigate through optimizing pasture maturity, allowing for adequate pre-grazing herbage mass or intensive grazing. Boadi and Wittenberg</w:t>
      </w:r>
      <w:r>
        <w:rPr>
          <w:rFonts w:ascii="Times New Roman" w:hAnsi="Times New Roman" w:cs="Times New Roman"/>
          <w:szCs w:val="24"/>
        </w:rPr>
        <w:t>,</w:t>
      </w:r>
      <w:r w:rsidRPr="00D83912">
        <w:rPr>
          <w:rFonts w:ascii="Times New Roman" w:hAnsi="Times New Roman" w:cs="Times New Roman"/>
          <w:szCs w:val="24"/>
        </w:rPr>
        <w:t xml:space="preserve"> (2002) noted that impact on enteric </w:t>
      </w:r>
      <w:r w:rsidR="00DE37BA">
        <w:rPr>
          <w:rFonts w:ascii="Times New Roman" w:hAnsi="Times New Roman" w:cs="Times New Roman"/>
          <w:szCs w:val="24"/>
        </w:rPr>
        <w:t>CH</w:t>
      </w:r>
      <w:r w:rsidR="00DE37BA">
        <w:rPr>
          <w:rFonts w:ascii="Times New Roman" w:hAnsi="Times New Roman" w:cs="Times New Roman"/>
          <w:szCs w:val="24"/>
          <w:vertAlign w:val="subscript"/>
        </w:rPr>
        <w:t>4</w:t>
      </w:r>
      <w:r w:rsidRPr="00D83912">
        <w:rPr>
          <w:rFonts w:ascii="Times New Roman" w:hAnsi="Times New Roman" w:cs="Times New Roman"/>
          <w:szCs w:val="24"/>
        </w:rPr>
        <w:t xml:space="preserve"> mitigation, when scaled per unit of animal product should be greater when animals consume higher quality forage. While harvesting forage at an earlier stage of maturity increases its soluble carbohydrate content and reduces lignification of plant cell walls thereby increasing its digestibility and decreasing enteric </w:t>
      </w:r>
      <w:r w:rsidR="00DE37BA">
        <w:rPr>
          <w:rFonts w:ascii="Times New Roman" w:hAnsi="Times New Roman" w:cs="Times New Roman"/>
          <w:szCs w:val="24"/>
        </w:rPr>
        <w:t>CH</w:t>
      </w:r>
      <w:r w:rsidR="00DE37BA">
        <w:rPr>
          <w:rFonts w:ascii="Times New Roman" w:hAnsi="Times New Roman" w:cs="Times New Roman"/>
          <w:szCs w:val="24"/>
          <w:vertAlign w:val="subscript"/>
        </w:rPr>
        <w:t>4</w:t>
      </w:r>
      <w:r w:rsidRPr="00D83912">
        <w:rPr>
          <w:rFonts w:ascii="Times New Roman" w:hAnsi="Times New Roman" w:cs="Times New Roman"/>
          <w:szCs w:val="24"/>
        </w:rPr>
        <w:t xml:space="preserve"> production per unit of d</w:t>
      </w:r>
      <w:r w:rsidR="00DE37BA">
        <w:rPr>
          <w:rFonts w:ascii="Times New Roman" w:hAnsi="Times New Roman" w:cs="Times New Roman"/>
          <w:szCs w:val="24"/>
        </w:rPr>
        <w:t>igestible (in DM) (</w:t>
      </w:r>
      <w:r w:rsidRPr="00D83912">
        <w:rPr>
          <w:rFonts w:ascii="Times New Roman" w:hAnsi="Times New Roman" w:cs="Times New Roman"/>
          <w:szCs w:val="24"/>
        </w:rPr>
        <w:t>Van Soest</w:t>
      </w:r>
      <w:r>
        <w:rPr>
          <w:rFonts w:ascii="Times New Roman" w:hAnsi="Times New Roman" w:cs="Times New Roman"/>
          <w:szCs w:val="24"/>
        </w:rPr>
        <w:t>,</w:t>
      </w:r>
      <w:r w:rsidRPr="00D83912">
        <w:rPr>
          <w:rFonts w:ascii="Times New Roman" w:hAnsi="Times New Roman" w:cs="Times New Roman"/>
          <w:szCs w:val="24"/>
        </w:rPr>
        <w:t xml:space="preserve"> 1994). </w:t>
      </w:r>
      <w:r w:rsidR="00DE37BA">
        <w:rPr>
          <w:rFonts w:ascii="Times New Roman" w:hAnsi="Times New Roman" w:cs="Times New Roman"/>
          <w:szCs w:val="24"/>
        </w:rPr>
        <w:t xml:space="preserve">   </w:t>
      </w:r>
    </w:p>
    <w:p w14:paraId="1A84A8BA" w14:textId="77777777" w:rsidR="00F1253F" w:rsidRPr="00886739" w:rsidRDefault="00F1253F" w:rsidP="00092AEB">
      <w:pPr>
        <w:pStyle w:val="Heading3"/>
        <w:spacing w:before="0" w:line="360" w:lineRule="auto"/>
        <w:jc w:val="thaiDistribute"/>
        <w:rPr>
          <w:rFonts w:ascii="Times New Roman" w:hAnsi="Times New Roman" w:cs="Times New Roman"/>
          <w:color w:val="auto"/>
          <w:lang w:eastAsia="ja-JP"/>
        </w:rPr>
      </w:pPr>
      <w:bookmarkStart w:id="723" w:name="_Toc513459754"/>
      <w:bookmarkStart w:id="724" w:name="_Toc513460343"/>
      <w:bookmarkStart w:id="725" w:name="_Toc513470270"/>
      <w:bookmarkStart w:id="726" w:name="_Toc513470965"/>
      <w:bookmarkStart w:id="727" w:name="_Toc513514389"/>
      <w:bookmarkStart w:id="728" w:name="_Toc522006447"/>
      <w:bookmarkStart w:id="729" w:name="_Toc522862359"/>
      <w:bookmarkStart w:id="730" w:name="_Toc522865244"/>
      <w:bookmarkStart w:id="731" w:name="_Toc522866306"/>
      <w:bookmarkStart w:id="732" w:name="_Toc522866666"/>
      <w:bookmarkStart w:id="733" w:name="_Toc3856226"/>
      <w:r w:rsidRPr="00886739">
        <w:rPr>
          <w:rFonts w:ascii="Times New Roman" w:hAnsi="Times New Roman" w:cs="Times New Roman"/>
          <w:color w:val="auto"/>
        </w:rPr>
        <w:t xml:space="preserve">3.3.4 </w:t>
      </w:r>
      <w:r w:rsidRPr="00886739">
        <w:rPr>
          <w:rFonts w:ascii="Times New Roman" w:hAnsi="Times New Roman" w:cs="Times New Roman"/>
          <w:color w:val="auto"/>
          <w:lang w:eastAsia="ja-JP"/>
        </w:rPr>
        <w:t>Feed processing</w:t>
      </w:r>
      <w:bookmarkEnd w:id="723"/>
      <w:bookmarkEnd w:id="724"/>
      <w:bookmarkEnd w:id="725"/>
      <w:bookmarkEnd w:id="726"/>
      <w:bookmarkEnd w:id="727"/>
      <w:bookmarkEnd w:id="728"/>
      <w:bookmarkEnd w:id="729"/>
      <w:bookmarkEnd w:id="730"/>
      <w:bookmarkEnd w:id="731"/>
      <w:bookmarkEnd w:id="732"/>
      <w:bookmarkEnd w:id="733"/>
    </w:p>
    <w:p w14:paraId="1D0F5C05" w14:textId="2D57F759" w:rsidR="00F1253F" w:rsidRDefault="00F1253F" w:rsidP="00092AEB">
      <w:pPr>
        <w:autoSpaceDE w:val="0"/>
        <w:autoSpaceDN w:val="0"/>
        <w:adjustRightInd w:val="0"/>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r>
      <w:r w:rsidR="00873D40">
        <w:rPr>
          <w:rFonts w:ascii="Times New Roman" w:hAnsi="Times New Roman" w:cs="Times New Roman"/>
          <w:szCs w:val="24"/>
        </w:rPr>
        <w:t xml:space="preserve">In </w:t>
      </w:r>
      <w:r w:rsidRPr="00D83912">
        <w:rPr>
          <w:rFonts w:ascii="Times New Roman" w:hAnsi="Times New Roman" w:cs="Times New Roman"/>
          <w:szCs w:val="24"/>
        </w:rPr>
        <w:t>ruminants, small forage particle size through mechanical processing or chewing is an important component of enhancing forage digestibility and providing greater microbial access to substrate, reducing energy expenditures and increasing passage rate, feed inta</w:t>
      </w:r>
      <w:r w:rsidR="005B5E25">
        <w:rPr>
          <w:rFonts w:ascii="Times New Roman" w:hAnsi="Times New Roman" w:cs="Times New Roman"/>
          <w:szCs w:val="24"/>
        </w:rPr>
        <w:t xml:space="preserve">ke and animal productivity. </w:t>
      </w:r>
      <w:r w:rsidRPr="00D83912">
        <w:rPr>
          <w:rFonts w:ascii="Times New Roman" w:hAnsi="Times New Roman" w:cs="Times New Roman"/>
          <w:szCs w:val="24"/>
        </w:rPr>
        <w:t xml:space="preserve">However, forage processing must be balanced between enhancing passage rate to increase intake and utilization of easily digestible nutrients, which may not be easy to achieve for lower quality feeds. </w:t>
      </w:r>
      <w:r w:rsidR="00576075">
        <w:rPr>
          <w:rFonts w:ascii="Times New Roman" w:hAnsi="Times New Roman" w:cs="Times New Roman"/>
          <w:szCs w:val="24"/>
        </w:rPr>
        <w:t>Based on p</w:t>
      </w:r>
      <w:r w:rsidRPr="00D83912">
        <w:rPr>
          <w:rFonts w:ascii="Times New Roman" w:hAnsi="Times New Roman" w:cs="Times New Roman"/>
          <w:szCs w:val="24"/>
        </w:rPr>
        <w:t xml:space="preserve">rocessing, through its effect on digestibility, energy losses and passage rate can also be effective enteric </w:t>
      </w:r>
      <w:r w:rsidR="00756DA3">
        <w:rPr>
          <w:rFonts w:ascii="Times New Roman" w:hAnsi="Times New Roman" w:cs="Times New Roman"/>
          <w:szCs w:val="24"/>
        </w:rPr>
        <w:t>CH</w:t>
      </w:r>
      <w:r w:rsidR="00756DA3">
        <w:rPr>
          <w:rFonts w:ascii="Times New Roman" w:hAnsi="Times New Roman" w:cs="Times New Roman"/>
          <w:szCs w:val="24"/>
          <w:vertAlign w:val="subscript"/>
        </w:rPr>
        <w:t>4</w:t>
      </w:r>
      <w:r w:rsidRPr="00D83912">
        <w:rPr>
          <w:rFonts w:ascii="Times New Roman" w:hAnsi="Times New Roman" w:cs="Times New Roman"/>
          <w:szCs w:val="24"/>
        </w:rPr>
        <w:t xml:space="preserve"> mitigation practices that although it may be economically infeasible in some production systems. Another processing of grain feed is a key factor in an improving feed efficiency and reducing greenhouse gas emissions from livestock operations (Theurer et al</w:t>
      </w:r>
      <w:r>
        <w:rPr>
          <w:rFonts w:ascii="Times New Roman" w:hAnsi="Times New Roman" w:cs="Times New Roman"/>
          <w:szCs w:val="24"/>
        </w:rPr>
        <w:t>.,</w:t>
      </w:r>
      <w:r w:rsidRPr="00D83912">
        <w:rPr>
          <w:rFonts w:ascii="Times New Roman" w:hAnsi="Times New Roman" w:cs="Times New Roman"/>
          <w:szCs w:val="24"/>
        </w:rPr>
        <w:t xml:space="preserve"> 1999). Firkins et al</w:t>
      </w:r>
      <w:r>
        <w:rPr>
          <w:rFonts w:ascii="Times New Roman" w:hAnsi="Times New Roman" w:cs="Times New Roman"/>
          <w:szCs w:val="24"/>
        </w:rPr>
        <w:t>.,</w:t>
      </w:r>
      <w:r w:rsidRPr="00D83912">
        <w:rPr>
          <w:rFonts w:ascii="Times New Roman" w:hAnsi="Times New Roman" w:cs="Times New Roman"/>
          <w:szCs w:val="24"/>
        </w:rPr>
        <w:t xml:space="preserve"> (2001) concluded that grain processing to enhance starch digestibility in the rumen will have a negative effect on NDF digestibility. Ruminal degradability of starch may be up to 75-80% (Harmon et al</w:t>
      </w:r>
      <w:r>
        <w:rPr>
          <w:rFonts w:ascii="Times New Roman" w:hAnsi="Times New Roman" w:cs="Times New Roman"/>
          <w:szCs w:val="24"/>
        </w:rPr>
        <w:t>.,</w:t>
      </w:r>
      <w:r w:rsidR="00756DA3">
        <w:rPr>
          <w:rFonts w:ascii="Times New Roman" w:hAnsi="Times New Roman" w:cs="Times New Roman"/>
          <w:szCs w:val="24"/>
        </w:rPr>
        <w:t xml:space="preserve"> 2004</w:t>
      </w:r>
      <w:r w:rsidRPr="00D83912">
        <w:rPr>
          <w:rFonts w:ascii="Times New Roman" w:hAnsi="Times New Roman" w:cs="Times New Roman"/>
          <w:szCs w:val="24"/>
        </w:rPr>
        <w:t>) of the starch entering the duodenum may be potentially digestible in the small intestine. Another 35-50% of the starch that escapes small intestinal digestion may be further degraded in the large intestine (Harmon et al</w:t>
      </w:r>
      <w:r>
        <w:rPr>
          <w:rFonts w:ascii="Times New Roman" w:hAnsi="Times New Roman" w:cs="Times New Roman"/>
          <w:szCs w:val="24"/>
        </w:rPr>
        <w:t>.,</w:t>
      </w:r>
      <w:r w:rsidRPr="00D83912">
        <w:rPr>
          <w:rFonts w:ascii="Times New Roman" w:hAnsi="Times New Roman" w:cs="Times New Roman"/>
          <w:szCs w:val="24"/>
        </w:rPr>
        <w:t xml:space="preserve"> 2004). The capacity to digest starch in the intestine, however, is limited by the supply of pancreatic amylase and increasing starch flow to the small intestine may result in decreased total tract starch digestibility (Theurer</w:t>
      </w:r>
      <w:r>
        <w:rPr>
          <w:rFonts w:ascii="Times New Roman" w:hAnsi="Times New Roman" w:cs="Times New Roman"/>
          <w:szCs w:val="24"/>
        </w:rPr>
        <w:t>,</w:t>
      </w:r>
      <w:r w:rsidR="00756DA3">
        <w:rPr>
          <w:rFonts w:ascii="Times New Roman" w:hAnsi="Times New Roman" w:cs="Times New Roman"/>
          <w:szCs w:val="24"/>
        </w:rPr>
        <w:t xml:space="preserve"> 1986</w:t>
      </w:r>
      <w:r w:rsidRPr="00D83912">
        <w:rPr>
          <w:rFonts w:ascii="Times New Roman" w:hAnsi="Times New Roman" w:cs="Times New Roman"/>
          <w:szCs w:val="24"/>
        </w:rPr>
        <w:t xml:space="preserve">). However, the processing of grain to increase its digestibility is likely to reduce enteric </w:t>
      </w:r>
      <w:r w:rsidR="00756DA3">
        <w:rPr>
          <w:rFonts w:ascii="Times New Roman" w:hAnsi="Times New Roman" w:cs="Times New Roman"/>
          <w:szCs w:val="24"/>
        </w:rPr>
        <w:t>CH</w:t>
      </w:r>
      <w:r w:rsidR="00756DA3">
        <w:rPr>
          <w:rFonts w:ascii="Times New Roman" w:hAnsi="Times New Roman" w:cs="Times New Roman"/>
          <w:szCs w:val="24"/>
          <w:vertAlign w:val="subscript"/>
        </w:rPr>
        <w:t>4</w:t>
      </w:r>
      <w:r w:rsidRPr="00D83912">
        <w:rPr>
          <w:rFonts w:ascii="Times New Roman" w:hAnsi="Times New Roman" w:cs="Times New Roman"/>
          <w:szCs w:val="24"/>
        </w:rPr>
        <w:t xml:space="preserve"> production per unit of animal product and the minimal processing is recommended, so the grain energy is better utilized for animal production. </w:t>
      </w:r>
      <w:r w:rsidR="00756DA3">
        <w:rPr>
          <w:rFonts w:ascii="Times New Roman" w:hAnsi="Times New Roman" w:cs="Times New Roman"/>
          <w:szCs w:val="24"/>
        </w:rPr>
        <w:t xml:space="preserve"> </w:t>
      </w:r>
    </w:p>
    <w:p w14:paraId="3BA03F8E" w14:textId="48748A14" w:rsidR="00800639" w:rsidRDefault="00B91E54" w:rsidP="00092AEB">
      <w:pPr>
        <w:autoSpaceDE w:val="0"/>
        <w:autoSpaceDN w:val="0"/>
        <w:adjustRightInd w:val="0"/>
        <w:spacing w:after="0" w:line="360" w:lineRule="auto"/>
        <w:ind w:firstLine="720"/>
        <w:jc w:val="thaiDistribute"/>
        <w:rPr>
          <w:rFonts w:ascii="Times New Roman" w:hAnsi="Times New Roman" w:cs="Times New Roman"/>
          <w:szCs w:val="24"/>
        </w:rPr>
      </w:pPr>
      <w:r>
        <w:rPr>
          <w:rFonts w:ascii="Times New Roman" w:hAnsi="Times New Roman" w:cs="Times New Roman"/>
          <w:szCs w:val="24"/>
        </w:rPr>
        <w:t>L</w:t>
      </w:r>
      <w:r w:rsidR="00FC043A">
        <w:rPr>
          <w:rFonts w:ascii="Times New Roman" w:hAnsi="Times New Roman" w:cs="Times New Roman"/>
          <w:szCs w:val="24"/>
        </w:rPr>
        <w:t>iterature review</w:t>
      </w:r>
      <w:r>
        <w:rPr>
          <w:rFonts w:ascii="Times New Roman" w:hAnsi="Times New Roman" w:cs="Times New Roman"/>
          <w:szCs w:val="24"/>
        </w:rPr>
        <w:t xml:space="preserve"> provides information on</w:t>
      </w:r>
      <w:r w:rsidR="00FC043A">
        <w:rPr>
          <w:rFonts w:ascii="Times New Roman" w:hAnsi="Times New Roman" w:cs="Times New Roman"/>
          <w:szCs w:val="24"/>
        </w:rPr>
        <w:t xml:space="preserve"> (i) cattle production in Lao PDR; (ii) the use of available feed resources for cattle production; (iii) introduction to some main local feed</w:t>
      </w:r>
      <w:r>
        <w:rPr>
          <w:rFonts w:ascii="Times New Roman" w:hAnsi="Times New Roman" w:cs="Times New Roman"/>
          <w:szCs w:val="24"/>
        </w:rPr>
        <w:t xml:space="preserve"> resources</w:t>
      </w:r>
      <w:r w:rsidR="00FC043A">
        <w:rPr>
          <w:rFonts w:ascii="Times New Roman" w:hAnsi="Times New Roman" w:cs="Times New Roman"/>
          <w:szCs w:val="24"/>
        </w:rPr>
        <w:t xml:space="preserve"> such as cassava and their by-products, brewers’ grains and rice distiller’s grains; (iv) methane emissions and its mitigation strategies in the production; and (v) feed and feeding strategies for methane mitigation from cattle production. </w:t>
      </w:r>
      <w:r>
        <w:rPr>
          <w:rFonts w:ascii="Times New Roman" w:hAnsi="Times New Roman" w:cs="Times New Roman"/>
          <w:szCs w:val="24"/>
        </w:rPr>
        <w:t>The literature review show</w:t>
      </w:r>
      <w:r w:rsidR="006550FB">
        <w:rPr>
          <w:rFonts w:ascii="Times New Roman" w:hAnsi="Times New Roman" w:cs="Times New Roman"/>
          <w:szCs w:val="24"/>
        </w:rPr>
        <w:t>s</w:t>
      </w:r>
      <w:r>
        <w:rPr>
          <w:rFonts w:ascii="Times New Roman" w:hAnsi="Times New Roman" w:cs="Times New Roman"/>
          <w:szCs w:val="24"/>
        </w:rPr>
        <w:t xml:space="preserve"> a potential to use local feed resources for cattle production</w:t>
      </w:r>
      <w:r w:rsidR="006550FB">
        <w:rPr>
          <w:rFonts w:ascii="Times New Roman" w:hAnsi="Times New Roman" w:cs="Times New Roman"/>
          <w:szCs w:val="24"/>
        </w:rPr>
        <w:t xml:space="preserve"> for the two purposes of increasing animal performance and reducing methane emission.</w:t>
      </w:r>
    </w:p>
    <w:p w14:paraId="596919B8" w14:textId="77777777" w:rsidR="00DF30C6" w:rsidRPr="00DF30C6" w:rsidRDefault="00DF30C6" w:rsidP="00092AEB">
      <w:pPr>
        <w:autoSpaceDE w:val="0"/>
        <w:autoSpaceDN w:val="0"/>
        <w:adjustRightInd w:val="0"/>
        <w:spacing w:after="0" w:line="360" w:lineRule="auto"/>
        <w:ind w:firstLine="720"/>
        <w:jc w:val="thaiDistribute"/>
        <w:rPr>
          <w:rFonts w:ascii="Times New Roman" w:hAnsi="Times New Roman" w:cs="Times New Roman"/>
          <w:sz w:val="6"/>
          <w:szCs w:val="6"/>
        </w:rPr>
      </w:pPr>
    </w:p>
    <w:p w14:paraId="0DB2FA3D" w14:textId="30FCBAB4" w:rsidR="00394438" w:rsidRPr="005049C4" w:rsidRDefault="00394438" w:rsidP="00092AEB">
      <w:pPr>
        <w:pStyle w:val="Heading1"/>
        <w:spacing w:before="0" w:line="360" w:lineRule="auto"/>
        <w:jc w:val="thaiDistribute"/>
        <w:rPr>
          <w:rFonts w:ascii="Times New Roman" w:hAnsi="Times New Roman" w:cs="Times New Roman"/>
          <w:color w:val="auto"/>
          <w:sz w:val="26"/>
          <w:szCs w:val="26"/>
        </w:rPr>
      </w:pPr>
      <w:bookmarkStart w:id="734" w:name="_Toc3856227"/>
      <w:r w:rsidRPr="005049C4">
        <w:rPr>
          <w:rFonts w:ascii="Times New Roman" w:hAnsi="Times New Roman" w:cs="Times New Roman"/>
          <w:color w:val="auto"/>
          <w:sz w:val="26"/>
          <w:szCs w:val="26"/>
        </w:rPr>
        <w:t>R</w:t>
      </w:r>
      <w:r w:rsidR="005049C4">
        <w:rPr>
          <w:rFonts w:ascii="Times New Roman" w:hAnsi="Times New Roman" w:cs="Times New Roman"/>
          <w:color w:val="auto"/>
          <w:sz w:val="26"/>
          <w:szCs w:val="26"/>
        </w:rPr>
        <w:t>EFERENCES</w:t>
      </w:r>
      <w:bookmarkEnd w:id="734"/>
      <w:r w:rsidR="005049C4">
        <w:rPr>
          <w:rFonts w:ascii="Times New Roman" w:hAnsi="Times New Roman" w:cs="Times New Roman"/>
          <w:color w:val="auto"/>
          <w:sz w:val="26"/>
          <w:szCs w:val="26"/>
        </w:rPr>
        <w:t xml:space="preserve"> </w:t>
      </w:r>
    </w:p>
    <w:p w14:paraId="2636ACDC" w14:textId="73AD0E8F"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Allen, M.S., </w:t>
      </w:r>
      <w:r w:rsidRPr="00A76ADA">
        <w:rPr>
          <w:rFonts w:ascii="Times New Roman" w:eastAsia="FrutigerLTStd-Light" w:hAnsi="Times New Roman" w:cs="Times New Roman"/>
          <w:szCs w:val="24"/>
        </w:rPr>
        <w:t xml:space="preserve">2000. Effects of diet on short-term regulation of feed intake by lactating dairy </w:t>
      </w:r>
      <w:r w:rsidRPr="00A76ADA">
        <w:rPr>
          <w:rFonts w:ascii="Times New Roman" w:eastAsia="FrutigerLTStd-Light" w:hAnsi="Times New Roman" w:cs="Times New Roman"/>
          <w:szCs w:val="24"/>
        </w:rPr>
        <w:tab/>
        <w:t xml:space="preserve">cattle. </w:t>
      </w:r>
      <w:r w:rsidRPr="00A76ADA">
        <w:rPr>
          <w:rFonts w:ascii="Times New Roman" w:hAnsi="Times New Roman" w:cs="Times New Roman"/>
          <w:i/>
          <w:iCs/>
          <w:szCs w:val="24"/>
        </w:rPr>
        <w:t xml:space="preserve">Journal </w:t>
      </w:r>
      <w:r w:rsidR="0080171C" w:rsidRPr="00A76ADA">
        <w:rPr>
          <w:rFonts w:ascii="Times New Roman" w:hAnsi="Times New Roman" w:cs="Times New Roman"/>
          <w:i/>
          <w:iCs/>
          <w:szCs w:val="24"/>
        </w:rPr>
        <w:t xml:space="preserve">of </w:t>
      </w:r>
      <w:r w:rsidRPr="00A76ADA">
        <w:rPr>
          <w:rFonts w:ascii="Times New Roman" w:hAnsi="Times New Roman" w:cs="Times New Roman"/>
          <w:i/>
          <w:iCs/>
          <w:szCs w:val="24"/>
        </w:rPr>
        <w:t>Dairy Science</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83: 1598–1642.</w:t>
      </w:r>
    </w:p>
    <w:p w14:paraId="776DDE26" w14:textId="6C2E3F4C"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Appuhamy, J.A.D.R.N., Strathe, A.B., Jayasundara, S., Wagner-Riddle, C., Dijkstra, J.,</w:t>
      </w:r>
      <w:r w:rsidR="00523370" w:rsidRPr="00A76ADA">
        <w:rPr>
          <w:rFonts w:ascii="Times New Roman" w:eastAsia="FrutigerLTStd-Light" w:hAnsi="Times New Roman" w:cs="Times New Roman"/>
          <w:szCs w:val="24"/>
        </w:rPr>
        <w:t xml:space="preserve"> </w:t>
      </w:r>
      <w:r w:rsidR="00523370" w:rsidRPr="00A76ADA">
        <w:rPr>
          <w:rFonts w:ascii="Times New Roman" w:eastAsia="FrutigerLTStd-Light" w:hAnsi="Times New Roman" w:cs="Times New Roman"/>
          <w:szCs w:val="24"/>
        </w:rPr>
        <w:tab/>
      </w:r>
      <w:r w:rsidRPr="00A76ADA">
        <w:rPr>
          <w:rFonts w:ascii="Times New Roman" w:hAnsi="Times New Roman" w:cs="Times New Roman"/>
          <w:szCs w:val="24"/>
        </w:rPr>
        <w:t xml:space="preserve">Archimède, H., Eugène, M., Magdeleine, C.M., Boval, M., Martin, C., Morgavi, </w:t>
      </w:r>
      <w:r w:rsidR="005B5E25">
        <w:rPr>
          <w:rFonts w:ascii="Times New Roman" w:hAnsi="Times New Roman" w:cs="Times New Roman"/>
          <w:szCs w:val="24"/>
        </w:rPr>
        <w:tab/>
        <w:t xml:space="preserve">D.P., </w:t>
      </w:r>
      <w:r w:rsidRPr="00A76ADA">
        <w:rPr>
          <w:rFonts w:ascii="Times New Roman" w:hAnsi="Times New Roman" w:cs="Times New Roman"/>
          <w:szCs w:val="24"/>
        </w:rPr>
        <w:t xml:space="preserve">Lecomte, P. and Doreau, M., </w:t>
      </w:r>
      <w:r w:rsidR="00914226" w:rsidRPr="00A76ADA">
        <w:rPr>
          <w:rFonts w:ascii="Times New Roman" w:eastAsia="FrutigerLTStd-Light" w:hAnsi="Times New Roman" w:cs="Times New Roman"/>
          <w:szCs w:val="24"/>
        </w:rPr>
        <w:t>2013</w:t>
      </w:r>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 xml:space="preserve">Comparison of methane production </w:t>
      </w:r>
      <w:r w:rsidR="005B5E25">
        <w:rPr>
          <w:rFonts w:ascii="Times New Roman" w:eastAsia="FrutigerLTStd-Light" w:hAnsi="Times New Roman" w:cs="Times New Roman"/>
          <w:szCs w:val="24"/>
        </w:rPr>
        <w:tab/>
        <w:t xml:space="preserve">between C3 </w:t>
      </w:r>
      <w:r w:rsidRPr="00A76ADA">
        <w:rPr>
          <w:rFonts w:ascii="Times New Roman" w:eastAsia="FrutigerLTStd-Light" w:hAnsi="Times New Roman" w:cs="Times New Roman"/>
          <w:szCs w:val="24"/>
        </w:rPr>
        <w:t>and C4</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grasses and legumes.</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Animal Feed Science Technology </w:t>
      </w:r>
      <w:r w:rsidRPr="00A76ADA">
        <w:rPr>
          <w:rFonts w:ascii="Times New Roman" w:eastAsia="FrutigerLTStd-Light" w:hAnsi="Times New Roman" w:cs="Times New Roman"/>
          <w:szCs w:val="24"/>
        </w:rPr>
        <w:t>166–</w:t>
      </w:r>
      <w:r w:rsidR="005B5E25">
        <w:rPr>
          <w:rFonts w:ascii="Times New Roman" w:eastAsia="FrutigerLTStd-Light" w:hAnsi="Times New Roman" w:cs="Times New Roman"/>
          <w:szCs w:val="24"/>
        </w:rPr>
        <w:tab/>
      </w:r>
      <w:r w:rsidRPr="00A76ADA">
        <w:rPr>
          <w:rFonts w:ascii="Times New Roman" w:eastAsia="FrutigerLTStd-Light" w:hAnsi="Times New Roman" w:cs="Times New Roman"/>
          <w:szCs w:val="24"/>
        </w:rPr>
        <w:t>167: 59–64.</w:t>
      </w:r>
    </w:p>
    <w:p w14:paraId="4CF05C81" w14:textId="453F3CFF" w:rsidR="00E6479D" w:rsidRPr="00A76ADA" w:rsidRDefault="00E6479D" w:rsidP="00092AEB">
      <w:pPr>
        <w:autoSpaceDE w:val="0"/>
        <w:autoSpaceDN w:val="0"/>
        <w:adjustRightInd w:val="0"/>
        <w:spacing w:after="0" w:line="360" w:lineRule="auto"/>
        <w:jc w:val="thaiDistribute"/>
        <w:rPr>
          <w:rFonts w:ascii="Times New Roman" w:hAnsi="Times New Roman" w:cs="Times New Roman"/>
          <w:color w:val="131413"/>
          <w:szCs w:val="24"/>
        </w:rPr>
      </w:pPr>
      <w:r w:rsidRPr="00A76ADA">
        <w:rPr>
          <w:rFonts w:ascii="Times New Roman" w:hAnsi="Times New Roman" w:cs="Times New Roman"/>
          <w:szCs w:val="24"/>
        </w:rPr>
        <w:t xml:space="preserve">ASSAN, N., 2015. Gender differentiated climate change discourse in rural communities in </w:t>
      </w:r>
      <w:r w:rsidRPr="00A76ADA">
        <w:rPr>
          <w:rFonts w:ascii="Times New Roman" w:hAnsi="Times New Roman" w:cs="Times New Roman"/>
          <w:szCs w:val="24"/>
        </w:rPr>
        <w:tab/>
        <w:t xml:space="preserve">developing countries. - </w:t>
      </w:r>
      <w:r w:rsidRPr="00A76ADA">
        <w:rPr>
          <w:rFonts w:ascii="Times New Roman" w:hAnsi="Times New Roman" w:cs="Times New Roman"/>
          <w:i/>
          <w:iCs/>
          <w:szCs w:val="24"/>
        </w:rPr>
        <w:t>Scientific Journal of Pure and Applied Sciences</w:t>
      </w:r>
      <w:r w:rsidR="00192E42" w:rsidRPr="00A76ADA">
        <w:rPr>
          <w:rFonts w:ascii="Times New Roman" w:hAnsi="Times New Roman" w:cs="Times New Roman"/>
          <w:szCs w:val="24"/>
        </w:rPr>
        <w:t>, 4(2): 34-</w:t>
      </w:r>
      <w:r w:rsidR="005B5E25">
        <w:rPr>
          <w:rFonts w:ascii="Times New Roman" w:hAnsi="Times New Roman" w:cs="Times New Roman"/>
          <w:szCs w:val="24"/>
        </w:rPr>
        <w:tab/>
      </w:r>
      <w:r w:rsidRPr="00A76ADA">
        <w:rPr>
          <w:rFonts w:ascii="Times New Roman" w:hAnsi="Times New Roman" w:cs="Times New Roman"/>
          <w:szCs w:val="24"/>
        </w:rPr>
        <w:t>38.</w:t>
      </w:r>
    </w:p>
    <w:p w14:paraId="3C198EB7" w14:textId="77777777"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Balagopalan, C., Padmaja, G. and George, M., 2002.</w:t>
      </w:r>
      <w:proofErr w:type="gramEnd"/>
      <w:r w:rsidRPr="00A76ADA">
        <w:rPr>
          <w:rFonts w:ascii="Times New Roman" w:hAnsi="Times New Roman" w:cs="Times New Roman"/>
          <w:szCs w:val="24"/>
        </w:rPr>
        <w:t xml:space="preserve"> </w:t>
      </w:r>
      <w:proofErr w:type="gramStart"/>
      <w:r w:rsidRPr="00A76ADA">
        <w:rPr>
          <w:rFonts w:ascii="Times New Roman" w:hAnsi="Times New Roman" w:cs="Times New Roman"/>
          <w:szCs w:val="24"/>
        </w:rPr>
        <w:t xml:space="preserve">Improving the nutritional value of </w:t>
      </w:r>
      <w:r w:rsidRPr="00A76ADA">
        <w:rPr>
          <w:rFonts w:ascii="Times New Roman" w:hAnsi="Times New Roman" w:cs="Times New Roman"/>
          <w:szCs w:val="24"/>
        </w:rPr>
        <w:tab/>
        <w:t>cassava produ</w:t>
      </w:r>
      <w:r w:rsidR="00151147" w:rsidRPr="00A76ADA">
        <w:rPr>
          <w:rFonts w:ascii="Times New Roman" w:hAnsi="Times New Roman" w:cs="Times New Roman"/>
          <w:szCs w:val="24"/>
        </w:rPr>
        <w:t>cts using microbial techniques.</w:t>
      </w:r>
      <w:proofErr w:type="gramEnd"/>
      <w:r w:rsidR="00151147" w:rsidRPr="00A76ADA">
        <w:rPr>
          <w:rFonts w:ascii="Times New Roman" w:hAnsi="Times New Roman" w:cs="Times New Roman"/>
          <w:szCs w:val="24"/>
        </w:rPr>
        <w:t xml:space="preserve"> </w:t>
      </w:r>
      <w:proofErr w:type="gramStart"/>
      <w:r w:rsidRPr="00A76ADA">
        <w:rPr>
          <w:rFonts w:ascii="Times New Roman" w:hAnsi="Times New Roman" w:cs="Times New Roman"/>
          <w:szCs w:val="24"/>
        </w:rPr>
        <w:t xml:space="preserve">FAO-Corporate Document </w:t>
      </w:r>
      <w:r w:rsidRPr="00A76ADA">
        <w:rPr>
          <w:rFonts w:ascii="Times New Roman" w:hAnsi="Times New Roman" w:cs="Times New Roman"/>
          <w:szCs w:val="24"/>
        </w:rPr>
        <w:tab/>
        <w:t>Repository.</w:t>
      </w:r>
      <w:proofErr w:type="gramEnd"/>
      <w:r w:rsidRPr="00A76ADA">
        <w:rPr>
          <w:rFonts w:ascii="Times New Roman" w:hAnsi="Times New Roman" w:cs="Times New Roman"/>
          <w:szCs w:val="24"/>
        </w:rPr>
        <w:t xml:space="preserve"> </w:t>
      </w:r>
      <w:r w:rsidRPr="00A76ADA">
        <w:rPr>
          <w:rFonts w:ascii="Times New Roman" w:hAnsi="Times New Roman" w:cs="Times New Roman"/>
          <w:i/>
          <w:iCs/>
          <w:szCs w:val="24"/>
        </w:rPr>
        <w:t>Animal Production Health</w:t>
      </w:r>
      <w:r w:rsidRPr="00A76ADA">
        <w:rPr>
          <w:rFonts w:ascii="Times New Roman" w:hAnsi="Times New Roman" w:cs="Times New Roman"/>
          <w:szCs w:val="24"/>
        </w:rPr>
        <w:t xml:space="preserve"> Paper 95, 2002</w:t>
      </w:r>
    </w:p>
    <w:p w14:paraId="3B84D1C1" w14:textId="77777777" w:rsidR="00E6479D" w:rsidRPr="00A76ADA" w:rsidRDefault="00E6479D" w:rsidP="00092AEB">
      <w:pPr>
        <w:spacing w:after="0" w:line="360" w:lineRule="auto"/>
        <w:jc w:val="thaiDistribute"/>
        <w:rPr>
          <w:rFonts w:ascii="Times New Roman" w:hAnsi="Times New Roman" w:cs="Times New Roman"/>
          <w:szCs w:val="24"/>
        </w:rPr>
      </w:pPr>
      <w:r w:rsidRPr="00A76ADA">
        <w:rPr>
          <w:rStyle w:val="Strong"/>
          <w:rFonts w:ascii="Times New Roman" w:hAnsi="Times New Roman" w:cs="Times New Roman"/>
          <w:b w:val="0"/>
          <w:bCs w:val="0"/>
          <w:szCs w:val="24"/>
        </w:rPr>
        <w:t>Barry, T.N., 1999.</w:t>
      </w:r>
      <w:r w:rsidRPr="00A76ADA">
        <w:rPr>
          <w:rFonts w:ascii="Times New Roman" w:hAnsi="Times New Roman" w:cs="Times New Roman"/>
          <w:szCs w:val="24"/>
        </w:rPr>
        <w:t xml:space="preserve"> The implications of condensed tannins on the nutritive value of </w:t>
      </w:r>
      <w:r w:rsidRPr="00A76ADA">
        <w:rPr>
          <w:rFonts w:ascii="Times New Roman" w:hAnsi="Times New Roman" w:cs="Times New Roman"/>
          <w:szCs w:val="24"/>
        </w:rPr>
        <w:tab/>
        <w:t xml:space="preserve">temperate forages fed to ruminants. </w:t>
      </w:r>
      <w:r w:rsidRPr="00A76ADA">
        <w:rPr>
          <w:rFonts w:ascii="Times New Roman" w:hAnsi="Times New Roman" w:cs="Times New Roman"/>
          <w:i/>
          <w:iCs/>
          <w:szCs w:val="24"/>
        </w:rPr>
        <w:t>British Journal of Nutrition</w:t>
      </w:r>
      <w:r w:rsidRPr="00A76ADA">
        <w:rPr>
          <w:rFonts w:ascii="Times New Roman" w:hAnsi="Times New Roman" w:cs="Times New Roman"/>
          <w:szCs w:val="24"/>
        </w:rPr>
        <w:t xml:space="preserve"> 81(4): 263-72.</w:t>
      </w:r>
    </w:p>
    <w:p w14:paraId="716FB9B1" w14:textId="485B8854"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Beauchemin, K.A., McGinn, S.M., Martinez, T.F. and McAllister, T.A., </w:t>
      </w:r>
      <w:r w:rsidRPr="00A76ADA">
        <w:rPr>
          <w:rFonts w:ascii="Times New Roman" w:eastAsia="FrutigerLTStd-Light" w:hAnsi="Times New Roman" w:cs="Times New Roman"/>
          <w:szCs w:val="24"/>
        </w:rPr>
        <w:t xml:space="preserve">2007a. Use of </w:t>
      </w:r>
      <w:r w:rsidRPr="00A76ADA">
        <w:rPr>
          <w:rFonts w:ascii="Times New Roman" w:eastAsia="FrutigerLTStd-Light" w:hAnsi="Times New Roman" w:cs="Times New Roman"/>
          <w:szCs w:val="24"/>
        </w:rPr>
        <w:tab/>
        <w:t xml:space="preserve">condensed tannin extract from quebracho trees to reduce methane emissions from </w:t>
      </w:r>
      <w:r w:rsidRPr="00A76ADA">
        <w:rPr>
          <w:rFonts w:ascii="Times New Roman" w:eastAsia="FrutigerLTStd-Light" w:hAnsi="Times New Roman" w:cs="Times New Roman"/>
          <w:szCs w:val="24"/>
        </w:rPr>
        <w:tab/>
        <w:t xml:space="preserve">cattle. </w:t>
      </w:r>
      <w:r w:rsidRPr="00A76ADA">
        <w:rPr>
          <w:rFonts w:ascii="Times New Roman" w:hAnsi="Times New Roman" w:cs="Times New Roman"/>
          <w:i/>
          <w:iCs/>
          <w:szCs w:val="24"/>
        </w:rPr>
        <w:t xml:space="preserve">Journal </w:t>
      </w:r>
      <w:r w:rsidR="00F9079C">
        <w:rPr>
          <w:rFonts w:ascii="Times New Roman" w:hAnsi="Times New Roman" w:cs="Times New Roman"/>
          <w:i/>
          <w:iCs/>
          <w:szCs w:val="24"/>
        </w:rPr>
        <w:t xml:space="preserve">of </w:t>
      </w:r>
      <w:r w:rsidRPr="00A76ADA">
        <w:rPr>
          <w:rFonts w:ascii="Times New Roman" w:hAnsi="Times New Roman" w:cs="Times New Roman"/>
          <w:i/>
          <w:iCs/>
          <w:szCs w:val="24"/>
        </w:rPr>
        <w:t xml:space="preserve">Animal Science </w:t>
      </w:r>
      <w:r w:rsidRPr="00A76ADA">
        <w:rPr>
          <w:rFonts w:ascii="Times New Roman" w:eastAsia="FrutigerLTStd-Light" w:hAnsi="Times New Roman" w:cs="Times New Roman"/>
          <w:szCs w:val="24"/>
        </w:rPr>
        <w:t>85:1990–1996.</w:t>
      </w:r>
    </w:p>
    <w:p w14:paraId="6633C0AC" w14:textId="62F28682" w:rsidR="00B708F0" w:rsidRPr="00A76ADA" w:rsidRDefault="00B708F0"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Beauchemin, K.A., McGinn, S.M. and Petit, H.V., </w:t>
      </w:r>
      <w:r w:rsidRPr="00A76ADA">
        <w:rPr>
          <w:rFonts w:ascii="Times New Roman" w:eastAsia="FrutigerLTStd-Light" w:hAnsi="Times New Roman" w:cs="Times New Roman"/>
          <w:szCs w:val="24"/>
        </w:rPr>
        <w:t>2007b.</w:t>
      </w:r>
      <w:proofErr w:type="gramEnd"/>
      <w:r w:rsidRPr="00A76ADA">
        <w:rPr>
          <w:rFonts w:ascii="Times New Roman" w:eastAsia="FrutigerLTStd-Light" w:hAnsi="Times New Roman" w:cs="Times New Roman"/>
          <w:szCs w:val="24"/>
        </w:rPr>
        <w:t xml:space="preserve"> Met</w:t>
      </w:r>
      <w:r w:rsidR="005B5E25">
        <w:rPr>
          <w:rFonts w:ascii="Times New Roman" w:eastAsia="FrutigerLTStd-Light" w:hAnsi="Times New Roman" w:cs="Times New Roman"/>
          <w:szCs w:val="24"/>
        </w:rPr>
        <w:t xml:space="preserve">hane abatement strategies </w:t>
      </w:r>
      <w:r w:rsidR="005B5E25">
        <w:rPr>
          <w:rFonts w:ascii="Times New Roman" w:eastAsia="FrutigerLTStd-Light" w:hAnsi="Times New Roman" w:cs="Times New Roman"/>
          <w:szCs w:val="24"/>
        </w:rPr>
        <w:tab/>
        <w:t xml:space="preserve">for </w:t>
      </w:r>
      <w:r w:rsidRPr="00A76ADA">
        <w:rPr>
          <w:rFonts w:ascii="Times New Roman" w:eastAsia="FrutigerLTStd-Light" w:hAnsi="Times New Roman" w:cs="Times New Roman"/>
          <w:szCs w:val="24"/>
        </w:rPr>
        <w:t xml:space="preserve">cattle: Lipid supplementation of diets. </w:t>
      </w:r>
      <w:proofErr w:type="gramStart"/>
      <w:r w:rsidRPr="00A76ADA">
        <w:rPr>
          <w:rFonts w:ascii="Times New Roman" w:hAnsi="Times New Roman" w:cs="Times New Roman"/>
          <w:i/>
          <w:iCs/>
          <w:szCs w:val="24"/>
        </w:rPr>
        <w:t xml:space="preserve">Canadian Journal </w:t>
      </w:r>
      <w:r w:rsidR="00F9079C">
        <w:rPr>
          <w:rFonts w:ascii="Times New Roman" w:hAnsi="Times New Roman" w:cs="Times New Roman"/>
          <w:i/>
          <w:iCs/>
          <w:szCs w:val="24"/>
        </w:rPr>
        <w:t xml:space="preserve">of </w:t>
      </w:r>
      <w:r w:rsidRPr="00A76ADA">
        <w:rPr>
          <w:rFonts w:ascii="Times New Roman" w:hAnsi="Times New Roman" w:cs="Times New Roman"/>
          <w:i/>
          <w:iCs/>
          <w:szCs w:val="24"/>
        </w:rPr>
        <w:t xml:space="preserve">Animal Science </w:t>
      </w:r>
      <w:r w:rsidRPr="00A76ADA">
        <w:rPr>
          <w:rFonts w:ascii="Times New Roman" w:hAnsi="Times New Roman" w:cs="Times New Roman"/>
          <w:i/>
          <w:iCs/>
          <w:szCs w:val="24"/>
        </w:rPr>
        <w:tab/>
      </w:r>
      <w:r w:rsidR="00F9079C">
        <w:rPr>
          <w:rFonts w:ascii="Times New Roman" w:eastAsia="FrutigerLTStd-Light" w:hAnsi="Times New Roman" w:cs="Times New Roman"/>
          <w:szCs w:val="24"/>
        </w:rPr>
        <w:t>87:431–</w:t>
      </w:r>
      <w:r w:rsidRPr="00A76ADA">
        <w:rPr>
          <w:rFonts w:ascii="Times New Roman" w:eastAsia="FrutigerLTStd-Light" w:hAnsi="Times New Roman" w:cs="Times New Roman"/>
          <w:szCs w:val="24"/>
        </w:rPr>
        <w:t>440.</w:t>
      </w:r>
      <w:proofErr w:type="gramEnd"/>
    </w:p>
    <w:p w14:paraId="6A736C9C" w14:textId="77777777" w:rsidR="00394FF9" w:rsidRPr="00A76ADA" w:rsidRDefault="00394FF9"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Beauchemin, K.A., Janzen, H.H., Little, S.M., McAllister, T.A. and McGinn, S.M., </w:t>
      </w:r>
      <w:r w:rsidRPr="00A76ADA">
        <w:rPr>
          <w:rFonts w:ascii="Times New Roman" w:hAnsi="Times New Roman" w:cs="Times New Roman"/>
          <w:szCs w:val="24"/>
        </w:rPr>
        <w:tab/>
      </w:r>
      <w:r w:rsidRPr="00A76ADA">
        <w:rPr>
          <w:rFonts w:ascii="Times New Roman" w:eastAsia="FrutigerLTStd-Light" w:hAnsi="Times New Roman" w:cs="Times New Roman"/>
          <w:szCs w:val="24"/>
        </w:rPr>
        <w:t>2011.</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 xml:space="preserve">Mitigation of greenhouse gas emissions from beef production in western </w:t>
      </w:r>
      <w:r w:rsidRPr="00A76ADA">
        <w:rPr>
          <w:rFonts w:ascii="Times New Roman" w:eastAsia="FrutigerLTStd-Light" w:hAnsi="Times New Roman" w:cs="Times New Roman"/>
          <w:szCs w:val="24"/>
        </w:rPr>
        <w:tab/>
        <w:t>Canada – Evaluation using farm-based life cycle assessment.</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Animal Feed Science </w:t>
      </w:r>
      <w:r w:rsidRPr="00A76ADA">
        <w:rPr>
          <w:rFonts w:ascii="Times New Roman" w:hAnsi="Times New Roman" w:cs="Times New Roman"/>
          <w:i/>
          <w:iCs/>
          <w:szCs w:val="24"/>
        </w:rPr>
        <w:tab/>
        <w:t>Technology</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166–167: 663–677.</w:t>
      </w:r>
    </w:p>
    <w:p w14:paraId="691A8C9D" w14:textId="77777777" w:rsidR="00E6479D" w:rsidRPr="00A76ADA" w:rsidRDefault="00E6479D" w:rsidP="00092AEB">
      <w:pPr>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Benchaar, C. and Greathead, H., 2011. </w:t>
      </w:r>
      <w:proofErr w:type="gramStart"/>
      <w:r w:rsidRPr="00A76ADA">
        <w:rPr>
          <w:rFonts w:ascii="Times New Roman" w:hAnsi="Times New Roman" w:cs="Times New Roman"/>
          <w:szCs w:val="24"/>
        </w:rPr>
        <w:t xml:space="preserve">Essential oils and opportunities to mitigate enteric </w:t>
      </w:r>
      <w:r w:rsidRPr="00A76ADA">
        <w:rPr>
          <w:rFonts w:ascii="Times New Roman" w:hAnsi="Times New Roman" w:cs="Times New Roman"/>
          <w:szCs w:val="24"/>
        </w:rPr>
        <w:tab/>
        <w:t>methane emissions from ruminants.</w:t>
      </w:r>
      <w:proofErr w:type="gramEnd"/>
      <w:r w:rsidRPr="00A76ADA">
        <w:rPr>
          <w:rFonts w:ascii="Times New Roman" w:hAnsi="Times New Roman" w:cs="Times New Roman"/>
          <w:szCs w:val="24"/>
        </w:rPr>
        <w:t xml:space="preserve"> </w:t>
      </w:r>
      <w:r w:rsidRPr="00A76ADA">
        <w:rPr>
          <w:rFonts w:ascii="Times New Roman" w:hAnsi="Times New Roman" w:cs="Times New Roman"/>
          <w:i/>
          <w:iCs/>
          <w:szCs w:val="24"/>
        </w:rPr>
        <w:t xml:space="preserve">Animal Feed Science and Technology </w:t>
      </w:r>
      <w:r w:rsidRPr="00A76ADA">
        <w:rPr>
          <w:rFonts w:ascii="Times New Roman" w:hAnsi="Times New Roman" w:cs="Times New Roman"/>
          <w:szCs w:val="24"/>
        </w:rPr>
        <w:t xml:space="preserve">166-167, </w:t>
      </w:r>
      <w:r w:rsidRPr="00A76ADA">
        <w:rPr>
          <w:rFonts w:ascii="Times New Roman" w:hAnsi="Times New Roman" w:cs="Times New Roman"/>
          <w:szCs w:val="24"/>
        </w:rPr>
        <w:tab/>
        <w:t>338-355</w:t>
      </w:r>
    </w:p>
    <w:p w14:paraId="3A914B1C" w14:textId="7C2C992B"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Blaxter, K.L. and Clapperton, J.L., </w:t>
      </w:r>
      <w:r w:rsidRPr="00A76ADA">
        <w:rPr>
          <w:rFonts w:ascii="Times New Roman" w:eastAsia="FrutigerLTStd-Light" w:hAnsi="Times New Roman" w:cs="Times New Roman"/>
          <w:szCs w:val="24"/>
        </w:rPr>
        <w:t xml:space="preserve">1965. </w:t>
      </w:r>
      <w:proofErr w:type="gramStart"/>
      <w:r w:rsidRPr="00A76ADA">
        <w:rPr>
          <w:rFonts w:ascii="Times New Roman" w:eastAsia="FrutigerLTStd-Light" w:hAnsi="Times New Roman" w:cs="Times New Roman"/>
          <w:szCs w:val="24"/>
        </w:rPr>
        <w:t>Prediction of the amount of methane pro</w:t>
      </w:r>
      <w:r w:rsidR="005B5E25">
        <w:rPr>
          <w:rFonts w:ascii="Times New Roman" w:eastAsia="FrutigerLTStd-Light" w:hAnsi="Times New Roman" w:cs="Times New Roman"/>
          <w:szCs w:val="24"/>
        </w:rPr>
        <w:t xml:space="preserve">duced </w:t>
      </w:r>
      <w:r w:rsidR="005B5E25">
        <w:rPr>
          <w:rFonts w:ascii="Times New Roman" w:eastAsia="FrutigerLTStd-Light" w:hAnsi="Times New Roman" w:cs="Times New Roman"/>
          <w:szCs w:val="24"/>
        </w:rPr>
        <w:tab/>
        <w:t xml:space="preserve">by </w:t>
      </w:r>
      <w:r w:rsidRPr="00A76ADA">
        <w:rPr>
          <w:rFonts w:ascii="Times New Roman" w:eastAsia="FrutigerLTStd-Light" w:hAnsi="Times New Roman" w:cs="Times New Roman"/>
          <w:szCs w:val="24"/>
        </w:rPr>
        <w:t>ruminants.</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Branzian Journal </w:t>
      </w:r>
      <w:r w:rsidR="00F9079C">
        <w:rPr>
          <w:rFonts w:ascii="Times New Roman" w:hAnsi="Times New Roman" w:cs="Times New Roman"/>
          <w:i/>
          <w:iCs/>
          <w:szCs w:val="24"/>
        </w:rPr>
        <w:t xml:space="preserve">of </w:t>
      </w:r>
      <w:r w:rsidRPr="00A76ADA">
        <w:rPr>
          <w:rFonts w:ascii="Times New Roman" w:hAnsi="Times New Roman" w:cs="Times New Roman"/>
          <w:i/>
          <w:iCs/>
          <w:szCs w:val="24"/>
        </w:rPr>
        <w:t>Nutrition</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19: 511–522.</w:t>
      </w:r>
    </w:p>
    <w:p w14:paraId="72FB5679" w14:textId="4705D80B"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Boadi, D.A. and Wittenberg, K.M., </w:t>
      </w:r>
      <w:r w:rsidRPr="00A76ADA">
        <w:rPr>
          <w:rFonts w:ascii="Times New Roman" w:eastAsia="FrutigerLTStd-Light" w:hAnsi="Times New Roman" w:cs="Times New Roman"/>
          <w:szCs w:val="24"/>
        </w:rPr>
        <w:t xml:space="preserve">2002. Methane production from dairy and beef heifers </w:t>
      </w:r>
      <w:r w:rsidRPr="00A76ADA">
        <w:rPr>
          <w:rFonts w:ascii="Times New Roman" w:eastAsia="FrutigerLTStd-Light" w:hAnsi="Times New Roman" w:cs="Times New Roman"/>
          <w:szCs w:val="24"/>
        </w:rPr>
        <w:tab/>
        <w:t xml:space="preserve">fed forages differing in nutrient density using the sulphur hexafluoride (SF6) tracer </w:t>
      </w:r>
      <w:r w:rsidRPr="00A76ADA">
        <w:rPr>
          <w:rFonts w:ascii="Times New Roman" w:eastAsia="FrutigerLTStd-Light" w:hAnsi="Times New Roman" w:cs="Times New Roman"/>
          <w:szCs w:val="24"/>
        </w:rPr>
        <w:tab/>
        <w:t xml:space="preserve">gas technique. </w:t>
      </w:r>
      <w:r w:rsidRPr="00A76ADA">
        <w:rPr>
          <w:rFonts w:ascii="Times New Roman" w:hAnsi="Times New Roman" w:cs="Times New Roman"/>
          <w:i/>
          <w:iCs/>
          <w:szCs w:val="24"/>
        </w:rPr>
        <w:t xml:space="preserve">Canadian Journal </w:t>
      </w:r>
      <w:r w:rsidR="00714EAC" w:rsidRPr="00A76ADA">
        <w:rPr>
          <w:rFonts w:ascii="Times New Roman" w:hAnsi="Times New Roman" w:cs="Times New Roman"/>
          <w:i/>
          <w:iCs/>
          <w:szCs w:val="24"/>
        </w:rPr>
        <w:t xml:space="preserve">of </w:t>
      </w:r>
      <w:r w:rsidRPr="00A76ADA">
        <w:rPr>
          <w:rFonts w:ascii="Times New Roman" w:hAnsi="Times New Roman" w:cs="Times New Roman"/>
          <w:i/>
          <w:iCs/>
          <w:szCs w:val="24"/>
        </w:rPr>
        <w:t>Animal Science</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82: 201–206.</w:t>
      </w:r>
    </w:p>
    <w:p w14:paraId="2F314FFA" w14:textId="77777777"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Brown, E.G., Anderson, R.C., Carstens, </w:t>
      </w:r>
      <w:proofErr w:type="gramStart"/>
      <w:r w:rsidRPr="00A76ADA">
        <w:rPr>
          <w:rFonts w:ascii="Times New Roman" w:hAnsi="Times New Roman" w:cs="Times New Roman"/>
          <w:szCs w:val="24"/>
        </w:rPr>
        <w:t>G.E..</w:t>
      </w:r>
      <w:proofErr w:type="gramEnd"/>
      <w:r w:rsidRPr="00A76ADA">
        <w:rPr>
          <w:rFonts w:ascii="Times New Roman" w:hAnsi="Times New Roman" w:cs="Times New Roman"/>
          <w:szCs w:val="24"/>
        </w:rPr>
        <w:t xml:space="preserve"> Gutierrez-Ba</w:t>
      </w:r>
      <w:r w:rsidRPr="00A76ADA">
        <w:rPr>
          <w:rFonts w:ascii="Times New Roman" w:eastAsia="FranklinGothic-Medium" w:hAnsi="Times New Roman" w:cs="Times New Roman"/>
          <w:szCs w:val="24"/>
        </w:rPr>
        <w:t>ň</w:t>
      </w:r>
      <w:r w:rsidRPr="00A76ADA">
        <w:rPr>
          <w:rFonts w:ascii="Times New Roman" w:hAnsi="Times New Roman" w:cs="Times New Roman"/>
          <w:szCs w:val="24"/>
        </w:rPr>
        <w:t xml:space="preserve">uelos, H., McReynolds, J.L., </w:t>
      </w:r>
      <w:r w:rsidRPr="00A76ADA">
        <w:rPr>
          <w:rFonts w:ascii="Times New Roman" w:hAnsi="Times New Roman" w:cs="Times New Roman"/>
          <w:szCs w:val="24"/>
        </w:rPr>
        <w:tab/>
      </w:r>
      <w:proofErr w:type="gramStart"/>
      <w:r w:rsidRPr="00A76ADA">
        <w:rPr>
          <w:rFonts w:ascii="Times New Roman" w:hAnsi="Times New Roman" w:cs="Times New Roman"/>
          <w:szCs w:val="24"/>
        </w:rPr>
        <w:t>Slay,</w:t>
      </w:r>
      <w:proofErr w:type="gramEnd"/>
      <w:r w:rsidRPr="00A76ADA">
        <w:rPr>
          <w:rFonts w:ascii="Times New Roman" w:hAnsi="Times New Roman" w:cs="Times New Roman"/>
          <w:szCs w:val="24"/>
        </w:rPr>
        <w:t xml:space="preserve"> L.J., Callaway, T.R. and Nisbet, D.J., </w:t>
      </w:r>
      <w:r w:rsidRPr="00A76ADA">
        <w:rPr>
          <w:rFonts w:ascii="Times New Roman" w:eastAsia="FrutigerLTStd-Light" w:hAnsi="Times New Roman" w:cs="Times New Roman"/>
          <w:szCs w:val="24"/>
        </w:rPr>
        <w:t xml:space="preserve">2011. </w:t>
      </w:r>
      <w:proofErr w:type="gramStart"/>
      <w:r w:rsidRPr="00A76ADA">
        <w:rPr>
          <w:rFonts w:ascii="Times New Roman" w:eastAsia="FrutigerLTStd-Light" w:hAnsi="Times New Roman" w:cs="Times New Roman"/>
          <w:szCs w:val="24"/>
        </w:rPr>
        <w:t xml:space="preserve">Effects of oral nitroethane </w:t>
      </w:r>
      <w:r w:rsidRPr="00A76ADA">
        <w:rPr>
          <w:rFonts w:ascii="Times New Roman" w:eastAsia="FrutigerLTStd-Light" w:hAnsi="Times New Roman" w:cs="Times New Roman"/>
          <w:szCs w:val="24"/>
        </w:rPr>
        <w:tab/>
        <w:t>administration</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on enteric methane emissions and ruminal fermentation in cattle.</w:t>
      </w:r>
      <w:proofErr w:type="gramEnd"/>
      <w:r w:rsidRPr="00A76ADA">
        <w:rPr>
          <w:rFonts w:ascii="Times New Roman" w:eastAsia="FrutigerLTStd-Light" w:hAnsi="Times New Roman" w:cs="Times New Roman"/>
          <w:szCs w:val="24"/>
        </w:rPr>
        <w:t xml:space="preserve"> </w:t>
      </w:r>
      <w:r w:rsidRPr="00A76ADA">
        <w:rPr>
          <w:rFonts w:ascii="Times New Roman" w:eastAsia="FrutigerLTStd-Light" w:hAnsi="Times New Roman" w:cs="Times New Roman"/>
          <w:szCs w:val="24"/>
        </w:rPr>
        <w:tab/>
      </w:r>
      <w:r w:rsidRPr="00A76ADA">
        <w:rPr>
          <w:rFonts w:ascii="Times New Roman" w:hAnsi="Times New Roman" w:cs="Times New Roman"/>
          <w:i/>
          <w:iCs/>
          <w:szCs w:val="24"/>
        </w:rPr>
        <w:t>Animal Feed Science Technology</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166–167: 275–281.</w:t>
      </w:r>
    </w:p>
    <w:p w14:paraId="11D5F294" w14:textId="66FB9E66" w:rsidR="00E6479D" w:rsidRPr="00A76ADA" w:rsidRDefault="00E6479D" w:rsidP="00092AEB">
      <w:pPr>
        <w:pStyle w:val="NormalWeb"/>
        <w:spacing w:before="0" w:beforeAutospacing="0" w:after="0" w:afterAutospacing="0" w:line="360" w:lineRule="auto"/>
        <w:jc w:val="thaiDistribute"/>
        <w:rPr>
          <w:rStyle w:val="Hyperlink"/>
          <w:rFonts w:eastAsiaTheme="majorEastAsia"/>
          <w:i/>
          <w:iCs/>
        </w:rPr>
      </w:pPr>
      <w:proofErr w:type="gramStart"/>
      <w:r w:rsidRPr="00A76ADA">
        <w:rPr>
          <w:rStyle w:val="Strong"/>
          <w:b w:val="0"/>
          <w:bCs w:val="0"/>
          <w:color w:val="000000"/>
        </w:rPr>
        <w:t>Bui Phan Thu Hang.</w:t>
      </w:r>
      <w:proofErr w:type="gramEnd"/>
      <w:r w:rsidRPr="00A76ADA">
        <w:rPr>
          <w:rStyle w:val="apple-converted-space"/>
          <w:b/>
          <w:bCs/>
          <w:color w:val="000000"/>
          <w:vertAlign w:val="superscript"/>
        </w:rPr>
        <w:t> </w:t>
      </w:r>
      <w:proofErr w:type="gramStart"/>
      <w:r w:rsidRPr="00A76ADA">
        <w:rPr>
          <w:rStyle w:val="Strong"/>
          <w:b w:val="0"/>
          <w:bCs w:val="0"/>
          <w:color w:val="000000"/>
        </w:rPr>
        <w:t>and</w:t>
      </w:r>
      <w:proofErr w:type="gramEnd"/>
      <w:r w:rsidRPr="00A76ADA">
        <w:rPr>
          <w:rStyle w:val="Strong"/>
          <w:b w:val="0"/>
          <w:bCs w:val="0"/>
          <w:color w:val="000000"/>
        </w:rPr>
        <w:t xml:space="preserve"> Ledin Inger., 2005.</w:t>
      </w:r>
      <w:r w:rsidRPr="00A76ADA">
        <w:rPr>
          <w:rStyle w:val="apple-converted-space"/>
          <w:color w:val="000000"/>
        </w:rPr>
        <w:t> </w:t>
      </w:r>
      <w:proofErr w:type="gramStart"/>
      <w:r w:rsidRPr="00A76ADA">
        <w:rPr>
          <w:color w:val="000000"/>
        </w:rPr>
        <w:t>Utilization of Melastoma (</w:t>
      </w:r>
      <w:r w:rsidRPr="00A76ADA">
        <w:rPr>
          <w:rStyle w:val="Emphasis"/>
          <w:color w:val="000000"/>
        </w:rPr>
        <w:t xml:space="preserve">Melastoma </w:t>
      </w:r>
      <w:r w:rsidRPr="00A76ADA">
        <w:rPr>
          <w:rStyle w:val="Emphasis"/>
          <w:color w:val="000000"/>
        </w:rPr>
        <w:tab/>
        <w:t>affine,</w:t>
      </w:r>
      <w:r w:rsidRPr="00A76ADA">
        <w:rPr>
          <w:rStyle w:val="apple-converted-space"/>
          <w:i/>
          <w:iCs/>
          <w:color w:val="000000"/>
        </w:rPr>
        <w:t> </w:t>
      </w:r>
      <w:r w:rsidRPr="00A76ADA">
        <w:rPr>
          <w:color w:val="000000"/>
        </w:rPr>
        <w:t>D. Don) foliage as forage for growing goats with cassava</w:t>
      </w:r>
      <w:r w:rsidRPr="00A76ADA">
        <w:rPr>
          <w:rStyle w:val="apple-converted-space"/>
          <w:color w:val="000000"/>
        </w:rPr>
        <w:t> </w:t>
      </w:r>
      <w:r w:rsidRPr="00A76ADA">
        <w:rPr>
          <w:rStyle w:val="Emphasis"/>
          <w:color w:val="000000"/>
        </w:rPr>
        <w:t xml:space="preserve">(Manihot </w:t>
      </w:r>
      <w:r w:rsidRPr="00A76ADA">
        <w:rPr>
          <w:rStyle w:val="Emphasis"/>
          <w:color w:val="000000"/>
        </w:rPr>
        <w:tab/>
        <w:t>Esculenta,</w:t>
      </w:r>
      <w:r w:rsidRPr="00A76ADA">
        <w:rPr>
          <w:rStyle w:val="apple-converted-space"/>
          <w:i/>
          <w:iCs/>
          <w:color w:val="000000"/>
        </w:rPr>
        <w:t> </w:t>
      </w:r>
      <w:r w:rsidRPr="00A76ADA">
        <w:rPr>
          <w:color w:val="000000"/>
        </w:rPr>
        <w:t>Crantz) hay supplementation.</w:t>
      </w:r>
      <w:proofErr w:type="gramEnd"/>
      <w:r w:rsidRPr="00A76ADA">
        <w:rPr>
          <w:color w:val="000000"/>
        </w:rPr>
        <w:t xml:space="preserve"> Proceedings International Workshop on </w:t>
      </w:r>
      <w:r w:rsidRPr="00A76ADA">
        <w:rPr>
          <w:color w:val="000000"/>
        </w:rPr>
        <w:tab/>
        <w:t xml:space="preserve">Small Ruminant Production and Development in South East Asia (Editor: Inger </w:t>
      </w:r>
      <w:r w:rsidRPr="00A76ADA">
        <w:rPr>
          <w:color w:val="000000"/>
        </w:rPr>
        <w:tab/>
        <w:t xml:space="preserve">Ledin), Hanoi, Vietnam, 2-4 March </w:t>
      </w:r>
      <w:r w:rsidRPr="00A76ADA">
        <w:rPr>
          <w:color w:val="000000"/>
        </w:rPr>
        <w:tab/>
        <w:t>2005.</w:t>
      </w:r>
      <w:r w:rsidR="005B5E25">
        <w:rPr>
          <w:color w:val="000000"/>
        </w:rPr>
        <w:t xml:space="preserve"> </w:t>
      </w:r>
      <w:r w:rsidR="005B5E25">
        <w:rPr>
          <w:color w:val="000000"/>
        </w:rPr>
        <w:tab/>
      </w:r>
      <w:hyperlink r:id="rId52" w:history="1">
        <w:r w:rsidRPr="00A76ADA">
          <w:rPr>
            <w:rStyle w:val="Hyperlink"/>
            <w:rFonts w:eastAsiaTheme="majorEastAsia"/>
          </w:rPr>
          <w:t>http://www.mekarn.org/procsr/hangctu.pdf</w:t>
        </w:r>
      </w:hyperlink>
    </w:p>
    <w:p w14:paraId="57C7D98D" w14:textId="13D0A683" w:rsidR="00E6479D" w:rsidRDefault="009255B1" w:rsidP="00092AEB">
      <w:pPr>
        <w:spacing w:after="0" w:line="360" w:lineRule="auto"/>
        <w:jc w:val="thaiDistribute"/>
        <w:rPr>
          <w:rStyle w:val="Hyperlink"/>
          <w:rFonts w:ascii="Times New Roman" w:eastAsia="Times New Roman" w:hAnsi="Times New Roman" w:cs="Times New Roman"/>
          <w:szCs w:val="24"/>
        </w:rPr>
      </w:pPr>
      <w:r w:rsidRPr="00A76ADA">
        <w:rPr>
          <w:rFonts w:ascii="Times New Roman" w:eastAsia="Times New Roman" w:hAnsi="Times New Roman" w:cs="Times New Roman"/>
          <w:szCs w:val="24"/>
        </w:rPr>
        <w:t>Bui V</w:t>
      </w:r>
      <w:r w:rsidR="00E6479D" w:rsidRPr="00A76ADA">
        <w:rPr>
          <w:rFonts w:ascii="Times New Roman" w:eastAsia="Times New Roman" w:hAnsi="Times New Roman" w:cs="Times New Roman"/>
          <w:szCs w:val="24"/>
        </w:rPr>
        <w:t xml:space="preserve">an Chinh. </w:t>
      </w:r>
      <w:proofErr w:type="gramStart"/>
      <w:r w:rsidR="00E6479D" w:rsidRPr="00A76ADA">
        <w:rPr>
          <w:rFonts w:ascii="Times New Roman" w:eastAsia="Times New Roman" w:hAnsi="Times New Roman" w:cs="Times New Roman"/>
          <w:szCs w:val="24"/>
        </w:rPr>
        <w:t>and</w:t>
      </w:r>
      <w:proofErr w:type="gramEnd"/>
      <w:r w:rsidR="00E6479D" w:rsidRPr="00A76ADA">
        <w:rPr>
          <w:rFonts w:ascii="Times New Roman" w:eastAsia="Times New Roman" w:hAnsi="Times New Roman" w:cs="Times New Roman"/>
          <w:szCs w:val="24"/>
        </w:rPr>
        <w:t xml:space="preserve"> Le Viet Ly., 2001. Study on the processing and use of cassava tops as </w:t>
      </w:r>
      <w:r w:rsidR="00E6479D" w:rsidRPr="00A76ADA">
        <w:rPr>
          <w:rFonts w:ascii="Times New Roman" w:eastAsia="Times New Roman" w:hAnsi="Times New Roman" w:cs="Times New Roman"/>
          <w:szCs w:val="24"/>
        </w:rPr>
        <w:tab/>
        <w:t xml:space="preserve">animal feed. </w:t>
      </w:r>
      <w:hyperlink r:id="rId53" w:history="1">
        <w:r w:rsidR="00E6479D" w:rsidRPr="00A76ADA">
          <w:rPr>
            <w:rStyle w:val="Hyperlink"/>
            <w:rFonts w:ascii="Times New Roman" w:eastAsia="Times New Roman" w:hAnsi="Times New Roman" w:cs="Times New Roman"/>
            <w:szCs w:val="24"/>
          </w:rPr>
          <w:t>http://www.mekarn.org/prockk/chinh.htm</w:t>
        </w:r>
      </w:hyperlink>
      <w:r w:rsidR="003F39E8">
        <w:rPr>
          <w:rStyle w:val="Hyperlink"/>
          <w:rFonts w:ascii="Times New Roman" w:eastAsia="Times New Roman" w:hAnsi="Times New Roman" w:cs="Times New Roman"/>
          <w:szCs w:val="24"/>
        </w:rPr>
        <w:t>l</w:t>
      </w:r>
    </w:p>
    <w:p w14:paraId="0D35AC5E" w14:textId="23A29F9D" w:rsidR="00E05767" w:rsidRPr="00A76ADA" w:rsidRDefault="00E05767" w:rsidP="00092AEB">
      <w:pPr>
        <w:spacing w:after="0" w:line="360" w:lineRule="auto"/>
        <w:jc w:val="thaiDistribute"/>
        <w:rPr>
          <w:rFonts w:ascii="Times New Roman" w:eastAsia="Times New Roman" w:hAnsi="Times New Roman" w:cs="Times New Roman"/>
          <w:szCs w:val="24"/>
        </w:rPr>
      </w:pPr>
      <w:proofErr w:type="gramStart"/>
      <w:r w:rsidRPr="009F2610">
        <w:rPr>
          <w:rFonts w:ascii="Times New Roman" w:eastAsia="Times New Roman" w:hAnsi="Times New Roman" w:cs="Times New Roman"/>
          <w:szCs w:val="24"/>
        </w:rPr>
        <w:t>Calsamiglia, S., and Stern, M.D., 1995.</w:t>
      </w:r>
      <w:proofErr w:type="gramEnd"/>
      <w:r w:rsidRPr="009F2610">
        <w:rPr>
          <w:rFonts w:ascii="Times New Roman" w:eastAsia="Times New Roman" w:hAnsi="Times New Roman" w:cs="Times New Roman"/>
          <w:szCs w:val="24"/>
        </w:rPr>
        <w:t xml:space="preserve"> </w:t>
      </w:r>
      <w:proofErr w:type="gramStart"/>
      <w:r w:rsidRPr="009F2610">
        <w:rPr>
          <w:rFonts w:ascii="Times New Roman" w:eastAsia="Times New Roman" w:hAnsi="Times New Roman" w:cs="Times New Roman"/>
          <w:szCs w:val="24"/>
        </w:rPr>
        <w:t xml:space="preserve">A three-step in vitro procedure for estimating  </w:t>
      </w:r>
      <w:r w:rsidRPr="009F2610">
        <w:rPr>
          <w:rFonts w:ascii="Times New Roman" w:eastAsia="Times New Roman" w:hAnsi="Times New Roman" w:cs="Times New Roman"/>
          <w:szCs w:val="24"/>
        </w:rPr>
        <w:tab/>
        <w:t>intestinal digest</w:t>
      </w:r>
      <w:r>
        <w:rPr>
          <w:rFonts w:ascii="Times New Roman" w:eastAsia="Times New Roman" w:hAnsi="Times New Roman" w:cs="Times New Roman"/>
          <w:szCs w:val="24"/>
        </w:rPr>
        <w:t>ion of protein in ruminants.</w:t>
      </w:r>
      <w:proofErr w:type="gramEnd"/>
      <w:r>
        <w:rPr>
          <w:rFonts w:ascii="Times New Roman" w:eastAsia="Times New Roman" w:hAnsi="Times New Roman" w:cs="Times New Roman"/>
          <w:szCs w:val="24"/>
        </w:rPr>
        <w:t xml:space="preserve"> </w:t>
      </w:r>
      <w:r w:rsidRPr="00F9079C">
        <w:rPr>
          <w:rFonts w:ascii="Times New Roman" w:eastAsia="Times New Roman" w:hAnsi="Times New Roman" w:cs="Times New Roman"/>
          <w:i/>
          <w:iCs/>
          <w:szCs w:val="24"/>
        </w:rPr>
        <w:t>Journal of Animal Science</w:t>
      </w:r>
      <w:r w:rsidRPr="009F2610">
        <w:rPr>
          <w:rFonts w:ascii="Times New Roman" w:eastAsia="Times New Roman" w:hAnsi="Times New Roman" w:cs="Times New Roman"/>
          <w:szCs w:val="24"/>
        </w:rPr>
        <w:t xml:space="preserve"> 73:1459-</w:t>
      </w:r>
      <w:r w:rsidR="005B5E25">
        <w:rPr>
          <w:rFonts w:ascii="Times New Roman" w:eastAsia="Times New Roman" w:hAnsi="Times New Roman" w:cs="Times New Roman"/>
          <w:szCs w:val="24"/>
        </w:rPr>
        <w:tab/>
      </w:r>
      <w:r w:rsidRPr="009F2610">
        <w:rPr>
          <w:rFonts w:ascii="Times New Roman" w:eastAsia="Times New Roman" w:hAnsi="Times New Roman" w:cs="Times New Roman"/>
          <w:szCs w:val="24"/>
        </w:rPr>
        <w:t>14</w:t>
      </w:r>
      <w:r w:rsidR="005B5E25">
        <w:rPr>
          <w:rFonts w:ascii="Times New Roman" w:eastAsia="Times New Roman" w:hAnsi="Times New Roman" w:cs="Times New Roman"/>
          <w:szCs w:val="24"/>
        </w:rPr>
        <w:t>-</w:t>
      </w:r>
      <w:r w:rsidRPr="009F2610">
        <w:rPr>
          <w:rFonts w:ascii="Times New Roman" w:eastAsia="Times New Roman" w:hAnsi="Times New Roman" w:cs="Times New Roman"/>
          <w:szCs w:val="24"/>
        </w:rPr>
        <w:t xml:space="preserve">65. </w:t>
      </w:r>
    </w:p>
    <w:p w14:paraId="28F1E27F" w14:textId="77777777" w:rsidR="00E6479D" w:rsidRPr="00A76ADA" w:rsidRDefault="00E6479D" w:rsidP="00092AEB">
      <w:pPr>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Calsamiglia, S., Busquet, M., Cardozo, P.W., Castillejos, L. and Ferret, A., 2008.</w:t>
      </w:r>
      <w:proofErr w:type="gramEnd"/>
      <w:r w:rsidRPr="00A76ADA">
        <w:rPr>
          <w:rFonts w:ascii="Times New Roman" w:hAnsi="Times New Roman" w:cs="Times New Roman"/>
          <w:szCs w:val="24"/>
        </w:rPr>
        <w:t xml:space="preserve"> </w:t>
      </w:r>
      <w:proofErr w:type="gramStart"/>
      <w:r w:rsidRPr="00A76ADA">
        <w:rPr>
          <w:rFonts w:ascii="Times New Roman" w:hAnsi="Times New Roman" w:cs="Times New Roman"/>
          <w:szCs w:val="24"/>
        </w:rPr>
        <w:t xml:space="preserve">Essential </w:t>
      </w:r>
      <w:r w:rsidRPr="00A76ADA">
        <w:rPr>
          <w:rFonts w:ascii="Times New Roman" w:hAnsi="Times New Roman" w:cs="Times New Roman"/>
          <w:szCs w:val="24"/>
        </w:rPr>
        <w:tab/>
        <w:t>oils as modifiers of rumen microbial fermentation.</w:t>
      </w:r>
      <w:proofErr w:type="gramEnd"/>
      <w:r w:rsidRPr="00A76ADA">
        <w:rPr>
          <w:rFonts w:ascii="Times New Roman" w:hAnsi="Times New Roman" w:cs="Times New Roman"/>
          <w:szCs w:val="24"/>
        </w:rPr>
        <w:t xml:space="preserve"> </w:t>
      </w:r>
      <w:r w:rsidRPr="00A76ADA">
        <w:rPr>
          <w:rFonts w:ascii="Times New Roman" w:hAnsi="Times New Roman" w:cs="Times New Roman"/>
          <w:i/>
          <w:iCs/>
          <w:szCs w:val="24"/>
        </w:rPr>
        <w:t xml:space="preserve">Journal of Dairy Science </w:t>
      </w:r>
      <w:r w:rsidRPr="00A76ADA">
        <w:rPr>
          <w:rFonts w:ascii="Times New Roman" w:hAnsi="Times New Roman" w:cs="Times New Roman"/>
          <w:szCs w:val="24"/>
        </w:rPr>
        <w:t xml:space="preserve">90, </w:t>
      </w:r>
      <w:r w:rsidRPr="00A76ADA">
        <w:rPr>
          <w:rFonts w:ascii="Times New Roman" w:hAnsi="Times New Roman" w:cs="Times New Roman"/>
          <w:szCs w:val="24"/>
        </w:rPr>
        <w:tab/>
        <w:t>2580-2595</w:t>
      </w:r>
    </w:p>
    <w:p w14:paraId="628AE7AB" w14:textId="06A911B8" w:rsidR="00E6479D" w:rsidRPr="00A76ADA" w:rsidRDefault="00E6479D" w:rsidP="00092AEB">
      <w:pPr>
        <w:spacing w:after="0" w:line="360" w:lineRule="auto"/>
        <w:jc w:val="thaiDistribute"/>
        <w:rPr>
          <w:rFonts w:ascii="Times New Roman" w:eastAsia="Times New Roman" w:hAnsi="Times New Roman" w:cs="Times New Roman"/>
          <w:szCs w:val="24"/>
        </w:rPr>
      </w:pPr>
      <w:proofErr w:type="gramStart"/>
      <w:r w:rsidRPr="00A76ADA">
        <w:rPr>
          <w:rFonts w:ascii="Times New Roman" w:eastAsia="Times New Roman" w:hAnsi="Times New Roman" w:cs="Times New Roman"/>
          <w:szCs w:val="24"/>
        </w:rPr>
        <w:t>Carulla, J.E., Kreuzer, M., Machmüller, A. and Hess, H.D., 2005.</w:t>
      </w:r>
      <w:proofErr w:type="gramEnd"/>
      <w:r w:rsidRPr="00A76ADA">
        <w:rPr>
          <w:rFonts w:ascii="Times New Roman" w:eastAsia="Times New Roman" w:hAnsi="Times New Roman" w:cs="Times New Roman"/>
          <w:szCs w:val="24"/>
        </w:rPr>
        <w:t xml:space="preserve"> Supplementation of </w:t>
      </w:r>
      <w:r w:rsidRPr="00A76ADA">
        <w:rPr>
          <w:rFonts w:ascii="Times New Roman" w:eastAsia="Times New Roman" w:hAnsi="Times New Roman" w:cs="Times New Roman"/>
          <w:szCs w:val="24"/>
        </w:rPr>
        <w:tab/>
        <w:t>Acacia mearnsii tannins decreases methanogenesis and u</w:t>
      </w:r>
      <w:r w:rsidR="005B5E25">
        <w:rPr>
          <w:rFonts w:ascii="Times New Roman" w:eastAsia="Times New Roman" w:hAnsi="Times New Roman" w:cs="Times New Roman"/>
          <w:szCs w:val="24"/>
        </w:rPr>
        <w:t>rinary nitrogen in forage-</w:t>
      </w:r>
      <w:r w:rsidR="005B5E25">
        <w:rPr>
          <w:rFonts w:ascii="Times New Roman" w:eastAsia="Times New Roman" w:hAnsi="Times New Roman" w:cs="Times New Roman"/>
          <w:szCs w:val="24"/>
        </w:rPr>
        <w:tab/>
        <w:t xml:space="preserve">fed </w:t>
      </w:r>
      <w:r w:rsidRPr="00A76ADA">
        <w:rPr>
          <w:rFonts w:ascii="Times New Roman" w:eastAsia="Times New Roman" w:hAnsi="Times New Roman" w:cs="Times New Roman"/>
          <w:szCs w:val="24"/>
        </w:rPr>
        <w:t xml:space="preserve">sheep. </w:t>
      </w:r>
      <w:r w:rsidRPr="00A76ADA">
        <w:rPr>
          <w:rFonts w:ascii="Times New Roman" w:eastAsia="Times New Roman" w:hAnsi="Times New Roman" w:cs="Times New Roman"/>
          <w:i/>
          <w:iCs/>
          <w:szCs w:val="24"/>
        </w:rPr>
        <w:t>Australian Journal of Agricultural Research</w:t>
      </w:r>
      <w:r w:rsidRPr="00A76ADA">
        <w:rPr>
          <w:rFonts w:ascii="Times New Roman" w:eastAsia="Times New Roman" w:hAnsi="Times New Roman" w:cs="Times New Roman"/>
          <w:szCs w:val="24"/>
        </w:rPr>
        <w:t xml:space="preserve"> 56: 951–969</w:t>
      </w:r>
    </w:p>
    <w:p w14:paraId="05E67A8B" w14:textId="77777777" w:rsidR="00E6479D" w:rsidRPr="00A76ADA" w:rsidRDefault="00E6479D" w:rsidP="00092AEB">
      <w:pPr>
        <w:pStyle w:val="NormalWeb"/>
        <w:spacing w:before="0" w:beforeAutospacing="0" w:after="0" w:afterAutospacing="0" w:line="360" w:lineRule="auto"/>
        <w:jc w:val="thaiDistribute"/>
        <w:rPr>
          <w:i/>
          <w:iCs/>
          <w:color w:val="0000FF"/>
          <w:u w:val="single"/>
        </w:rPr>
      </w:pPr>
      <w:proofErr w:type="gramStart"/>
      <w:r w:rsidRPr="00A76ADA">
        <w:rPr>
          <w:color w:val="000000"/>
        </w:rPr>
        <w:t>Chianese, D.S., Rotz, C.A. and Richard, T.L., 2009.</w:t>
      </w:r>
      <w:proofErr w:type="gramEnd"/>
      <w:r w:rsidRPr="00A76ADA">
        <w:rPr>
          <w:color w:val="000000"/>
        </w:rPr>
        <w:t xml:space="preserve"> Whole Farm Greenhouse Gas </w:t>
      </w:r>
      <w:r w:rsidRPr="00A76ADA">
        <w:rPr>
          <w:color w:val="000000"/>
        </w:rPr>
        <w:tab/>
        <w:t xml:space="preserve">Emissions: A Review with Application to a Pennsylvania Dairy Farm. Applied </w:t>
      </w:r>
      <w:r w:rsidRPr="00A76ADA">
        <w:rPr>
          <w:color w:val="000000"/>
        </w:rPr>
        <w:tab/>
        <w:t xml:space="preserve">Engineering in Agriculture, 25, 431-442. </w:t>
      </w:r>
      <w:hyperlink r:id="rId54" w:history="1">
        <w:r w:rsidRPr="00A76ADA">
          <w:rPr>
            <w:rStyle w:val="Hyperlink"/>
            <w:rFonts w:eastAsia="SimSun"/>
          </w:rPr>
          <w:t>http://dx.doi.org/10.13031/2013.26895</w:t>
        </w:r>
      </w:hyperlink>
    </w:p>
    <w:p w14:paraId="75F7DDCA" w14:textId="2C6199DF"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szCs w:val="24"/>
        </w:rPr>
        <w:t>Cottle, D.J., Nolan, J.V. and Wiedemann, S.G., 2011. Ruminan</w:t>
      </w:r>
      <w:r w:rsidR="005B5E25">
        <w:rPr>
          <w:rFonts w:ascii="Times New Roman" w:hAnsi="Times New Roman" w:cs="Times New Roman"/>
          <w:szCs w:val="24"/>
        </w:rPr>
        <w:t xml:space="preserve">t enteric methane </w:t>
      </w:r>
      <w:r w:rsidR="005B5E25">
        <w:rPr>
          <w:rFonts w:ascii="Times New Roman" w:hAnsi="Times New Roman" w:cs="Times New Roman"/>
          <w:szCs w:val="24"/>
        </w:rPr>
        <w:tab/>
        <w:t xml:space="preserve">mitigation: </w:t>
      </w:r>
      <w:r w:rsidRPr="00A76ADA">
        <w:rPr>
          <w:rFonts w:ascii="Times New Roman" w:hAnsi="Times New Roman" w:cs="Times New Roman"/>
          <w:szCs w:val="24"/>
        </w:rPr>
        <w:t xml:space="preserve">a review. </w:t>
      </w:r>
      <w:r w:rsidR="00221900" w:rsidRPr="00A76ADA">
        <w:rPr>
          <w:rFonts w:ascii="Times New Roman" w:hAnsi="Times New Roman" w:cs="Times New Roman"/>
          <w:i/>
          <w:iCs/>
          <w:szCs w:val="24"/>
        </w:rPr>
        <w:t>Journal of</w:t>
      </w:r>
      <w:r w:rsidR="00221900" w:rsidRPr="00A76ADA">
        <w:rPr>
          <w:rFonts w:ascii="Times New Roman" w:hAnsi="Times New Roman" w:cs="Times New Roman"/>
          <w:szCs w:val="24"/>
        </w:rPr>
        <w:t xml:space="preserve"> </w:t>
      </w:r>
      <w:r w:rsidRPr="00A76ADA">
        <w:rPr>
          <w:rFonts w:ascii="Times New Roman" w:hAnsi="Times New Roman" w:cs="Times New Roman"/>
          <w:i/>
          <w:iCs/>
          <w:szCs w:val="24"/>
        </w:rPr>
        <w:t xml:space="preserve">Animal Production Science </w:t>
      </w:r>
      <w:r w:rsidRPr="00A76ADA">
        <w:rPr>
          <w:rFonts w:ascii="Times New Roman" w:hAnsi="Times New Roman" w:cs="Times New Roman"/>
          <w:szCs w:val="24"/>
        </w:rPr>
        <w:t>51:491-514.</w:t>
      </w:r>
    </w:p>
    <w:p w14:paraId="41049089" w14:textId="77777777" w:rsidR="00E6479D" w:rsidRPr="00A76ADA" w:rsidRDefault="00E6479D" w:rsidP="00092AEB">
      <w:pPr>
        <w:pStyle w:val="NormalWeb"/>
        <w:spacing w:before="0" w:beforeAutospacing="0" w:after="0" w:afterAutospacing="0" w:line="360" w:lineRule="auto"/>
        <w:jc w:val="thaiDistribute"/>
      </w:pPr>
      <w:r w:rsidRPr="00A76ADA">
        <w:t xml:space="preserve">Crawshaw, R., 2004. Co-product feeds: animal feeds from the food and drinks industries. </w:t>
      </w:r>
      <w:r w:rsidRPr="00A76ADA">
        <w:tab/>
      </w:r>
      <w:proofErr w:type="gramStart"/>
      <w:r w:rsidRPr="00A76ADA">
        <w:t>Nothingham University Press.</w:t>
      </w:r>
      <w:proofErr w:type="gramEnd"/>
      <w:r w:rsidRPr="00A76ADA">
        <w:t xml:space="preserve"> </w:t>
      </w:r>
    </w:p>
    <w:p w14:paraId="67299EE0" w14:textId="77777777" w:rsidR="00FB4584" w:rsidRPr="00A76ADA" w:rsidRDefault="00FB4584" w:rsidP="00092AEB">
      <w:pPr>
        <w:spacing w:after="0" w:line="360" w:lineRule="auto"/>
        <w:jc w:val="thaiDistribute"/>
        <w:rPr>
          <w:rFonts w:ascii="Times New Roman" w:hAnsi="Times New Roman" w:cs="Times New Roman"/>
          <w:szCs w:val="32"/>
        </w:rPr>
      </w:pPr>
      <w:proofErr w:type="gramStart"/>
      <w:r w:rsidRPr="00A76ADA">
        <w:rPr>
          <w:rFonts w:ascii="Times New Roman" w:hAnsi="Times New Roman" w:cs="Times New Roman"/>
          <w:szCs w:val="32"/>
        </w:rPr>
        <w:t>Dayal, A.D., Diarra, S.S., Lameta, S., Devi, A. and Amosa, F., 2018.</w:t>
      </w:r>
      <w:proofErr w:type="gramEnd"/>
      <w:r w:rsidRPr="00A76ADA">
        <w:rPr>
          <w:rFonts w:ascii="Times New Roman" w:hAnsi="Times New Roman" w:cs="Times New Roman"/>
          <w:szCs w:val="32"/>
        </w:rPr>
        <w:t xml:space="preserve"> High cassava peel </w:t>
      </w:r>
      <w:r w:rsidRPr="00A76ADA">
        <w:rPr>
          <w:rFonts w:ascii="Times New Roman" w:hAnsi="Times New Roman" w:cs="Times New Roman"/>
          <w:szCs w:val="32"/>
        </w:rPr>
        <w:tab/>
        <w:t>meal-</w:t>
      </w:r>
      <w:r w:rsidRPr="00A76ADA">
        <w:rPr>
          <w:rFonts w:ascii="Times New Roman" w:hAnsi="Times New Roman" w:cs="Times New Roman"/>
          <w:szCs w:val="32"/>
        </w:rPr>
        <w:tab/>
        <w:t xml:space="preserve">based diets with animal fat and enzyme for broilers. </w:t>
      </w:r>
      <w:proofErr w:type="gramStart"/>
      <w:r w:rsidRPr="00A76ADA">
        <w:rPr>
          <w:rStyle w:val="Emphasis"/>
          <w:rFonts w:ascii="Times New Roman" w:hAnsi="Times New Roman" w:cs="Times New Roman"/>
          <w:szCs w:val="32"/>
        </w:rPr>
        <w:t xml:space="preserve">Livestock Research for </w:t>
      </w:r>
      <w:r w:rsidRPr="00A76ADA">
        <w:rPr>
          <w:rStyle w:val="Emphasis"/>
          <w:rFonts w:ascii="Times New Roman" w:hAnsi="Times New Roman" w:cs="Times New Roman"/>
          <w:szCs w:val="32"/>
        </w:rPr>
        <w:tab/>
        <w:t xml:space="preserve">Rural </w:t>
      </w:r>
      <w:r w:rsidRPr="00A76ADA">
        <w:rPr>
          <w:rStyle w:val="Emphasis"/>
          <w:rFonts w:ascii="Times New Roman" w:hAnsi="Times New Roman" w:cs="Times New Roman"/>
          <w:szCs w:val="32"/>
        </w:rPr>
        <w:tab/>
        <w:t>Development.</w:t>
      </w:r>
      <w:proofErr w:type="gramEnd"/>
      <w:r w:rsidRPr="00A76ADA">
        <w:rPr>
          <w:rStyle w:val="Emphasis"/>
          <w:rFonts w:ascii="Times New Roman" w:hAnsi="Times New Roman" w:cs="Times New Roman"/>
          <w:szCs w:val="32"/>
        </w:rPr>
        <w:t xml:space="preserve"> </w:t>
      </w:r>
      <w:proofErr w:type="gramStart"/>
      <w:r w:rsidRPr="00A76ADA">
        <w:rPr>
          <w:rStyle w:val="Emphasis"/>
          <w:rFonts w:ascii="Times New Roman" w:hAnsi="Times New Roman" w:cs="Times New Roman"/>
          <w:szCs w:val="32"/>
        </w:rPr>
        <w:t>Volume 30, Article #99.</w:t>
      </w:r>
      <w:proofErr w:type="gramEnd"/>
      <w:r w:rsidRPr="00A76ADA">
        <w:rPr>
          <w:rStyle w:val="Emphasis"/>
          <w:rFonts w:ascii="Times New Roman" w:hAnsi="Times New Roman" w:cs="Times New Roman"/>
          <w:szCs w:val="32"/>
        </w:rPr>
        <w:t xml:space="preserve"> </w:t>
      </w:r>
      <w:r w:rsidRPr="00A76ADA">
        <w:rPr>
          <w:rFonts w:ascii="Times New Roman" w:hAnsi="Times New Roman" w:cs="Times New Roman"/>
          <w:szCs w:val="32"/>
        </w:rPr>
        <w:t xml:space="preserve">Retrieved October 11, 2018, from </w:t>
      </w:r>
      <w:r w:rsidRPr="00A76ADA">
        <w:rPr>
          <w:rFonts w:ascii="Times New Roman" w:hAnsi="Times New Roman" w:cs="Times New Roman"/>
          <w:szCs w:val="32"/>
        </w:rPr>
        <w:tab/>
      </w:r>
      <w:hyperlink r:id="rId55" w:history="1">
        <w:r w:rsidRPr="00A76ADA">
          <w:rPr>
            <w:rStyle w:val="Hyperlink"/>
            <w:rFonts w:ascii="Times New Roman" w:hAnsi="Times New Roman" w:cs="Times New Roman"/>
            <w:szCs w:val="32"/>
          </w:rPr>
          <w:t>http://www.lrrd.org/lrrd30/6/siaka30099.html</w:t>
        </w:r>
      </w:hyperlink>
    </w:p>
    <w:p w14:paraId="42C0DFAD" w14:textId="770E9537" w:rsidR="00E6479D" w:rsidRPr="00A76ADA" w:rsidRDefault="00E6479D" w:rsidP="00092AEB">
      <w:pPr>
        <w:spacing w:after="0" w:line="360" w:lineRule="auto"/>
        <w:jc w:val="thaiDistribute"/>
        <w:rPr>
          <w:rFonts w:ascii="Times New Roman" w:eastAsia="Times New Roman" w:hAnsi="Times New Roman" w:cs="Times New Roman"/>
          <w:szCs w:val="24"/>
        </w:rPr>
      </w:pPr>
      <w:r w:rsidRPr="00A76ADA">
        <w:rPr>
          <w:rFonts w:ascii="Times New Roman" w:eastAsia="Times New Roman" w:hAnsi="Times New Roman" w:cs="Times New Roman"/>
          <w:szCs w:val="24"/>
        </w:rPr>
        <w:t xml:space="preserve">DeFrain, J., M., Hippen, A.R., Kalscheur, K.H. and Schingoethe, D.J., 2004. Feeding </w:t>
      </w:r>
      <w:r w:rsidRPr="00A76ADA">
        <w:rPr>
          <w:rFonts w:ascii="Times New Roman" w:eastAsia="Times New Roman" w:hAnsi="Times New Roman" w:cs="Times New Roman"/>
          <w:szCs w:val="24"/>
        </w:rPr>
        <w:tab/>
        <w:t xml:space="preserve">lactose increases ruminal butyrate and plasma β-hydroxybutyrate in lactating cows. </w:t>
      </w:r>
      <w:r w:rsidRPr="00A76ADA">
        <w:rPr>
          <w:rFonts w:ascii="Times New Roman" w:eastAsia="Times New Roman" w:hAnsi="Times New Roman" w:cs="Times New Roman"/>
          <w:szCs w:val="24"/>
        </w:rPr>
        <w:tab/>
      </w:r>
      <w:r w:rsidRPr="00A76ADA">
        <w:rPr>
          <w:rFonts w:ascii="Times New Roman" w:eastAsia="Times New Roman" w:hAnsi="Times New Roman" w:cs="Times New Roman"/>
          <w:i/>
          <w:iCs/>
          <w:szCs w:val="24"/>
        </w:rPr>
        <w:t xml:space="preserve">Journal </w:t>
      </w:r>
      <w:r w:rsidR="00F9079C">
        <w:rPr>
          <w:rFonts w:ascii="Times New Roman" w:eastAsia="Times New Roman" w:hAnsi="Times New Roman" w:cs="Times New Roman"/>
          <w:i/>
          <w:iCs/>
          <w:szCs w:val="24"/>
        </w:rPr>
        <w:t xml:space="preserve">of </w:t>
      </w:r>
      <w:r w:rsidRPr="00A76ADA">
        <w:rPr>
          <w:rFonts w:ascii="Times New Roman" w:eastAsia="Times New Roman" w:hAnsi="Times New Roman" w:cs="Times New Roman"/>
          <w:i/>
          <w:iCs/>
          <w:szCs w:val="24"/>
        </w:rPr>
        <w:t>Dairy Science</w:t>
      </w:r>
      <w:r w:rsidRPr="00A76ADA">
        <w:rPr>
          <w:rFonts w:ascii="Times New Roman" w:eastAsia="Times New Roman" w:hAnsi="Times New Roman" w:cs="Times New Roman"/>
          <w:szCs w:val="24"/>
        </w:rPr>
        <w:t xml:space="preserve"> 87:2486–2494</w:t>
      </w:r>
    </w:p>
    <w:p w14:paraId="7C51C3B0" w14:textId="77777777" w:rsidR="00743BE8" w:rsidRPr="00A76ADA" w:rsidRDefault="00743BE8" w:rsidP="00092AEB">
      <w:pPr>
        <w:spacing w:after="0" w:line="360" w:lineRule="auto"/>
        <w:jc w:val="thaiDistribute"/>
        <w:rPr>
          <w:rFonts w:ascii="Times New Roman" w:hAnsi="Times New Roman" w:cs="Times New Roman"/>
          <w:szCs w:val="24"/>
        </w:rPr>
      </w:pPr>
      <w:proofErr w:type="gramStart"/>
      <w:r w:rsidRPr="00A76ADA">
        <w:rPr>
          <w:rStyle w:val="Strong"/>
          <w:rFonts w:ascii="Times New Roman" w:hAnsi="Times New Roman" w:cs="Times New Roman"/>
          <w:b w:val="0"/>
          <w:bCs w:val="0"/>
          <w:szCs w:val="24"/>
        </w:rPr>
        <w:t>Department of Agriculture., 2015.</w:t>
      </w:r>
      <w:proofErr w:type="gramEnd"/>
      <w:r w:rsidRPr="00A76ADA">
        <w:rPr>
          <w:rFonts w:ascii="Times New Roman" w:hAnsi="Times New Roman" w:cs="Times New Roman"/>
          <w:szCs w:val="24"/>
        </w:rPr>
        <w:t xml:space="preserve"> Crop statistic year book, Lao PDR</w:t>
      </w:r>
    </w:p>
    <w:p w14:paraId="67CD40F4" w14:textId="77777777" w:rsidR="001B4D56" w:rsidRPr="00A76ADA" w:rsidRDefault="001B4D56" w:rsidP="00092AEB">
      <w:pPr>
        <w:spacing w:after="0" w:line="360" w:lineRule="auto"/>
        <w:jc w:val="thaiDistribute"/>
        <w:rPr>
          <w:rFonts w:ascii="Times New Roman" w:eastAsia="Times New Roman" w:hAnsi="Times New Roman" w:cs="Times New Roman"/>
          <w:sz w:val="28"/>
        </w:rPr>
      </w:pPr>
      <w:r w:rsidRPr="00A76ADA">
        <w:rPr>
          <w:rFonts w:ascii="Times New Roman" w:hAnsi="Times New Roman" w:cs="Times New Roman"/>
          <w:szCs w:val="24"/>
        </w:rPr>
        <w:t>Department of Livestock and Fishery (DLF)</w:t>
      </w:r>
      <w:proofErr w:type="gramStart"/>
      <w:r w:rsidRPr="00A76ADA">
        <w:rPr>
          <w:rFonts w:ascii="Times New Roman" w:hAnsi="Times New Roman" w:cs="Times New Roman"/>
          <w:szCs w:val="24"/>
        </w:rPr>
        <w:t>.,</w:t>
      </w:r>
      <w:proofErr w:type="gramEnd"/>
      <w:r w:rsidRPr="00A76ADA">
        <w:rPr>
          <w:rFonts w:ascii="Times New Roman" w:hAnsi="Times New Roman" w:cs="Times New Roman"/>
          <w:szCs w:val="24"/>
        </w:rPr>
        <w:t xml:space="preserve"> 2013. </w:t>
      </w:r>
      <w:proofErr w:type="gramStart"/>
      <w:r w:rsidRPr="00A76ADA">
        <w:rPr>
          <w:rFonts w:ascii="Times New Roman" w:hAnsi="Times New Roman" w:cs="Times New Roman"/>
          <w:szCs w:val="24"/>
        </w:rPr>
        <w:t>Livestock statistics 2001-2013.</w:t>
      </w:r>
      <w:proofErr w:type="gramEnd"/>
      <w:r w:rsidRPr="00A76ADA">
        <w:rPr>
          <w:rFonts w:ascii="Times New Roman" w:hAnsi="Times New Roman" w:cs="Times New Roman"/>
          <w:szCs w:val="24"/>
        </w:rPr>
        <w:t xml:space="preserve"> </w:t>
      </w:r>
      <w:r w:rsidRPr="00A76ADA">
        <w:rPr>
          <w:rFonts w:ascii="Times New Roman" w:hAnsi="Times New Roman" w:cs="Times New Roman"/>
          <w:szCs w:val="24"/>
        </w:rPr>
        <w:tab/>
        <w:t>Vientiane: Department of Livestock and Fisheries.</w:t>
      </w:r>
    </w:p>
    <w:p w14:paraId="4841C0F5" w14:textId="3DDA32CD" w:rsidR="00E6479D" w:rsidRPr="00A76ADA" w:rsidRDefault="00E6479D" w:rsidP="00092AEB">
      <w:pPr>
        <w:spacing w:after="0" w:line="360" w:lineRule="auto"/>
        <w:jc w:val="thaiDistribute"/>
        <w:rPr>
          <w:rFonts w:ascii="Times New Roman" w:hAnsi="Times New Roman" w:cs="Times New Roman"/>
          <w:szCs w:val="24"/>
        </w:rPr>
      </w:pPr>
      <w:r w:rsidRPr="00A76ADA">
        <w:rPr>
          <w:rFonts w:ascii="Times New Roman" w:hAnsi="Times New Roman" w:cs="Times New Roman"/>
          <w:szCs w:val="24"/>
        </w:rPr>
        <w:t>Department of Livestock and Fishery (DLF)</w:t>
      </w:r>
      <w:proofErr w:type="gramStart"/>
      <w:r w:rsidRPr="00A76ADA">
        <w:rPr>
          <w:rFonts w:ascii="Times New Roman" w:hAnsi="Times New Roman" w:cs="Times New Roman"/>
          <w:szCs w:val="24"/>
        </w:rPr>
        <w:t>.,</w:t>
      </w:r>
      <w:proofErr w:type="gramEnd"/>
      <w:r w:rsidRPr="00A76ADA">
        <w:rPr>
          <w:rFonts w:ascii="Times New Roman" w:hAnsi="Times New Roman" w:cs="Times New Roman"/>
          <w:szCs w:val="24"/>
        </w:rPr>
        <w:t xml:space="preserve"> 2014. </w:t>
      </w:r>
      <w:proofErr w:type="gramStart"/>
      <w:r w:rsidRPr="00A76ADA">
        <w:rPr>
          <w:rFonts w:ascii="Times New Roman" w:hAnsi="Times New Roman" w:cs="Times New Roman"/>
          <w:szCs w:val="24"/>
        </w:rPr>
        <w:t>National</w:t>
      </w:r>
      <w:r w:rsidR="00A3326C">
        <w:rPr>
          <w:rFonts w:ascii="Times New Roman" w:hAnsi="Times New Roman" w:cs="Times New Roman"/>
          <w:szCs w:val="24"/>
        </w:rPr>
        <w:t xml:space="preserve"> Commercialized Livestock </w:t>
      </w:r>
      <w:r w:rsidR="00A3326C">
        <w:rPr>
          <w:rFonts w:ascii="Times New Roman" w:hAnsi="Times New Roman" w:cs="Times New Roman"/>
          <w:szCs w:val="24"/>
        </w:rPr>
        <w:tab/>
        <w:t xml:space="preserve">and </w:t>
      </w:r>
      <w:r w:rsidRPr="00A76ADA">
        <w:rPr>
          <w:rFonts w:ascii="Times New Roman" w:hAnsi="Times New Roman" w:cs="Times New Roman"/>
          <w:szCs w:val="24"/>
        </w:rPr>
        <w:t>Aquaculture Development Policies.</w:t>
      </w:r>
      <w:proofErr w:type="gramEnd"/>
      <w:r w:rsidRPr="00A76ADA">
        <w:rPr>
          <w:rFonts w:ascii="Times New Roman" w:hAnsi="Times New Roman" w:cs="Times New Roman"/>
          <w:szCs w:val="24"/>
        </w:rPr>
        <w:t xml:space="preserve"> Vientiane: Department of Livestock and </w:t>
      </w:r>
      <w:r w:rsidRPr="00A76ADA">
        <w:rPr>
          <w:rFonts w:ascii="Times New Roman" w:hAnsi="Times New Roman" w:cs="Times New Roman"/>
          <w:szCs w:val="24"/>
        </w:rPr>
        <w:tab/>
        <w:t xml:space="preserve">Fisheries. </w:t>
      </w:r>
    </w:p>
    <w:p w14:paraId="1D945B8F" w14:textId="662D623C" w:rsidR="00E6479D" w:rsidRPr="00A76ADA" w:rsidRDefault="00E6479D" w:rsidP="00092AEB">
      <w:pPr>
        <w:spacing w:after="0" w:line="360" w:lineRule="auto"/>
        <w:jc w:val="thaiDistribute"/>
        <w:rPr>
          <w:rFonts w:ascii="Times New Roman" w:hAnsi="Times New Roman" w:cs="Times New Roman"/>
          <w:szCs w:val="24"/>
        </w:rPr>
      </w:pPr>
      <w:r w:rsidRPr="00A76ADA">
        <w:rPr>
          <w:rFonts w:ascii="Times New Roman" w:hAnsi="Times New Roman" w:cs="Times New Roman"/>
          <w:szCs w:val="24"/>
        </w:rPr>
        <w:t>Department of Livestock and Fishery (DLF)</w:t>
      </w:r>
      <w:proofErr w:type="gramStart"/>
      <w:r w:rsidRPr="00A76ADA">
        <w:rPr>
          <w:rFonts w:ascii="Times New Roman" w:hAnsi="Times New Roman" w:cs="Times New Roman"/>
          <w:szCs w:val="24"/>
        </w:rPr>
        <w:t>.,</w:t>
      </w:r>
      <w:proofErr w:type="gramEnd"/>
      <w:r w:rsidRPr="00A76ADA">
        <w:rPr>
          <w:rFonts w:ascii="Times New Roman" w:hAnsi="Times New Roman" w:cs="Times New Roman"/>
          <w:szCs w:val="24"/>
        </w:rPr>
        <w:t xml:space="preserve"> 2015. </w:t>
      </w:r>
      <w:proofErr w:type="gramStart"/>
      <w:r w:rsidRPr="00A76ADA">
        <w:rPr>
          <w:rFonts w:ascii="Times New Roman" w:hAnsi="Times New Roman" w:cs="Times New Roman"/>
          <w:szCs w:val="24"/>
        </w:rPr>
        <w:t>National</w:t>
      </w:r>
      <w:r w:rsidR="00A3326C">
        <w:rPr>
          <w:rFonts w:ascii="Times New Roman" w:hAnsi="Times New Roman" w:cs="Times New Roman"/>
          <w:szCs w:val="24"/>
        </w:rPr>
        <w:t xml:space="preserve"> Commercialized Livestock </w:t>
      </w:r>
      <w:r w:rsidR="00A3326C">
        <w:rPr>
          <w:rFonts w:ascii="Times New Roman" w:hAnsi="Times New Roman" w:cs="Times New Roman"/>
          <w:szCs w:val="24"/>
        </w:rPr>
        <w:tab/>
        <w:t xml:space="preserve">and </w:t>
      </w:r>
      <w:r w:rsidRPr="00A76ADA">
        <w:rPr>
          <w:rFonts w:ascii="Times New Roman" w:hAnsi="Times New Roman" w:cs="Times New Roman"/>
          <w:szCs w:val="24"/>
        </w:rPr>
        <w:t>Aquaculture Development Policies.</w:t>
      </w:r>
      <w:proofErr w:type="gramEnd"/>
      <w:r w:rsidRPr="00A76ADA">
        <w:rPr>
          <w:rFonts w:ascii="Times New Roman" w:hAnsi="Times New Roman" w:cs="Times New Roman"/>
          <w:szCs w:val="24"/>
        </w:rPr>
        <w:t xml:space="preserve"> Vientiane: Department of Livestock and </w:t>
      </w:r>
      <w:r w:rsidRPr="00A76ADA">
        <w:rPr>
          <w:rFonts w:ascii="Times New Roman" w:hAnsi="Times New Roman" w:cs="Times New Roman"/>
          <w:szCs w:val="24"/>
        </w:rPr>
        <w:tab/>
        <w:t xml:space="preserve">Fisheries. </w:t>
      </w:r>
    </w:p>
    <w:p w14:paraId="5F894DA5" w14:textId="0A3C3D68" w:rsidR="00043A79" w:rsidRPr="00A76ADA" w:rsidRDefault="00043A79" w:rsidP="00092AEB">
      <w:pPr>
        <w:spacing w:after="0" w:line="360" w:lineRule="auto"/>
        <w:jc w:val="thaiDistribute"/>
        <w:rPr>
          <w:rFonts w:ascii="Times New Roman" w:hAnsi="Times New Roman" w:cs="Times New Roman"/>
          <w:szCs w:val="24"/>
        </w:rPr>
      </w:pPr>
      <w:r w:rsidRPr="00A76ADA">
        <w:rPr>
          <w:rFonts w:ascii="Times New Roman" w:hAnsi="Times New Roman" w:cs="Times New Roman"/>
          <w:szCs w:val="24"/>
        </w:rPr>
        <w:t>Department of Livestock and Fishery (DLF)</w:t>
      </w:r>
      <w:proofErr w:type="gramStart"/>
      <w:r w:rsidRPr="00A76ADA">
        <w:rPr>
          <w:rFonts w:ascii="Times New Roman" w:hAnsi="Times New Roman" w:cs="Times New Roman"/>
          <w:szCs w:val="24"/>
        </w:rPr>
        <w:t>.,</w:t>
      </w:r>
      <w:proofErr w:type="gramEnd"/>
      <w:r w:rsidRPr="00A76ADA">
        <w:rPr>
          <w:rFonts w:ascii="Times New Roman" w:hAnsi="Times New Roman" w:cs="Times New Roman"/>
          <w:szCs w:val="24"/>
        </w:rPr>
        <w:t xml:space="preserve"> 2017. </w:t>
      </w:r>
      <w:proofErr w:type="gramStart"/>
      <w:r w:rsidRPr="00A76ADA">
        <w:rPr>
          <w:rFonts w:ascii="Times New Roman" w:hAnsi="Times New Roman" w:cs="Times New Roman"/>
          <w:szCs w:val="24"/>
        </w:rPr>
        <w:t>National</w:t>
      </w:r>
      <w:r w:rsidR="00A3326C">
        <w:rPr>
          <w:rFonts w:ascii="Times New Roman" w:hAnsi="Times New Roman" w:cs="Times New Roman"/>
          <w:szCs w:val="24"/>
        </w:rPr>
        <w:t xml:space="preserve"> Commercialized Livestock </w:t>
      </w:r>
      <w:r w:rsidR="00A3326C">
        <w:rPr>
          <w:rFonts w:ascii="Times New Roman" w:hAnsi="Times New Roman" w:cs="Times New Roman"/>
          <w:szCs w:val="24"/>
        </w:rPr>
        <w:tab/>
        <w:t xml:space="preserve">and </w:t>
      </w:r>
      <w:r w:rsidRPr="00A76ADA">
        <w:rPr>
          <w:rFonts w:ascii="Times New Roman" w:hAnsi="Times New Roman" w:cs="Times New Roman"/>
          <w:szCs w:val="24"/>
        </w:rPr>
        <w:t>Aquaculture Development Policies.</w:t>
      </w:r>
      <w:proofErr w:type="gramEnd"/>
      <w:r w:rsidRPr="00A76ADA">
        <w:rPr>
          <w:rFonts w:ascii="Times New Roman" w:hAnsi="Times New Roman" w:cs="Times New Roman"/>
          <w:szCs w:val="24"/>
        </w:rPr>
        <w:t xml:space="preserve"> Vientiane: Department of Livestock and </w:t>
      </w:r>
      <w:r w:rsidRPr="00A76ADA">
        <w:rPr>
          <w:rFonts w:ascii="Times New Roman" w:hAnsi="Times New Roman" w:cs="Times New Roman"/>
          <w:szCs w:val="24"/>
        </w:rPr>
        <w:tab/>
        <w:t xml:space="preserve">Fisheries. </w:t>
      </w:r>
    </w:p>
    <w:p w14:paraId="3174A4D5" w14:textId="70315A11"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Desnoyers, M., Giger-Reverdin, S., Bertin, G., Duvaux-Ponter, C. and Sauvant, D., </w:t>
      </w:r>
      <w:r w:rsidRPr="00A76ADA">
        <w:rPr>
          <w:rFonts w:ascii="Times New Roman" w:eastAsia="FrutigerLTStd-Light" w:hAnsi="Times New Roman" w:cs="Times New Roman"/>
          <w:szCs w:val="24"/>
        </w:rPr>
        <w:t>2009.</w:t>
      </w:r>
      <w:proofErr w:type="gramEnd"/>
      <w:r w:rsidRPr="00A76ADA">
        <w:rPr>
          <w:rFonts w:ascii="Times New Roman" w:eastAsia="FrutigerLTStd-Light" w:hAnsi="Times New Roman" w:cs="Times New Roman"/>
          <w:szCs w:val="24"/>
        </w:rPr>
        <w:t xml:space="preserve"> </w:t>
      </w:r>
      <w:r w:rsidRPr="00A76ADA">
        <w:rPr>
          <w:rFonts w:ascii="Times New Roman" w:eastAsia="FrutigerLTStd-Light" w:hAnsi="Times New Roman" w:cs="Times New Roman"/>
          <w:szCs w:val="24"/>
        </w:rPr>
        <w:tab/>
      </w:r>
      <w:proofErr w:type="gramStart"/>
      <w:r w:rsidRPr="00A76ADA">
        <w:rPr>
          <w:rFonts w:ascii="Times New Roman" w:eastAsia="FrutigerLTStd-Light" w:hAnsi="Times New Roman" w:cs="Times New Roman"/>
          <w:szCs w:val="24"/>
        </w:rPr>
        <w:t xml:space="preserve">Meta-analysis of the influence of </w:t>
      </w:r>
      <w:r w:rsidRPr="00A76ADA">
        <w:rPr>
          <w:rFonts w:ascii="Times New Roman" w:hAnsi="Times New Roman" w:cs="Times New Roman"/>
          <w:i/>
          <w:iCs/>
          <w:szCs w:val="24"/>
        </w:rPr>
        <w:t xml:space="preserve">Saccharomyces cerevisiae </w:t>
      </w:r>
      <w:r w:rsidRPr="00A76ADA">
        <w:rPr>
          <w:rFonts w:ascii="Times New Roman" w:eastAsia="FrutigerLTStd-Light" w:hAnsi="Times New Roman" w:cs="Times New Roman"/>
          <w:szCs w:val="24"/>
        </w:rPr>
        <w:t xml:space="preserve">supplementation on </w:t>
      </w:r>
      <w:r w:rsidRPr="00A76ADA">
        <w:rPr>
          <w:rFonts w:ascii="Times New Roman" w:eastAsia="FrutigerLTStd-Light" w:hAnsi="Times New Roman" w:cs="Times New Roman"/>
          <w:szCs w:val="24"/>
        </w:rPr>
        <w:tab/>
        <w:t>ruminal parameters and milk production of ruminants.</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Journal </w:t>
      </w:r>
      <w:r w:rsidR="00F9079C">
        <w:rPr>
          <w:rFonts w:ascii="Times New Roman" w:hAnsi="Times New Roman" w:cs="Times New Roman"/>
          <w:i/>
          <w:iCs/>
          <w:szCs w:val="24"/>
        </w:rPr>
        <w:t xml:space="preserve">of </w:t>
      </w:r>
      <w:r w:rsidRPr="00A76ADA">
        <w:rPr>
          <w:rFonts w:ascii="Times New Roman" w:hAnsi="Times New Roman" w:cs="Times New Roman"/>
          <w:i/>
          <w:iCs/>
          <w:szCs w:val="24"/>
        </w:rPr>
        <w:t xml:space="preserve">Dairy Science </w:t>
      </w:r>
      <w:r w:rsidRPr="00A76ADA">
        <w:rPr>
          <w:rFonts w:ascii="Times New Roman" w:eastAsia="FrutigerLTStd-Light" w:hAnsi="Times New Roman" w:cs="Times New Roman"/>
          <w:szCs w:val="24"/>
        </w:rPr>
        <w:t xml:space="preserve">92: </w:t>
      </w:r>
      <w:r w:rsidRPr="00A76ADA">
        <w:rPr>
          <w:rFonts w:ascii="Times New Roman" w:eastAsia="FrutigerLTStd-Light" w:hAnsi="Times New Roman" w:cs="Times New Roman"/>
          <w:szCs w:val="24"/>
        </w:rPr>
        <w:tab/>
        <w:t>1620–1632.</w:t>
      </w:r>
    </w:p>
    <w:p w14:paraId="62E45CD0" w14:textId="75CA2946" w:rsidR="00E6479D" w:rsidRPr="00A76ADA" w:rsidRDefault="00E6479D" w:rsidP="00092AEB">
      <w:pPr>
        <w:spacing w:after="0" w:line="360" w:lineRule="auto"/>
        <w:jc w:val="thaiDistribute"/>
        <w:rPr>
          <w:rFonts w:ascii="Times New Roman" w:hAnsi="Times New Roman" w:cs="Times New Roman"/>
          <w:i/>
          <w:iCs/>
          <w:szCs w:val="24"/>
        </w:rPr>
      </w:pPr>
      <w:r w:rsidRPr="00A76ADA">
        <w:rPr>
          <w:rFonts w:ascii="Times New Roman" w:eastAsia="Times New Roman" w:hAnsi="Times New Roman" w:cs="Times New Roman"/>
          <w:szCs w:val="24"/>
        </w:rPr>
        <w:t xml:space="preserve">Deutsch, F.H. and Smith, V.R., 1957. </w:t>
      </w:r>
      <w:proofErr w:type="gramStart"/>
      <w:r w:rsidRPr="00A76ADA">
        <w:rPr>
          <w:rFonts w:ascii="Times New Roman" w:eastAsia="Times New Roman" w:hAnsi="Times New Roman" w:cs="Times New Roman"/>
          <w:szCs w:val="24"/>
        </w:rPr>
        <w:t xml:space="preserve">Intestinal permibility to protein in the newbone </w:t>
      </w:r>
      <w:r w:rsidRPr="00A76ADA">
        <w:rPr>
          <w:rFonts w:ascii="Times New Roman" w:eastAsia="Times New Roman" w:hAnsi="Times New Roman" w:cs="Times New Roman"/>
          <w:szCs w:val="24"/>
        </w:rPr>
        <w:tab/>
        <w:t>herbivore.</w:t>
      </w:r>
      <w:proofErr w:type="gramEnd"/>
      <w:r w:rsidRPr="00A76ADA">
        <w:rPr>
          <w:rFonts w:ascii="Times New Roman" w:eastAsia="Times New Roman" w:hAnsi="Times New Roman" w:cs="Times New Roman"/>
          <w:szCs w:val="24"/>
        </w:rPr>
        <w:t xml:space="preserve"> </w:t>
      </w:r>
      <w:r w:rsidRPr="00A76ADA">
        <w:rPr>
          <w:rFonts w:ascii="Times New Roman" w:eastAsia="Times New Roman" w:hAnsi="Times New Roman" w:cs="Times New Roman"/>
          <w:i/>
          <w:iCs/>
          <w:szCs w:val="24"/>
        </w:rPr>
        <w:t>Journal</w:t>
      </w:r>
      <w:r w:rsidR="00F9079C">
        <w:rPr>
          <w:rFonts w:ascii="Times New Roman" w:eastAsia="Times New Roman" w:hAnsi="Times New Roman" w:cs="Times New Roman"/>
          <w:i/>
          <w:iCs/>
          <w:szCs w:val="24"/>
        </w:rPr>
        <w:t xml:space="preserve"> of</w:t>
      </w:r>
      <w:r w:rsidRPr="00A76ADA">
        <w:rPr>
          <w:rFonts w:ascii="Times New Roman" w:eastAsia="Times New Roman" w:hAnsi="Times New Roman" w:cs="Times New Roman"/>
          <w:i/>
          <w:iCs/>
          <w:szCs w:val="24"/>
        </w:rPr>
        <w:t xml:space="preserve"> </w:t>
      </w:r>
      <w:r w:rsidR="00F9079C">
        <w:rPr>
          <w:rFonts w:ascii="Times New Roman" w:eastAsia="Times New Roman" w:hAnsi="Times New Roman" w:cs="Times New Roman"/>
          <w:i/>
          <w:iCs/>
          <w:szCs w:val="24"/>
        </w:rPr>
        <w:t xml:space="preserve">Animal and </w:t>
      </w:r>
      <w:r w:rsidRPr="00A76ADA">
        <w:rPr>
          <w:rFonts w:ascii="Times New Roman" w:eastAsia="Times New Roman" w:hAnsi="Times New Roman" w:cs="Times New Roman"/>
          <w:i/>
          <w:iCs/>
          <w:szCs w:val="24"/>
        </w:rPr>
        <w:t xml:space="preserve">Phisiology 191; 271  </w:t>
      </w:r>
    </w:p>
    <w:p w14:paraId="6DC984CE" w14:textId="77777777" w:rsidR="00E6479D"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Dijkstra, J., Oenema, O. and Bannink, A., </w:t>
      </w:r>
      <w:r w:rsidRPr="00A76ADA">
        <w:rPr>
          <w:rFonts w:ascii="Times New Roman" w:eastAsia="FrutigerLTStd-Light" w:hAnsi="Times New Roman" w:cs="Times New Roman"/>
          <w:szCs w:val="24"/>
        </w:rPr>
        <w:t xml:space="preserve">2011. Dietary strategies to reducing N excretion </w:t>
      </w:r>
      <w:r w:rsidRPr="00A76ADA">
        <w:rPr>
          <w:rFonts w:ascii="Times New Roman" w:eastAsia="FrutigerLTStd-Light" w:hAnsi="Times New Roman" w:cs="Times New Roman"/>
          <w:szCs w:val="24"/>
        </w:rPr>
        <w:tab/>
        <w:t xml:space="preserve">from cattle: implications for methane emissions. </w:t>
      </w:r>
      <w:proofErr w:type="gramStart"/>
      <w:r w:rsidRPr="00A76ADA">
        <w:rPr>
          <w:rFonts w:ascii="Times New Roman" w:hAnsi="Times New Roman" w:cs="Times New Roman"/>
          <w:i/>
          <w:iCs/>
          <w:szCs w:val="24"/>
        </w:rPr>
        <w:t>Curr.</w:t>
      </w:r>
      <w:proofErr w:type="gramEnd"/>
      <w:r w:rsidRPr="00A76ADA">
        <w:rPr>
          <w:rFonts w:ascii="Times New Roman" w:hAnsi="Times New Roman" w:cs="Times New Roman"/>
          <w:i/>
          <w:iCs/>
          <w:szCs w:val="24"/>
        </w:rPr>
        <w:t xml:space="preserve"> </w:t>
      </w:r>
      <w:proofErr w:type="gramStart"/>
      <w:r w:rsidRPr="00A76ADA">
        <w:rPr>
          <w:rFonts w:ascii="Times New Roman" w:hAnsi="Times New Roman" w:cs="Times New Roman"/>
          <w:i/>
          <w:iCs/>
          <w:szCs w:val="24"/>
        </w:rPr>
        <w:t>Opin.</w:t>
      </w:r>
      <w:proofErr w:type="gramEnd"/>
      <w:r w:rsidRPr="00A76ADA">
        <w:rPr>
          <w:rFonts w:ascii="Times New Roman" w:hAnsi="Times New Roman" w:cs="Times New Roman"/>
          <w:i/>
          <w:iCs/>
          <w:szCs w:val="24"/>
        </w:rPr>
        <w:t xml:space="preserve"> </w:t>
      </w:r>
      <w:proofErr w:type="gramStart"/>
      <w:r w:rsidRPr="00A76ADA">
        <w:rPr>
          <w:rFonts w:ascii="Times New Roman" w:hAnsi="Times New Roman" w:cs="Times New Roman"/>
          <w:i/>
          <w:iCs/>
          <w:szCs w:val="24"/>
        </w:rPr>
        <w:t>Environment.</w:t>
      </w:r>
      <w:proofErr w:type="gramEnd"/>
      <w:r w:rsidRPr="00A76ADA">
        <w:rPr>
          <w:rFonts w:ascii="Times New Roman" w:hAnsi="Times New Roman" w:cs="Times New Roman"/>
          <w:i/>
          <w:iCs/>
          <w:szCs w:val="24"/>
        </w:rPr>
        <w:t xml:space="preserve"> </w:t>
      </w:r>
      <w:r w:rsidRPr="00A76ADA">
        <w:rPr>
          <w:rFonts w:ascii="Times New Roman" w:hAnsi="Times New Roman" w:cs="Times New Roman"/>
          <w:i/>
          <w:iCs/>
          <w:szCs w:val="24"/>
        </w:rPr>
        <w:tab/>
        <w:t xml:space="preserve">Sustainability </w:t>
      </w:r>
      <w:r w:rsidRPr="00A76ADA">
        <w:rPr>
          <w:rFonts w:ascii="Times New Roman" w:eastAsia="FrutigerLTStd-Light" w:hAnsi="Times New Roman" w:cs="Times New Roman"/>
          <w:szCs w:val="24"/>
        </w:rPr>
        <w:t>3: 414–422.</w:t>
      </w:r>
    </w:p>
    <w:p w14:paraId="7C706BAE" w14:textId="0704E98B" w:rsidR="00D23127" w:rsidRPr="00D23127" w:rsidRDefault="00D23127" w:rsidP="00092AEB">
      <w:pPr>
        <w:autoSpaceDE w:val="0"/>
        <w:autoSpaceDN w:val="0"/>
        <w:adjustRightInd w:val="0"/>
        <w:spacing w:after="0" w:line="360" w:lineRule="auto"/>
        <w:jc w:val="thaiDistribute"/>
        <w:rPr>
          <w:rFonts w:ascii="Times New Roman" w:eastAsia="FrutigerLTStd-Light" w:hAnsi="Times New Roman" w:cs="Times New Roman"/>
          <w:szCs w:val="24"/>
          <w:lang w:val="en-US"/>
        </w:rPr>
      </w:pPr>
      <w:r>
        <w:rPr>
          <w:rFonts w:ascii="Times New Roman" w:hAnsi="Times New Roman" w:cs="Times New Roman"/>
          <w:szCs w:val="24"/>
          <w:lang w:val="en-US"/>
        </w:rPr>
        <w:t xml:space="preserve">Doreau, M. </w:t>
      </w:r>
      <w:proofErr w:type="gramStart"/>
      <w:r>
        <w:rPr>
          <w:rFonts w:ascii="Times New Roman" w:hAnsi="Times New Roman" w:cs="Times New Roman"/>
          <w:szCs w:val="24"/>
          <w:lang w:val="en-US"/>
        </w:rPr>
        <w:t xml:space="preserve">and </w:t>
      </w:r>
      <w:r w:rsidRPr="00D23127">
        <w:rPr>
          <w:rFonts w:ascii="Times New Roman" w:hAnsi="Times New Roman" w:cs="Times New Roman"/>
          <w:szCs w:val="24"/>
          <w:lang w:val="en-US"/>
        </w:rPr>
        <w:t xml:space="preserve"> Ferlay</w:t>
      </w:r>
      <w:proofErr w:type="gramEnd"/>
      <w:r w:rsidRPr="00D23127">
        <w:rPr>
          <w:rFonts w:ascii="Times New Roman" w:hAnsi="Times New Roman" w:cs="Times New Roman"/>
          <w:szCs w:val="24"/>
          <w:lang w:val="en-US"/>
        </w:rPr>
        <w:t>, A.</w:t>
      </w:r>
      <w:r>
        <w:rPr>
          <w:rFonts w:ascii="Times New Roman" w:hAnsi="Times New Roman" w:cs="Times New Roman"/>
          <w:szCs w:val="24"/>
          <w:lang w:val="en-US"/>
        </w:rPr>
        <w:t>,</w:t>
      </w:r>
      <w:r w:rsidRPr="00D23127">
        <w:rPr>
          <w:rFonts w:ascii="Times New Roman" w:hAnsi="Times New Roman" w:cs="Times New Roman"/>
          <w:szCs w:val="24"/>
          <w:lang w:val="en-US"/>
        </w:rPr>
        <w:t xml:space="preserve"> </w:t>
      </w:r>
      <w:r w:rsidRPr="00D23127">
        <w:rPr>
          <w:rFonts w:ascii="Times New Roman" w:eastAsia="FrutigerLTStd-Light" w:hAnsi="Times New Roman" w:cs="Times New Roman"/>
          <w:szCs w:val="24"/>
          <w:lang w:val="en-US"/>
        </w:rPr>
        <w:t>1995. Effect of dietary lipids on nitr</w:t>
      </w:r>
      <w:r>
        <w:rPr>
          <w:rFonts w:ascii="Times New Roman" w:eastAsia="FrutigerLTStd-Light" w:hAnsi="Times New Roman" w:cs="Times New Roman"/>
          <w:szCs w:val="24"/>
          <w:lang w:val="en-US"/>
        </w:rPr>
        <w:t xml:space="preserve">ogen metabolism in the </w:t>
      </w:r>
      <w:r>
        <w:rPr>
          <w:rFonts w:ascii="Times New Roman" w:eastAsia="FrutigerLTStd-Light" w:hAnsi="Times New Roman" w:cs="Times New Roman"/>
          <w:szCs w:val="24"/>
          <w:lang w:val="en-US"/>
        </w:rPr>
        <w:tab/>
        <w:t xml:space="preserve">lumen: a </w:t>
      </w:r>
      <w:r w:rsidRPr="00D23127">
        <w:rPr>
          <w:rFonts w:ascii="Times New Roman" w:eastAsia="FrutigerLTStd-Light" w:hAnsi="Times New Roman" w:cs="Times New Roman"/>
          <w:szCs w:val="24"/>
          <w:lang w:val="en-US"/>
        </w:rPr>
        <w:t xml:space="preserve">review. </w:t>
      </w:r>
      <w:r w:rsidRPr="00F9079C">
        <w:rPr>
          <w:rFonts w:ascii="Times New Roman" w:hAnsi="Times New Roman" w:cs="Times New Roman"/>
          <w:szCs w:val="24"/>
          <w:lang w:val="en-US"/>
        </w:rPr>
        <w:t>Livestock Production Science</w:t>
      </w:r>
      <w:r w:rsidRPr="00D23127">
        <w:rPr>
          <w:rFonts w:ascii="Times New Roman" w:hAnsi="Times New Roman" w:cs="Times New Roman"/>
          <w:i/>
          <w:iCs/>
          <w:szCs w:val="24"/>
          <w:lang w:val="en-US"/>
        </w:rPr>
        <w:t xml:space="preserve"> </w:t>
      </w:r>
      <w:r w:rsidRPr="00D23127">
        <w:rPr>
          <w:rFonts w:ascii="Times New Roman" w:eastAsia="FrutigerLTStd-Light" w:hAnsi="Times New Roman" w:cs="Times New Roman"/>
          <w:szCs w:val="24"/>
          <w:lang w:val="en-US"/>
        </w:rPr>
        <w:t>43: 97–110.</w:t>
      </w:r>
    </w:p>
    <w:p w14:paraId="66F8CC98" w14:textId="4690A144" w:rsidR="00E6479D" w:rsidRPr="00A76ADA" w:rsidRDefault="00E6479D" w:rsidP="00092AEB">
      <w:pPr>
        <w:autoSpaceDE w:val="0"/>
        <w:autoSpaceDN w:val="0"/>
        <w:adjustRightInd w:val="0"/>
        <w:spacing w:after="0" w:line="360" w:lineRule="auto"/>
        <w:jc w:val="thaiDistribute"/>
        <w:rPr>
          <w:rStyle w:val="Hyperlink"/>
          <w:rFonts w:ascii="Times New Roman" w:hAnsi="Times New Roman" w:cs="Times New Roman"/>
          <w:i/>
          <w:iCs/>
          <w:szCs w:val="24"/>
        </w:rPr>
      </w:pPr>
      <w:proofErr w:type="gramStart"/>
      <w:r w:rsidRPr="00A76ADA">
        <w:rPr>
          <w:rFonts w:ascii="Times New Roman" w:hAnsi="Times New Roman" w:cs="Times New Roman"/>
          <w:color w:val="000000"/>
          <w:szCs w:val="24"/>
        </w:rPr>
        <w:t>Do,</w:t>
      </w:r>
      <w:proofErr w:type="gramEnd"/>
      <w:r w:rsidRPr="00A76ADA">
        <w:rPr>
          <w:rFonts w:ascii="Times New Roman" w:hAnsi="Times New Roman" w:cs="Times New Roman"/>
          <w:color w:val="000000"/>
          <w:szCs w:val="24"/>
        </w:rPr>
        <w:t xml:space="preserve"> H.Q., Son, V.V., Thu Hang, B.P., Tri, V.C. and Preston, T.R., 2002. </w:t>
      </w:r>
      <w:proofErr w:type="gramStart"/>
      <w:r w:rsidRPr="00A76ADA">
        <w:rPr>
          <w:rFonts w:ascii="Times New Roman" w:hAnsi="Times New Roman" w:cs="Times New Roman"/>
          <w:color w:val="000000"/>
          <w:szCs w:val="24"/>
        </w:rPr>
        <w:t xml:space="preserve">Effect of </w:t>
      </w:r>
      <w:r w:rsidRPr="00A76ADA">
        <w:rPr>
          <w:rFonts w:ascii="Times New Roman" w:hAnsi="Times New Roman" w:cs="Times New Roman"/>
          <w:color w:val="000000"/>
          <w:szCs w:val="24"/>
        </w:rPr>
        <w:tab/>
        <w:t xml:space="preserve">supplementation of ammoniated rice straw with cassava leaves or grass on intake, </w:t>
      </w:r>
      <w:r w:rsidRPr="00A76ADA">
        <w:rPr>
          <w:rFonts w:ascii="Times New Roman" w:hAnsi="Times New Roman" w:cs="Times New Roman"/>
          <w:color w:val="000000"/>
          <w:szCs w:val="24"/>
        </w:rPr>
        <w:tab/>
        <w:t>digestibility and N retention by goats.</w:t>
      </w:r>
      <w:proofErr w:type="gramEnd"/>
      <w:r w:rsidRPr="00A76ADA">
        <w:rPr>
          <w:rFonts w:ascii="Times New Roman" w:hAnsi="Times New Roman" w:cs="Times New Roman"/>
          <w:color w:val="000000"/>
          <w:szCs w:val="24"/>
        </w:rPr>
        <w:t xml:space="preserve"> </w:t>
      </w:r>
      <w:proofErr w:type="gramStart"/>
      <w:r w:rsidRPr="00A76ADA">
        <w:rPr>
          <w:rFonts w:ascii="Times New Roman" w:hAnsi="Times New Roman" w:cs="Times New Roman"/>
          <w:i/>
          <w:iCs/>
          <w:color w:val="000000"/>
          <w:szCs w:val="24"/>
        </w:rPr>
        <w:t>Livestock Research for Rural Development.</w:t>
      </w:r>
      <w:proofErr w:type="gramEnd"/>
      <w:r w:rsidRPr="00A76ADA">
        <w:rPr>
          <w:rFonts w:ascii="Times New Roman" w:hAnsi="Times New Roman" w:cs="Times New Roman"/>
          <w:color w:val="000000"/>
          <w:szCs w:val="24"/>
        </w:rPr>
        <w:t xml:space="preserve"> </w:t>
      </w:r>
      <w:r w:rsidRPr="00A76ADA">
        <w:rPr>
          <w:rFonts w:ascii="Times New Roman" w:hAnsi="Times New Roman" w:cs="Times New Roman"/>
          <w:color w:val="000000"/>
          <w:szCs w:val="24"/>
        </w:rPr>
        <w:tab/>
      </w:r>
      <w:proofErr w:type="gramStart"/>
      <w:r w:rsidRPr="00A76ADA">
        <w:rPr>
          <w:rFonts w:ascii="Times New Roman" w:hAnsi="Times New Roman" w:cs="Times New Roman"/>
          <w:color w:val="000000"/>
          <w:szCs w:val="24"/>
        </w:rPr>
        <w:t>Volume 14, Article #29.</w:t>
      </w:r>
      <w:proofErr w:type="gramEnd"/>
      <w:r w:rsidRPr="00A76ADA">
        <w:rPr>
          <w:rFonts w:ascii="Times New Roman" w:hAnsi="Times New Roman" w:cs="Times New Roman"/>
          <w:color w:val="000000"/>
          <w:szCs w:val="24"/>
        </w:rPr>
        <w:t xml:space="preserve">  </w:t>
      </w:r>
      <w:hyperlink r:id="rId56" w:history="1">
        <w:r w:rsidRPr="00A76ADA">
          <w:rPr>
            <w:rStyle w:val="Hyperlink"/>
            <w:rFonts w:ascii="Times New Roman" w:hAnsi="Times New Roman" w:cs="Times New Roman"/>
            <w:szCs w:val="24"/>
          </w:rPr>
          <w:t>http://www.lrrd.org/lrrd14/3/do143b.htm</w:t>
        </w:r>
      </w:hyperlink>
      <w:r w:rsidR="003F39E8">
        <w:rPr>
          <w:rStyle w:val="Hyperlink"/>
          <w:rFonts w:ascii="Times New Roman" w:hAnsi="Times New Roman" w:cs="Times New Roman"/>
          <w:szCs w:val="24"/>
        </w:rPr>
        <w:t>l</w:t>
      </w:r>
    </w:p>
    <w:p w14:paraId="71CDC380" w14:textId="58D851F2"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Eggleston, G., Bokanga, M. and Jean, Y.W., 1992.</w:t>
      </w:r>
      <w:proofErr w:type="gramEnd"/>
      <w:r w:rsidRPr="00A76ADA">
        <w:rPr>
          <w:rFonts w:ascii="Times New Roman" w:hAnsi="Times New Roman" w:cs="Times New Roman"/>
          <w:szCs w:val="24"/>
        </w:rPr>
        <w:t xml:space="preserve"> </w:t>
      </w:r>
      <w:proofErr w:type="gramStart"/>
      <w:r w:rsidRPr="00A76ADA">
        <w:rPr>
          <w:rFonts w:ascii="Times New Roman" w:hAnsi="Times New Roman" w:cs="Times New Roman"/>
          <w:szCs w:val="24"/>
        </w:rPr>
        <w:t xml:space="preserve">Traditional African methods for </w:t>
      </w:r>
      <w:r w:rsidRPr="00A76ADA">
        <w:rPr>
          <w:rFonts w:ascii="Times New Roman" w:hAnsi="Times New Roman" w:cs="Times New Roman"/>
          <w:szCs w:val="24"/>
        </w:rPr>
        <w:tab/>
        <w:t>cassava processing and utilization and research needs.</w:t>
      </w:r>
      <w:proofErr w:type="gramEnd"/>
      <w:r w:rsidRPr="00A76ADA">
        <w:rPr>
          <w:rFonts w:ascii="Times New Roman" w:hAnsi="Times New Roman" w:cs="Times New Roman"/>
          <w:szCs w:val="24"/>
        </w:rPr>
        <w:t xml:space="preserve"> In: MO Akoroda &amp; OB </w:t>
      </w:r>
      <w:r w:rsidRPr="00A76ADA">
        <w:rPr>
          <w:rFonts w:ascii="Times New Roman" w:hAnsi="Times New Roman" w:cs="Times New Roman"/>
          <w:szCs w:val="24"/>
        </w:rPr>
        <w:tab/>
        <w:t xml:space="preserve">Arene </w:t>
      </w:r>
      <w:r w:rsidRPr="00A76ADA">
        <w:rPr>
          <w:rFonts w:ascii="Times New Roman" w:hAnsi="Times New Roman" w:cs="Times New Roman"/>
          <w:szCs w:val="24"/>
        </w:rPr>
        <w:tab/>
        <w:t xml:space="preserve">(Eds.), Proceedings 4th Triennial Symposium, International Society for </w:t>
      </w:r>
      <w:r w:rsidRPr="00A76ADA">
        <w:rPr>
          <w:rFonts w:ascii="Times New Roman" w:hAnsi="Times New Roman" w:cs="Times New Roman"/>
          <w:szCs w:val="24"/>
        </w:rPr>
        <w:tab/>
        <w:t xml:space="preserve">Tropical Root </w:t>
      </w:r>
      <w:r w:rsidRPr="00A76ADA">
        <w:rPr>
          <w:rFonts w:ascii="Times New Roman" w:hAnsi="Times New Roman" w:cs="Times New Roman"/>
          <w:szCs w:val="24"/>
        </w:rPr>
        <w:tab/>
        <w:t>Cr</w:t>
      </w:r>
      <w:r w:rsidR="007D5D76" w:rsidRPr="00A76ADA">
        <w:rPr>
          <w:rFonts w:ascii="Times New Roman" w:hAnsi="Times New Roman" w:cs="Times New Roman"/>
          <w:szCs w:val="24"/>
        </w:rPr>
        <w:t>ops-</w:t>
      </w:r>
      <w:r w:rsidRPr="00A76ADA">
        <w:rPr>
          <w:rFonts w:ascii="Times New Roman" w:hAnsi="Times New Roman" w:cs="Times New Roman"/>
          <w:szCs w:val="24"/>
        </w:rPr>
        <w:t xml:space="preserve">Africa Branch, (pp.3-6). Kinshasa Zaire, December 5-8, </w:t>
      </w:r>
      <w:r w:rsidRPr="00A76ADA">
        <w:rPr>
          <w:rFonts w:ascii="Times New Roman" w:hAnsi="Times New Roman" w:cs="Times New Roman"/>
          <w:szCs w:val="24"/>
        </w:rPr>
        <w:tab/>
        <w:t>1989.</w:t>
      </w:r>
    </w:p>
    <w:p w14:paraId="7DD1EEFF" w14:textId="77777777" w:rsidR="00E6479D" w:rsidRPr="00A76ADA" w:rsidRDefault="00E6479D" w:rsidP="00092AEB">
      <w:pPr>
        <w:autoSpaceDE w:val="0"/>
        <w:autoSpaceDN w:val="0"/>
        <w:adjustRightInd w:val="0"/>
        <w:spacing w:after="0" w:line="360" w:lineRule="auto"/>
        <w:jc w:val="thaiDistribute"/>
        <w:rPr>
          <w:rFonts w:ascii="Times New Roman" w:hAnsi="Times New Roman" w:cs="Times New Roman"/>
          <w:color w:val="131413"/>
          <w:szCs w:val="24"/>
        </w:rPr>
      </w:pPr>
      <w:r w:rsidRPr="00A76ADA">
        <w:rPr>
          <w:rFonts w:ascii="Times New Roman" w:hAnsi="Times New Roman" w:cs="Times New Roman"/>
          <w:color w:val="131413"/>
          <w:szCs w:val="24"/>
        </w:rPr>
        <w:t xml:space="preserve">Eisler, M.C., 2014. </w:t>
      </w:r>
      <w:proofErr w:type="gramStart"/>
      <w:r w:rsidRPr="00A76ADA">
        <w:rPr>
          <w:rFonts w:ascii="Times New Roman" w:hAnsi="Times New Roman" w:cs="Times New Roman"/>
          <w:color w:val="131413"/>
          <w:szCs w:val="24"/>
        </w:rPr>
        <w:t>Steps to sustainable livestock.</w:t>
      </w:r>
      <w:proofErr w:type="gramEnd"/>
      <w:r w:rsidRPr="00A76ADA">
        <w:rPr>
          <w:rFonts w:ascii="Times New Roman" w:hAnsi="Times New Roman" w:cs="Times New Roman"/>
          <w:color w:val="131413"/>
          <w:szCs w:val="24"/>
        </w:rPr>
        <w:t xml:space="preserve"> Nature 507:32–34</w:t>
      </w:r>
    </w:p>
    <w:p w14:paraId="6DE59667" w14:textId="37E3A277"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Ellis, J.L., Dijkstra, J., Bannink, A., Kebreab, E., Hook, S.E., A</w:t>
      </w:r>
      <w:r w:rsidR="00A3326C">
        <w:rPr>
          <w:rFonts w:ascii="Times New Roman" w:hAnsi="Times New Roman" w:cs="Times New Roman"/>
          <w:szCs w:val="24"/>
        </w:rPr>
        <w:t xml:space="preserve">rchibeque, S. and France, </w:t>
      </w:r>
      <w:r w:rsidR="00A3326C">
        <w:rPr>
          <w:rFonts w:ascii="Times New Roman" w:hAnsi="Times New Roman" w:cs="Times New Roman"/>
          <w:szCs w:val="24"/>
        </w:rPr>
        <w:tab/>
        <w:t xml:space="preserve">J., </w:t>
      </w:r>
      <w:r w:rsidR="00E218BC" w:rsidRPr="00A76ADA">
        <w:rPr>
          <w:rFonts w:ascii="Times New Roman" w:eastAsia="FrutigerLTStd-Light" w:hAnsi="Times New Roman" w:cs="Times New Roman"/>
          <w:szCs w:val="24"/>
        </w:rPr>
        <w:t>2012</w:t>
      </w:r>
      <w:r w:rsidRPr="00A76ADA">
        <w:rPr>
          <w:rFonts w:ascii="Times New Roman" w:eastAsia="FrutigerLTStd-Light" w:hAnsi="Times New Roman" w:cs="Times New Roman"/>
          <w:szCs w:val="24"/>
        </w:rPr>
        <w:t>.</w:t>
      </w:r>
      <w:proofErr w:type="gramEnd"/>
      <w:r w:rsidRPr="00A76ADA">
        <w:rPr>
          <w:rFonts w:ascii="Times New Roman" w:eastAsia="FrutigerLTStd-Light" w:hAnsi="Times New Roman" w:cs="Times New Roman"/>
          <w:szCs w:val="24"/>
        </w:rPr>
        <w:t xml:space="preserve"> Quantifying the effect of monensin dose on the rumen volatile fatty acid </w:t>
      </w:r>
      <w:r w:rsidRPr="00A76ADA">
        <w:rPr>
          <w:rFonts w:ascii="Times New Roman" w:eastAsia="FrutigerLTStd-Light" w:hAnsi="Times New Roman" w:cs="Times New Roman"/>
          <w:szCs w:val="24"/>
        </w:rPr>
        <w:tab/>
        <w:t>profile in</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 xml:space="preserve">high-grain fed beef cattle. </w:t>
      </w:r>
      <w:r w:rsidRPr="00A76ADA">
        <w:rPr>
          <w:rFonts w:ascii="Times New Roman" w:hAnsi="Times New Roman" w:cs="Times New Roman"/>
          <w:i/>
          <w:iCs/>
          <w:szCs w:val="24"/>
        </w:rPr>
        <w:t xml:space="preserve">Journal </w:t>
      </w:r>
      <w:r w:rsidR="00F9079C">
        <w:rPr>
          <w:rFonts w:ascii="Times New Roman" w:hAnsi="Times New Roman" w:cs="Times New Roman"/>
          <w:i/>
          <w:iCs/>
          <w:szCs w:val="24"/>
        </w:rPr>
        <w:t xml:space="preserve">of </w:t>
      </w:r>
      <w:r w:rsidRPr="00A76ADA">
        <w:rPr>
          <w:rFonts w:ascii="Times New Roman" w:hAnsi="Times New Roman" w:cs="Times New Roman"/>
          <w:i/>
          <w:iCs/>
          <w:szCs w:val="24"/>
        </w:rPr>
        <w:t xml:space="preserve">Animal Science </w:t>
      </w:r>
      <w:r w:rsidR="00A3326C">
        <w:rPr>
          <w:rFonts w:ascii="Times New Roman" w:eastAsia="FrutigerLTStd-Light" w:hAnsi="Times New Roman" w:cs="Times New Roman"/>
          <w:szCs w:val="24"/>
        </w:rPr>
        <w:t xml:space="preserve">doi: </w:t>
      </w:r>
      <w:r w:rsidR="00A3326C">
        <w:rPr>
          <w:rFonts w:ascii="Times New Roman" w:eastAsia="FrutigerLTStd-Light" w:hAnsi="Times New Roman" w:cs="Times New Roman"/>
          <w:szCs w:val="24"/>
        </w:rPr>
        <w:tab/>
        <w:t>10.2527/jas.2012-</w:t>
      </w:r>
      <w:r w:rsidRPr="00A76ADA">
        <w:rPr>
          <w:rFonts w:ascii="Times New Roman" w:eastAsia="FrutigerLTStd-Light" w:hAnsi="Times New Roman" w:cs="Times New Roman"/>
          <w:szCs w:val="24"/>
        </w:rPr>
        <w:t>3966.</w:t>
      </w:r>
    </w:p>
    <w:p w14:paraId="1BC7EAA0" w14:textId="77777777" w:rsidR="00E6479D" w:rsidRPr="00A76ADA" w:rsidRDefault="00E6479D" w:rsidP="00092AEB">
      <w:pPr>
        <w:autoSpaceDE w:val="0"/>
        <w:autoSpaceDN w:val="0"/>
        <w:adjustRightInd w:val="0"/>
        <w:spacing w:after="0" w:line="360" w:lineRule="auto"/>
        <w:jc w:val="thaiDistribute"/>
        <w:rPr>
          <w:rFonts w:ascii="Times New Roman" w:hAnsi="Times New Roman" w:cs="Times New Roman"/>
          <w:color w:val="131413"/>
          <w:szCs w:val="24"/>
        </w:rPr>
      </w:pPr>
      <w:proofErr w:type="gramStart"/>
      <w:r w:rsidRPr="00A76ADA">
        <w:rPr>
          <w:rFonts w:ascii="Times New Roman" w:hAnsi="Times New Roman" w:cs="Times New Roman"/>
          <w:color w:val="131413"/>
          <w:szCs w:val="24"/>
        </w:rPr>
        <w:t>EPA.,</w:t>
      </w:r>
      <w:proofErr w:type="gramEnd"/>
      <w:r w:rsidRPr="00A76ADA">
        <w:rPr>
          <w:rFonts w:ascii="Times New Roman" w:hAnsi="Times New Roman" w:cs="Times New Roman"/>
          <w:color w:val="131413"/>
          <w:szCs w:val="24"/>
        </w:rPr>
        <w:t xml:space="preserve"> 2012. Global anthropogenic non-CO2 greenhouse gas emissions: 1990–2030. </w:t>
      </w:r>
      <w:r w:rsidRPr="00A76ADA">
        <w:rPr>
          <w:rFonts w:ascii="Times New Roman" w:hAnsi="Times New Roman" w:cs="Times New Roman"/>
          <w:color w:val="131413"/>
          <w:szCs w:val="24"/>
        </w:rPr>
        <w:tab/>
      </w:r>
      <w:proofErr w:type="gramStart"/>
      <w:r w:rsidRPr="00A76ADA">
        <w:rPr>
          <w:rFonts w:ascii="Times New Roman" w:hAnsi="Times New Roman" w:cs="Times New Roman"/>
          <w:color w:val="131413"/>
          <w:szCs w:val="24"/>
        </w:rPr>
        <w:t>Summary report.</w:t>
      </w:r>
      <w:proofErr w:type="gramEnd"/>
      <w:r w:rsidRPr="00A76ADA">
        <w:rPr>
          <w:rFonts w:ascii="Times New Roman" w:hAnsi="Times New Roman" w:cs="Times New Roman"/>
          <w:color w:val="131413"/>
          <w:szCs w:val="24"/>
        </w:rPr>
        <w:t xml:space="preserve"> United States Environmental Protections Agency</w:t>
      </w:r>
    </w:p>
    <w:p w14:paraId="5F80C3AE"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Eugène, M., Martin, C., Mialon, M.M., Krauss, D., Renand, G. and Doreau, M., </w:t>
      </w:r>
      <w:r w:rsidRPr="00A76ADA">
        <w:rPr>
          <w:rFonts w:ascii="Times New Roman" w:eastAsia="FrutigerLTStd-Light" w:hAnsi="Times New Roman" w:cs="Times New Roman"/>
          <w:szCs w:val="24"/>
        </w:rPr>
        <w:t>2011.</w:t>
      </w:r>
      <w:proofErr w:type="gramEnd"/>
      <w:r w:rsidRPr="00A76ADA">
        <w:rPr>
          <w:rFonts w:ascii="Times New Roman" w:eastAsia="FrutigerLTStd-Light" w:hAnsi="Times New Roman" w:cs="Times New Roman"/>
          <w:szCs w:val="24"/>
        </w:rPr>
        <w:t xml:space="preserve"> </w:t>
      </w:r>
      <w:r w:rsidRPr="00A76ADA">
        <w:rPr>
          <w:rFonts w:ascii="Times New Roman" w:eastAsia="FrutigerLTStd-Light" w:hAnsi="Times New Roman" w:cs="Times New Roman"/>
          <w:szCs w:val="24"/>
        </w:rPr>
        <w:tab/>
        <w:t xml:space="preserve">Dietary linseed and starch supplementation decreases methane production of </w:t>
      </w:r>
      <w:r w:rsidRPr="00A76ADA">
        <w:rPr>
          <w:rFonts w:ascii="Times New Roman" w:eastAsia="FrutigerLTStd-Light" w:hAnsi="Times New Roman" w:cs="Times New Roman"/>
          <w:szCs w:val="24"/>
        </w:rPr>
        <w:tab/>
        <w:t xml:space="preserve">fattening bulls. </w:t>
      </w:r>
      <w:r w:rsidRPr="00F9079C">
        <w:rPr>
          <w:rFonts w:ascii="Times New Roman" w:hAnsi="Times New Roman" w:cs="Times New Roman"/>
          <w:szCs w:val="24"/>
        </w:rPr>
        <w:t>Animal</w:t>
      </w:r>
      <w:r w:rsidRPr="00F9079C">
        <w:rPr>
          <w:rFonts w:ascii="Times New Roman" w:eastAsia="FrutigerLTStd-Light" w:hAnsi="Times New Roman" w:cs="Times New Roman"/>
          <w:szCs w:val="24"/>
        </w:rPr>
        <w:t xml:space="preserve"> </w:t>
      </w:r>
      <w:r w:rsidRPr="00F9079C">
        <w:rPr>
          <w:rFonts w:ascii="Times New Roman" w:hAnsi="Times New Roman" w:cs="Times New Roman"/>
          <w:szCs w:val="24"/>
        </w:rPr>
        <w:t>Feed Science Technology</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166–167: 330–337.</w:t>
      </w:r>
    </w:p>
    <w:p w14:paraId="69DFD5F5" w14:textId="77777777" w:rsidR="00EC77EA" w:rsidRPr="00A76ADA" w:rsidRDefault="00EC77EA" w:rsidP="00092AEB">
      <w:pPr>
        <w:autoSpaceDE w:val="0"/>
        <w:autoSpaceDN w:val="0"/>
        <w:adjustRightInd w:val="0"/>
        <w:spacing w:after="0" w:line="360" w:lineRule="auto"/>
        <w:jc w:val="thaiDistribute"/>
        <w:rPr>
          <w:rFonts w:ascii="Times New Roman" w:eastAsia="FrutigerLTStd-Light" w:hAnsi="Times New Roman" w:cs="Times New Roman"/>
          <w:sz w:val="32"/>
          <w:szCs w:val="32"/>
        </w:rPr>
      </w:pPr>
      <w:proofErr w:type="gramStart"/>
      <w:r w:rsidRPr="00A76ADA">
        <w:rPr>
          <w:rFonts w:ascii="Times New Roman" w:hAnsi="Times New Roman" w:cs="Times New Roman"/>
          <w:color w:val="000000"/>
          <w:szCs w:val="24"/>
        </w:rPr>
        <w:t>FAOSTAT.,</w:t>
      </w:r>
      <w:proofErr w:type="gramEnd"/>
      <w:r w:rsidRPr="00A76ADA">
        <w:rPr>
          <w:rFonts w:ascii="Times New Roman" w:hAnsi="Times New Roman" w:cs="Times New Roman"/>
          <w:color w:val="000000"/>
          <w:szCs w:val="24"/>
        </w:rPr>
        <w:t xml:space="preserve"> 2017. Live Animal in Lao PDR </w:t>
      </w:r>
      <w:hyperlink r:id="rId57" w:anchor="data/QA" w:history="1">
        <w:r w:rsidRPr="00A76ADA">
          <w:rPr>
            <w:rStyle w:val="Hyperlink"/>
            <w:rFonts w:ascii="Times New Roman" w:hAnsi="Times New Roman" w:cs="Times New Roman"/>
            <w:szCs w:val="24"/>
          </w:rPr>
          <w:t>http://www.fao.org/faostat/en/#data/QA</w:t>
        </w:r>
      </w:hyperlink>
      <w:r w:rsidRPr="00A76ADA">
        <w:rPr>
          <w:rFonts w:ascii="Times New Roman" w:hAnsi="Times New Roman" w:cs="Times New Roman"/>
          <w:color w:val="000000"/>
          <w:szCs w:val="24"/>
        </w:rPr>
        <w:t xml:space="preserve">. </w:t>
      </w:r>
    </w:p>
    <w:p w14:paraId="4B1FF97C" w14:textId="77777777" w:rsidR="00E6479D" w:rsidRPr="00A76ADA" w:rsidRDefault="00E6479D" w:rsidP="00092AEB">
      <w:pPr>
        <w:autoSpaceDE w:val="0"/>
        <w:autoSpaceDN w:val="0"/>
        <w:adjustRightInd w:val="0"/>
        <w:spacing w:after="0" w:line="360" w:lineRule="auto"/>
        <w:jc w:val="thaiDistribute"/>
        <w:rPr>
          <w:rStyle w:val="apple-converted-space"/>
          <w:rFonts w:ascii="Times New Roman" w:eastAsia="FrutigerLTStd-Light" w:hAnsi="Times New Roman" w:cs="Times New Roman"/>
          <w:szCs w:val="24"/>
        </w:rPr>
      </w:pPr>
      <w:r w:rsidRPr="00A76ADA">
        <w:rPr>
          <w:rStyle w:val="Strong"/>
          <w:rFonts w:ascii="Times New Roman" w:hAnsi="Times New Roman" w:cs="Times New Roman"/>
          <w:b w:val="0"/>
          <w:bCs w:val="0"/>
          <w:color w:val="000000"/>
          <w:szCs w:val="24"/>
        </w:rPr>
        <w:t>Ffoulkes, D. and Preston, T.R., 1978.</w:t>
      </w:r>
      <w:r w:rsidRPr="00A76ADA">
        <w:rPr>
          <w:rStyle w:val="apple-converted-space"/>
          <w:rFonts w:ascii="Times New Roman" w:eastAsia="SimSun" w:hAnsi="Times New Roman" w:cs="Times New Roman"/>
          <w:color w:val="000000"/>
          <w:szCs w:val="24"/>
        </w:rPr>
        <w:t> </w:t>
      </w:r>
      <w:r w:rsidRPr="00A76ADA">
        <w:rPr>
          <w:rFonts w:ascii="Times New Roman" w:hAnsi="Times New Roman" w:cs="Times New Roman"/>
          <w:color w:val="000000"/>
          <w:szCs w:val="24"/>
        </w:rPr>
        <w:t xml:space="preserve">Cassava or sweet potato forage as combined sources </w:t>
      </w:r>
      <w:r w:rsidRPr="00A76ADA">
        <w:rPr>
          <w:rFonts w:ascii="Times New Roman" w:hAnsi="Times New Roman" w:cs="Times New Roman"/>
          <w:color w:val="000000"/>
          <w:szCs w:val="24"/>
        </w:rPr>
        <w:tab/>
        <w:t xml:space="preserve">of protein and roughage in molasses based diets: effect of supplementation with </w:t>
      </w:r>
      <w:r w:rsidRPr="00A76ADA">
        <w:rPr>
          <w:rFonts w:ascii="Times New Roman" w:hAnsi="Times New Roman" w:cs="Times New Roman"/>
          <w:color w:val="000000"/>
          <w:szCs w:val="24"/>
        </w:rPr>
        <w:tab/>
        <w:t>soybean meal. Tropical Animal Production</w:t>
      </w:r>
      <w:r w:rsidRPr="00A76ADA">
        <w:rPr>
          <w:rStyle w:val="apple-converted-space"/>
          <w:rFonts w:ascii="Times New Roman" w:eastAsia="SimSun" w:hAnsi="Times New Roman" w:cs="Times New Roman"/>
          <w:i/>
          <w:iCs/>
          <w:color w:val="000000"/>
          <w:szCs w:val="24"/>
        </w:rPr>
        <w:t> </w:t>
      </w:r>
    </w:p>
    <w:p w14:paraId="7FAC1850" w14:textId="57FA02F9" w:rsidR="00E6479D" w:rsidRPr="00A76ADA" w:rsidRDefault="00E6479D" w:rsidP="00092AEB">
      <w:pPr>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Firkins, J.L., </w:t>
      </w:r>
      <w:r w:rsidRPr="00A76ADA">
        <w:rPr>
          <w:rFonts w:ascii="Times New Roman" w:eastAsia="FrutigerLTStd-Light" w:hAnsi="Times New Roman" w:cs="Times New Roman"/>
          <w:szCs w:val="24"/>
        </w:rPr>
        <w:t>1996.</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Maximizing microbial protein synthesis in the rumen.</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Journal </w:t>
      </w:r>
      <w:r w:rsidRPr="00A76ADA">
        <w:rPr>
          <w:rFonts w:ascii="Times New Roman" w:hAnsi="Times New Roman" w:cs="Times New Roman"/>
          <w:i/>
          <w:iCs/>
          <w:szCs w:val="24"/>
        </w:rPr>
        <w:tab/>
      </w:r>
      <w:r w:rsidR="00A3326C">
        <w:rPr>
          <w:rFonts w:ascii="Times New Roman" w:hAnsi="Times New Roman" w:cs="Times New Roman"/>
          <w:i/>
          <w:iCs/>
          <w:szCs w:val="24"/>
        </w:rPr>
        <w:t>of</w:t>
      </w:r>
      <w:r w:rsidR="00A3326C">
        <w:rPr>
          <w:rFonts w:ascii="Times New Roman" w:hAnsi="Times New Roman" w:cs="Times New Roman"/>
          <w:i/>
          <w:iCs/>
          <w:szCs w:val="24"/>
        </w:rPr>
        <w:tab/>
      </w:r>
      <w:r w:rsidRPr="00A76ADA">
        <w:rPr>
          <w:rFonts w:ascii="Times New Roman" w:hAnsi="Times New Roman" w:cs="Times New Roman"/>
          <w:i/>
          <w:iCs/>
          <w:szCs w:val="24"/>
        </w:rPr>
        <w:t xml:space="preserve">Nutrition </w:t>
      </w:r>
      <w:r w:rsidRPr="00A76ADA">
        <w:rPr>
          <w:rFonts w:ascii="Times New Roman" w:eastAsia="FrutigerLTStd-Light" w:hAnsi="Times New Roman" w:cs="Times New Roman"/>
          <w:szCs w:val="24"/>
        </w:rPr>
        <w:t>126: 1347S–1354S.</w:t>
      </w:r>
    </w:p>
    <w:p w14:paraId="082DA981" w14:textId="289ED402"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Firkins, J.L., Eastridge, M.L., St-Pierre, N.R. and Noftsger, S.M., </w:t>
      </w:r>
      <w:r w:rsidRPr="00A76ADA">
        <w:rPr>
          <w:rFonts w:ascii="Times New Roman" w:eastAsia="FrutigerLTStd-Light" w:hAnsi="Times New Roman" w:cs="Times New Roman"/>
          <w:szCs w:val="24"/>
        </w:rPr>
        <w:t>2001.</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 xml:space="preserve">Effects of grain </w:t>
      </w:r>
      <w:r w:rsidRPr="00A76ADA">
        <w:rPr>
          <w:rFonts w:ascii="Times New Roman" w:eastAsia="FrutigerLTStd-Light" w:hAnsi="Times New Roman" w:cs="Times New Roman"/>
          <w:szCs w:val="24"/>
        </w:rPr>
        <w:tab/>
        <w:t>variability and processing on starch utilization by lactating dairy cattle.</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Journal</w:t>
      </w:r>
      <w:r w:rsidR="008231A0" w:rsidRPr="00A76ADA">
        <w:rPr>
          <w:rFonts w:ascii="Times New Roman" w:hAnsi="Times New Roman" w:cs="Times New Roman"/>
          <w:i/>
          <w:iCs/>
          <w:szCs w:val="24"/>
        </w:rPr>
        <w:t xml:space="preserve"> of</w:t>
      </w:r>
      <w:r w:rsidRPr="00A76ADA">
        <w:rPr>
          <w:rFonts w:ascii="Times New Roman" w:hAnsi="Times New Roman" w:cs="Times New Roman"/>
          <w:i/>
          <w:iCs/>
          <w:szCs w:val="24"/>
        </w:rPr>
        <w:t xml:space="preserve"> </w:t>
      </w:r>
      <w:r w:rsidRPr="00A76ADA">
        <w:rPr>
          <w:rFonts w:ascii="Times New Roman" w:hAnsi="Times New Roman" w:cs="Times New Roman"/>
          <w:i/>
          <w:iCs/>
          <w:szCs w:val="24"/>
        </w:rPr>
        <w:tab/>
        <w:t>Animal Science</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 xml:space="preserve">79(E. Suppl.): E218–E238. </w:t>
      </w:r>
    </w:p>
    <w:p w14:paraId="5ACC77D4" w14:textId="77777777" w:rsidR="0043566E"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Fonty, G. and Chaucheyras-Durand, F., </w:t>
      </w:r>
      <w:r w:rsidRPr="00A76ADA">
        <w:rPr>
          <w:rFonts w:ascii="Times New Roman" w:eastAsia="FrutigerLTStd-Light" w:hAnsi="Times New Roman" w:cs="Times New Roman"/>
          <w:szCs w:val="24"/>
        </w:rPr>
        <w:t>2006.</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 xml:space="preserve">Effects and modes of action of live yeasts in </w:t>
      </w:r>
      <w:r w:rsidRPr="00A76ADA">
        <w:rPr>
          <w:rFonts w:ascii="Times New Roman" w:eastAsia="FrutigerLTStd-Light" w:hAnsi="Times New Roman" w:cs="Times New Roman"/>
          <w:szCs w:val="24"/>
        </w:rPr>
        <w:tab/>
        <w:t>the rumen.</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Biologia </w:t>
      </w:r>
      <w:r w:rsidRPr="00A76ADA">
        <w:rPr>
          <w:rFonts w:ascii="Times New Roman" w:eastAsia="FrutigerLTStd-Light" w:hAnsi="Times New Roman" w:cs="Times New Roman"/>
          <w:szCs w:val="24"/>
        </w:rPr>
        <w:t>(Bratisl.) 61: 741–750.</w:t>
      </w:r>
    </w:p>
    <w:p w14:paraId="711DE22B" w14:textId="77777777" w:rsidR="00E6479D" w:rsidRPr="00A76ADA" w:rsidRDefault="00E6479D" w:rsidP="00092AEB">
      <w:pPr>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Gerber, P.J., Steinfeld, H., Henderson, B., Mottet, A., Opio, C. and Dijkman, J., 2013. </w:t>
      </w:r>
      <w:r w:rsidRPr="00A76ADA">
        <w:rPr>
          <w:rFonts w:ascii="Times New Roman" w:hAnsi="Times New Roman" w:cs="Times New Roman"/>
          <w:szCs w:val="24"/>
        </w:rPr>
        <w:tab/>
      </w:r>
      <w:proofErr w:type="gramStart"/>
      <w:r w:rsidRPr="00A76ADA">
        <w:rPr>
          <w:rFonts w:ascii="Times New Roman" w:hAnsi="Times New Roman" w:cs="Times New Roman"/>
          <w:szCs w:val="24"/>
        </w:rPr>
        <w:t xml:space="preserve">Tackling Climate Change through Livestock – A Global Assessment of Emissions </w:t>
      </w:r>
      <w:r w:rsidRPr="00A76ADA">
        <w:rPr>
          <w:rFonts w:ascii="Times New Roman" w:hAnsi="Times New Roman" w:cs="Times New Roman"/>
          <w:szCs w:val="24"/>
        </w:rPr>
        <w:tab/>
        <w:t>and Mitigation Opportunities.</w:t>
      </w:r>
      <w:proofErr w:type="gramEnd"/>
      <w:r w:rsidRPr="00A76ADA">
        <w:rPr>
          <w:rFonts w:ascii="Times New Roman" w:hAnsi="Times New Roman" w:cs="Times New Roman"/>
          <w:szCs w:val="24"/>
        </w:rPr>
        <w:t xml:space="preserve"> FAO, Rome, Italy</w:t>
      </w:r>
    </w:p>
    <w:p w14:paraId="227A89E1" w14:textId="77777777" w:rsidR="00E6479D" w:rsidRPr="00A76ADA" w:rsidRDefault="00E6479D" w:rsidP="00092AEB">
      <w:pPr>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Goel, G. and Makkar, H.P.S., 2012. </w:t>
      </w:r>
      <w:proofErr w:type="gramStart"/>
      <w:r w:rsidRPr="00A76ADA">
        <w:rPr>
          <w:rFonts w:ascii="Times New Roman" w:hAnsi="Times New Roman" w:cs="Times New Roman"/>
          <w:szCs w:val="24"/>
        </w:rPr>
        <w:t xml:space="preserve">Methane mitigation from ruminants using tannins and </w:t>
      </w:r>
      <w:r w:rsidRPr="00A76ADA">
        <w:rPr>
          <w:rFonts w:ascii="Times New Roman" w:hAnsi="Times New Roman" w:cs="Times New Roman"/>
          <w:szCs w:val="24"/>
        </w:rPr>
        <w:tab/>
        <w:t>saponins.</w:t>
      </w:r>
      <w:proofErr w:type="gramEnd"/>
      <w:r w:rsidRPr="00A76ADA">
        <w:rPr>
          <w:rFonts w:ascii="Times New Roman" w:hAnsi="Times New Roman" w:cs="Times New Roman"/>
          <w:szCs w:val="24"/>
        </w:rPr>
        <w:t xml:space="preserve"> </w:t>
      </w:r>
      <w:r w:rsidRPr="00F9079C">
        <w:rPr>
          <w:rFonts w:ascii="Times New Roman" w:hAnsi="Times New Roman" w:cs="Times New Roman"/>
          <w:szCs w:val="24"/>
        </w:rPr>
        <w:t>Tropical Animal Health and Production,</w:t>
      </w:r>
      <w:r w:rsidRPr="00A76ADA">
        <w:rPr>
          <w:rFonts w:ascii="Times New Roman" w:hAnsi="Times New Roman" w:cs="Times New Roman"/>
          <w:szCs w:val="24"/>
        </w:rPr>
        <w:t xml:space="preserve"> 44,729-739</w:t>
      </w:r>
    </w:p>
    <w:p w14:paraId="520832C3" w14:textId="77777777" w:rsidR="00E6479D" w:rsidRPr="00A76ADA" w:rsidRDefault="00E6479D" w:rsidP="00092AEB">
      <w:pPr>
        <w:autoSpaceDE w:val="0"/>
        <w:autoSpaceDN w:val="0"/>
        <w:adjustRightInd w:val="0"/>
        <w:spacing w:after="0" w:line="360" w:lineRule="auto"/>
        <w:jc w:val="thaiDistribute"/>
        <w:rPr>
          <w:rFonts w:ascii="Times New Roman" w:hAnsi="Times New Roman" w:cs="Times New Roman"/>
          <w:color w:val="131413"/>
          <w:szCs w:val="24"/>
        </w:rPr>
      </w:pPr>
      <w:r w:rsidRPr="00A76ADA">
        <w:rPr>
          <w:rFonts w:ascii="Times New Roman" w:hAnsi="Times New Roman" w:cs="Times New Roman"/>
          <w:color w:val="131413"/>
          <w:szCs w:val="24"/>
        </w:rPr>
        <w:t xml:space="preserve">Golub, A.A., 2012. Global climate policy impacts on livestock, land use, livelihoods, and </w:t>
      </w:r>
      <w:r w:rsidRPr="00A76ADA">
        <w:rPr>
          <w:rFonts w:ascii="Times New Roman" w:hAnsi="Times New Roman" w:cs="Times New Roman"/>
          <w:color w:val="131413"/>
          <w:szCs w:val="24"/>
        </w:rPr>
        <w:tab/>
        <w:t xml:space="preserve">food security. Proc Natl Acad Sci U S </w:t>
      </w:r>
      <w:proofErr w:type="gramStart"/>
      <w:r w:rsidRPr="00A76ADA">
        <w:rPr>
          <w:rFonts w:ascii="Times New Roman" w:hAnsi="Times New Roman" w:cs="Times New Roman"/>
          <w:color w:val="131413"/>
          <w:szCs w:val="24"/>
        </w:rPr>
        <w:t>A</w:t>
      </w:r>
      <w:proofErr w:type="gramEnd"/>
      <w:r w:rsidRPr="00A76ADA">
        <w:rPr>
          <w:rFonts w:ascii="Times New Roman" w:hAnsi="Times New Roman" w:cs="Times New Roman"/>
          <w:color w:val="131413"/>
          <w:szCs w:val="24"/>
        </w:rPr>
        <w:t xml:space="preserve"> 110(52): 20894–20899</w:t>
      </w:r>
    </w:p>
    <w:p w14:paraId="1F903B42" w14:textId="0FB37E65"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Gomez, G. and Valdivieso, M., 1985.</w:t>
      </w:r>
      <w:proofErr w:type="gramEnd"/>
      <w:r w:rsidRPr="00A76ADA">
        <w:rPr>
          <w:rFonts w:ascii="Times New Roman" w:hAnsi="Times New Roman" w:cs="Times New Roman"/>
          <w:szCs w:val="24"/>
        </w:rPr>
        <w:t xml:space="preserve"> Cassava foliage: chemical composition, cyanide </w:t>
      </w:r>
      <w:r w:rsidRPr="00A76ADA">
        <w:rPr>
          <w:rFonts w:ascii="Times New Roman" w:hAnsi="Times New Roman" w:cs="Times New Roman"/>
          <w:szCs w:val="24"/>
        </w:rPr>
        <w:tab/>
        <w:t xml:space="preserve">content and effect of drying on cyanide elimination. </w:t>
      </w:r>
      <w:r w:rsidRPr="00A76ADA">
        <w:rPr>
          <w:rFonts w:ascii="Times New Roman" w:hAnsi="Times New Roman" w:cs="Times New Roman"/>
          <w:i/>
          <w:iCs/>
          <w:szCs w:val="24"/>
        </w:rPr>
        <w:t xml:space="preserve">Journal </w:t>
      </w:r>
      <w:r w:rsidR="00F9079C">
        <w:rPr>
          <w:rFonts w:ascii="Times New Roman" w:hAnsi="Times New Roman" w:cs="Times New Roman"/>
          <w:i/>
          <w:iCs/>
          <w:szCs w:val="24"/>
        </w:rPr>
        <w:t xml:space="preserve">of </w:t>
      </w:r>
      <w:r w:rsidRPr="00A76ADA">
        <w:rPr>
          <w:rFonts w:ascii="Times New Roman" w:hAnsi="Times New Roman" w:cs="Times New Roman"/>
          <w:i/>
          <w:iCs/>
          <w:szCs w:val="24"/>
        </w:rPr>
        <w:t xml:space="preserve">Science Food </w:t>
      </w:r>
      <w:r w:rsidRPr="00A76ADA">
        <w:rPr>
          <w:rFonts w:ascii="Times New Roman" w:hAnsi="Times New Roman" w:cs="Times New Roman"/>
          <w:i/>
          <w:iCs/>
          <w:szCs w:val="24"/>
        </w:rPr>
        <w:tab/>
        <w:t xml:space="preserve">Agriculture Chichester </w:t>
      </w:r>
      <w:r w:rsidRPr="00A76ADA">
        <w:rPr>
          <w:rFonts w:ascii="Times New Roman" w:hAnsi="Times New Roman" w:cs="Times New Roman"/>
          <w:szCs w:val="24"/>
        </w:rPr>
        <w:t xml:space="preserve">36:433–41. </w:t>
      </w:r>
    </w:p>
    <w:p w14:paraId="7B3E1356" w14:textId="0CAED4B3"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Goodrich, R.D., Garrett, J.E., Gast, D.R., Kirick, M.A., Larson, D.A. &amp; Meiske, J.C., </w:t>
      </w:r>
      <w:r w:rsidRPr="00A76ADA">
        <w:rPr>
          <w:rFonts w:ascii="Times New Roman" w:hAnsi="Times New Roman" w:cs="Times New Roman"/>
          <w:szCs w:val="24"/>
        </w:rPr>
        <w:tab/>
      </w:r>
      <w:r w:rsidRPr="00A76ADA">
        <w:rPr>
          <w:rFonts w:ascii="Times New Roman" w:eastAsia="FrutigerLTStd-Light" w:hAnsi="Times New Roman" w:cs="Times New Roman"/>
          <w:szCs w:val="24"/>
        </w:rPr>
        <w:t xml:space="preserve">1984. Influence of monensin on the performance of cattle. </w:t>
      </w:r>
      <w:r w:rsidRPr="00A76ADA">
        <w:rPr>
          <w:rFonts w:ascii="Times New Roman" w:hAnsi="Times New Roman" w:cs="Times New Roman"/>
          <w:i/>
          <w:iCs/>
          <w:szCs w:val="24"/>
        </w:rPr>
        <w:t xml:space="preserve">Journal </w:t>
      </w:r>
      <w:r w:rsidR="00F9079C">
        <w:rPr>
          <w:rFonts w:ascii="Times New Roman" w:hAnsi="Times New Roman" w:cs="Times New Roman"/>
          <w:i/>
          <w:iCs/>
          <w:szCs w:val="24"/>
        </w:rPr>
        <w:t xml:space="preserve">of </w:t>
      </w:r>
      <w:r w:rsidRPr="00A76ADA">
        <w:rPr>
          <w:rFonts w:ascii="Times New Roman" w:hAnsi="Times New Roman" w:cs="Times New Roman"/>
          <w:i/>
          <w:iCs/>
          <w:szCs w:val="24"/>
        </w:rPr>
        <w:t xml:space="preserve">Animal </w:t>
      </w:r>
      <w:r w:rsidR="00A3326C">
        <w:rPr>
          <w:rFonts w:ascii="Times New Roman" w:hAnsi="Times New Roman" w:cs="Times New Roman"/>
          <w:i/>
          <w:iCs/>
          <w:szCs w:val="24"/>
        </w:rPr>
        <w:tab/>
        <w:t xml:space="preserve">Science </w:t>
      </w:r>
      <w:r w:rsidRPr="00A76ADA">
        <w:rPr>
          <w:rFonts w:ascii="Times New Roman" w:eastAsia="FrutigerLTStd-Light" w:hAnsi="Times New Roman" w:cs="Times New Roman"/>
          <w:szCs w:val="24"/>
        </w:rPr>
        <w:t>58: 1484–1498</w:t>
      </w:r>
    </w:p>
    <w:p w14:paraId="1778CB92" w14:textId="0C13D3D4" w:rsidR="00E6479D" w:rsidRPr="00A76ADA" w:rsidRDefault="00481072"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Grainger, C., Clarke, T., Auldist, M.J., Beauchemin, K.A., McGinn, S.M., Waghorn, G.C.</w:t>
      </w:r>
      <w:proofErr w:type="gramEnd"/>
      <w:r w:rsidRPr="00A76ADA">
        <w:rPr>
          <w:rFonts w:ascii="Times New Roman" w:hAnsi="Times New Roman" w:cs="Times New Roman"/>
          <w:szCs w:val="24"/>
        </w:rPr>
        <w:t xml:space="preserve"> </w:t>
      </w:r>
      <w:r w:rsidRPr="00A76ADA">
        <w:rPr>
          <w:rFonts w:ascii="Times New Roman" w:hAnsi="Times New Roman" w:cs="Times New Roman"/>
          <w:szCs w:val="24"/>
        </w:rPr>
        <w:tab/>
      </w:r>
      <w:proofErr w:type="gramStart"/>
      <w:r w:rsidR="00E6479D" w:rsidRPr="00A76ADA">
        <w:rPr>
          <w:rFonts w:ascii="Times New Roman" w:hAnsi="Times New Roman" w:cs="Times New Roman"/>
          <w:szCs w:val="24"/>
        </w:rPr>
        <w:t>and</w:t>
      </w:r>
      <w:proofErr w:type="gramEnd"/>
      <w:r w:rsidR="00E6479D" w:rsidRPr="00A76ADA">
        <w:rPr>
          <w:rFonts w:ascii="Times New Roman" w:hAnsi="Times New Roman" w:cs="Times New Roman"/>
          <w:szCs w:val="24"/>
        </w:rPr>
        <w:t xml:space="preserve"> Eckard, R.J., </w:t>
      </w:r>
      <w:r w:rsidR="00F855CE" w:rsidRPr="00A76ADA">
        <w:rPr>
          <w:rFonts w:ascii="Times New Roman" w:eastAsia="FrutigerLTStd-Light" w:hAnsi="Times New Roman" w:cs="Times New Roman"/>
          <w:szCs w:val="24"/>
        </w:rPr>
        <w:t>2009</w:t>
      </w:r>
      <w:r w:rsidR="00E6479D" w:rsidRPr="00A76ADA">
        <w:rPr>
          <w:rFonts w:ascii="Times New Roman" w:eastAsia="FrutigerLTStd-Light" w:hAnsi="Times New Roman" w:cs="Times New Roman"/>
          <w:szCs w:val="24"/>
        </w:rPr>
        <w:t xml:space="preserve">. Potential use of </w:t>
      </w:r>
      <w:r w:rsidR="00E6479D" w:rsidRPr="00A76ADA">
        <w:rPr>
          <w:rFonts w:ascii="Times New Roman" w:hAnsi="Times New Roman" w:cs="Times New Roman"/>
          <w:i/>
          <w:iCs/>
          <w:szCs w:val="24"/>
        </w:rPr>
        <w:t xml:space="preserve">Acacia mearnsii </w:t>
      </w:r>
      <w:r w:rsidR="00E6479D" w:rsidRPr="00A76ADA">
        <w:rPr>
          <w:rFonts w:ascii="Times New Roman" w:eastAsia="FrutigerLTStd-Light" w:hAnsi="Times New Roman" w:cs="Times New Roman"/>
          <w:szCs w:val="24"/>
        </w:rPr>
        <w:t xml:space="preserve">condensed tannins to </w:t>
      </w:r>
      <w:r w:rsidR="00E6479D" w:rsidRPr="00A76ADA">
        <w:rPr>
          <w:rFonts w:ascii="Times New Roman" w:eastAsia="FrutigerLTStd-Light" w:hAnsi="Times New Roman" w:cs="Times New Roman"/>
          <w:szCs w:val="24"/>
        </w:rPr>
        <w:tab/>
        <w:t>reduce methane</w:t>
      </w:r>
      <w:r w:rsidR="00E6479D" w:rsidRPr="00A76ADA">
        <w:rPr>
          <w:rFonts w:ascii="Times New Roman" w:hAnsi="Times New Roman" w:cs="Times New Roman"/>
          <w:szCs w:val="24"/>
        </w:rPr>
        <w:t xml:space="preserve"> </w:t>
      </w:r>
      <w:r w:rsidR="00E6479D" w:rsidRPr="00A76ADA">
        <w:rPr>
          <w:rFonts w:ascii="Times New Roman" w:eastAsia="FrutigerLTStd-Light" w:hAnsi="Times New Roman" w:cs="Times New Roman"/>
          <w:szCs w:val="24"/>
        </w:rPr>
        <w:t xml:space="preserve">emissions and nitrogen excretion from grazing dairy cows. </w:t>
      </w:r>
      <w:r w:rsidR="00E6479D" w:rsidRPr="00A76ADA">
        <w:rPr>
          <w:rFonts w:ascii="Times New Roman" w:eastAsia="FrutigerLTStd-Light" w:hAnsi="Times New Roman" w:cs="Times New Roman"/>
          <w:szCs w:val="24"/>
        </w:rPr>
        <w:tab/>
      </w:r>
      <w:r w:rsidR="00E6479D" w:rsidRPr="00A76ADA">
        <w:rPr>
          <w:rFonts w:ascii="Times New Roman" w:hAnsi="Times New Roman" w:cs="Times New Roman"/>
          <w:i/>
          <w:iCs/>
          <w:szCs w:val="24"/>
        </w:rPr>
        <w:t xml:space="preserve">Canadian Journal </w:t>
      </w:r>
      <w:r w:rsidR="00F9079C">
        <w:rPr>
          <w:rFonts w:ascii="Times New Roman" w:hAnsi="Times New Roman" w:cs="Times New Roman"/>
          <w:i/>
          <w:iCs/>
          <w:szCs w:val="24"/>
        </w:rPr>
        <w:t xml:space="preserve">of </w:t>
      </w:r>
      <w:r w:rsidR="00E6479D" w:rsidRPr="00A76ADA">
        <w:rPr>
          <w:rFonts w:ascii="Times New Roman" w:hAnsi="Times New Roman" w:cs="Times New Roman"/>
          <w:i/>
          <w:iCs/>
          <w:szCs w:val="24"/>
        </w:rPr>
        <w:t xml:space="preserve">Animal Science </w:t>
      </w:r>
      <w:r w:rsidR="00E6479D" w:rsidRPr="00A76ADA">
        <w:rPr>
          <w:rFonts w:ascii="Times New Roman" w:eastAsia="FrutigerLTStd-Light" w:hAnsi="Times New Roman" w:cs="Times New Roman"/>
          <w:szCs w:val="24"/>
        </w:rPr>
        <w:t>89: 241–251.</w:t>
      </w:r>
    </w:p>
    <w:p w14:paraId="1026674D" w14:textId="358797F4" w:rsidR="00657A6F" w:rsidRPr="00A76ADA" w:rsidRDefault="00657A6F" w:rsidP="00092AEB">
      <w:pPr>
        <w:spacing w:after="0" w:line="360" w:lineRule="auto"/>
        <w:jc w:val="thaiDistribute"/>
        <w:rPr>
          <w:rFonts w:ascii="Times New Roman" w:hAnsi="Times New Roman" w:cs="Times New Roman"/>
          <w:szCs w:val="32"/>
        </w:rPr>
      </w:pPr>
      <w:r w:rsidRPr="00A76ADA">
        <w:rPr>
          <w:rFonts w:ascii="Times New Roman" w:hAnsi="Times New Roman" w:cs="Times New Roman"/>
          <w:szCs w:val="32"/>
        </w:rPr>
        <w:t xml:space="preserve">Hang Du Thanh, Linh Nguyen Quang, Everts, H. and Beynen, A.C., 2009. Ileal and total </w:t>
      </w:r>
      <w:r w:rsidRPr="00A76ADA">
        <w:rPr>
          <w:rFonts w:ascii="Times New Roman" w:hAnsi="Times New Roman" w:cs="Times New Roman"/>
          <w:szCs w:val="32"/>
        </w:rPr>
        <w:tab/>
        <w:t xml:space="preserve">tract digestibility in growing pigs fed cassava root meal and rice bran with </w:t>
      </w:r>
      <w:r w:rsidR="00A3326C">
        <w:rPr>
          <w:rFonts w:ascii="Times New Roman" w:hAnsi="Times New Roman" w:cs="Times New Roman"/>
          <w:szCs w:val="32"/>
        </w:rPr>
        <w:tab/>
        <w:t xml:space="preserve">inclusion </w:t>
      </w:r>
      <w:r w:rsidRPr="00A76ADA">
        <w:rPr>
          <w:rFonts w:ascii="Times New Roman" w:hAnsi="Times New Roman" w:cs="Times New Roman"/>
          <w:szCs w:val="32"/>
        </w:rPr>
        <w:t xml:space="preserve">of cassava leaves, sweed potato vine, </w:t>
      </w:r>
      <w:proofErr w:type="gramStart"/>
      <w:r w:rsidRPr="00A76ADA">
        <w:rPr>
          <w:rFonts w:ascii="Times New Roman" w:hAnsi="Times New Roman" w:cs="Times New Roman"/>
          <w:szCs w:val="32"/>
        </w:rPr>
        <w:t>duckweed</w:t>
      </w:r>
      <w:proofErr w:type="gramEnd"/>
      <w:r w:rsidRPr="00A76ADA">
        <w:rPr>
          <w:rFonts w:ascii="Times New Roman" w:hAnsi="Times New Roman" w:cs="Times New Roman"/>
          <w:szCs w:val="32"/>
        </w:rPr>
        <w:t xml:space="preserve"> and stylosanthes foliage. </w:t>
      </w:r>
      <w:r w:rsidR="00A3326C">
        <w:rPr>
          <w:rFonts w:ascii="Times New Roman" w:hAnsi="Times New Roman" w:cs="Times New Roman"/>
          <w:szCs w:val="32"/>
        </w:rPr>
        <w:tab/>
      </w:r>
      <w:proofErr w:type="gramStart"/>
      <w:r w:rsidR="00A3326C">
        <w:rPr>
          <w:rStyle w:val="Emphasis"/>
          <w:rFonts w:ascii="Times New Roman" w:hAnsi="Times New Roman" w:cs="Times New Roman"/>
          <w:szCs w:val="32"/>
        </w:rPr>
        <w:t xml:space="preserve">Livestock </w:t>
      </w:r>
      <w:r w:rsidRPr="00A76ADA">
        <w:rPr>
          <w:rStyle w:val="Emphasis"/>
          <w:rFonts w:ascii="Times New Roman" w:hAnsi="Times New Roman" w:cs="Times New Roman"/>
          <w:szCs w:val="32"/>
        </w:rPr>
        <w:t>Research for Rural Development.</w:t>
      </w:r>
      <w:proofErr w:type="gramEnd"/>
      <w:r w:rsidRPr="00A76ADA">
        <w:rPr>
          <w:rStyle w:val="Emphasis"/>
          <w:rFonts w:ascii="Times New Roman" w:hAnsi="Times New Roman" w:cs="Times New Roman"/>
          <w:szCs w:val="32"/>
        </w:rPr>
        <w:t xml:space="preserve"> </w:t>
      </w:r>
      <w:proofErr w:type="gramStart"/>
      <w:r w:rsidRPr="00A76ADA">
        <w:rPr>
          <w:rStyle w:val="Emphasis"/>
          <w:rFonts w:ascii="Times New Roman" w:hAnsi="Times New Roman" w:cs="Times New Roman"/>
          <w:szCs w:val="32"/>
        </w:rPr>
        <w:t>Volume 21, Article #12.</w:t>
      </w:r>
      <w:proofErr w:type="gramEnd"/>
      <w:r w:rsidRPr="00A76ADA">
        <w:rPr>
          <w:rStyle w:val="Emphasis"/>
          <w:rFonts w:ascii="Times New Roman" w:hAnsi="Times New Roman" w:cs="Times New Roman"/>
          <w:szCs w:val="32"/>
        </w:rPr>
        <w:t xml:space="preserve"> </w:t>
      </w:r>
      <w:r w:rsidRPr="00A76ADA">
        <w:rPr>
          <w:rFonts w:ascii="Times New Roman" w:hAnsi="Times New Roman" w:cs="Times New Roman"/>
          <w:szCs w:val="32"/>
        </w:rPr>
        <w:t xml:space="preserve">Retrieved </w:t>
      </w:r>
      <w:r w:rsidR="00A3326C">
        <w:rPr>
          <w:rFonts w:ascii="Times New Roman" w:hAnsi="Times New Roman" w:cs="Times New Roman"/>
          <w:szCs w:val="32"/>
        </w:rPr>
        <w:tab/>
        <w:t xml:space="preserve">October 11, </w:t>
      </w:r>
      <w:r w:rsidRPr="00A76ADA">
        <w:rPr>
          <w:rFonts w:ascii="Times New Roman" w:hAnsi="Times New Roman" w:cs="Times New Roman"/>
          <w:szCs w:val="32"/>
        </w:rPr>
        <w:t xml:space="preserve">2018, from </w:t>
      </w:r>
      <w:hyperlink r:id="rId58" w:history="1">
        <w:r w:rsidRPr="00A76ADA">
          <w:rPr>
            <w:rStyle w:val="Hyperlink"/>
            <w:rFonts w:ascii="Times New Roman" w:hAnsi="Times New Roman" w:cs="Times New Roman"/>
            <w:szCs w:val="32"/>
          </w:rPr>
          <w:t>http://www.lrrd.org/lrrd21/1/hang21012.htm</w:t>
        </w:r>
      </w:hyperlink>
      <w:r w:rsidR="003F39E8">
        <w:rPr>
          <w:rStyle w:val="Hyperlink"/>
          <w:rFonts w:ascii="Times New Roman" w:hAnsi="Times New Roman" w:cs="Times New Roman"/>
          <w:szCs w:val="32"/>
        </w:rPr>
        <w:t>l</w:t>
      </w:r>
    </w:p>
    <w:p w14:paraId="2C559E7C" w14:textId="5E361E17"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Haque, M.R. and Bradbury, J.H., 2004. Preparation of linamarin from cassava leaves for </w:t>
      </w:r>
      <w:r w:rsidRPr="00A76ADA">
        <w:rPr>
          <w:rFonts w:ascii="Times New Roman" w:hAnsi="Times New Roman" w:cs="Times New Roman"/>
          <w:szCs w:val="24"/>
        </w:rPr>
        <w:tab/>
        <w:t xml:space="preserve">use in a cassava cyanide kit. </w:t>
      </w:r>
      <w:r w:rsidRPr="00A76ADA">
        <w:rPr>
          <w:rFonts w:ascii="Times New Roman" w:hAnsi="Times New Roman" w:cs="Times New Roman"/>
          <w:i/>
          <w:iCs/>
          <w:szCs w:val="24"/>
        </w:rPr>
        <w:t>Food Chemistry</w:t>
      </w:r>
      <w:r w:rsidRPr="00A76ADA">
        <w:rPr>
          <w:rFonts w:ascii="Times New Roman" w:hAnsi="Times New Roman" w:cs="Times New Roman"/>
          <w:szCs w:val="24"/>
        </w:rPr>
        <w:t xml:space="preserve"> 85:27–9.</w:t>
      </w:r>
    </w:p>
    <w:p w14:paraId="6BADC6A6" w14:textId="5D2D37E3"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Harmon, D.L., Yamka, R.M. and Elam, N.A., </w:t>
      </w:r>
      <w:r w:rsidRPr="00A76ADA">
        <w:rPr>
          <w:rFonts w:ascii="Times New Roman" w:eastAsia="FrutigerLTStd-Light" w:hAnsi="Times New Roman" w:cs="Times New Roman"/>
          <w:szCs w:val="24"/>
        </w:rPr>
        <w:t xml:space="preserve">2004. Factors affecting intestinal starch </w:t>
      </w:r>
      <w:r w:rsidRPr="00A76ADA">
        <w:rPr>
          <w:rFonts w:ascii="Times New Roman" w:eastAsia="FrutigerLTStd-Light" w:hAnsi="Times New Roman" w:cs="Times New Roman"/>
          <w:szCs w:val="24"/>
        </w:rPr>
        <w:tab/>
        <w:t xml:space="preserve">digestion in ruminants: A review. </w:t>
      </w:r>
      <w:proofErr w:type="gramStart"/>
      <w:r w:rsidRPr="00A76ADA">
        <w:rPr>
          <w:rFonts w:ascii="Times New Roman" w:hAnsi="Times New Roman" w:cs="Times New Roman"/>
          <w:i/>
          <w:iCs/>
          <w:szCs w:val="24"/>
        </w:rPr>
        <w:t xml:space="preserve">Canadian Journal </w:t>
      </w:r>
      <w:r w:rsidR="008231A0" w:rsidRPr="00A76ADA">
        <w:rPr>
          <w:rFonts w:ascii="Times New Roman" w:hAnsi="Times New Roman" w:cs="Times New Roman"/>
          <w:i/>
          <w:iCs/>
          <w:szCs w:val="24"/>
        </w:rPr>
        <w:t xml:space="preserve">of </w:t>
      </w:r>
      <w:r w:rsidRPr="00A76ADA">
        <w:rPr>
          <w:rFonts w:ascii="Times New Roman" w:hAnsi="Times New Roman" w:cs="Times New Roman"/>
          <w:i/>
          <w:iCs/>
          <w:szCs w:val="24"/>
        </w:rPr>
        <w:t>Anim</w:t>
      </w:r>
      <w:r w:rsidRPr="00A76ADA">
        <w:rPr>
          <w:rFonts w:ascii="Times New Roman" w:eastAsia="FrutigerLTStd-Light" w:hAnsi="Times New Roman" w:cs="Times New Roman"/>
          <w:i/>
          <w:iCs/>
          <w:szCs w:val="24"/>
        </w:rPr>
        <w:t>al Science</w:t>
      </w:r>
      <w:r w:rsidRPr="00A76ADA">
        <w:rPr>
          <w:rFonts w:ascii="Times New Roman" w:eastAsia="FrutigerLTStd-Light" w:hAnsi="Times New Roman" w:cs="Times New Roman"/>
          <w:szCs w:val="24"/>
        </w:rPr>
        <w:t xml:space="preserve"> 84: 309–</w:t>
      </w:r>
      <w:r w:rsidR="00A3326C">
        <w:rPr>
          <w:rFonts w:ascii="Times New Roman" w:eastAsia="FrutigerLTStd-Light" w:hAnsi="Times New Roman" w:cs="Times New Roman"/>
          <w:szCs w:val="24"/>
        </w:rPr>
        <w:tab/>
      </w:r>
      <w:r w:rsidRPr="00A76ADA">
        <w:rPr>
          <w:rFonts w:ascii="Times New Roman" w:eastAsia="FrutigerLTStd-Light" w:hAnsi="Times New Roman" w:cs="Times New Roman"/>
          <w:szCs w:val="24"/>
        </w:rPr>
        <w:t>318.</w:t>
      </w:r>
      <w:proofErr w:type="gramEnd"/>
    </w:p>
    <w:p w14:paraId="04AAB2B6" w14:textId="74289ADD"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Hegarty, R.S., Alcock, D., Robinson, D.L., Goopy, J.P. and Vercoe, P.E., </w:t>
      </w:r>
      <w:r w:rsidRPr="00A76ADA">
        <w:rPr>
          <w:rFonts w:ascii="Times New Roman" w:eastAsia="FrutigerLTStd-Light" w:hAnsi="Times New Roman" w:cs="Times New Roman"/>
          <w:szCs w:val="24"/>
        </w:rPr>
        <w:t>2010.</w:t>
      </w:r>
      <w:proofErr w:type="gramEnd"/>
      <w:r w:rsidRPr="00A76ADA">
        <w:rPr>
          <w:rFonts w:ascii="Times New Roman" w:eastAsia="FrutigerLTStd-Light" w:hAnsi="Times New Roman" w:cs="Times New Roman"/>
          <w:szCs w:val="24"/>
        </w:rPr>
        <w:t xml:space="preserve"> </w:t>
      </w:r>
      <w:r w:rsidRPr="00A76ADA">
        <w:rPr>
          <w:rFonts w:ascii="Times New Roman" w:eastAsia="FrutigerLTStd-Light" w:hAnsi="Times New Roman" w:cs="Times New Roman"/>
          <w:szCs w:val="24"/>
        </w:rPr>
        <w:tab/>
        <w:t xml:space="preserve">Nutritional and flock management options to reduce methane output and </w:t>
      </w:r>
      <w:r w:rsidR="0043566E" w:rsidRPr="00A76ADA">
        <w:rPr>
          <w:rFonts w:ascii="Times New Roman" w:eastAsia="FrutigerLTStd-Light" w:hAnsi="Times New Roman" w:cs="Times New Roman"/>
          <w:szCs w:val="24"/>
        </w:rPr>
        <w:t xml:space="preserve">methane </w:t>
      </w:r>
      <w:r w:rsidR="00A3326C">
        <w:rPr>
          <w:rFonts w:ascii="Times New Roman" w:eastAsia="FrutigerLTStd-Light" w:hAnsi="Times New Roman" w:cs="Times New Roman"/>
          <w:szCs w:val="24"/>
        </w:rPr>
        <w:tab/>
      </w:r>
      <w:r w:rsidRPr="00A76ADA">
        <w:rPr>
          <w:rFonts w:ascii="Times New Roman" w:eastAsia="FrutigerLTStd-Light" w:hAnsi="Times New Roman" w:cs="Times New Roman"/>
          <w:szCs w:val="24"/>
        </w:rPr>
        <w:t xml:space="preserve">per </w:t>
      </w:r>
      <w:r w:rsidR="00A3326C">
        <w:rPr>
          <w:rFonts w:ascii="Times New Roman" w:eastAsia="FrutigerLTStd-Light" w:hAnsi="Times New Roman" w:cs="Times New Roman"/>
          <w:szCs w:val="24"/>
        </w:rPr>
        <w:t xml:space="preserve">unit </w:t>
      </w:r>
      <w:r w:rsidRPr="00A76ADA">
        <w:rPr>
          <w:rFonts w:ascii="Times New Roman" w:eastAsia="FrutigerLTStd-Light" w:hAnsi="Times New Roman" w:cs="Times New Roman"/>
          <w:szCs w:val="24"/>
        </w:rPr>
        <w:t xml:space="preserve">product from sheep enterprises. </w:t>
      </w:r>
      <w:proofErr w:type="gramStart"/>
      <w:r w:rsidRPr="00A76ADA">
        <w:rPr>
          <w:rFonts w:ascii="Times New Roman" w:hAnsi="Times New Roman" w:cs="Times New Roman"/>
          <w:szCs w:val="24"/>
        </w:rPr>
        <w:t xml:space="preserve">Animal Production Science </w:t>
      </w:r>
      <w:r w:rsidRPr="00A76ADA">
        <w:rPr>
          <w:rFonts w:ascii="Times New Roman" w:eastAsia="FrutigerLTStd-Light" w:hAnsi="Times New Roman" w:cs="Times New Roman"/>
          <w:szCs w:val="24"/>
        </w:rPr>
        <w:t>50: 1026–</w:t>
      </w:r>
      <w:r w:rsidR="00A3326C">
        <w:rPr>
          <w:rFonts w:ascii="Times New Roman" w:eastAsia="FrutigerLTStd-Light" w:hAnsi="Times New Roman" w:cs="Times New Roman"/>
          <w:szCs w:val="24"/>
        </w:rPr>
        <w:tab/>
      </w:r>
      <w:r w:rsidRPr="00A76ADA">
        <w:rPr>
          <w:rFonts w:ascii="Times New Roman" w:eastAsia="FrutigerLTStd-Light" w:hAnsi="Times New Roman" w:cs="Times New Roman"/>
          <w:szCs w:val="24"/>
        </w:rPr>
        <w:t>1033.</w:t>
      </w:r>
      <w:proofErr w:type="gramEnd"/>
    </w:p>
    <w:p w14:paraId="2396B2E1" w14:textId="77777777" w:rsidR="003C7A02" w:rsidRPr="00A76ADA" w:rsidRDefault="00E6479D" w:rsidP="00092AEB">
      <w:pPr>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Heuzé, V. and Tran, G., 2012.</w:t>
      </w:r>
      <w:proofErr w:type="gramEnd"/>
      <w:r w:rsidRPr="00A76ADA">
        <w:rPr>
          <w:rFonts w:ascii="Times New Roman" w:hAnsi="Times New Roman" w:cs="Times New Roman"/>
          <w:szCs w:val="24"/>
        </w:rPr>
        <w:t xml:space="preserve"> </w:t>
      </w:r>
      <w:proofErr w:type="gramStart"/>
      <w:r w:rsidRPr="00A76ADA">
        <w:rPr>
          <w:rFonts w:ascii="Times New Roman" w:hAnsi="Times New Roman" w:cs="Times New Roman"/>
          <w:szCs w:val="24"/>
        </w:rPr>
        <w:t>Cassava foliage.</w:t>
      </w:r>
      <w:proofErr w:type="gramEnd"/>
      <w:r w:rsidRPr="00A76ADA">
        <w:rPr>
          <w:rFonts w:ascii="Times New Roman" w:hAnsi="Times New Roman" w:cs="Times New Roman"/>
          <w:szCs w:val="24"/>
        </w:rPr>
        <w:t xml:space="preserve"> Feedipedia.org. A programme by INRA, </w:t>
      </w:r>
      <w:r w:rsidRPr="00A76ADA">
        <w:rPr>
          <w:rFonts w:ascii="Times New Roman" w:hAnsi="Times New Roman" w:cs="Times New Roman"/>
          <w:szCs w:val="24"/>
        </w:rPr>
        <w:tab/>
        <w:t>CIRAD, AFZ and FAO.</w:t>
      </w:r>
    </w:p>
    <w:p w14:paraId="67593582" w14:textId="77777777" w:rsidR="003C7A02" w:rsidRDefault="003C7A02" w:rsidP="00092AEB">
      <w:pPr>
        <w:spacing w:after="0" w:line="360" w:lineRule="auto"/>
        <w:jc w:val="thaiDistribute"/>
        <w:rPr>
          <w:rFonts w:ascii="Times New Roman" w:eastAsia="Times New Roman" w:hAnsi="Times New Roman" w:cs="Times New Roman"/>
          <w:szCs w:val="24"/>
          <w:lang w:val="en-US"/>
        </w:rPr>
      </w:pPr>
      <w:proofErr w:type="gramStart"/>
      <w:r w:rsidRPr="00A76ADA">
        <w:rPr>
          <w:rFonts w:ascii="Times New Roman" w:hAnsi="Times New Roman" w:cs="Times New Roman"/>
          <w:szCs w:val="24"/>
        </w:rPr>
        <w:t>Heuzé, V. and Tran, G., 2017.</w:t>
      </w:r>
      <w:proofErr w:type="gramEnd"/>
      <w:r w:rsidRPr="00A76ADA">
        <w:rPr>
          <w:rFonts w:ascii="Times New Roman" w:hAnsi="Times New Roman" w:cs="Times New Roman"/>
          <w:szCs w:val="24"/>
        </w:rPr>
        <w:t xml:space="preserve"> </w:t>
      </w:r>
      <w:proofErr w:type="gramStart"/>
      <w:r w:rsidRPr="00A76ADA">
        <w:rPr>
          <w:rFonts w:ascii="Times New Roman" w:eastAsia="Times New Roman" w:hAnsi="Times New Roman" w:cs="Times New Roman"/>
          <w:szCs w:val="24"/>
          <w:lang w:val="en-US"/>
        </w:rPr>
        <w:t>Rice bran and other rice by-products.</w:t>
      </w:r>
      <w:proofErr w:type="gramEnd"/>
      <w:r w:rsidRPr="00A76ADA">
        <w:rPr>
          <w:rFonts w:ascii="Times New Roman" w:eastAsia="Times New Roman" w:hAnsi="Times New Roman" w:cs="Times New Roman"/>
          <w:szCs w:val="24"/>
          <w:lang w:val="en-US"/>
        </w:rPr>
        <w:t xml:space="preserve"> </w:t>
      </w:r>
      <w:proofErr w:type="gramStart"/>
      <w:r w:rsidRPr="00A76ADA">
        <w:rPr>
          <w:rFonts w:ascii="Times New Roman" w:eastAsia="Times New Roman" w:hAnsi="Times New Roman" w:cs="Times New Roman"/>
          <w:szCs w:val="24"/>
          <w:lang w:val="en-US"/>
        </w:rPr>
        <w:t xml:space="preserve">Feedipedia, a </w:t>
      </w:r>
      <w:r w:rsidRPr="00A76ADA">
        <w:rPr>
          <w:rFonts w:ascii="Times New Roman" w:eastAsia="Times New Roman" w:hAnsi="Times New Roman" w:cs="Times New Roman"/>
          <w:szCs w:val="24"/>
          <w:lang w:val="en-US"/>
        </w:rPr>
        <w:tab/>
        <w:t>programme by INRA, CIRAD, AFZ and FAO.</w:t>
      </w:r>
      <w:proofErr w:type="gramEnd"/>
      <w:r w:rsidRPr="00A76ADA">
        <w:rPr>
          <w:rFonts w:ascii="Times New Roman" w:eastAsia="Times New Roman" w:hAnsi="Times New Roman" w:cs="Times New Roman"/>
          <w:szCs w:val="24"/>
          <w:lang w:val="en-US"/>
        </w:rPr>
        <w:t xml:space="preserve"> </w:t>
      </w:r>
    </w:p>
    <w:p w14:paraId="67F3EC6C" w14:textId="6201DADC" w:rsidR="00775CBC" w:rsidRPr="00775CBC" w:rsidRDefault="00775CBC" w:rsidP="00092AEB">
      <w:pPr>
        <w:spacing w:after="0" w:line="360" w:lineRule="auto"/>
        <w:jc w:val="thaiDistribute"/>
        <w:rPr>
          <w:rFonts w:ascii="Times New Roman" w:eastAsia="Times New Roman" w:hAnsi="Times New Roman" w:cs="Times New Roman"/>
          <w:szCs w:val="24"/>
        </w:rPr>
      </w:pPr>
      <w:proofErr w:type="gramStart"/>
      <w:r w:rsidRPr="009F2610">
        <w:rPr>
          <w:rFonts w:ascii="Times New Roman" w:eastAsia="Times New Roman" w:hAnsi="Times New Roman" w:cs="Times New Roman"/>
          <w:szCs w:val="24"/>
        </w:rPr>
        <w:t>Howie, S.A., Calsamiglia, S. and Stern, M.D., 1996.</w:t>
      </w:r>
      <w:proofErr w:type="gramEnd"/>
      <w:r w:rsidRPr="009F2610">
        <w:rPr>
          <w:rFonts w:ascii="Times New Roman" w:eastAsia="Times New Roman" w:hAnsi="Times New Roman" w:cs="Times New Roman"/>
          <w:szCs w:val="24"/>
        </w:rPr>
        <w:t xml:space="preserve"> Variation in ruminal </w:t>
      </w:r>
      <w:proofErr w:type="gramStart"/>
      <w:r w:rsidRPr="009F2610">
        <w:rPr>
          <w:rFonts w:ascii="Times New Roman" w:eastAsia="Times New Roman" w:hAnsi="Times New Roman" w:cs="Times New Roman"/>
          <w:szCs w:val="24"/>
        </w:rPr>
        <w:t>degradation  and</w:t>
      </w:r>
      <w:proofErr w:type="gramEnd"/>
      <w:r w:rsidRPr="009F2610">
        <w:rPr>
          <w:rFonts w:ascii="Times New Roman" w:eastAsia="Times New Roman" w:hAnsi="Times New Roman" w:cs="Times New Roman"/>
          <w:szCs w:val="24"/>
        </w:rPr>
        <w:t xml:space="preserve"> </w:t>
      </w:r>
      <w:r w:rsidRPr="009F2610">
        <w:rPr>
          <w:rFonts w:ascii="Times New Roman" w:eastAsia="Times New Roman" w:hAnsi="Times New Roman" w:cs="Times New Roman"/>
          <w:szCs w:val="24"/>
        </w:rPr>
        <w:tab/>
        <w:t xml:space="preserve">intestinal digestion of animal byproduct proteins. </w:t>
      </w:r>
      <w:proofErr w:type="gramStart"/>
      <w:r w:rsidRPr="009F2610">
        <w:rPr>
          <w:rFonts w:ascii="Times New Roman" w:eastAsia="Times New Roman" w:hAnsi="Times New Roman" w:cs="Times New Roman"/>
          <w:szCs w:val="24"/>
        </w:rPr>
        <w:t>Anim</w:t>
      </w:r>
      <w:r>
        <w:rPr>
          <w:rFonts w:ascii="Times New Roman" w:eastAsia="Times New Roman" w:hAnsi="Times New Roman" w:cs="Times New Roman"/>
          <w:szCs w:val="24"/>
        </w:rPr>
        <w:t>al</w:t>
      </w:r>
      <w:r w:rsidRPr="009F2610">
        <w:rPr>
          <w:rFonts w:ascii="Times New Roman" w:eastAsia="Times New Roman" w:hAnsi="Times New Roman" w:cs="Times New Roman"/>
          <w:szCs w:val="24"/>
        </w:rPr>
        <w:t xml:space="preserve"> Feed Sci</w:t>
      </w:r>
      <w:r>
        <w:rPr>
          <w:rFonts w:ascii="Times New Roman" w:eastAsia="Times New Roman" w:hAnsi="Times New Roman" w:cs="Times New Roman"/>
          <w:szCs w:val="24"/>
        </w:rPr>
        <w:t>ence and</w:t>
      </w:r>
      <w:r w:rsidRPr="009F2610">
        <w:rPr>
          <w:rFonts w:ascii="Times New Roman" w:eastAsia="Times New Roman" w:hAnsi="Times New Roman" w:cs="Times New Roman"/>
          <w:szCs w:val="24"/>
        </w:rPr>
        <w:t xml:space="preserve"> </w:t>
      </w:r>
      <w:r>
        <w:rPr>
          <w:rFonts w:ascii="Times New Roman" w:eastAsia="Times New Roman" w:hAnsi="Times New Roman" w:cs="Times New Roman"/>
          <w:szCs w:val="24"/>
        </w:rPr>
        <w:tab/>
      </w:r>
      <w:r w:rsidRPr="009F2610">
        <w:rPr>
          <w:rFonts w:ascii="Times New Roman" w:eastAsia="Times New Roman" w:hAnsi="Times New Roman" w:cs="Times New Roman"/>
          <w:szCs w:val="24"/>
        </w:rPr>
        <w:t>Technol</w:t>
      </w:r>
      <w:r>
        <w:rPr>
          <w:rFonts w:ascii="Times New Roman" w:eastAsia="Times New Roman" w:hAnsi="Times New Roman" w:cs="Times New Roman"/>
          <w:szCs w:val="24"/>
        </w:rPr>
        <w:t>ogy</w:t>
      </w:r>
      <w:r w:rsidRPr="009F2610">
        <w:rPr>
          <w:rFonts w:ascii="Times New Roman" w:eastAsia="Times New Roman" w:hAnsi="Times New Roman" w:cs="Times New Roman"/>
          <w:szCs w:val="24"/>
        </w:rPr>
        <w:t>.</w:t>
      </w:r>
      <w:proofErr w:type="gramEnd"/>
      <w:r w:rsidRPr="009F2610">
        <w:rPr>
          <w:rFonts w:ascii="Times New Roman" w:eastAsia="Times New Roman" w:hAnsi="Times New Roman" w:cs="Times New Roman"/>
          <w:szCs w:val="24"/>
        </w:rPr>
        <w:t xml:space="preserve"> 63:1-7. </w:t>
      </w:r>
      <w:r>
        <w:rPr>
          <w:rFonts w:ascii="Times New Roman" w:eastAsia="Times New Roman" w:hAnsi="Times New Roman" w:cs="Times New Roman"/>
          <w:szCs w:val="24"/>
        </w:rPr>
        <w:t xml:space="preserve"> </w:t>
      </w:r>
    </w:p>
    <w:p w14:paraId="646698E9" w14:textId="0400F2C2"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Hristov, A.N. and Jouany, J.P., </w:t>
      </w:r>
      <w:r w:rsidRPr="00A76ADA">
        <w:rPr>
          <w:rFonts w:ascii="Times New Roman" w:eastAsia="FrutigerLTStd-Light" w:hAnsi="Times New Roman" w:cs="Times New Roman"/>
          <w:szCs w:val="24"/>
        </w:rPr>
        <w:t xml:space="preserve">2005. </w:t>
      </w:r>
      <w:proofErr w:type="gramStart"/>
      <w:r w:rsidRPr="00A76ADA">
        <w:rPr>
          <w:rFonts w:ascii="Times New Roman" w:eastAsia="FrutigerLTStd-Light" w:hAnsi="Times New Roman" w:cs="Times New Roman"/>
          <w:szCs w:val="24"/>
        </w:rPr>
        <w:t xml:space="preserve">Factors affecting the efficiency of nitrogen </w:t>
      </w:r>
      <w:r w:rsidRPr="00A76ADA">
        <w:rPr>
          <w:rFonts w:ascii="Times New Roman" w:eastAsia="FrutigerLTStd-Light" w:hAnsi="Times New Roman" w:cs="Times New Roman"/>
          <w:szCs w:val="24"/>
        </w:rPr>
        <w:tab/>
        <w:t>utilization in the rumen.</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In </w:t>
      </w:r>
      <w:r w:rsidRPr="00A76ADA">
        <w:rPr>
          <w:rFonts w:ascii="Times New Roman" w:eastAsia="FrutigerLTStd-Light" w:hAnsi="Times New Roman" w:cs="Times New Roman"/>
          <w:szCs w:val="24"/>
        </w:rPr>
        <w:t xml:space="preserve">E. Pfeffer &amp; A.N. Hristov, eds. </w:t>
      </w:r>
      <w:r w:rsidRPr="00A76ADA">
        <w:rPr>
          <w:rFonts w:ascii="Times New Roman" w:hAnsi="Times New Roman" w:cs="Times New Roman"/>
          <w:i/>
          <w:iCs/>
          <w:szCs w:val="24"/>
        </w:rPr>
        <w:t xml:space="preserve">Nitrogen and </w:t>
      </w:r>
      <w:r w:rsidR="00A3326C">
        <w:rPr>
          <w:rFonts w:ascii="Times New Roman" w:hAnsi="Times New Roman" w:cs="Times New Roman"/>
          <w:i/>
          <w:iCs/>
          <w:szCs w:val="24"/>
        </w:rPr>
        <w:tab/>
      </w:r>
      <w:r w:rsidRPr="00A76ADA">
        <w:rPr>
          <w:rFonts w:ascii="Times New Roman" w:hAnsi="Times New Roman" w:cs="Times New Roman"/>
          <w:i/>
          <w:iCs/>
          <w:szCs w:val="24"/>
        </w:rPr>
        <w:t xml:space="preserve">Phosphorus </w:t>
      </w:r>
      <w:r w:rsidR="00A3326C">
        <w:rPr>
          <w:rFonts w:ascii="Times New Roman" w:hAnsi="Times New Roman" w:cs="Times New Roman"/>
          <w:i/>
          <w:iCs/>
          <w:szCs w:val="24"/>
        </w:rPr>
        <w:t xml:space="preserve">Nutrition </w:t>
      </w:r>
      <w:r w:rsidRPr="00A76ADA">
        <w:rPr>
          <w:rFonts w:ascii="Times New Roman" w:hAnsi="Times New Roman" w:cs="Times New Roman"/>
          <w:i/>
          <w:iCs/>
          <w:szCs w:val="24"/>
        </w:rPr>
        <w:t>of Cattle:</w:t>
      </w:r>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Reducing the Environmental Impact of Cattle </w:t>
      </w:r>
      <w:r w:rsidR="00A3326C">
        <w:rPr>
          <w:rFonts w:ascii="Times New Roman" w:hAnsi="Times New Roman" w:cs="Times New Roman"/>
          <w:i/>
          <w:iCs/>
          <w:szCs w:val="24"/>
        </w:rPr>
        <w:tab/>
      </w:r>
      <w:r w:rsidRPr="00A76ADA">
        <w:rPr>
          <w:rFonts w:ascii="Times New Roman" w:hAnsi="Times New Roman" w:cs="Times New Roman"/>
          <w:i/>
          <w:iCs/>
          <w:szCs w:val="24"/>
        </w:rPr>
        <w:t>Operations</w:t>
      </w:r>
      <w:r w:rsidRPr="00A76ADA">
        <w:rPr>
          <w:rFonts w:ascii="Times New Roman" w:eastAsia="FrutigerLTStd-Light" w:hAnsi="Times New Roman" w:cs="Times New Roman"/>
          <w:szCs w:val="24"/>
        </w:rPr>
        <w:t xml:space="preserve">, pp. 117–166. </w:t>
      </w:r>
      <w:proofErr w:type="gramStart"/>
      <w:r w:rsidRPr="00A76ADA">
        <w:rPr>
          <w:rFonts w:ascii="Times New Roman" w:eastAsia="FrutigerLTStd-Light" w:hAnsi="Times New Roman" w:cs="Times New Roman"/>
          <w:szCs w:val="24"/>
        </w:rPr>
        <w:t>Wallingford, U.K., CAB International.</w:t>
      </w:r>
      <w:proofErr w:type="gramEnd"/>
    </w:p>
    <w:p w14:paraId="4F0516EF" w14:textId="2A000948" w:rsidR="00B02F40" w:rsidRPr="00A76ADA" w:rsidRDefault="00B02F40"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Hristov, A.N., Varga, G., Cassidy, T., Long, M., Heyler, K., Karnati, K.R., Corl, B., </w:t>
      </w:r>
      <w:r w:rsidRPr="00A76ADA">
        <w:rPr>
          <w:rFonts w:ascii="Times New Roman" w:hAnsi="Times New Roman" w:cs="Times New Roman"/>
          <w:szCs w:val="24"/>
        </w:rPr>
        <w:tab/>
        <w:t xml:space="preserve">Hovde, C.J. and Yoon, I., </w:t>
      </w:r>
      <w:r w:rsidRPr="00A76ADA">
        <w:rPr>
          <w:rFonts w:ascii="Times New Roman" w:eastAsia="FrutigerLTStd-Light" w:hAnsi="Times New Roman" w:cs="Times New Roman"/>
          <w:szCs w:val="24"/>
        </w:rPr>
        <w:t xml:space="preserve">2010. </w:t>
      </w:r>
      <w:proofErr w:type="gramStart"/>
      <w:r w:rsidRPr="00A76ADA">
        <w:rPr>
          <w:rFonts w:ascii="Times New Roman" w:eastAsia="FrutigerLTStd-Light" w:hAnsi="Times New Roman" w:cs="Times New Roman"/>
          <w:szCs w:val="24"/>
        </w:rPr>
        <w:t xml:space="preserve">Effect of yeast culture on ruminal fermentation and </w:t>
      </w:r>
      <w:r w:rsidRPr="00A76ADA">
        <w:rPr>
          <w:rFonts w:ascii="Times New Roman" w:eastAsia="FrutigerLTStd-Light" w:hAnsi="Times New Roman" w:cs="Times New Roman"/>
          <w:szCs w:val="24"/>
        </w:rPr>
        <w:tab/>
        <w:t>nutrient utilization</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in dairy cows.</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Journal </w:t>
      </w:r>
      <w:r w:rsidR="00F9079C">
        <w:rPr>
          <w:rFonts w:ascii="Times New Roman" w:hAnsi="Times New Roman" w:cs="Times New Roman"/>
          <w:i/>
          <w:iCs/>
          <w:szCs w:val="24"/>
        </w:rPr>
        <w:t xml:space="preserve">of </w:t>
      </w:r>
      <w:r w:rsidRPr="00A76ADA">
        <w:rPr>
          <w:rFonts w:ascii="Times New Roman" w:hAnsi="Times New Roman" w:cs="Times New Roman"/>
          <w:i/>
          <w:iCs/>
          <w:szCs w:val="24"/>
        </w:rPr>
        <w:t xml:space="preserve">Dairy Science </w:t>
      </w:r>
      <w:r w:rsidRPr="00A76ADA">
        <w:rPr>
          <w:rFonts w:ascii="Times New Roman" w:eastAsia="FrutigerLTStd-Light" w:hAnsi="Times New Roman" w:cs="Times New Roman"/>
          <w:szCs w:val="24"/>
        </w:rPr>
        <w:t>93: 682.692.</w:t>
      </w:r>
    </w:p>
    <w:p w14:paraId="114DA512" w14:textId="336DAC82"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Hristov, A.N., Lee, C., Cassidy, T., Long, M., Heyler, L., Corl, B. and Forster, R., </w:t>
      </w:r>
      <w:r w:rsidRPr="00A76ADA">
        <w:rPr>
          <w:rFonts w:ascii="Times New Roman" w:eastAsia="FrutigerLTStd-Light" w:hAnsi="Times New Roman" w:cs="Times New Roman"/>
          <w:szCs w:val="24"/>
        </w:rPr>
        <w:t xml:space="preserve">2011. </w:t>
      </w:r>
      <w:r w:rsidRPr="00A76ADA">
        <w:rPr>
          <w:rFonts w:ascii="Times New Roman" w:eastAsia="FrutigerLTStd-Light" w:hAnsi="Times New Roman" w:cs="Times New Roman"/>
          <w:szCs w:val="24"/>
        </w:rPr>
        <w:tab/>
      </w:r>
      <w:proofErr w:type="gramStart"/>
      <w:r w:rsidRPr="00A76ADA">
        <w:rPr>
          <w:rFonts w:ascii="Times New Roman" w:eastAsia="FrutigerLTStd-Light" w:hAnsi="Times New Roman" w:cs="Times New Roman"/>
          <w:szCs w:val="24"/>
        </w:rPr>
        <w:t xml:space="preserve">Effects of lauric and myristic acids on ruminal fermentation, production, and milk </w:t>
      </w:r>
      <w:r w:rsidRPr="00A76ADA">
        <w:rPr>
          <w:rFonts w:ascii="Times New Roman" w:eastAsia="FrutigerLTStd-Light" w:hAnsi="Times New Roman" w:cs="Times New Roman"/>
          <w:szCs w:val="24"/>
        </w:rPr>
        <w:tab/>
        <w:t>fatty acid composition in lactating dairy cows.</w:t>
      </w:r>
      <w:proofErr w:type="gramEnd"/>
      <w:r w:rsidRPr="00A76ADA">
        <w:rPr>
          <w:rFonts w:ascii="Times New Roman" w:eastAsia="FrutigerLTStd-Light" w:hAnsi="Times New Roman" w:cs="Times New Roman"/>
          <w:szCs w:val="24"/>
        </w:rPr>
        <w:t xml:space="preserve"> </w:t>
      </w:r>
      <w:proofErr w:type="gramStart"/>
      <w:r w:rsidRPr="00A76ADA">
        <w:rPr>
          <w:rFonts w:ascii="Times New Roman" w:hAnsi="Times New Roman" w:cs="Times New Roman"/>
          <w:i/>
          <w:iCs/>
          <w:szCs w:val="24"/>
        </w:rPr>
        <w:t xml:space="preserve">Journal </w:t>
      </w:r>
      <w:r w:rsidR="00F9079C">
        <w:rPr>
          <w:rFonts w:ascii="Times New Roman" w:hAnsi="Times New Roman" w:cs="Times New Roman"/>
          <w:i/>
          <w:iCs/>
          <w:szCs w:val="24"/>
        </w:rPr>
        <w:t xml:space="preserve">of </w:t>
      </w:r>
      <w:r w:rsidRPr="00A76ADA">
        <w:rPr>
          <w:rFonts w:ascii="Times New Roman" w:hAnsi="Times New Roman" w:cs="Times New Roman"/>
          <w:i/>
          <w:iCs/>
          <w:szCs w:val="24"/>
        </w:rPr>
        <w:t xml:space="preserve">Dairy Science </w:t>
      </w:r>
      <w:r w:rsidRPr="00A76ADA">
        <w:rPr>
          <w:rFonts w:ascii="Times New Roman" w:eastAsia="FrutigerLTStd-Light" w:hAnsi="Times New Roman" w:cs="Times New Roman"/>
          <w:szCs w:val="24"/>
        </w:rPr>
        <w:t>94:382–</w:t>
      </w:r>
      <w:r w:rsidR="00A3326C">
        <w:rPr>
          <w:rFonts w:ascii="Times New Roman" w:eastAsia="FrutigerLTStd-Light" w:hAnsi="Times New Roman" w:cs="Times New Roman"/>
          <w:szCs w:val="24"/>
        </w:rPr>
        <w:tab/>
      </w:r>
      <w:r w:rsidRPr="00A76ADA">
        <w:rPr>
          <w:rFonts w:ascii="Times New Roman" w:eastAsia="FrutigerLTStd-Light" w:hAnsi="Times New Roman" w:cs="Times New Roman"/>
          <w:szCs w:val="24"/>
        </w:rPr>
        <w:t>395.</w:t>
      </w:r>
      <w:proofErr w:type="gramEnd"/>
    </w:p>
    <w:p w14:paraId="6AC259A3" w14:textId="77777777" w:rsidR="00747ADB" w:rsidRPr="00A76ADA" w:rsidRDefault="00747ADB" w:rsidP="00092AEB">
      <w:pPr>
        <w:spacing w:after="0" w:line="360" w:lineRule="auto"/>
        <w:jc w:val="thaiDistribute"/>
        <w:rPr>
          <w:rFonts w:ascii="Times New Roman" w:eastAsia="Times New Roman" w:hAnsi="Times New Roman" w:cs="Times New Roman"/>
          <w:color w:val="0000FF" w:themeColor="hyperlink"/>
          <w:szCs w:val="24"/>
          <w:u w:val="single"/>
        </w:rPr>
      </w:pPr>
      <w:proofErr w:type="gramStart"/>
      <w:r w:rsidRPr="00A76ADA">
        <w:rPr>
          <w:rFonts w:ascii="Times New Roman" w:eastAsia="Times New Roman" w:hAnsi="Times New Roman" w:cs="Times New Roman"/>
          <w:szCs w:val="24"/>
        </w:rPr>
        <w:t>Hristov, A.N., Firkins, J., Oh, J., Dijkstra, J., Kebreab, E. and Waghorn, G., 2013.</w:t>
      </w:r>
      <w:proofErr w:type="gramEnd"/>
      <w:r w:rsidRPr="00A76ADA">
        <w:rPr>
          <w:rFonts w:ascii="Times New Roman" w:eastAsia="Times New Roman" w:hAnsi="Times New Roman" w:cs="Times New Roman"/>
          <w:szCs w:val="24"/>
        </w:rPr>
        <w:t xml:space="preserve"> </w:t>
      </w:r>
      <w:r w:rsidRPr="00A76ADA">
        <w:rPr>
          <w:rFonts w:ascii="Times New Roman" w:eastAsia="Times New Roman" w:hAnsi="Times New Roman" w:cs="Times New Roman"/>
          <w:szCs w:val="24"/>
        </w:rPr>
        <w:tab/>
        <w:t xml:space="preserve">Mitigation of methane and nitrous oxide emissions from animal operations: I. A </w:t>
      </w:r>
      <w:r w:rsidRPr="00A76ADA">
        <w:rPr>
          <w:rFonts w:ascii="Times New Roman" w:eastAsia="Times New Roman" w:hAnsi="Times New Roman" w:cs="Times New Roman"/>
          <w:szCs w:val="24"/>
        </w:rPr>
        <w:tab/>
        <w:t xml:space="preserve">review of enteric methane mitigation options. </w:t>
      </w:r>
      <w:r w:rsidRPr="00A76ADA">
        <w:rPr>
          <w:rFonts w:ascii="Times New Roman" w:eastAsia="Times New Roman" w:hAnsi="Times New Roman" w:cs="Times New Roman"/>
          <w:i/>
          <w:iCs/>
          <w:szCs w:val="24"/>
        </w:rPr>
        <w:t>Journal of Animal Science</w:t>
      </w:r>
      <w:r w:rsidRPr="00A76ADA">
        <w:rPr>
          <w:rFonts w:ascii="Times New Roman" w:eastAsia="Times New Roman" w:hAnsi="Times New Roman" w:cs="Times New Roman"/>
          <w:szCs w:val="24"/>
        </w:rPr>
        <w:t xml:space="preserve"> 91, 5045–</w:t>
      </w:r>
      <w:r w:rsidRPr="00A76ADA">
        <w:rPr>
          <w:rFonts w:ascii="Times New Roman" w:eastAsia="Times New Roman" w:hAnsi="Times New Roman" w:cs="Times New Roman"/>
          <w:szCs w:val="24"/>
        </w:rPr>
        <w:tab/>
        <w:t xml:space="preserve">5069 </w:t>
      </w:r>
      <w:hyperlink r:id="rId59" w:history="1">
        <w:r w:rsidRPr="00A76ADA">
          <w:rPr>
            <w:rStyle w:val="Hyperlink"/>
            <w:rFonts w:ascii="Times New Roman" w:eastAsiaTheme="majorEastAsia" w:hAnsi="Times New Roman" w:cs="Times New Roman"/>
            <w:szCs w:val="24"/>
          </w:rPr>
          <w:t>http://www.utafoundation.org/TAP/TAP33/ 331.pdf</w:t>
        </w:r>
      </w:hyperlink>
    </w:p>
    <w:p w14:paraId="3CF5A199" w14:textId="77777777" w:rsidR="00E6479D" w:rsidRPr="00A76ADA" w:rsidRDefault="00E6479D" w:rsidP="00092AEB">
      <w:pPr>
        <w:spacing w:after="0" w:line="360" w:lineRule="auto"/>
        <w:jc w:val="thaiDistribute"/>
        <w:rPr>
          <w:rFonts w:ascii="Times New Roman" w:eastAsia="Times New Roman" w:hAnsi="Times New Roman" w:cs="Times New Roman"/>
          <w:color w:val="000000"/>
          <w:szCs w:val="24"/>
        </w:rPr>
      </w:pPr>
      <w:r w:rsidRPr="00A76ADA">
        <w:rPr>
          <w:rFonts w:ascii="Times New Roman" w:eastAsia="Times New Roman" w:hAnsi="Times New Roman" w:cs="Times New Roman"/>
          <w:color w:val="000000"/>
          <w:szCs w:val="24"/>
        </w:rPr>
        <w:t xml:space="preserve">Hue, K.T., Van, D.T.T. and Ledin, I., 2008. Effect of supplementing urea treated rice straw </w:t>
      </w:r>
      <w:r w:rsidRPr="00A76ADA">
        <w:rPr>
          <w:rFonts w:ascii="Times New Roman" w:eastAsia="Times New Roman" w:hAnsi="Times New Roman" w:cs="Times New Roman"/>
          <w:color w:val="000000"/>
          <w:szCs w:val="24"/>
        </w:rPr>
        <w:tab/>
        <w:t xml:space="preserve">and molasses with different forage species on the performance of lambs. Small </w:t>
      </w:r>
      <w:r w:rsidRPr="00A76ADA">
        <w:rPr>
          <w:rFonts w:ascii="Times New Roman" w:eastAsia="Times New Roman" w:hAnsi="Times New Roman" w:cs="Times New Roman"/>
          <w:color w:val="000000"/>
          <w:szCs w:val="24"/>
        </w:rPr>
        <w:tab/>
        <w:t>Ruminant Research, 78, 134–143</w:t>
      </w:r>
    </w:p>
    <w:p w14:paraId="36454D30" w14:textId="2FF859F6"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Huhtanen, P., Rinne, M. and Nousiainen, J., </w:t>
      </w:r>
      <w:r w:rsidR="00747ADB" w:rsidRPr="00A76ADA">
        <w:rPr>
          <w:rFonts w:ascii="Times New Roman" w:eastAsia="FrutigerLTStd-Light" w:hAnsi="Times New Roman" w:cs="Times New Roman"/>
          <w:szCs w:val="24"/>
        </w:rPr>
        <w:t>2009</w:t>
      </w:r>
      <w:r w:rsidRPr="00A76ADA">
        <w:rPr>
          <w:rFonts w:ascii="Times New Roman" w:eastAsia="FrutigerLTStd-Light" w:hAnsi="Times New Roman" w:cs="Times New Roman"/>
          <w:szCs w:val="24"/>
        </w:rPr>
        <w:t>.</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 xml:space="preserve">A meta-analysis of feed digestion in </w:t>
      </w:r>
      <w:r w:rsidRPr="00A76ADA">
        <w:rPr>
          <w:rFonts w:ascii="Times New Roman" w:eastAsia="FrutigerLTStd-Light" w:hAnsi="Times New Roman" w:cs="Times New Roman"/>
          <w:szCs w:val="24"/>
        </w:rPr>
        <w:tab/>
        <w:t>dairy cows.2.</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The effects of feeding level and diet composition on digestibility.</w:t>
      </w:r>
      <w:proofErr w:type="gramEnd"/>
      <w:r w:rsidRPr="00A76ADA">
        <w:rPr>
          <w:rFonts w:ascii="Times New Roman" w:eastAsia="FrutigerLTStd-Light" w:hAnsi="Times New Roman" w:cs="Times New Roman"/>
          <w:szCs w:val="24"/>
        </w:rPr>
        <w:t xml:space="preserve"> </w:t>
      </w:r>
      <w:r w:rsidRPr="00A76ADA">
        <w:rPr>
          <w:rFonts w:ascii="Times New Roman" w:eastAsia="FrutigerLTStd-Light" w:hAnsi="Times New Roman" w:cs="Times New Roman"/>
          <w:szCs w:val="24"/>
        </w:rPr>
        <w:tab/>
      </w:r>
      <w:r w:rsidRPr="00A76ADA">
        <w:rPr>
          <w:rFonts w:ascii="Times New Roman" w:hAnsi="Times New Roman" w:cs="Times New Roman"/>
          <w:i/>
          <w:iCs/>
          <w:szCs w:val="24"/>
        </w:rPr>
        <w:t xml:space="preserve">Journal </w:t>
      </w:r>
      <w:r w:rsidR="00F9079C">
        <w:rPr>
          <w:rFonts w:ascii="Times New Roman" w:hAnsi="Times New Roman" w:cs="Times New Roman"/>
          <w:i/>
          <w:iCs/>
          <w:szCs w:val="24"/>
        </w:rPr>
        <w:t xml:space="preserve">of </w:t>
      </w:r>
      <w:r w:rsidRPr="00A76ADA">
        <w:rPr>
          <w:rFonts w:ascii="Times New Roman" w:hAnsi="Times New Roman" w:cs="Times New Roman"/>
          <w:i/>
          <w:iCs/>
          <w:szCs w:val="24"/>
        </w:rPr>
        <w:t>Dairy Science</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92: 5031–5042.</w:t>
      </w:r>
    </w:p>
    <w:p w14:paraId="1BAF05C7" w14:textId="71EA4368"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Hulshof, R.B.A., Berndt, A., Gerrits, W.J.J., Dijkstra, J., van Zijderveld, S.M., Newbold, </w:t>
      </w:r>
      <w:r w:rsidRPr="00A76ADA">
        <w:rPr>
          <w:rFonts w:ascii="Times New Roman" w:hAnsi="Times New Roman" w:cs="Times New Roman"/>
          <w:szCs w:val="24"/>
        </w:rPr>
        <w:tab/>
        <w:t xml:space="preserve">J.R. and Perdok, H.B., </w:t>
      </w:r>
      <w:r w:rsidRPr="00A76ADA">
        <w:rPr>
          <w:rFonts w:ascii="Times New Roman" w:eastAsia="FrutigerLTStd-Light" w:hAnsi="Times New Roman" w:cs="Times New Roman"/>
          <w:szCs w:val="24"/>
        </w:rPr>
        <w:t xml:space="preserve">2012. Dietary nitrate supplementation reduces methane </w:t>
      </w:r>
      <w:r w:rsidRPr="00A76ADA">
        <w:rPr>
          <w:rFonts w:ascii="Times New Roman" w:eastAsia="FrutigerLTStd-Light" w:hAnsi="Times New Roman" w:cs="Times New Roman"/>
          <w:szCs w:val="24"/>
        </w:rPr>
        <w:tab/>
        <w:t>emission in beef</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 xml:space="preserve">cattle fed sugarcane based diets. </w:t>
      </w:r>
      <w:proofErr w:type="gramStart"/>
      <w:r w:rsidRPr="00A76ADA">
        <w:rPr>
          <w:rFonts w:ascii="Times New Roman" w:eastAsia="FrutigerLTStd-Light" w:hAnsi="Times New Roman" w:cs="Times New Roman"/>
          <w:i/>
          <w:iCs/>
          <w:szCs w:val="24"/>
        </w:rPr>
        <w:t xml:space="preserve">Journal </w:t>
      </w:r>
      <w:r w:rsidR="00F9079C">
        <w:rPr>
          <w:rFonts w:ascii="Times New Roman" w:eastAsia="FrutigerLTStd-Light" w:hAnsi="Times New Roman" w:cs="Times New Roman"/>
          <w:i/>
          <w:iCs/>
          <w:szCs w:val="24"/>
        </w:rPr>
        <w:t xml:space="preserve">of </w:t>
      </w:r>
      <w:r w:rsidRPr="00A76ADA">
        <w:rPr>
          <w:rFonts w:ascii="Times New Roman" w:eastAsia="FrutigerLTStd-Light" w:hAnsi="Times New Roman" w:cs="Times New Roman"/>
          <w:i/>
          <w:iCs/>
          <w:szCs w:val="24"/>
        </w:rPr>
        <w:t>Animal Science</w:t>
      </w:r>
      <w:r w:rsidRPr="00A76ADA">
        <w:rPr>
          <w:rFonts w:ascii="Times New Roman" w:eastAsia="FrutigerLTStd-Light" w:hAnsi="Times New Roman" w:cs="Times New Roman"/>
          <w:szCs w:val="24"/>
        </w:rPr>
        <w:t xml:space="preserve"> </w:t>
      </w:r>
      <w:r w:rsidR="00F9079C">
        <w:rPr>
          <w:rFonts w:ascii="Times New Roman" w:eastAsia="FrutigerLTStd-Light" w:hAnsi="Times New Roman" w:cs="Times New Roman"/>
          <w:szCs w:val="24"/>
        </w:rPr>
        <w:tab/>
        <w:t>90:2317–</w:t>
      </w:r>
      <w:r w:rsidRPr="00A76ADA">
        <w:rPr>
          <w:rFonts w:ascii="Times New Roman" w:eastAsia="FrutigerLTStd-Light" w:hAnsi="Times New Roman" w:cs="Times New Roman"/>
          <w:szCs w:val="24"/>
        </w:rPr>
        <w:t>2323.</w:t>
      </w:r>
      <w:proofErr w:type="gramEnd"/>
    </w:p>
    <w:p w14:paraId="247D66E1" w14:textId="77777777"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Ihekoronye, A.I. and Ngoddy, P.O., 1985. </w:t>
      </w:r>
      <w:proofErr w:type="gramStart"/>
      <w:r w:rsidRPr="00A76ADA">
        <w:rPr>
          <w:rFonts w:ascii="Times New Roman" w:hAnsi="Times New Roman" w:cs="Times New Roman"/>
          <w:szCs w:val="24"/>
        </w:rPr>
        <w:t xml:space="preserve">Integrated food science and technology for the </w:t>
      </w:r>
      <w:r w:rsidRPr="00A76ADA">
        <w:rPr>
          <w:rFonts w:ascii="Times New Roman" w:hAnsi="Times New Roman" w:cs="Times New Roman"/>
          <w:szCs w:val="24"/>
        </w:rPr>
        <w:tab/>
        <w:t>tropics.</w:t>
      </w:r>
      <w:proofErr w:type="gramEnd"/>
      <w:r w:rsidRPr="00A76ADA">
        <w:rPr>
          <w:rFonts w:ascii="Times New Roman" w:hAnsi="Times New Roman" w:cs="Times New Roman"/>
          <w:szCs w:val="24"/>
        </w:rPr>
        <w:t xml:space="preserve"> Macmillan, London. Pp 267-275.</w:t>
      </w:r>
    </w:p>
    <w:p w14:paraId="79E0996E" w14:textId="6C3FD07B"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IPCC.,</w:t>
      </w:r>
      <w:proofErr w:type="gramEnd"/>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20</w:t>
      </w:r>
      <w:r w:rsidR="00A3326C">
        <w:rPr>
          <w:rFonts w:ascii="Times New Roman" w:eastAsia="FrutigerLTStd-Light" w:hAnsi="Times New Roman" w:cs="Times New Roman"/>
          <w:szCs w:val="24"/>
        </w:rPr>
        <w:t xml:space="preserve">06. </w:t>
      </w:r>
      <w:proofErr w:type="gramStart"/>
      <w:r w:rsidR="00A3326C">
        <w:rPr>
          <w:rFonts w:ascii="Times New Roman" w:eastAsia="FrutigerLTStd-Light" w:hAnsi="Times New Roman" w:cs="Times New Roman"/>
          <w:szCs w:val="24"/>
        </w:rPr>
        <w:t>Chapter 10.</w:t>
      </w:r>
      <w:proofErr w:type="gramEnd"/>
      <w:r w:rsidR="00A3326C">
        <w:rPr>
          <w:rFonts w:ascii="Times New Roman" w:eastAsia="FrutigerLTStd-Light" w:hAnsi="Times New Roman" w:cs="Times New Roman"/>
          <w:szCs w:val="24"/>
        </w:rPr>
        <w:t xml:space="preserve"> </w:t>
      </w:r>
      <w:proofErr w:type="gramStart"/>
      <w:r w:rsidR="00A3326C">
        <w:rPr>
          <w:rFonts w:ascii="Times New Roman" w:eastAsia="FrutigerLTStd-Light" w:hAnsi="Times New Roman" w:cs="Times New Roman"/>
          <w:szCs w:val="24"/>
        </w:rPr>
        <w:t xml:space="preserve">Emissions from </w:t>
      </w:r>
      <w:r w:rsidRPr="00A76ADA">
        <w:rPr>
          <w:rFonts w:ascii="Times New Roman" w:eastAsia="FrutigerLTStd-Light" w:hAnsi="Times New Roman" w:cs="Times New Roman"/>
          <w:szCs w:val="24"/>
        </w:rPr>
        <w:t>Livestock and Manure Management.</w:t>
      </w:r>
      <w:proofErr w:type="gramEnd"/>
      <w:r w:rsidRPr="00A76ADA">
        <w:rPr>
          <w:rFonts w:ascii="Times New Roman" w:eastAsia="FrutigerLTStd-Light" w:hAnsi="Times New Roman" w:cs="Times New Roman"/>
          <w:szCs w:val="24"/>
        </w:rPr>
        <w:t xml:space="preserve"> </w:t>
      </w:r>
      <w:proofErr w:type="gramStart"/>
      <w:r w:rsidRPr="00A76ADA">
        <w:rPr>
          <w:rFonts w:ascii="Times New Roman" w:hAnsi="Times New Roman" w:cs="Times New Roman"/>
          <w:szCs w:val="24"/>
        </w:rPr>
        <w:t xml:space="preserve">In </w:t>
      </w:r>
      <w:r w:rsidRPr="00A76ADA">
        <w:rPr>
          <w:rFonts w:ascii="Times New Roman" w:eastAsia="FrutigerLTStd-Light" w:hAnsi="Times New Roman" w:cs="Times New Roman"/>
          <w:szCs w:val="24"/>
        </w:rPr>
        <w:t xml:space="preserve">2006 </w:t>
      </w:r>
      <w:r w:rsidRPr="00A76ADA">
        <w:rPr>
          <w:rFonts w:ascii="Times New Roman" w:eastAsia="FrutigerLTStd-Light" w:hAnsi="Times New Roman" w:cs="Times New Roman"/>
          <w:szCs w:val="24"/>
        </w:rPr>
        <w:tab/>
        <w:t>IPCC Guidelines for National Greenhouse Gas Inventories.</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szCs w:val="24"/>
        </w:rPr>
        <w:t xml:space="preserve">Volume 4: Agriculture, </w:t>
      </w:r>
      <w:r w:rsidRPr="00A76ADA">
        <w:rPr>
          <w:rFonts w:ascii="Times New Roman" w:hAnsi="Times New Roman" w:cs="Times New Roman"/>
          <w:szCs w:val="24"/>
        </w:rPr>
        <w:tab/>
        <w:t>Forestry and Other Land Use</w:t>
      </w:r>
      <w:r w:rsidRPr="00A76ADA">
        <w:rPr>
          <w:rFonts w:ascii="Times New Roman" w:eastAsia="FrutigerLTStd-Light" w:hAnsi="Times New Roman" w:cs="Times New Roman"/>
          <w:szCs w:val="24"/>
        </w:rPr>
        <w:t>, pp. 10.1–10.87.</w:t>
      </w:r>
    </w:p>
    <w:p w14:paraId="386B0D0B" w14:textId="77777777"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Irinkoyenikan, O.A., Taiwo, K.A., Gbadamosi, S.O. and Akanbi, C.T., 2008. </w:t>
      </w:r>
      <w:proofErr w:type="gramStart"/>
      <w:r w:rsidRPr="00A76ADA">
        <w:rPr>
          <w:rFonts w:ascii="Times New Roman" w:hAnsi="Times New Roman" w:cs="Times New Roman"/>
          <w:szCs w:val="24"/>
        </w:rPr>
        <w:t xml:space="preserve">Studies of </w:t>
      </w:r>
      <w:r w:rsidRPr="00A76ADA">
        <w:rPr>
          <w:rFonts w:ascii="Times New Roman" w:hAnsi="Times New Roman" w:cs="Times New Roman"/>
          <w:szCs w:val="24"/>
        </w:rPr>
        <w:tab/>
        <w:t xml:space="preserve">fufu Production from Cassava Chips, Proceedings of Humboldt - Kolleg Held at the </w:t>
      </w:r>
      <w:r w:rsidRPr="00A76ADA">
        <w:rPr>
          <w:rFonts w:ascii="Times New Roman" w:hAnsi="Times New Roman" w:cs="Times New Roman"/>
          <w:szCs w:val="24"/>
        </w:rPr>
        <w:tab/>
        <w:t>Obafemi Awolowo University, Ile-Ife, Nigeria, Pp 117-132.</w:t>
      </w:r>
      <w:proofErr w:type="gramEnd"/>
    </w:p>
    <w:p w14:paraId="7DE0310A" w14:textId="77E78F65"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Islam, M., Abe, H., Terada, F., Iwasaki, K. and Tano, R., </w:t>
      </w:r>
      <w:r w:rsidRPr="00A76ADA">
        <w:rPr>
          <w:rFonts w:ascii="Times New Roman" w:eastAsia="FrutigerLTStd-Light" w:hAnsi="Times New Roman" w:cs="Times New Roman"/>
          <w:szCs w:val="24"/>
        </w:rPr>
        <w:t>2000.</w:t>
      </w:r>
      <w:proofErr w:type="gramEnd"/>
      <w:r w:rsidRPr="00A76ADA">
        <w:rPr>
          <w:rFonts w:ascii="Times New Roman" w:eastAsia="FrutigerLTStd-Light" w:hAnsi="Times New Roman" w:cs="Times New Roman"/>
          <w:szCs w:val="24"/>
        </w:rPr>
        <w:t xml:space="preserve"> Effects of levels of feed </w:t>
      </w:r>
      <w:r w:rsidRPr="00A76ADA">
        <w:rPr>
          <w:rFonts w:ascii="Times New Roman" w:eastAsia="FrutigerLTStd-Light" w:hAnsi="Times New Roman" w:cs="Times New Roman"/>
          <w:szCs w:val="24"/>
        </w:rPr>
        <w:tab/>
        <w:t xml:space="preserve">intake and inclusion of corn on rumen environment, nutrient digestibility, methane </w:t>
      </w:r>
      <w:r w:rsidRPr="00A76ADA">
        <w:rPr>
          <w:rFonts w:ascii="Times New Roman" w:eastAsia="FrutigerLTStd-Light" w:hAnsi="Times New Roman" w:cs="Times New Roman"/>
          <w:szCs w:val="24"/>
        </w:rPr>
        <w:tab/>
        <w:t xml:space="preserve">emission and energy and protein utilization by goats fed alfalfa pellets. </w:t>
      </w:r>
      <w:proofErr w:type="gramStart"/>
      <w:r w:rsidRPr="00A76ADA">
        <w:rPr>
          <w:rFonts w:ascii="Times New Roman" w:hAnsi="Times New Roman" w:cs="Times New Roman"/>
          <w:szCs w:val="24"/>
        </w:rPr>
        <w:t>Asian-</w:t>
      </w:r>
      <w:r w:rsidRPr="00A76ADA">
        <w:rPr>
          <w:rFonts w:ascii="Times New Roman" w:hAnsi="Times New Roman" w:cs="Times New Roman"/>
          <w:szCs w:val="24"/>
        </w:rPr>
        <w:tab/>
        <w:t>Australian.</w:t>
      </w:r>
      <w:proofErr w:type="gramEnd"/>
      <w:r w:rsidRPr="00A76ADA">
        <w:rPr>
          <w:rFonts w:ascii="Times New Roman" w:hAnsi="Times New Roman" w:cs="Times New Roman"/>
          <w:szCs w:val="24"/>
        </w:rPr>
        <w:t xml:space="preserve"> </w:t>
      </w:r>
      <w:r w:rsidRPr="00A76ADA">
        <w:rPr>
          <w:rFonts w:ascii="Times New Roman" w:hAnsi="Times New Roman" w:cs="Times New Roman"/>
          <w:i/>
          <w:iCs/>
          <w:szCs w:val="24"/>
        </w:rPr>
        <w:t xml:space="preserve">Journal </w:t>
      </w:r>
      <w:r w:rsidR="008F33C6" w:rsidRPr="00A76ADA">
        <w:rPr>
          <w:rFonts w:ascii="Times New Roman" w:hAnsi="Times New Roman" w:cs="Times New Roman"/>
          <w:i/>
          <w:iCs/>
          <w:szCs w:val="24"/>
        </w:rPr>
        <w:t xml:space="preserve">of </w:t>
      </w:r>
      <w:r w:rsidRPr="00A76ADA">
        <w:rPr>
          <w:rFonts w:ascii="Times New Roman" w:hAnsi="Times New Roman" w:cs="Times New Roman"/>
          <w:i/>
          <w:iCs/>
          <w:szCs w:val="24"/>
        </w:rPr>
        <w:t>Animal Science</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13: 948–956.</w:t>
      </w:r>
    </w:p>
    <w:p w14:paraId="1CC648DE"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Janssen, P.H., </w:t>
      </w:r>
      <w:r w:rsidRPr="00A76ADA">
        <w:rPr>
          <w:rFonts w:ascii="Times New Roman" w:eastAsia="FrutigerLTStd-Light" w:hAnsi="Times New Roman" w:cs="Times New Roman"/>
          <w:szCs w:val="24"/>
        </w:rPr>
        <w:t xml:space="preserve">2010. Influence of hydrogen on rumen methane formation and fermentation </w:t>
      </w:r>
      <w:r w:rsidRPr="00A76ADA">
        <w:rPr>
          <w:rFonts w:ascii="Times New Roman" w:eastAsia="FrutigerLTStd-Light" w:hAnsi="Times New Roman" w:cs="Times New Roman"/>
          <w:szCs w:val="24"/>
        </w:rPr>
        <w:tab/>
        <w:t xml:space="preserve">balances through microbial growth kinetics and fermentation thermodynamics. </w:t>
      </w:r>
      <w:r w:rsidRPr="00A76ADA">
        <w:rPr>
          <w:rFonts w:ascii="Times New Roman" w:eastAsia="FrutigerLTStd-Light" w:hAnsi="Times New Roman" w:cs="Times New Roman"/>
          <w:szCs w:val="24"/>
        </w:rPr>
        <w:tab/>
      </w:r>
      <w:r w:rsidRPr="00F9079C">
        <w:rPr>
          <w:rFonts w:ascii="Times New Roman" w:hAnsi="Times New Roman" w:cs="Times New Roman"/>
          <w:szCs w:val="24"/>
        </w:rPr>
        <w:t>Animal Feed</w:t>
      </w:r>
      <w:r w:rsidRPr="00F9079C">
        <w:rPr>
          <w:rFonts w:ascii="Times New Roman" w:eastAsia="FrutigerLTStd-Light" w:hAnsi="Times New Roman" w:cs="Times New Roman"/>
          <w:szCs w:val="24"/>
        </w:rPr>
        <w:t xml:space="preserve"> </w:t>
      </w:r>
      <w:r w:rsidRPr="00F9079C">
        <w:rPr>
          <w:rFonts w:ascii="Times New Roman" w:hAnsi="Times New Roman" w:cs="Times New Roman"/>
          <w:szCs w:val="24"/>
        </w:rPr>
        <w:t>Science Technology</w:t>
      </w:r>
      <w:r w:rsidRPr="00A76ADA">
        <w:rPr>
          <w:rFonts w:ascii="Times New Roman" w:hAnsi="Times New Roman" w:cs="Times New Roman"/>
          <w:i/>
          <w:iCs/>
          <w:szCs w:val="24"/>
        </w:rPr>
        <w:t xml:space="preserve"> </w:t>
      </w:r>
      <w:r w:rsidRPr="00A76ADA">
        <w:rPr>
          <w:rFonts w:ascii="Times New Roman" w:eastAsia="FrutigerLTStd-Light" w:hAnsi="Times New Roman" w:cs="Times New Roman"/>
          <w:szCs w:val="24"/>
        </w:rPr>
        <w:t>160: 1–22.</w:t>
      </w:r>
    </w:p>
    <w:p w14:paraId="7DE6266A" w14:textId="34123963"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Jenkins, T.C., Wallace, R.J., Moate, P.J. and Mosley, E.E., </w:t>
      </w:r>
      <w:r w:rsidRPr="00A76ADA">
        <w:rPr>
          <w:rFonts w:ascii="Times New Roman" w:eastAsia="FrutigerLTStd-Light" w:hAnsi="Times New Roman" w:cs="Times New Roman"/>
          <w:szCs w:val="24"/>
        </w:rPr>
        <w:t xml:space="preserve">2008. Board-Invited Review: </w:t>
      </w:r>
      <w:r w:rsidRPr="00A76ADA">
        <w:rPr>
          <w:rFonts w:ascii="Times New Roman" w:eastAsia="FrutigerLTStd-Light" w:hAnsi="Times New Roman" w:cs="Times New Roman"/>
          <w:szCs w:val="24"/>
        </w:rPr>
        <w:tab/>
        <w:t xml:space="preserve">Recent advances in biohydrogenation of unsaturated fatty acids within the rumen </w:t>
      </w:r>
      <w:r w:rsidRPr="00A76ADA">
        <w:rPr>
          <w:rFonts w:ascii="Times New Roman" w:eastAsia="FrutigerLTStd-Light" w:hAnsi="Times New Roman" w:cs="Times New Roman"/>
          <w:szCs w:val="24"/>
        </w:rPr>
        <w:tab/>
        <w:t xml:space="preserve">microbial ecosystem. </w:t>
      </w:r>
      <w:r w:rsidRPr="00A76ADA">
        <w:rPr>
          <w:rFonts w:ascii="Times New Roman" w:eastAsia="FrutigerLTStd-Light" w:hAnsi="Times New Roman" w:cs="Times New Roman"/>
          <w:i/>
          <w:iCs/>
          <w:szCs w:val="24"/>
        </w:rPr>
        <w:t xml:space="preserve">Journal </w:t>
      </w:r>
      <w:r w:rsidR="007524FE" w:rsidRPr="00A76ADA">
        <w:rPr>
          <w:rFonts w:ascii="Times New Roman" w:eastAsia="FrutigerLTStd-Light" w:hAnsi="Times New Roman" w:cs="Times New Roman"/>
          <w:i/>
          <w:iCs/>
          <w:szCs w:val="24"/>
        </w:rPr>
        <w:t xml:space="preserve">of </w:t>
      </w:r>
      <w:r w:rsidRPr="00A76ADA">
        <w:rPr>
          <w:rFonts w:ascii="Times New Roman" w:eastAsia="FrutigerLTStd-Light" w:hAnsi="Times New Roman" w:cs="Times New Roman"/>
          <w:i/>
          <w:iCs/>
          <w:szCs w:val="24"/>
        </w:rPr>
        <w:t>Animal Science</w:t>
      </w:r>
      <w:r w:rsidRPr="00A76ADA">
        <w:rPr>
          <w:rFonts w:ascii="Times New Roman" w:eastAsia="FrutigerLTStd-Light" w:hAnsi="Times New Roman" w:cs="Times New Roman"/>
          <w:szCs w:val="24"/>
        </w:rPr>
        <w:t xml:space="preserve"> 86: 397–412. </w:t>
      </w:r>
    </w:p>
    <w:p w14:paraId="015CB270" w14:textId="1E3EB9F5"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Joblin, K.N., 1999. </w:t>
      </w:r>
      <w:proofErr w:type="gramStart"/>
      <w:r w:rsidRPr="00A76ADA">
        <w:rPr>
          <w:rFonts w:ascii="Times New Roman" w:hAnsi="Times New Roman" w:cs="Times New Roman"/>
          <w:szCs w:val="24"/>
        </w:rPr>
        <w:t xml:space="preserve">Ruminal acetogens and their potential to lower ruminant methane </w:t>
      </w:r>
      <w:r w:rsidRPr="00A76ADA">
        <w:rPr>
          <w:rFonts w:ascii="Times New Roman" w:hAnsi="Times New Roman" w:cs="Times New Roman"/>
          <w:szCs w:val="24"/>
        </w:rPr>
        <w:tab/>
        <w:t>emissions.</w:t>
      </w:r>
      <w:proofErr w:type="gramEnd"/>
      <w:r w:rsidRPr="00A76ADA">
        <w:rPr>
          <w:rFonts w:ascii="Times New Roman" w:hAnsi="Times New Roman" w:cs="Times New Roman"/>
          <w:szCs w:val="24"/>
        </w:rPr>
        <w:t xml:space="preserve"> </w:t>
      </w:r>
      <w:r w:rsidRPr="00A76ADA">
        <w:rPr>
          <w:rFonts w:ascii="Times New Roman" w:hAnsi="Times New Roman" w:cs="Times New Roman"/>
          <w:i/>
          <w:iCs/>
          <w:szCs w:val="24"/>
        </w:rPr>
        <w:t xml:space="preserve">Australian Journal </w:t>
      </w:r>
      <w:r w:rsidR="00F9079C">
        <w:rPr>
          <w:rFonts w:ascii="Times New Roman" w:hAnsi="Times New Roman" w:cs="Times New Roman"/>
          <w:i/>
          <w:iCs/>
          <w:szCs w:val="24"/>
        </w:rPr>
        <w:t xml:space="preserve">of </w:t>
      </w:r>
      <w:r w:rsidRPr="00A76ADA">
        <w:rPr>
          <w:rFonts w:ascii="Times New Roman" w:hAnsi="Times New Roman" w:cs="Times New Roman"/>
          <w:i/>
          <w:iCs/>
          <w:szCs w:val="24"/>
        </w:rPr>
        <w:t>Agriculture Resource</w:t>
      </w:r>
      <w:r w:rsidR="00A44A43" w:rsidRPr="00A76ADA">
        <w:rPr>
          <w:rFonts w:ascii="Times New Roman" w:hAnsi="Times New Roman" w:cs="Times New Roman"/>
          <w:i/>
          <w:iCs/>
          <w:szCs w:val="24"/>
        </w:rPr>
        <w:t>s</w:t>
      </w:r>
      <w:r w:rsidRPr="00A76ADA">
        <w:rPr>
          <w:rFonts w:ascii="Times New Roman" w:hAnsi="Times New Roman" w:cs="Times New Roman"/>
          <w:szCs w:val="24"/>
        </w:rPr>
        <w:t xml:space="preserve"> 50:1307-1313.</w:t>
      </w:r>
    </w:p>
    <w:p w14:paraId="5C3624F7" w14:textId="08F7E294"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Johnson, K.A. and Johnson, D.E., 1995. </w:t>
      </w:r>
      <w:proofErr w:type="gramStart"/>
      <w:r w:rsidRPr="00A76ADA">
        <w:rPr>
          <w:rFonts w:ascii="Times New Roman" w:hAnsi="Times New Roman" w:cs="Times New Roman"/>
          <w:szCs w:val="24"/>
        </w:rPr>
        <w:t>Methane emissions from cattle.</w:t>
      </w:r>
      <w:proofErr w:type="gramEnd"/>
      <w:r w:rsidRPr="00A76ADA">
        <w:rPr>
          <w:rFonts w:ascii="Times New Roman" w:hAnsi="Times New Roman" w:cs="Times New Roman"/>
          <w:szCs w:val="24"/>
        </w:rPr>
        <w:t xml:space="preserve"> </w:t>
      </w:r>
      <w:r w:rsidRPr="00A76ADA">
        <w:rPr>
          <w:rFonts w:ascii="Times New Roman" w:hAnsi="Times New Roman" w:cs="Times New Roman"/>
          <w:i/>
          <w:iCs/>
          <w:szCs w:val="24"/>
        </w:rPr>
        <w:t xml:space="preserve">Journal </w:t>
      </w:r>
      <w:r w:rsidR="00F9079C">
        <w:rPr>
          <w:rFonts w:ascii="Times New Roman" w:hAnsi="Times New Roman" w:cs="Times New Roman"/>
          <w:i/>
          <w:iCs/>
          <w:szCs w:val="24"/>
        </w:rPr>
        <w:t xml:space="preserve">of </w:t>
      </w:r>
      <w:r w:rsidRPr="00A76ADA">
        <w:rPr>
          <w:rFonts w:ascii="Times New Roman" w:hAnsi="Times New Roman" w:cs="Times New Roman"/>
          <w:i/>
          <w:iCs/>
          <w:szCs w:val="24"/>
        </w:rPr>
        <w:t xml:space="preserve">Animal </w:t>
      </w:r>
      <w:r w:rsidRPr="00A76ADA">
        <w:rPr>
          <w:rFonts w:ascii="Times New Roman" w:hAnsi="Times New Roman" w:cs="Times New Roman"/>
          <w:i/>
          <w:iCs/>
          <w:szCs w:val="24"/>
        </w:rPr>
        <w:tab/>
        <w:t>Science</w:t>
      </w:r>
      <w:r w:rsidR="005D00B2" w:rsidRPr="00A76ADA">
        <w:rPr>
          <w:rFonts w:ascii="Times New Roman" w:hAnsi="Times New Roman" w:cs="Times New Roman"/>
          <w:szCs w:val="24"/>
        </w:rPr>
        <w:t xml:space="preserve">s </w:t>
      </w:r>
      <w:r w:rsidRPr="00A76ADA">
        <w:rPr>
          <w:rFonts w:ascii="Times New Roman" w:hAnsi="Times New Roman" w:cs="Times New Roman"/>
          <w:szCs w:val="24"/>
        </w:rPr>
        <w:t>73:2483-2492.</w:t>
      </w:r>
    </w:p>
    <w:p w14:paraId="2434ED01" w14:textId="2DDD34D9" w:rsidR="00487D87" w:rsidRPr="00A76ADA" w:rsidRDefault="00487D87" w:rsidP="00092AEB">
      <w:pPr>
        <w:spacing w:after="0" w:line="360" w:lineRule="auto"/>
        <w:jc w:val="thaiDistribute"/>
        <w:rPr>
          <w:rFonts w:ascii="Times New Roman" w:hAnsi="Times New Roman" w:cs="Times New Roman"/>
          <w:szCs w:val="32"/>
        </w:rPr>
      </w:pPr>
      <w:proofErr w:type="gramStart"/>
      <w:r w:rsidRPr="00A76ADA">
        <w:rPr>
          <w:rFonts w:ascii="Times New Roman" w:hAnsi="Times New Roman" w:cs="Times New Roman"/>
          <w:szCs w:val="32"/>
        </w:rPr>
        <w:t>Joomjantha, S. and Wanapat, M., 2008.</w:t>
      </w:r>
      <w:proofErr w:type="gramEnd"/>
      <w:r w:rsidRPr="00A76ADA">
        <w:rPr>
          <w:rFonts w:ascii="Times New Roman" w:hAnsi="Times New Roman" w:cs="Times New Roman"/>
          <w:szCs w:val="32"/>
        </w:rPr>
        <w:t xml:space="preserve"> </w:t>
      </w:r>
      <w:proofErr w:type="gramStart"/>
      <w:r w:rsidRPr="00A76ADA">
        <w:rPr>
          <w:rFonts w:ascii="Times New Roman" w:hAnsi="Times New Roman" w:cs="Times New Roman"/>
          <w:szCs w:val="32"/>
        </w:rPr>
        <w:t xml:space="preserve">Effect of intercropping on biomass yield and </w:t>
      </w:r>
      <w:r w:rsidRPr="00A76ADA">
        <w:rPr>
          <w:rFonts w:ascii="Times New Roman" w:hAnsi="Times New Roman" w:cs="Times New Roman"/>
          <w:szCs w:val="32"/>
        </w:rPr>
        <w:tab/>
        <w:t>chemical composition of cassava.</w:t>
      </w:r>
      <w:proofErr w:type="gramEnd"/>
      <w:r w:rsidRPr="00A76ADA">
        <w:rPr>
          <w:rFonts w:ascii="Times New Roman" w:hAnsi="Times New Roman" w:cs="Times New Roman"/>
          <w:szCs w:val="32"/>
        </w:rPr>
        <w:t xml:space="preserve"> </w:t>
      </w:r>
      <w:proofErr w:type="gramStart"/>
      <w:r w:rsidRPr="00A76ADA">
        <w:rPr>
          <w:rStyle w:val="Emphasis"/>
          <w:rFonts w:ascii="Times New Roman" w:hAnsi="Times New Roman" w:cs="Times New Roman"/>
          <w:szCs w:val="32"/>
        </w:rPr>
        <w:t>Livestock Research</w:t>
      </w:r>
      <w:r w:rsidR="00A3326C">
        <w:rPr>
          <w:rStyle w:val="Emphasis"/>
          <w:rFonts w:ascii="Times New Roman" w:hAnsi="Times New Roman" w:cs="Times New Roman"/>
          <w:szCs w:val="32"/>
        </w:rPr>
        <w:t xml:space="preserve"> for Rural Development.</w:t>
      </w:r>
      <w:proofErr w:type="gramEnd"/>
      <w:r w:rsidR="00A3326C">
        <w:rPr>
          <w:rStyle w:val="Emphasis"/>
          <w:rFonts w:ascii="Times New Roman" w:hAnsi="Times New Roman" w:cs="Times New Roman"/>
          <w:szCs w:val="32"/>
        </w:rPr>
        <w:t xml:space="preserve"> </w:t>
      </w:r>
      <w:r w:rsidR="00A3326C">
        <w:rPr>
          <w:rStyle w:val="Emphasis"/>
          <w:rFonts w:ascii="Times New Roman" w:hAnsi="Times New Roman" w:cs="Times New Roman"/>
          <w:szCs w:val="32"/>
        </w:rPr>
        <w:tab/>
        <w:t xml:space="preserve">Volume </w:t>
      </w:r>
      <w:r w:rsidRPr="00A76ADA">
        <w:rPr>
          <w:rStyle w:val="Emphasis"/>
          <w:rFonts w:ascii="Times New Roman" w:hAnsi="Times New Roman" w:cs="Times New Roman"/>
          <w:szCs w:val="32"/>
        </w:rPr>
        <w:t xml:space="preserve">20, </w:t>
      </w:r>
      <w:r w:rsidRPr="00A76ADA">
        <w:rPr>
          <w:rStyle w:val="Emphasis"/>
          <w:rFonts w:ascii="Times New Roman" w:hAnsi="Times New Roman" w:cs="Times New Roman"/>
          <w:szCs w:val="32"/>
        </w:rPr>
        <w:tab/>
        <w:t xml:space="preserve">supplement. </w:t>
      </w:r>
      <w:r w:rsidRPr="00A76ADA">
        <w:rPr>
          <w:rFonts w:ascii="Times New Roman" w:hAnsi="Times New Roman" w:cs="Times New Roman"/>
          <w:szCs w:val="32"/>
        </w:rPr>
        <w:t xml:space="preserve">Retrieved October 11, 2018, from </w:t>
      </w:r>
      <w:r w:rsidRPr="00A76ADA">
        <w:rPr>
          <w:rFonts w:ascii="Times New Roman" w:hAnsi="Times New Roman" w:cs="Times New Roman"/>
          <w:szCs w:val="32"/>
        </w:rPr>
        <w:tab/>
      </w:r>
      <w:hyperlink r:id="rId60" w:history="1">
        <w:r w:rsidRPr="00A76ADA">
          <w:rPr>
            <w:rStyle w:val="Hyperlink"/>
            <w:rFonts w:ascii="Times New Roman" w:hAnsi="Times New Roman" w:cs="Times New Roman"/>
            <w:szCs w:val="32"/>
          </w:rPr>
          <w:t>http://www.lrrd.org/lrrd20/supplement/joom1.htm</w:t>
        </w:r>
      </w:hyperlink>
      <w:r w:rsidR="003F39E8">
        <w:rPr>
          <w:rStyle w:val="Hyperlink"/>
          <w:rFonts w:ascii="Times New Roman" w:hAnsi="Times New Roman" w:cs="Times New Roman"/>
          <w:szCs w:val="32"/>
        </w:rPr>
        <w:t>l</w:t>
      </w:r>
    </w:p>
    <w:p w14:paraId="1D74F311"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Jung, H.G. and Allen, M.S., </w:t>
      </w:r>
      <w:r w:rsidRPr="00A76ADA">
        <w:rPr>
          <w:rFonts w:ascii="Times New Roman" w:eastAsia="FrutigerLTStd-Light" w:hAnsi="Times New Roman" w:cs="Times New Roman"/>
          <w:szCs w:val="24"/>
        </w:rPr>
        <w:t xml:space="preserve">1995. Characteristics of plant cell walls affecting intake and </w:t>
      </w:r>
      <w:r w:rsidRPr="00A76ADA">
        <w:rPr>
          <w:rFonts w:ascii="Times New Roman" w:eastAsia="FrutigerLTStd-Light" w:hAnsi="Times New Roman" w:cs="Times New Roman"/>
          <w:szCs w:val="24"/>
        </w:rPr>
        <w:tab/>
        <w:t>digestibility of forages by ruminants</w:t>
      </w:r>
      <w:r w:rsidRPr="00A76ADA">
        <w:rPr>
          <w:rFonts w:ascii="Times New Roman" w:hAnsi="Times New Roman" w:cs="Times New Roman"/>
          <w:szCs w:val="24"/>
        </w:rPr>
        <w:t xml:space="preserve">. </w:t>
      </w:r>
      <w:r w:rsidRPr="00A76ADA">
        <w:rPr>
          <w:rFonts w:ascii="Times New Roman" w:hAnsi="Times New Roman" w:cs="Times New Roman"/>
          <w:i/>
          <w:iCs/>
          <w:szCs w:val="24"/>
        </w:rPr>
        <w:t xml:space="preserve">Journal </w:t>
      </w:r>
      <w:r w:rsidR="00394FF9" w:rsidRPr="00A76ADA">
        <w:rPr>
          <w:rFonts w:ascii="Times New Roman" w:hAnsi="Times New Roman" w:cs="Times New Roman"/>
          <w:i/>
          <w:iCs/>
          <w:szCs w:val="24"/>
        </w:rPr>
        <w:t xml:space="preserve">of </w:t>
      </w:r>
      <w:r w:rsidRPr="00A76ADA">
        <w:rPr>
          <w:rFonts w:ascii="Times New Roman" w:hAnsi="Times New Roman" w:cs="Times New Roman"/>
          <w:i/>
          <w:iCs/>
          <w:szCs w:val="24"/>
        </w:rPr>
        <w:t>Animal Science</w:t>
      </w:r>
      <w:r w:rsidRPr="00A76ADA">
        <w:rPr>
          <w:rFonts w:ascii="Times New Roman" w:eastAsia="FrutigerLTStd-Light" w:hAnsi="Times New Roman" w:cs="Times New Roman"/>
          <w:szCs w:val="24"/>
        </w:rPr>
        <w:t xml:space="preserve"> 73: 2774–2790.</w:t>
      </w:r>
    </w:p>
    <w:p w14:paraId="2A9D9364" w14:textId="77777777" w:rsidR="00E6479D" w:rsidRPr="00A76ADA" w:rsidRDefault="00E6479D" w:rsidP="00092AEB">
      <w:pPr>
        <w:spacing w:after="0" w:line="360" w:lineRule="auto"/>
        <w:jc w:val="thaiDistribute"/>
        <w:rPr>
          <w:rFonts w:ascii="Times New Roman" w:eastAsia="Times New Roman" w:hAnsi="Times New Roman" w:cs="Times New Roman"/>
          <w:szCs w:val="24"/>
        </w:rPr>
      </w:pPr>
      <w:proofErr w:type="gramStart"/>
      <w:r w:rsidRPr="00A76ADA">
        <w:rPr>
          <w:rFonts w:ascii="Times New Roman" w:eastAsia="Times New Roman" w:hAnsi="Times New Roman" w:cs="Times New Roman"/>
          <w:color w:val="000000"/>
          <w:szCs w:val="24"/>
        </w:rPr>
        <w:t>Kang, S., Wanapat, M., Phesatcha, K. and Norrapoke, T., 2015</w:t>
      </w:r>
      <w:r w:rsidR="0043566E" w:rsidRPr="00A76ADA">
        <w:rPr>
          <w:rFonts w:ascii="Times New Roman" w:eastAsia="Times New Roman" w:hAnsi="Times New Roman" w:cs="Times New Roman"/>
          <w:color w:val="000000"/>
          <w:szCs w:val="24"/>
        </w:rPr>
        <w:t>.</w:t>
      </w:r>
      <w:proofErr w:type="gramEnd"/>
      <w:r w:rsidR="0043566E" w:rsidRPr="00A76ADA">
        <w:rPr>
          <w:rFonts w:ascii="Times New Roman" w:eastAsia="Times New Roman" w:hAnsi="Times New Roman" w:cs="Times New Roman"/>
          <w:color w:val="000000"/>
          <w:szCs w:val="24"/>
        </w:rPr>
        <w:t xml:space="preserve"> Effect of protein level </w:t>
      </w:r>
      <w:r w:rsidRPr="00A76ADA">
        <w:rPr>
          <w:rFonts w:ascii="Times New Roman" w:eastAsia="Times New Roman" w:hAnsi="Times New Roman" w:cs="Times New Roman"/>
          <w:color w:val="000000"/>
          <w:szCs w:val="24"/>
        </w:rPr>
        <w:t xml:space="preserve">and </w:t>
      </w:r>
      <w:r w:rsidR="0043566E" w:rsidRPr="00A76ADA">
        <w:rPr>
          <w:rFonts w:ascii="Times New Roman" w:eastAsia="Times New Roman" w:hAnsi="Times New Roman" w:cs="Times New Roman"/>
          <w:color w:val="000000"/>
          <w:szCs w:val="24"/>
        </w:rPr>
        <w:tab/>
      </w:r>
      <w:r w:rsidRPr="00A76ADA">
        <w:rPr>
          <w:rFonts w:ascii="Times New Roman" w:eastAsia="Times New Roman" w:hAnsi="Times New Roman" w:cs="Times New Roman"/>
          <w:color w:val="000000"/>
          <w:szCs w:val="24"/>
        </w:rPr>
        <w:t xml:space="preserve">urea in concentrate mixture on feed intake and rumen fermentation in swamp </w:t>
      </w:r>
      <w:r w:rsidRPr="00A76ADA">
        <w:rPr>
          <w:rFonts w:ascii="Times New Roman" w:eastAsia="Times New Roman" w:hAnsi="Times New Roman" w:cs="Times New Roman"/>
          <w:color w:val="000000"/>
          <w:szCs w:val="24"/>
        </w:rPr>
        <w:tab/>
        <w:t>buffaloes fed rice straw-based diet. Trop</w:t>
      </w:r>
      <w:r w:rsidR="00394FF9" w:rsidRPr="00A76ADA">
        <w:rPr>
          <w:rFonts w:ascii="Times New Roman" w:eastAsia="Times New Roman" w:hAnsi="Times New Roman" w:cs="Times New Roman"/>
          <w:color w:val="000000"/>
          <w:szCs w:val="24"/>
        </w:rPr>
        <w:t>ical</w:t>
      </w:r>
      <w:r w:rsidRPr="00A76ADA">
        <w:rPr>
          <w:rFonts w:ascii="Times New Roman" w:eastAsia="Times New Roman" w:hAnsi="Times New Roman" w:cs="Times New Roman"/>
          <w:color w:val="000000"/>
          <w:szCs w:val="24"/>
        </w:rPr>
        <w:t xml:space="preserve"> Animal Health Production 2015; </w:t>
      </w:r>
      <w:r w:rsidRPr="00A76ADA">
        <w:rPr>
          <w:rFonts w:ascii="Times New Roman" w:eastAsia="Times New Roman" w:hAnsi="Times New Roman" w:cs="Times New Roman"/>
          <w:color w:val="000000"/>
          <w:szCs w:val="24"/>
        </w:rPr>
        <w:tab/>
        <w:t>DOI: 10.1007/s11250-015-0777-8</w:t>
      </w:r>
    </w:p>
    <w:p w14:paraId="7A2C305A" w14:textId="7C6AD5F5"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Kebreab, E., Clark, K., Wagner-</w:t>
      </w:r>
      <w:r w:rsidR="00A44A43" w:rsidRPr="00A76ADA">
        <w:rPr>
          <w:rFonts w:ascii="Times New Roman" w:hAnsi="Times New Roman" w:cs="Times New Roman"/>
          <w:szCs w:val="24"/>
        </w:rPr>
        <w:t>Riddle, C. and France, J., 2006</w:t>
      </w:r>
      <w:r w:rsidRPr="00A76ADA">
        <w:rPr>
          <w:rFonts w:ascii="Times New Roman" w:hAnsi="Times New Roman" w:cs="Times New Roman"/>
          <w:szCs w:val="24"/>
        </w:rPr>
        <w:t>.</w:t>
      </w:r>
      <w:proofErr w:type="gramEnd"/>
      <w:r w:rsidRPr="00A76ADA">
        <w:rPr>
          <w:rFonts w:ascii="Times New Roman" w:hAnsi="Times New Roman" w:cs="Times New Roman"/>
          <w:szCs w:val="24"/>
        </w:rPr>
        <w:t xml:space="preserve"> Methane and nitrous </w:t>
      </w:r>
      <w:r w:rsidRPr="00A76ADA">
        <w:rPr>
          <w:rFonts w:ascii="Times New Roman" w:hAnsi="Times New Roman" w:cs="Times New Roman"/>
          <w:szCs w:val="24"/>
        </w:rPr>
        <w:tab/>
        <w:t xml:space="preserve">oxide emissions from Canadian animal agriculture: A review. </w:t>
      </w:r>
      <w:r w:rsidRPr="00A76ADA">
        <w:rPr>
          <w:rFonts w:ascii="Times New Roman" w:hAnsi="Times New Roman" w:cs="Times New Roman"/>
          <w:i/>
          <w:iCs/>
          <w:szCs w:val="24"/>
        </w:rPr>
        <w:t>Canadian</w:t>
      </w:r>
      <w:r w:rsidRPr="00A76ADA">
        <w:rPr>
          <w:rFonts w:ascii="Times New Roman" w:hAnsi="Times New Roman" w:cs="Times New Roman"/>
          <w:szCs w:val="24"/>
        </w:rPr>
        <w:t xml:space="preserve"> </w:t>
      </w:r>
      <w:r w:rsidRPr="00A76ADA">
        <w:rPr>
          <w:rFonts w:ascii="Times New Roman" w:hAnsi="Times New Roman" w:cs="Times New Roman"/>
          <w:i/>
          <w:iCs/>
          <w:szCs w:val="24"/>
        </w:rPr>
        <w:t xml:space="preserve">Journal </w:t>
      </w:r>
      <w:r w:rsidRPr="00A76ADA">
        <w:rPr>
          <w:rFonts w:ascii="Times New Roman" w:hAnsi="Times New Roman" w:cs="Times New Roman"/>
          <w:i/>
          <w:iCs/>
          <w:szCs w:val="24"/>
        </w:rPr>
        <w:tab/>
      </w:r>
      <w:r w:rsidR="00A3326C">
        <w:rPr>
          <w:rFonts w:ascii="Times New Roman" w:hAnsi="Times New Roman" w:cs="Times New Roman"/>
          <w:i/>
          <w:iCs/>
          <w:szCs w:val="24"/>
        </w:rPr>
        <w:t xml:space="preserve">of </w:t>
      </w:r>
      <w:r w:rsidRPr="00A76ADA">
        <w:rPr>
          <w:rFonts w:ascii="Times New Roman" w:hAnsi="Times New Roman" w:cs="Times New Roman"/>
          <w:i/>
          <w:iCs/>
          <w:szCs w:val="24"/>
        </w:rPr>
        <w:t>Animal Science</w:t>
      </w:r>
      <w:r w:rsidR="00A44A43" w:rsidRPr="00A76ADA">
        <w:rPr>
          <w:rFonts w:ascii="Times New Roman" w:hAnsi="Times New Roman" w:cs="Times New Roman"/>
          <w:i/>
          <w:iCs/>
          <w:szCs w:val="24"/>
        </w:rPr>
        <w:t>s</w:t>
      </w:r>
      <w:r w:rsidRPr="00A76ADA">
        <w:rPr>
          <w:rFonts w:ascii="Times New Roman" w:hAnsi="Times New Roman" w:cs="Times New Roman"/>
          <w:szCs w:val="24"/>
        </w:rPr>
        <w:t xml:space="preserve"> 86:135-158.</w:t>
      </w:r>
    </w:p>
    <w:p w14:paraId="0C47E269" w14:textId="1A412E12" w:rsidR="00E6479D" w:rsidRPr="00A76ADA" w:rsidRDefault="00E6479D" w:rsidP="00092AEB">
      <w:pPr>
        <w:pStyle w:val="NormalWeb"/>
        <w:spacing w:before="0" w:beforeAutospacing="0" w:after="0" w:afterAutospacing="0" w:line="360" w:lineRule="auto"/>
        <w:jc w:val="thaiDistribute"/>
        <w:rPr>
          <w:rStyle w:val="Hyperlink"/>
          <w:i/>
          <w:iCs/>
          <w:color w:val="000000"/>
          <w:u w:val="none"/>
        </w:rPr>
      </w:pPr>
      <w:r w:rsidRPr="00A76ADA">
        <w:rPr>
          <w:rStyle w:val="Strong"/>
          <w:b w:val="0"/>
          <w:bCs w:val="0"/>
          <w:color w:val="000000"/>
        </w:rPr>
        <w:t>Keo Sath., Borin, K. and Preston, T.R., 2008.</w:t>
      </w:r>
      <w:r w:rsidRPr="00A76ADA">
        <w:rPr>
          <w:rStyle w:val="apple-converted-space"/>
          <w:color w:val="000000"/>
        </w:rPr>
        <w:t> </w:t>
      </w:r>
      <w:proofErr w:type="gramStart"/>
      <w:r w:rsidRPr="00A76ADA">
        <w:rPr>
          <w:color w:val="000000"/>
        </w:rPr>
        <w:t xml:space="preserve">Effect of levels of sun-dried cassava foliage </w:t>
      </w:r>
      <w:r w:rsidRPr="00A76ADA">
        <w:rPr>
          <w:color w:val="000000"/>
        </w:rPr>
        <w:tab/>
        <w:t>on growth performance of cattle fed rice straw.</w:t>
      </w:r>
      <w:proofErr w:type="gramEnd"/>
      <w:r w:rsidRPr="00A76ADA">
        <w:rPr>
          <w:color w:val="000000"/>
        </w:rPr>
        <w:t xml:space="preserve"> </w:t>
      </w:r>
      <w:proofErr w:type="gramStart"/>
      <w:r w:rsidRPr="00A76ADA">
        <w:rPr>
          <w:i/>
          <w:iCs/>
          <w:color w:val="000000"/>
        </w:rPr>
        <w:t xml:space="preserve">Livestock Research for Rural </w:t>
      </w:r>
      <w:r w:rsidRPr="00A76ADA">
        <w:rPr>
          <w:i/>
          <w:iCs/>
          <w:color w:val="000000"/>
        </w:rPr>
        <w:tab/>
        <w:t>Development</w:t>
      </w:r>
      <w:r w:rsidR="0036581A" w:rsidRPr="00A76ADA">
        <w:rPr>
          <w:i/>
          <w:iCs/>
          <w:color w:val="000000"/>
        </w:rPr>
        <w:t>.</w:t>
      </w:r>
      <w:proofErr w:type="gramEnd"/>
      <w:r w:rsidR="0036581A" w:rsidRPr="00A76ADA">
        <w:rPr>
          <w:i/>
          <w:iCs/>
          <w:color w:val="000000"/>
        </w:rPr>
        <w:t xml:space="preserve"> Volume 20, supplement.</w:t>
      </w:r>
      <w:r w:rsidR="0036581A" w:rsidRPr="00A76ADA">
        <w:rPr>
          <w:i/>
          <w:iCs/>
          <w:color w:val="000000"/>
        </w:rPr>
        <w:tab/>
      </w:r>
      <w:r w:rsidRPr="00A76ADA">
        <w:rPr>
          <w:rStyle w:val="apple-converted-space"/>
          <w:color w:val="000000"/>
        </w:rPr>
        <w:t> </w:t>
      </w:r>
      <w:hyperlink r:id="rId61" w:history="1">
        <w:r w:rsidRPr="00A76ADA">
          <w:rPr>
            <w:rStyle w:val="Hyperlink"/>
            <w:rFonts w:eastAsiaTheme="majorEastAsia"/>
          </w:rPr>
          <w:t>http://www.lrrd.org./lrrd20/supplement/sath2.htm</w:t>
        </w:r>
      </w:hyperlink>
      <w:r w:rsidR="003F39E8">
        <w:rPr>
          <w:rStyle w:val="Hyperlink"/>
          <w:rFonts w:eastAsiaTheme="majorEastAsia"/>
        </w:rPr>
        <w:t>l</w:t>
      </w:r>
    </w:p>
    <w:p w14:paraId="3CC59768" w14:textId="77777777" w:rsidR="00E6479D" w:rsidRPr="00A76ADA" w:rsidRDefault="00E6479D" w:rsidP="00092AEB">
      <w:pPr>
        <w:pStyle w:val="NormalWeb"/>
        <w:spacing w:before="0" w:beforeAutospacing="0" w:after="0" w:afterAutospacing="0" w:line="360" w:lineRule="auto"/>
        <w:jc w:val="thaiDistribute"/>
        <w:rPr>
          <w:rStyle w:val="Hyperlink"/>
          <w:rFonts w:eastAsiaTheme="majorEastAsia"/>
          <w:i/>
          <w:iCs/>
        </w:rPr>
      </w:pPr>
      <w:proofErr w:type="gramStart"/>
      <w:r w:rsidRPr="00A76ADA">
        <w:t>Khounsy, S. and Conlan, J., 2008.</w:t>
      </w:r>
      <w:proofErr w:type="gramEnd"/>
      <w:r w:rsidRPr="00A76ADA">
        <w:t xml:space="preserve"> </w:t>
      </w:r>
      <w:proofErr w:type="gramStart"/>
      <w:r w:rsidRPr="00A76ADA">
        <w:t xml:space="preserve">Classical swine fever and foot and mouth disease in Lao </w:t>
      </w:r>
      <w:r w:rsidRPr="00A76ADA">
        <w:tab/>
        <w:t>PDR.</w:t>
      </w:r>
      <w:proofErr w:type="gramEnd"/>
      <w:r w:rsidRPr="00A76ADA">
        <w:t xml:space="preserve"> </w:t>
      </w:r>
      <w:proofErr w:type="gramStart"/>
      <w:r w:rsidRPr="00A76ADA">
        <w:t>In ‘ACIAR monograph 128’.</w:t>
      </w:r>
      <w:proofErr w:type="gramEnd"/>
      <w:r w:rsidRPr="00A76ADA">
        <w:t xml:space="preserve"> (Eds JV Conlan, SD Blacksell, CJ Morrissy, </w:t>
      </w:r>
      <w:proofErr w:type="gramStart"/>
      <w:r w:rsidRPr="00A76ADA">
        <w:t>A</w:t>
      </w:r>
      <w:proofErr w:type="gramEnd"/>
      <w:r w:rsidRPr="00A76ADA">
        <w:t xml:space="preserve"> </w:t>
      </w:r>
      <w:r w:rsidRPr="00A76ADA">
        <w:tab/>
        <w:t>Colling) (ACIAR: Canberra)</w:t>
      </w:r>
    </w:p>
    <w:p w14:paraId="034E52A4" w14:textId="77777777" w:rsidR="00E6479D" w:rsidRPr="00A76ADA" w:rsidRDefault="00E6479D" w:rsidP="00092AEB">
      <w:pPr>
        <w:pStyle w:val="NormalWeb"/>
        <w:spacing w:before="0" w:beforeAutospacing="0" w:after="0" w:afterAutospacing="0" w:line="360" w:lineRule="auto"/>
        <w:jc w:val="thaiDistribute"/>
        <w:rPr>
          <w:rStyle w:val="Hyperlink"/>
          <w:rFonts w:eastAsiaTheme="majorEastAsia"/>
        </w:rPr>
      </w:pPr>
      <w:proofErr w:type="gramStart"/>
      <w:r w:rsidRPr="00A76ADA">
        <w:rPr>
          <w:color w:val="000000"/>
        </w:rPr>
        <w:t>Klevenhusen, F., Kreuzer, M. and Soliva, C.R., 2011.</w:t>
      </w:r>
      <w:proofErr w:type="gramEnd"/>
      <w:r w:rsidRPr="00A76ADA">
        <w:rPr>
          <w:color w:val="000000"/>
        </w:rPr>
        <w:t xml:space="preserve"> Enteric and Manure-Derived </w:t>
      </w:r>
      <w:r w:rsidRPr="00A76ADA">
        <w:rPr>
          <w:color w:val="000000"/>
        </w:rPr>
        <w:tab/>
        <w:t xml:space="preserve">Methane and Nitrogen Emissions as Well as Metabolic Energy Losses in Cows Fed </w:t>
      </w:r>
      <w:r w:rsidRPr="00A76ADA">
        <w:rPr>
          <w:color w:val="000000"/>
        </w:rPr>
        <w:tab/>
        <w:t xml:space="preserve">Balanced Diets Based on Maize, Barley or Grass Hay. Animal 5, 450-461. </w:t>
      </w:r>
      <w:r w:rsidRPr="00A76ADA">
        <w:rPr>
          <w:color w:val="000000"/>
        </w:rPr>
        <w:tab/>
      </w:r>
      <w:hyperlink r:id="rId62" w:history="1">
        <w:r w:rsidRPr="00A76ADA">
          <w:rPr>
            <w:rStyle w:val="Hyperlink"/>
            <w:rFonts w:eastAsia="SimSun"/>
          </w:rPr>
          <w:t>http://dx.doi.org/10.1017/S1751731110001795</w:t>
        </w:r>
      </w:hyperlink>
    </w:p>
    <w:p w14:paraId="6EC51998" w14:textId="77777777" w:rsidR="00E6479D" w:rsidRPr="00A76ADA" w:rsidRDefault="00E6479D" w:rsidP="00092AEB">
      <w:pPr>
        <w:autoSpaceDE w:val="0"/>
        <w:autoSpaceDN w:val="0"/>
        <w:adjustRightInd w:val="0"/>
        <w:spacing w:after="0" w:line="360" w:lineRule="auto"/>
        <w:jc w:val="thaiDistribute"/>
        <w:rPr>
          <w:rFonts w:ascii="Times New Roman" w:eastAsia="TimesNewRomanPSMT" w:hAnsi="Times New Roman" w:cs="Times New Roman"/>
          <w:szCs w:val="24"/>
        </w:rPr>
      </w:pPr>
      <w:r w:rsidRPr="00A76ADA">
        <w:rPr>
          <w:rFonts w:ascii="Times New Roman" w:eastAsia="TimesNewRomanPSMT" w:hAnsi="Times New Roman" w:cs="Times New Roman"/>
          <w:szCs w:val="24"/>
        </w:rPr>
        <w:t xml:space="preserve">Knapp, J.R., Laur, G.L., Vadas, P.A., Weiss, W.P. and Tricarico, J.M., 2014. Enteric </w:t>
      </w:r>
      <w:r w:rsidRPr="00A76ADA">
        <w:rPr>
          <w:rFonts w:ascii="Times New Roman" w:eastAsia="TimesNewRomanPSMT" w:hAnsi="Times New Roman" w:cs="Times New Roman"/>
          <w:szCs w:val="24"/>
        </w:rPr>
        <w:tab/>
        <w:t xml:space="preserve">methane in dairy cattle production: Quantifying the opportunities and impact of </w:t>
      </w:r>
      <w:r w:rsidRPr="00A76ADA">
        <w:rPr>
          <w:rFonts w:ascii="Times New Roman" w:eastAsia="TimesNewRomanPSMT" w:hAnsi="Times New Roman" w:cs="Times New Roman"/>
          <w:szCs w:val="24"/>
        </w:rPr>
        <w:tab/>
        <w:t xml:space="preserve">reducing emissions. </w:t>
      </w:r>
      <w:r w:rsidRPr="00A76ADA">
        <w:rPr>
          <w:rFonts w:ascii="Times New Roman" w:eastAsia="TimesNewRomanPSMT" w:hAnsi="Times New Roman" w:cs="Times New Roman"/>
          <w:i/>
          <w:iCs/>
          <w:szCs w:val="24"/>
        </w:rPr>
        <w:t>Journal of Dairy</w:t>
      </w:r>
      <w:r w:rsidRPr="00A76ADA">
        <w:rPr>
          <w:rFonts w:ascii="Times New Roman" w:eastAsia="TimesNewRomanPSMT" w:hAnsi="Times New Roman" w:cs="Times New Roman"/>
          <w:szCs w:val="24"/>
        </w:rPr>
        <w:t xml:space="preserve"> </w:t>
      </w:r>
      <w:r w:rsidRPr="00A76ADA">
        <w:rPr>
          <w:rFonts w:ascii="Times New Roman" w:eastAsia="TimesNewRomanPSMT" w:hAnsi="Times New Roman" w:cs="Times New Roman"/>
          <w:i/>
          <w:iCs/>
          <w:szCs w:val="24"/>
        </w:rPr>
        <w:t>Science</w:t>
      </w:r>
      <w:r w:rsidRPr="00A76ADA">
        <w:rPr>
          <w:rFonts w:ascii="Times New Roman" w:eastAsia="TimesNewRomanPSMT" w:hAnsi="Times New Roman" w:cs="Times New Roman"/>
          <w:szCs w:val="24"/>
        </w:rPr>
        <w:t>, volume 97, 2014, p. 3231–3261.</w:t>
      </w:r>
    </w:p>
    <w:p w14:paraId="1A73C905"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Knight, T., Ronimus, R.S., Dey, D., Tootill, C., Naylor, G., Evans, P., Molano, G., Smith, </w:t>
      </w:r>
      <w:r w:rsidRPr="00A76ADA">
        <w:rPr>
          <w:rFonts w:ascii="Times New Roman" w:hAnsi="Times New Roman" w:cs="Times New Roman"/>
          <w:szCs w:val="24"/>
        </w:rPr>
        <w:tab/>
        <w:t xml:space="preserve">A., Tavendale, M., Pinares-Patino, C.S. and Clark, H., </w:t>
      </w:r>
      <w:r w:rsidRPr="00A76ADA">
        <w:rPr>
          <w:rFonts w:ascii="Times New Roman" w:eastAsia="FrutigerLTStd-Light" w:hAnsi="Times New Roman" w:cs="Times New Roman"/>
          <w:szCs w:val="24"/>
        </w:rPr>
        <w:t xml:space="preserve">2011. Chloroform decreases </w:t>
      </w:r>
      <w:r w:rsidRPr="00A76ADA">
        <w:rPr>
          <w:rFonts w:ascii="Times New Roman" w:eastAsia="FrutigerLTStd-Light" w:hAnsi="Times New Roman" w:cs="Times New Roman"/>
          <w:szCs w:val="24"/>
        </w:rPr>
        <w:tab/>
        <w:t>rumen methanogenesis</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 xml:space="preserve">and methanogen populations without altering rumen </w:t>
      </w:r>
      <w:r w:rsidRPr="00A76ADA">
        <w:rPr>
          <w:rFonts w:ascii="Times New Roman" w:eastAsia="FrutigerLTStd-Light" w:hAnsi="Times New Roman" w:cs="Times New Roman"/>
          <w:szCs w:val="24"/>
        </w:rPr>
        <w:tab/>
        <w:t xml:space="preserve">function in cattle. </w:t>
      </w:r>
      <w:r w:rsidRPr="00A76ADA">
        <w:rPr>
          <w:rFonts w:ascii="Times New Roman" w:hAnsi="Times New Roman" w:cs="Times New Roman"/>
          <w:szCs w:val="24"/>
        </w:rPr>
        <w:t>Animal Feed Science Technology</w:t>
      </w:r>
      <w:r w:rsidRPr="00A76ADA">
        <w:rPr>
          <w:rFonts w:ascii="Times New Roman" w:hAnsi="Times New Roman" w:cs="Times New Roman"/>
          <w:i/>
          <w:iCs/>
          <w:szCs w:val="24"/>
        </w:rPr>
        <w:t xml:space="preserve"> </w:t>
      </w:r>
      <w:r w:rsidRPr="00A76ADA">
        <w:rPr>
          <w:rFonts w:ascii="Times New Roman" w:eastAsia="FrutigerLTStd-Light" w:hAnsi="Times New Roman" w:cs="Times New Roman"/>
          <w:szCs w:val="24"/>
        </w:rPr>
        <w:t>166: 101–112.</w:t>
      </w:r>
    </w:p>
    <w:p w14:paraId="66F3857A" w14:textId="54236106"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Krehbiel, C.R., Rust, S.R., Zhang, G. and Gilliland, S.E., </w:t>
      </w:r>
      <w:r w:rsidRPr="00A76ADA">
        <w:rPr>
          <w:rFonts w:ascii="Times New Roman" w:eastAsia="FrutigerLTStd-Light" w:hAnsi="Times New Roman" w:cs="Times New Roman"/>
          <w:szCs w:val="24"/>
        </w:rPr>
        <w:t xml:space="preserve">2003. Bacterial direct-fed </w:t>
      </w:r>
      <w:r w:rsidRPr="00A76ADA">
        <w:rPr>
          <w:rFonts w:ascii="Times New Roman" w:eastAsia="FrutigerLTStd-Light" w:hAnsi="Times New Roman" w:cs="Times New Roman"/>
          <w:szCs w:val="24"/>
        </w:rPr>
        <w:tab/>
        <w:t xml:space="preserve">microbials in ruminant diets: Performance response and mode of action. </w:t>
      </w:r>
      <w:r w:rsidRPr="00A76ADA">
        <w:rPr>
          <w:rFonts w:ascii="Times New Roman" w:eastAsia="FrutigerLTStd-Light" w:hAnsi="Times New Roman" w:cs="Times New Roman"/>
          <w:i/>
          <w:iCs/>
          <w:szCs w:val="24"/>
        </w:rPr>
        <w:t xml:space="preserve">Journal </w:t>
      </w:r>
      <w:r w:rsidRPr="00A76ADA">
        <w:rPr>
          <w:rFonts w:ascii="Times New Roman" w:eastAsia="FrutigerLTStd-Light" w:hAnsi="Times New Roman" w:cs="Times New Roman"/>
          <w:i/>
          <w:iCs/>
          <w:szCs w:val="24"/>
        </w:rPr>
        <w:tab/>
      </w:r>
      <w:r w:rsidR="00A3326C">
        <w:rPr>
          <w:rFonts w:ascii="Times New Roman" w:eastAsia="FrutigerLTStd-Light" w:hAnsi="Times New Roman" w:cs="Times New Roman"/>
          <w:i/>
          <w:iCs/>
          <w:szCs w:val="24"/>
        </w:rPr>
        <w:t xml:space="preserve">of </w:t>
      </w:r>
      <w:r w:rsidRPr="00A76ADA">
        <w:rPr>
          <w:rFonts w:ascii="Times New Roman" w:eastAsia="FrutigerLTStd-Light" w:hAnsi="Times New Roman" w:cs="Times New Roman"/>
          <w:i/>
          <w:iCs/>
          <w:szCs w:val="24"/>
        </w:rPr>
        <w:t>Animal Science</w:t>
      </w:r>
      <w:r w:rsidRPr="00A76ADA">
        <w:rPr>
          <w:rFonts w:ascii="Times New Roman" w:eastAsia="FrutigerLTStd-Light" w:hAnsi="Times New Roman" w:cs="Times New Roman"/>
          <w:szCs w:val="24"/>
        </w:rPr>
        <w:t xml:space="preserve"> 81(E. Suppl. 2): E120–E132. </w:t>
      </w:r>
    </w:p>
    <w:p w14:paraId="722B2B84" w14:textId="6C4DF380" w:rsidR="00E6479D" w:rsidRPr="00A76ADA" w:rsidRDefault="00E6479D" w:rsidP="00092AEB">
      <w:pPr>
        <w:spacing w:after="0" w:line="360" w:lineRule="auto"/>
        <w:jc w:val="thaiDistribute"/>
        <w:rPr>
          <w:rFonts w:ascii="Times New Roman" w:eastAsia="Times New Roman" w:hAnsi="Times New Roman" w:cs="Times New Roman"/>
          <w:szCs w:val="24"/>
        </w:rPr>
      </w:pPr>
      <w:proofErr w:type="gramStart"/>
      <w:r w:rsidRPr="00A76ADA">
        <w:rPr>
          <w:rFonts w:ascii="Times New Roman" w:eastAsia="Times New Roman" w:hAnsi="Times New Roman" w:cs="Times New Roman"/>
          <w:szCs w:val="24"/>
        </w:rPr>
        <w:t>Lascano C. E. and Cárdenas Edgar., 2010.</w:t>
      </w:r>
      <w:proofErr w:type="gramEnd"/>
      <w:r w:rsidRPr="00A76ADA">
        <w:rPr>
          <w:rFonts w:ascii="Times New Roman" w:eastAsia="Times New Roman" w:hAnsi="Times New Roman" w:cs="Times New Roman"/>
          <w:szCs w:val="24"/>
        </w:rPr>
        <w:t xml:space="preserve"> </w:t>
      </w:r>
      <w:proofErr w:type="gramStart"/>
      <w:r w:rsidRPr="00A76ADA">
        <w:rPr>
          <w:rFonts w:ascii="Times New Roman" w:eastAsia="Times New Roman" w:hAnsi="Times New Roman" w:cs="Times New Roman"/>
          <w:szCs w:val="24"/>
        </w:rPr>
        <w:t xml:space="preserve">Alternatives for methane emissions mitigation </w:t>
      </w:r>
      <w:r w:rsidRPr="00A76ADA">
        <w:rPr>
          <w:rFonts w:ascii="Times New Roman" w:eastAsia="Times New Roman" w:hAnsi="Times New Roman" w:cs="Times New Roman"/>
          <w:szCs w:val="24"/>
        </w:rPr>
        <w:tab/>
        <w:t>in livestock systems</w:t>
      </w:r>
      <w:r w:rsidR="00AF44C5" w:rsidRPr="00A76ADA">
        <w:rPr>
          <w:rFonts w:ascii="Times New Roman" w:eastAsia="Times New Roman" w:hAnsi="Times New Roman" w:cs="Times New Roman"/>
          <w:szCs w:val="24"/>
        </w:rPr>
        <w:t>.</w:t>
      </w:r>
      <w:proofErr w:type="gramEnd"/>
      <w:r w:rsidR="00AF44C5" w:rsidRPr="00A76ADA">
        <w:rPr>
          <w:rFonts w:ascii="Times New Roman" w:eastAsia="Times New Roman" w:hAnsi="Times New Roman" w:cs="Times New Roman"/>
          <w:szCs w:val="24"/>
        </w:rPr>
        <w:t xml:space="preserve"> R. Bras. </w:t>
      </w:r>
      <w:proofErr w:type="gramStart"/>
      <w:r w:rsidR="00AF44C5" w:rsidRPr="00A76ADA">
        <w:rPr>
          <w:rFonts w:ascii="Times New Roman" w:eastAsia="Times New Roman" w:hAnsi="Times New Roman" w:cs="Times New Roman"/>
          <w:szCs w:val="24"/>
        </w:rPr>
        <w:t>Zootec.,</w:t>
      </w:r>
      <w:proofErr w:type="gramEnd"/>
      <w:r w:rsidR="00AF44C5" w:rsidRPr="00A76ADA">
        <w:rPr>
          <w:rFonts w:ascii="Times New Roman" w:eastAsia="Times New Roman" w:hAnsi="Times New Roman" w:cs="Times New Roman"/>
          <w:szCs w:val="24"/>
        </w:rPr>
        <w:t xml:space="preserve"> 39: 175-182</w:t>
      </w:r>
    </w:p>
    <w:p w14:paraId="7D3150C0"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Leng, R.A., </w:t>
      </w:r>
      <w:r w:rsidRPr="00A76ADA">
        <w:rPr>
          <w:rFonts w:ascii="Times New Roman" w:eastAsia="FrutigerLTStd-Light" w:hAnsi="Times New Roman" w:cs="Times New Roman"/>
          <w:szCs w:val="24"/>
        </w:rPr>
        <w:t xml:space="preserve">2008. </w:t>
      </w:r>
      <w:proofErr w:type="gramStart"/>
      <w:r w:rsidRPr="00A76ADA">
        <w:rPr>
          <w:rFonts w:ascii="Times New Roman" w:eastAsia="FrutigerLTStd-Light" w:hAnsi="Times New Roman" w:cs="Times New Roman"/>
          <w:szCs w:val="24"/>
        </w:rPr>
        <w:t xml:space="preserve">The potential of feeding nitrate to reduce enteric methane production in </w:t>
      </w:r>
      <w:r w:rsidRPr="00A76ADA">
        <w:rPr>
          <w:rFonts w:ascii="Times New Roman" w:eastAsia="FrutigerLTStd-Light" w:hAnsi="Times New Roman" w:cs="Times New Roman"/>
          <w:szCs w:val="24"/>
        </w:rPr>
        <w:tab/>
        <w:t>ruminants.</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A report to the department of climate change.</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 xml:space="preserve">Commonwealth </w:t>
      </w:r>
      <w:r w:rsidRPr="00A76ADA">
        <w:rPr>
          <w:rFonts w:ascii="Times New Roman" w:eastAsia="FrutigerLTStd-Light" w:hAnsi="Times New Roman" w:cs="Times New Roman"/>
          <w:szCs w:val="24"/>
        </w:rPr>
        <w:tab/>
        <w:t>Government of Australia, Canberra.</w:t>
      </w:r>
      <w:proofErr w:type="gramEnd"/>
      <w:r w:rsidRPr="00A76ADA">
        <w:rPr>
          <w:rFonts w:ascii="Times New Roman" w:eastAsia="FrutigerLTStd-Light" w:hAnsi="Times New Roman" w:cs="Times New Roman"/>
          <w:szCs w:val="24"/>
        </w:rPr>
        <w:t xml:space="preserve"> </w:t>
      </w:r>
      <w:hyperlink r:id="rId63" w:history="1">
        <w:r w:rsidRPr="00A76ADA">
          <w:rPr>
            <w:rStyle w:val="Hyperlink"/>
            <w:rFonts w:ascii="Times New Roman" w:eastAsia="FrutigerLTStd-Light" w:hAnsi="Times New Roman" w:cs="Times New Roman"/>
            <w:szCs w:val="24"/>
          </w:rPr>
          <w:t>http://www.penambulbooks.com</w:t>
        </w:r>
      </w:hyperlink>
    </w:p>
    <w:p w14:paraId="67F3C1DF" w14:textId="519115B8" w:rsidR="00E6479D" w:rsidRPr="00A76ADA" w:rsidRDefault="00E6479D" w:rsidP="00092AEB">
      <w:pPr>
        <w:pStyle w:val="NormalWeb"/>
        <w:spacing w:before="0" w:beforeAutospacing="0" w:after="0" w:afterAutospacing="0" w:line="360" w:lineRule="auto"/>
        <w:jc w:val="thaiDistribute"/>
      </w:pPr>
      <w:r w:rsidRPr="00A76ADA">
        <w:t xml:space="preserve">Leng, R.A., Preston, T.R. and Inthapanya, S., 2012. Biochar reduces enteric methane and </w:t>
      </w:r>
      <w:r w:rsidRPr="00A76ADA">
        <w:tab/>
        <w:t xml:space="preserve">improves growth and feed conversion in local “Yellow” cattle fed cassava root </w:t>
      </w:r>
      <w:r w:rsidRPr="00A76ADA">
        <w:tab/>
        <w:t xml:space="preserve">chips </w:t>
      </w:r>
      <w:r w:rsidRPr="00A76ADA">
        <w:tab/>
        <w:t xml:space="preserve">and fresh cassava foliage. </w:t>
      </w:r>
      <w:proofErr w:type="gramStart"/>
      <w:r w:rsidRPr="00A76ADA">
        <w:rPr>
          <w:rStyle w:val="Emphasis"/>
        </w:rPr>
        <w:t>Livestock Research for Rural Development.</w:t>
      </w:r>
      <w:proofErr w:type="gramEnd"/>
      <w:r w:rsidRPr="00A76ADA">
        <w:rPr>
          <w:rStyle w:val="Emphasis"/>
        </w:rPr>
        <w:t xml:space="preserve"> </w:t>
      </w:r>
      <w:r w:rsidRPr="00A76ADA">
        <w:rPr>
          <w:rStyle w:val="Emphasis"/>
        </w:rPr>
        <w:tab/>
      </w:r>
      <w:proofErr w:type="gramStart"/>
      <w:r w:rsidRPr="00A76ADA">
        <w:rPr>
          <w:rStyle w:val="Emphasis"/>
        </w:rPr>
        <w:t>Volume 24, Article #199.</w:t>
      </w:r>
      <w:proofErr w:type="gramEnd"/>
      <w:r w:rsidRPr="00A76ADA">
        <w:rPr>
          <w:rStyle w:val="Emphasis"/>
        </w:rPr>
        <w:t xml:space="preserve"> </w:t>
      </w:r>
      <w:r w:rsidRPr="00A76ADA">
        <w:t xml:space="preserve">Retrieved December 21, 2017, from </w:t>
      </w:r>
      <w:r w:rsidRPr="00A76ADA">
        <w:tab/>
      </w:r>
      <w:hyperlink r:id="rId64" w:history="1">
        <w:r w:rsidRPr="00A76ADA">
          <w:rPr>
            <w:rStyle w:val="Hyperlink"/>
            <w:rFonts w:eastAsia="SimSun"/>
          </w:rPr>
          <w:t>http://www.lrrd.org/lrrd24/11/leng24199.htm</w:t>
        </w:r>
      </w:hyperlink>
      <w:r w:rsidR="003F39E8">
        <w:rPr>
          <w:rStyle w:val="Hyperlink"/>
          <w:rFonts w:eastAsia="SimSun"/>
        </w:rPr>
        <w:t>l</w:t>
      </w:r>
    </w:p>
    <w:p w14:paraId="0D61660D"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Lila, Z.A., Mohammed, N., Tatsuoka, N., Kanda, S., Kurokawa, Y. and Itabashi, H., </w:t>
      </w:r>
      <w:r w:rsidRPr="00A76ADA">
        <w:rPr>
          <w:rFonts w:ascii="Times New Roman" w:eastAsia="FrutigerLTStd-Light" w:hAnsi="Times New Roman" w:cs="Times New Roman"/>
          <w:szCs w:val="24"/>
        </w:rPr>
        <w:t>2004.</w:t>
      </w:r>
      <w:proofErr w:type="gramEnd"/>
      <w:r w:rsidRPr="00A76ADA">
        <w:rPr>
          <w:rFonts w:ascii="Times New Roman" w:eastAsia="FrutigerLTStd-Light" w:hAnsi="Times New Roman" w:cs="Times New Roman"/>
          <w:szCs w:val="24"/>
        </w:rPr>
        <w:t xml:space="preserve"> </w:t>
      </w:r>
      <w:r w:rsidRPr="00A76ADA">
        <w:rPr>
          <w:rFonts w:ascii="Times New Roman" w:eastAsia="FrutigerLTStd-Light" w:hAnsi="Times New Roman" w:cs="Times New Roman"/>
          <w:szCs w:val="24"/>
        </w:rPr>
        <w:tab/>
      </w:r>
      <w:proofErr w:type="gramStart"/>
      <w:r w:rsidRPr="00A76ADA">
        <w:rPr>
          <w:rFonts w:ascii="Times New Roman" w:eastAsia="FrutigerLTStd-Light" w:hAnsi="Times New Roman" w:cs="Times New Roman"/>
          <w:szCs w:val="24"/>
        </w:rPr>
        <w:t xml:space="preserve">Effect of cyclodextrin diallyl maleate on methane production, ruminal fermentation </w:t>
      </w:r>
      <w:r w:rsidRPr="00A76ADA">
        <w:rPr>
          <w:rFonts w:ascii="Times New Roman" w:eastAsia="FrutigerLTStd-Light" w:hAnsi="Times New Roman" w:cs="Times New Roman"/>
          <w:szCs w:val="24"/>
        </w:rPr>
        <w:tab/>
        <w:t xml:space="preserve">and microbes in vitro and </w:t>
      </w:r>
      <w:r w:rsidRPr="00A76ADA">
        <w:rPr>
          <w:rFonts w:ascii="Times New Roman" w:hAnsi="Times New Roman" w:cs="Times New Roman"/>
          <w:i/>
          <w:iCs/>
          <w:szCs w:val="24"/>
        </w:rPr>
        <w:t>in vivo</w:t>
      </w:r>
      <w:r w:rsidRPr="00A76ADA">
        <w:rPr>
          <w:rFonts w:ascii="Times New Roman" w:eastAsia="FrutigerLTStd-Light" w:hAnsi="Times New Roman" w:cs="Times New Roman"/>
          <w:szCs w:val="24"/>
        </w:rPr>
        <w:t>.</w:t>
      </w:r>
      <w:proofErr w:type="gramEnd"/>
      <w:r w:rsidRPr="00A76ADA">
        <w:rPr>
          <w:rFonts w:ascii="Times New Roman" w:eastAsia="FrutigerLTStd-Light" w:hAnsi="Times New Roman" w:cs="Times New Roman"/>
          <w:szCs w:val="24"/>
        </w:rPr>
        <w:t xml:space="preserve"> </w:t>
      </w:r>
      <w:r w:rsidRPr="00A76ADA">
        <w:rPr>
          <w:rFonts w:ascii="Times New Roman" w:eastAsia="FrutigerLTStd-Light" w:hAnsi="Times New Roman" w:cs="Times New Roman"/>
          <w:i/>
          <w:iCs/>
          <w:szCs w:val="24"/>
        </w:rPr>
        <w:t xml:space="preserve">Journal </w:t>
      </w:r>
      <w:r w:rsidR="00394FF9" w:rsidRPr="00A76ADA">
        <w:rPr>
          <w:rFonts w:ascii="Times New Roman" w:eastAsia="FrutigerLTStd-Light" w:hAnsi="Times New Roman" w:cs="Times New Roman"/>
          <w:i/>
          <w:iCs/>
          <w:szCs w:val="24"/>
        </w:rPr>
        <w:t xml:space="preserve">of </w:t>
      </w:r>
      <w:r w:rsidRPr="00A76ADA">
        <w:rPr>
          <w:rFonts w:ascii="Times New Roman" w:eastAsia="FrutigerLTStd-Light" w:hAnsi="Times New Roman" w:cs="Times New Roman"/>
          <w:i/>
          <w:iCs/>
          <w:szCs w:val="24"/>
        </w:rPr>
        <w:t>Animal Science</w:t>
      </w:r>
      <w:r w:rsidRPr="00A76ADA">
        <w:rPr>
          <w:rFonts w:ascii="Times New Roman" w:eastAsia="FrutigerLTStd-Light" w:hAnsi="Times New Roman" w:cs="Times New Roman"/>
          <w:szCs w:val="24"/>
        </w:rPr>
        <w:t xml:space="preserve"> 75: 15–22.</w:t>
      </w:r>
    </w:p>
    <w:p w14:paraId="6C94B29F"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Lorenz, M.M., Carbonero, C.H., Smith, L. and Udén, P., </w:t>
      </w:r>
      <w:r w:rsidRPr="00A76ADA">
        <w:rPr>
          <w:rFonts w:ascii="Times New Roman" w:eastAsia="FrutigerLTStd-Light" w:hAnsi="Times New Roman" w:cs="Times New Roman"/>
          <w:szCs w:val="24"/>
        </w:rPr>
        <w:t xml:space="preserve">2012. </w:t>
      </w:r>
      <w:r w:rsidRPr="00A76ADA">
        <w:rPr>
          <w:rFonts w:ascii="Times New Roman" w:eastAsia="FrutigerLTStd-Light" w:hAnsi="Times New Roman" w:cs="Times New Roman"/>
          <w:i/>
          <w:iCs/>
          <w:szCs w:val="24"/>
        </w:rPr>
        <w:t>In vitro</w:t>
      </w:r>
      <w:r w:rsidRPr="00A76ADA">
        <w:rPr>
          <w:rFonts w:ascii="Times New Roman" w:eastAsia="FrutigerLTStd-Light" w:hAnsi="Times New Roman" w:cs="Times New Roman"/>
          <w:szCs w:val="24"/>
        </w:rPr>
        <w:t xml:space="preserve"> protein degradation </w:t>
      </w:r>
      <w:r w:rsidRPr="00A76ADA">
        <w:rPr>
          <w:rFonts w:ascii="Times New Roman" w:eastAsia="FrutigerLTStd-Light" w:hAnsi="Times New Roman" w:cs="Times New Roman"/>
          <w:szCs w:val="24"/>
        </w:rPr>
        <w:tab/>
        <w:t xml:space="preserve">of 38 sainfoin accessions and its relationship to tannin content by different assays. </w:t>
      </w:r>
      <w:r w:rsidRPr="00A76ADA">
        <w:rPr>
          <w:rFonts w:ascii="Times New Roman" w:eastAsia="FrutigerLTStd-Light" w:hAnsi="Times New Roman" w:cs="Times New Roman"/>
          <w:szCs w:val="24"/>
        </w:rPr>
        <w:tab/>
      </w:r>
      <w:r w:rsidRPr="00A76ADA">
        <w:rPr>
          <w:rFonts w:ascii="Times New Roman" w:hAnsi="Times New Roman" w:cs="Times New Roman"/>
          <w:i/>
          <w:iCs/>
          <w:szCs w:val="24"/>
        </w:rPr>
        <w:t xml:space="preserve">Journal </w:t>
      </w:r>
      <w:r w:rsidR="00394FF9" w:rsidRPr="00A76ADA">
        <w:rPr>
          <w:rFonts w:ascii="Times New Roman" w:hAnsi="Times New Roman" w:cs="Times New Roman"/>
          <w:i/>
          <w:iCs/>
          <w:szCs w:val="24"/>
        </w:rPr>
        <w:t xml:space="preserve">of </w:t>
      </w:r>
      <w:r w:rsidRPr="00A76ADA">
        <w:rPr>
          <w:rFonts w:ascii="Times New Roman" w:hAnsi="Times New Roman" w:cs="Times New Roman"/>
          <w:i/>
          <w:iCs/>
          <w:szCs w:val="24"/>
        </w:rPr>
        <w:t>Agriculture Food</w:t>
      </w:r>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Chemistry </w:t>
      </w:r>
      <w:r w:rsidRPr="00A76ADA">
        <w:rPr>
          <w:rFonts w:ascii="Times New Roman" w:eastAsia="FrutigerLTStd-Light" w:hAnsi="Times New Roman" w:cs="Times New Roman"/>
          <w:szCs w:val="24"/>
        </w:rPr>
        <w:t>60: 5071–5075.</w:t>
      </w:r>
    </w:p>
    <w:p w14:paraId="44E6004A" w14:textId="45FB21FD" w:rsidR="00E6479D" w:rsidRPr="00A76ADA" w:rsidRDefault="00E6479D" w:rsidP="00092AEB">
      <w:pPr>
        <w:spacing w:after="0" w:line="360" w:lineRule="auto"/>
        <w:jc w:val="thaiDistribute"/>
        <w:rPr>
          <w:rFonts w:ascii="Times New Roman" w:hAnsi="Times New Roman" w:cs="Times New Roman"/>
          <w:i/>
          <w:iCs/>
          <w:szCs w:val="24"/>
        </w:rPr>
      </w:pPr>
      <w:r w:rsidRPr="00A76ADA">
        <w:rPr>
          <w:rFonts w:ascii="Times New Roman" w:hAnsi="Times New Roman" w:cs="Times New Roman"/>
          <w:szCs w:val="24"/>
        </w:rPr>
        <w:t xml:space="preserve">Luu Huu Manh., Nguyen Nhut Xuan Dung., Kinh, L.V., Binh, T.C., Thu Hang, B.P. and </w:t>
      </w:r>
      <w:r w:rsidRPr="00A76ADA">
        <w:rPr>
          <w:rFonts w:ascii="Times New Roman" w:hAnsi="Times New Roman" w:cs="Times New Roman"/>
          <w:szCs w:val="24"/>
        </w:rPr>
        <w:tab/>
        <w:t xml:space="preserve">Phuoc, T.V., 2009. Composition and nutritive value of rice distillers’ by-product </w:t>
      </w:r>
      <w:r w:rsidRPr="00A76ADA">
        <w:rPr>
          <w:rFonts w:ascii="Times New Roman" w:hAnsi="Times New Roman" w:cs="Times New Roman"/>
          <w:szCs w:val="24"/>
        </w:rPr>
        <w:tab/>
        <w:t xml:space="preserve">(hem) for small-holder pig production. </w:t>
      </w:r>
      <w:r w:rsidRPr="00A76ADA">
        <w:rPr>
          <w:rFonts w:ascii="Times New Roman" w:hAnsi="Times New Roman" w:cs="Times New Roman"/>
          <w:i/>
          <w:iCs/>
          <w:szCs w:val="24"/>
        </w:rPr>
        <w:t>Livestock Research for Rural Development</w:t>
      </w:r>
      <w:r w:rsidRPr="00A76ADA">
        <w:rPr>
          <w:rFonts w:ascii="Times New Roman" w:hAnsi="Times New Roman" w:cs="Times New Roman"/>
          <w:szCs w:val="24"/>
        </w:rPr>
        <w:t xml:space="preserve">, </w:t>
      </w:r>
      <w:r w:rsidRPr="00A76ADA">
        <w:rPr>
          <w:rFonts w:ascii="Times New Roman" w:hAnsi="Times New Roman" w:cs="Times New Roman"/>
          <w:szCs w:val="24"/>
        </w:rPr>
        <w:tab/>
        <w:t xml:space="preserve">Volume 21, </w:t>
      </w:r>
      <w:proofErr w:type="gramStart"/>
      <w:r w:rsidRPr="00A76ADA">
        <w:rPr>
          <w:rFonts w:ascii="Times New Roman" w:hAnsi="Times New Roman" w:cs="Times New Roman"/>
          <w:szCs w:val="24"/>
        </w:rPr>
        <w:t>Article</w:t>
      </w:r>
      <w:proofErr w:type="gramEnd"/>
      <w:r w:rsidRPr="00A76ADA">
        <w:rPr>
          <w:rFonts w:ascii="Times New Roman" w:hAnsi="Times New Roman" w:cs="Times New Roman"/>
          <w:szCs w:val="24"/>
        </w:rPr>
        <w:t xml:space="preserve"> #224; from: </w:t>
      </w:r>
      <w:hyperlink r:id="rId65" w:history="1">
        <w:r w:rsidRPr="00A76ADA">
          <w:rPr>
            <w:rStyle w:val="Hyperlink"/>
            <w:rFonts w:ascii="Times New Roman" w:hAnsi="Times New Roman" w:cs="Times New Roman"/>
            <w:szCs w:val="24"/>
          </w:rPr>
          <w:t>http://www.lrrd.org/lrrd21/12/manh21224.htm</w:t>
        </w:r>
      </w:hyperlink>
      <w:r w:rsidR="003F39E8">
        <w:rPr>
          <w:rStyle w:val="Hyperlink"/>
          <w:rFonts w:ascii="Times New Roman" w:hAnsi="Times New Roman" w:cs="Times New Roman"/>
          <w:szCs w:val="24"/>
        </w:rPr>
        <w:t>l</w:t>
      </w:r>
    </w:p>
    <w:p w14:paraId="46A5E435" w14:textId="4E53C133" w:rsidR="00E6479D" w:rsidRPr="00A76ADA" w:rsidRDefault="00E6479D" w:rsidP="00092AEB">
      <w:pPr>
        <w:spacing w:after="0" w:line="360" w:lineRule="auto"/>
        <w:jc w:val="thaiDistribute"/>
        <w:rPr>
          <w:rFonts w:ascii="Times New Roman" w:eastAsia="Times New Roman" w:hAnsi="Times New Roman" w:cs="Times New Roman"/>
          <w:szCs w:val="24"/>
        </w:rPr>
      </w:pPr>
      <w:r w:rsidRPr="00A76ADA">
        <w:rPr>
          <w:rFonts w:ascii="Times New Roman" w:eastAsia="Times New Roman" w:hAnsi="Times New Roman" w:cs="Times New Roman"/>
          <w:szCs w:val="24"/>
        </w:rPr>
        <w:t xml:space="preserve">Ly, J. and Rodríguez, L., 2001. </w:t>
      </w:r>
      <w:proofErr w:type="gramStart"/>
      <w:r w:rsidRPr="00A76ADA">
        <w:rPr>
          <w:rFonts w:ascii="Times New Roman" w:eastAsia="Times New Roman" w:hAnsi="Times New Roman" w:cs="Times New Roman"/>
          <w:szCs w:val="24"/>
        </w:rPr>
        <w:t xml:space="preserve">Studies on the nutritive value of ensiled cassava leaves for </w:t>
      </w:r>
      <w:r w:rsidRPr="00A76ADA">
        <w:rPr>
          <w:rFonts w:ascii="Times New Roman" w:eastAsia="Times New Roman" w:hAnsi="Times New Roman" w:cs="Times New Roman"/>
          <w:szCs w:val="24"/>
        </w:rPr>
        <w:tab/>
        <w:t>pigs in Cambodia.</w:t>
      </w:r>
      <w:proofErr w:type="gramEnd"/>
      <w:r w:rsidRPr="00A76ADA">
        <w:rPr>
          <w:rFonts w:ascii="Times New Roman" w:eastAsia="Times New Roman" w:hAnsi="Times New Roman" w:cs="Times New Roman"/>
          <w:szCs w:val="24"/>
        </w:rPr>
        <w:t xml:space="preserve"> Proceedings of workshop on "Use of cassava as animal feed", </w:t>
      </w:r>
      <w:r w:rsidRPr="00A76ADA">
        <w:rPr>
          <w:rFonts w:ascii="Times New Roman" w:eastAsia="Times New Roman" w:hAnsi="Times New Roman" w:cs="Times New Roman"/>
          <w:szCs w:val="24"/>
        </w:rPr>
        <w:tab/>
        <w:t xml:space="preserve">Khon Kaen University, Thailand </w:t>
      </w:r>
      <w:hyperlink r:id="rId66" w:history="1">
        <w:r w:rsidRPr="00A76ADA">
          <w:rPr>
            <w:rStyle w:val="Hyperlink"/>
            <w:rFonts w:ascii="Times New Roman" w:eastAsia="Times New Roman" w:hAnsi="Times New Roman" w:cs="Times New Roman"/>
            <w:szCs w:val="24"/>
          </w:rPr>
          <w:t>http://www.mekarn.org/prockk/ly.htm</w:t>
        </w:r>
      </w:hyperlink>
      <w:r w:rsidR="003F39E8">
        <w:rPr>
          <w:rStyle w:val="Hyperlink"/>
          <w:rFonts w:ascii="Times New Roman" w:eastAsia="Times New Roman" w:hAnsi="Times New Roman" w:cs="Times New Roman"/>
          <w:szCs w:val="24"/>
        </w:rPr>
        <w:t>l</w:t>
      </w:r>
    </w:p>
    <w:p w14:paraId="6530B079" w14:textId="05836AEB"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Mahesh, M., Mohini, M., Kumar, D., Sheel, R., Sawant, S. and Jha, P., 2013.</w:t>
      </w:r>
      <w:proofErr w:type="gramEnd"/>
      <w:r w:rsidRPr="00A76ADA">
        <w:rPr>
          <w:rFonts w:ascii="Times New Roman" w:hAnsi="Times New Roman" w:cs="Times New Roman"/>
          <w:szCs w:val="24"/>
        </w:rPr>
        <w:t xml:space="preserve"> Influence </w:t>
      </w:r>
      <w:r w:rsidRPr="00A76ADA">
        <w:rPr>
          <w:rFonts w:ascii="Times New Roman" w:hAnsi="Times New Roman" w:cs="Times New Roman"/>
          <w:szCs w:val="24"/>
        </w:rPr>
        <w:tab/>
        <w:t>of biologically treated whe</w:t>
      </w:r>
      <w:r w:rsidR="0043566E" w:rsidRPr="00A76ADA">
        <w:rPr>
          <w:rFonts w:ascii="Times New Roman" w:hAnsi="Times New Roman" w:cs="Times New Roman"/>
          <w:szCs w:val="24"/>
        </w:rPr>
        <w:t xml:space="preserve">at straw diet on in vitro rumen </w:t>
      </w:r>
      <w:r w:rsidRPr="00A76ADA">
        <w:rPr>
          <w:rFonts w:ascii="Times New Roman" w:hAnsi="Times New Roman" w:cs="Times New Roman"/>
          <w:szCs w:val="24"/>
        </w:rPr>
        <w:t xml:space="preserve">fermentation, </w:t>
      </w:r>
      <w:r w:rsidRPr="00A76ADA">
        <w:rPr>
          <w:rFonts w:ascii="Times New Roman" w:hAnsi="Times New Roman" w:cs="Times New Roman"/>
          <w:szCs w:val="24"/>
        </w:rPr>
        <w:tab/>
        <w:t xml:space="preserve">methanogenesis and digestibility. </w:t>
      </w:r>
      <w:r w:rsidRPr="00A76ADA">
        <w:rPr>
          <w:rFonts w:ascii="Times New Roman" w:hAnsi="Times New Roman" w:cs="Times New Roman"/>
          <w:i/>
          <w:iCs/>
          <w:szCs w:val="24"/>
        </w:rPr>
        <w:t>Scientific Journal of Animal Science</w:t>
      </w:r>
      <w:r w:rsidR="005D00B2" w:rsidRPr="00A76ADA">
        <w:rPr>
          <w:rFonts w:ascii="Times New Roman" w:hAnsi="Times New Roman" w:cs="Times New Roman"/>
          <w:i/>
          <w:iCs/>
          <w:szCs w:val="24"/>
        </w:rPr>
        <w:t>s</w:t>
      </w:r>
      <w:r w:rsidRPr="00A76ADA">
        <w:rPr>
          <w:rFonts w:ascii="Times New Roman" w:hAnsi="Times New Roman" w:cs="Times New Roman"/>
          <w:szCs w:val="24"/>
        </w:rPr>
        <w:t>, 2(6): 173-</w:t>
      </w:r>
      <w:r w:rsidRPr="00A76ADA">
        <w:rPr>
          <w:rFonts w:ascii="Times New Roman" w:hAnsi="Times New Roman" w:cs="Times New Roman"/>
          <w:szCs w:val="24"/>
        </w:rPr>
        <w:tab/>
        <w:t>179.</w:t>
      </w:r>
    </w:p>
    <w:p w14:paraId="17EF0F64" w14:textId="77777777" w:rsidR="0053011A" w:rsidRPr="00A76ADA" w:rsidRDefault="0053011A" w:rsidP="00092AEB">
      <w:pPr>
        <w:spacing w:after="0" w:line="360" w:lineRule="auto"/>
        <w:jc w:val="thaiDistribute"/>
        <w:rPr>
          <w:rFonts w:ascii="Times New Roman" w:eastAsia="Times New Roman" w:hAnsi="Times New Roman" w:cs="Times New Roman"/>
          <w:szCs w:val="24"/>
        </w:rPr>
      </w:pPr>
      <w:proofErr w:type="gramStart"/>
      <w:r w:rsidRPr="00A76ADA">
        <w:rPr>
          <w:rFonts w:ascii="Times New Roman" w:eastAsia="Times New Roman" w:hAnsi="Times New Roman" w:cs="Times New Roman"/>
          <w:szCs w:val="24"/>
        </w:rPr>
        <w:t>Makkar, H.P.S., Blu¨mmel, M. and Becker, K., 1995.</w:t>
      </w:r>
      <w:proofErr w:type="gramEnd"/>
      <w:r w:rsidRPr="00A76ADA">
        <w:rPr>
          <w:rFonts w:ascii="Times New Roman" w:eastAsia="Times New Roman" w:hAnsi="Times New Roman" w:cs="Times New Roman"/>
          <w:szCs w:val="24"/>
        </w:rPr>
        <w:t xml:space="preserve"> In vitro effects of and interactions </w:t>
      </w:r>
      <w:r w:rsidRPr="00A76ADA">
        <w:rPr>
          <w:rFonts w:ascii="Times New Roman" w:eastAsia="Times New Roman" w:hAnsi="Times New Roman" w:cs="Times New Roman"/>
          <w:szCs w:val="24"/>
        </w:rPr>
        <w:tab/>
        <w:t>between tannins and saponins and fate of saponins tannins in the rumen</w:t>
      </w:r>
      <w:r w:rsidRPr="00A76ADA">
        <w:rPr>
          <w:rFonts w:ascii="Times New Roman" w:eastAsia="Times New Roman" w:hAnsi="Times New Roman" w:cs="Times New Roman"/>
          <w:i/>
          <w:iCs/>
          <w:szCs w:val="24"/>
        </w:rPr>
        <w:t xml:space="preserve">, Journal of </w:t>
      </w:r>
      <w:r w:rsidRPr="00A76ADA">
        <w:rPr>
          <w:rFonts w:ascii="Times New Roman" w:eastAsia="Times New Roman" w:hAnsi="Times New Roman" w:cs="Times New Roman"/>
          <w:i/>
          <w:iCs/>
          <w:szCs w:val="24"/>
        </w:rPr>
        <w:tab/>
        <w:t>the Science of Food and Agriculture</w:t>
      </w:r>
      <w:r w:rsidRPr="00A76ADA">
        <w:rPr>
          <w:rFonts w:ascii="Times New Roman" w:eastAsia="Times New Roman" w:hAnsi="Times New Roman" w:cs="Times New Roman"/>
          <w:szCs w:val="24"/>
        </w:rPr>
        <w:t xml:space="preserve"> pp. 481–493</w:t>
      </w:r>
    </w:p>
    <w:p w14:paraId="492E255A"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Makkar, H.P.S., </w:t>
      </w:r>
      <w:r w:rsidRPr="00A76ADA">
        <w:rPr>
          <w:rFonts w:ascii="Times New Roman" w:eastAsia="FrutigerLTStd-Light" w:hAnsi="Times New Roman" w:cs="Times New Roman"/>
          <w:szCs w:val="24"/>
        </w:rPr>
        <w:t xml:space="preserve">2003. </w:t>
      </w:r>
      <w:proofErr w:type="gramStart"/>
      <w:r w:rsidRPr="00A76ADA">
        <w:rPr>
          <w:rFonts w:ascii="Times New Roman" w:eastAsia="FrutigerLTStd-Light" w:hAnsi="Times New Roman" w:cs="Times New Roman"/>
          <w:szCs w:val="24"/>
        </w:rPr>
        <w:t>Quantification of tannins in tree foliage.</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FAO/IAEA Publication.</w:t>
      </w:r>
      <w:proofErr w:type="gramEnd"/>
      <w:r w:rsidRPr="00A76ADA">
        <w:rPr>
          <w:rFonts w:ascii="Times New Roman" w:eastAsia="FrutigerLTStd-Light" w:hAnsi="Times New Roman" w:cs="Times New Roman"/>
          <w:szCs w:val="24"/>
        </w:rPr>
        <w:t xml:space="preserve"> </w:t>
      </w:r>
      <w:r w:rsidRPr="00A76ADA">
        <w:rPr>
          <w:rFonts w:ascii="Times New Roman" w:eastAsia="FrutigerLTStd-Light" w:hAnsi="Times New Roman" w:cs="Times New Roman"/>
          <w:szCs w:val="24"/>
        </w:rPr>
        <w:tab/>
        <w:t>Dordrecht, the Netherlands, H.P.S. Kluwer Academic Publishers.</w:t>
      </w:r>
    </w:p>
    <w:p w14:paraId="0A5BC61D" w14:textId="77777777" w:rsidR="002B3CC5"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Man, N.V. and Wiktorsson, H., 2002. Effect of molasses on nutritional quality of cassava </w:t>
      </w:r>
      <w:r w:rsidRPr="00A76ADA">
        <w:rPr>
          <w:rFonts w:ascii="Times New Roman" w:hAnsi="Times New Roman" w:cs="Times New Roman"/>
          <w:szCs w:val="24"/>
        </w:rPr>
        <w:tab/>
        <w:t xml:space="preserve">and Gliricidia tops silage. </w:t>
      </w:r>
      <w:r w:rsidRPr="00A76ADA">
        <w:rPr>
          <w:rFonts w:ascii="Times New Roman" w:hAnsi="Times New Roman" w:cs="Times New Roman"/>
          <w:i/>
          <w:iCs/>
          <w:szCs w:val="24"/>
        </w:rPr>
        <w:t>Asian-Australasian Journal of Animal</w:t>
      </w:r>
      <w:r w:rsidRPr="00A76ADA">
        <w:rPr>
          <w:rFonts w:ascii="Times New Roman" w:hAnsi="Times New Roman" w:cs="Times New Roman"/>
          <w:szCs w:val="24"/>
        </w:rPr>
        <w:t xml:space="preserve"> </w:t>
      </w:r>
      <w:r w:rsidRPr="00A76ADA">
        <w:rPr>
          <w:rFonts w:ascii="Times New Roman" w:hAnsi="Times New Roman" w:cs="Times New Roman"/>
          <w:i/>
          <w:iCs/>
          <w:szCs w:val="24"/>
        </w:rPr>
        <w:t>Sciences</w:t>
      </w:r>
      <w:r w:rsidRPr="00A76ADA">
        <w:rPr>
          <w:rFonts w:ascii="Times New Roman" w:hAnsi="Times New Roman" w:cs="Times New Roman"/>
          <w:szCs w:val="24"/>
        </w:rPr>
        <w:t xml:space="preserve">, 15 (9), </w:t>
      </w:r>
      <w:r w:rsidRPr="00A76ADA">
        <w:rPr>
          <w:rFonts w:ascii="Times New Roman" w:hAnsi="Times New Roman" w:cs="Times New Roman"/>
          <w:szCs w:val="24"/>
        </w:rPr>
        <w:tab/>
        <w:t xml:space="preserve">1294-1299. </w:t>
      </w:r>
    </w:p>
    <w:p w14:paraId="7DCC06E5" w14:textId="7E2796A4" w:rsidR="002B3CC5" w:rsidRPr="00A76ADA" w:rsidRDefault="002B3CC5"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Manivanh, N., Ngoan, L.D. and Preston, T.R., 2012. Apparent digestibility and N retention </w:t>
      </w:r>
      <w:r w:rsidR="00A3326C">
        <w:rPr>
          <w:rFonts w:ascii="Times New Roman" w:hAnsi="Times New Roman" w:cs="Times New Roman"/>
          <w:szCs w:val="24"/>
        </w:rPr>
        <w:tab/>
        <w:t xml:space="preserve">in </w:t>
      </w:r>
      <w:r w:rsidRPr="00A76ADA">
        <w:rPr>
          <w:rFonts w:ascii="Times New Roman" w:hAnsi="Times New Roman" w:cs="Times New Roman"/>
          <w:szCs w:val="24"/>
        </w:rPr>
        <w:t xml:space="preserve">growing pigs fed rice bran supplemented with different proportions of ensiled </w:t>
      </w:r>
      <w:r w:rsidR="00A3326C">
        <w:rPr>
          <w:rFonts w:ascii="Times New Roman" w:hAnsi="Times New Roman" w:cs="Times New Roman"/>
          <w:szCs w:val="24"/>
        </w:rPr>
        <w:tab/>
        <w:t xml:space="preserve">Taro </w:t>
      </w:r>
      <w:r w:rsidRPr="00A76ADA">
        <w:rPr>
          <w:rFonts w:ascii="Times New Roman" w:hAnsi="Times New Roman" w:cs="Times New Roman"/>
          <w:szCs w:val="24"/>
        </w:rPr>
        <w:t xml:space="preserve">foliage (Colocacia esculenta) and rice distillers’ by-product. </w:t>
      </w:r>
      <w:proofErr w:type="gramStart"/>
      <w:r w:rsidRPr="00A76ADA">
        <w:rPr>
          <w:rFonts w:ascii="Times New Roman" w:hAnsi="Times New Roman" w:cs="Times New Roman"/>
          <w:szCs w:val="24"/>
        </w:rPr>
        <w:t xml:space="preserve">Livestock </w:t>
      </w:r>
      <w:r w:rsidR="00A3326C">
        <w:rPr>
          <w:rFonts w:ascii="Times New Roman" w:hAnsi="Times New Roman" w:cs="Times New Roman"/>
          <w:szCs w:val="24"/>
        </w:rPr>
        <w:tab/>
        <w:t xml:space="preserve">Research for </w:t>
      </w:r>
      <w:r w:rsidR="00A3326C">
        <w:rPr>
          <w:rFonts w:ascii="Times New Roman" w:hAnsi="Times New Roman" w:cs="Times New Roman"/>
          <w:szCs w:val="24"/>
        </w:rPr>
        <w:tab/>
        <w:t xml:space="preserve">Rural </w:t>
      </w:r>
      <w:r w:rsidRPr="00A76ADA">
        <w:rPr>
          <w:rFonts w:ascii="Times New Roman" w:hAnsi="Times New Roman" w:cs="Times New Roman"/>
          <w:szCs w:val="24"/>
        </w:rPr>
        <w:t>Development.</w:t>
      </w:r>
      <w:proofErr w:type="gramEnd"/>
      <w:r w:rsidRPr="00A76ADA">
        <w:rPr>
          <w:rFonts w:ascii="Times New Roman" w:hAnsi="Times New Roman" w:cs="Times New Roman"/>
          <w:szCs w:val="24"/>
        </w:rPr>
        <w:t xml:space="preserve"> </w:t>
      </w:r>
      <w:proofErr w:type="gramStart"/>
      <w:r w:rsidRPr="00A76ADA">
        <w:rPr>
          <w:rFonts w:ascii="Times New Roman" w:hAnsi="Times New Roman" w:cs="Times New Roman"/>
          <w:szCs w:val="24"/>
        </w:rPr>
        <w:t>Volume 24, Article #67.</w:t>
      </w:r>
      <w:proofErr w:type="gramEnd"/>
      <w:r w:rsidRPr="00A76ADA">
        <w:rPr>
          <w:rFonts w:ascii="Times New Roman" w:hAnsi="Times New Roman" w:cs="Times New Roman"/>
          <w:szCs w:val="24"/>
        </w:rPr>
        <w:t xml:space="preserve"> </w:t>
      </w:r>
      <w:r w:rsidRPr="00A76ADA">
        <w:rPr>
          <w:rFonts w:ascii="Times New Roman" w:hAnsi="Times New Roman" w:cs="Times New Roman"/>
          <w:szCs w:val="24"/>
        </w:rPr>
        <w:tab/>
      </w:r>
      <w:hyperlink r:id="rId67" w:history="1">
        <w:r w:rsidRPr="00A76ADA">
          <w:rPr>
            <w:rStyle w:val="Hyperlink"/>
            <w:rFonts w:ascii="Times New Roman" w:hAnsi="Times New Roman" w:cs="Times New Roman"/>
            <w:szCs w:val="24"/>
          </w:rPr>
          <w:t>http://www.lrrd.org/lrrd24/4/noup24067.htm</w:t>
        </w:r>
      </w:hyperlink>
      <w:r w:rsidR="003F39E8">
        <w:rPr>
          <w:rStyle w:val="Hyperlink"/>
          <w:rFonts w:ascii="Times New Roman" w:hAnsi="Times New Roman" w:cs="Times New Roman"/>
          <w:szCs w:val="24"/>
        </w:rPr>
        <w:t>l</w:t>
      </w:r>
    </w:p>
    <w:p w14:paraId="17318085" w14:textId="277F5881" w:rsidR="00E6479D" w:rsidRPr="00A76ADA" w:rsidRDefault="00E6479D" w:rsidP="00092AEB">
      <w:pPr>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 xml:space="preserve">Martinez-Fernandez, G., Denman, S.E., Yang, C., Cheung, J., Mitsumori, M. and </w:t>
      </w:r>
      <w:r w:rsidR="0043566E" w:rsidRPr="00A76ADA">
        <w:rPr>
          <w:rFonts w:ascii="Times New Roman" w:hAnsi="Times New Roman" w:cs="Times New Roman"/>
          <w:szCs w:val="24"/>
        </w:rPr>
        <w:tab/>
      </w:r>
      <w:r w:rsidRPr="00A76ADA">
        <w:rPr>
          <w:rFonts w:ascii="Times New Roman" w:hAnsi="Times New Roman" w:cs="Times New Roman"/>
          <w:szCs w:val="24"/>
        </w:rPr>
        <w:t xml:space="preserve">McSweeney, </w:t>
      </w:r>
      <w:r w:rsidRPr="00A76ADA">
        <w:rPr>
          <w:rFonts w:ascii="Times New Roman" w:hAnsi="Times New Roman" w:cs="Times New Roman"/>
          <w:szCs w:val="24"/>
        </w:rPr>
        <w:tab/>
        <w:t>C.S., 2016.</w:t>
      </w:r>
      <w:proofErr w:type="gramEnd"/>
      <w:r w:rsidRPr="00A76ADA">
        <w:rPr>
          <w:rFonts w:ascii="Times New Roman" w:hAnsi="Times New Roman" w:cs="Times New Roman"/>
          <w:szCs w:val="24"/>
        </w:rPr>
        <w:t xml:space="preserve"> Methane inhibition alters the microbial community, </w:t>
      </w:r>
      <w:r w:rsidR="0043566E" w:rsidRPr="00A76ADA">
        <w:rPr>
          <w:rFonts w:ascii="Times New Roman" w:hAnsi="Times New Roman" w:cs="Times New Roman"/>
          <w:szCs w:val="24"/>
        </w:rPr>
        <w:tab/>
      </w:r>
      <w:r w:rsidR="00943768">
        <w:rPr>
          <w:rFonts w:ascii="Times New Roman" w:hAnsi="Times New Roman" w:cs="Times New Roman"/>
          <w:szCs w:val="24"/>
        </w:rPr>
        <w:t xml:space="preserve">hydrogen flow, and </w:t>
      </w:r>
      <w:r w:rsidRPr="00A76ADA">
        <w:rPr>
          <w:rFonts w:ascii="Times New Roman" w:hAnsi="Times New Roman" w:cs="Times New Roman"/>
          <w:szCs w:val="24"/>
        </w:rPr>
        <w:t xml:space="preserve">fermentation response in the rumen of cattle. </w:t>
      </w:r>
      <w:r w:rsidRPr="00A76ADA">
        <w:rPr>
          <w:rFonts w:ascii="Times New Roman" w:hAnsi="Times New Roman" w:cs="Times New Roman"/>
          <w:i/>
          <w:iCs/>
          <w:szCs w:val="24"/>
        </w:rPr>
        <w:t xml:space="preserve">Frontiers in </w:t>
      </w:r>
      <w:r w:rsidR="0043566E" w:rsidRPr="00A76ADA">
        <w:rPr>
          <w:rFonts w:ascii="Times New Roman" w:hAnsi="Times New Roman" w:cs="Times New Roman"/>
          <w:i/>
          <w:iCs/>
          <w:szCs w:val="24"/>
        </w:rPr>
        <w:tab/>
      </w:r>
      <w:r w:rsidRPr="00A76ADA">
        <w:rPr>
          <w:rFonts w:ascii="Times New Roman" w:hAnsi="Times New Roman" w:cs="Times New Roman"/>
          <w:i/>
          <w:iCs/>
          <w:szCs w:val="24"/>
        </w:rPr>
        <w:t xml:space="preserve">Microbiology </w:t>
      </w:r>
      <w:r w:rsidRPr="00A76ADA">
        <w:rPr>
          <w:rFonts w:ascii="Times New Roman" w:hAnsi="Times New Roman" w:cs="Times New Roman"/>
          <w:szCs w:val="24"/>
        </w:rPr>
        <w:t xml:space="preserve">7, 1122, 1-14. </w:t>
      </w:r>
    </w:p>
    <w:p w14:paraId="611C3592" w14:textId="4CC54CC5" w:rsidR="0053011A" w:rsidRPr="00A76ADA" w:rsidRDefault="0053011A" w:rsidP="00092AEB">
      <w:pPr>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McAllister, T., Okine, E., Mathison, G. and Cheng, K.J., 1996.</w:t>
      </w:r>
      <w:proofErr w:type="gramEnd"/>
      <w:r w:rsidRPr="00A76ADA">
        <w:rPr>
          <w:rFonts w:ascii="Times New Roman" w:hAnsi="Times New Roman" w:cs="Times New Roman"/>
          <w:szCs w:val="24"/>
        </w:rPr>
        <w:t xml:space="preserve"> </w:t>
      </w:r>
      <w:proofErr w:type="gramStart"/>
      <w:r w:rsidRPr="00A76ADA">
        <w:rPr>
          <w:rFonts w:ascii="Times New Roman" w:hAnsi="Times New Roman" w:cs="Times New Roman"/>
          <w:szCs w:val="24"/>
        </w:rPr>
        <w:t xml:space="preserve">Dietary, environmental and </w:t>
      </w:r>
      <w:r w:rsidRPr="00A76ADA">
        <w:rPr>
          <w:rFonts w:ascii="Times New Roman" w:hAnsi="Times New Roman" w:cs="Times New Roman"/>
          <w:szCs w:val="24"/>
        </w:rPr>
        <w:tab/>
        <w:t>microbiological aspect of methane production in ruminants.</w:t>
      </w:r>
      <w:proofErr w:type="gramEnd"/>
      <w:r w:rsidRPr="00A76ADA">
        <w:rPr>
          <w:rFonts w:ascii="Times New Roman" w:hAnsi="Times New Roman" w:cs="Times New Roman"/>
          <w:szCs w:val="24"/>
        </w:rPr>
        <w:t xml:space="preserve"> </w:t>
      </w:r>
      <w:r w:rsidRPr="00A76ADA">
        <w:rPr>
          <w:rFonts w:ascii="Times New Roman" w:hAnsi="Times New Roman" w:cs="Times New Roman"/>
          <w:i/>
          <w:iCs/>
          <w:szCs w:val="24"/>
        </w:rPr>
        <w:t xml:space="preserve">Canadian Journal of </w:t>
      </w:r>
      <w:r w:rsidRPr="00A76ADA">
        <w:rPr>
          <w:rFonts w:ascii="Times New Roman" w:hAnsi="Times New Roman" w:cs="Times New Roman"/>
          <w:i/>
          <w:iCs/>
          <w:szCs w:val="24"/>
        </w:rPr>
        <w:tab/>
        <w:t>Animal Science</w:t>
      </w:r>
      <w:r w:rsidR="005D00B2" w:rsidRPr="00A76ADA">
        <w:rPr>
          <w:rFonts w:ascii="Times New Roman" w:hAnsi="Times New Roman" w:cs="Times New Roman"/>
          <w:i/>
          <w:iCs/>
          <w:szCs w:val="24"/>
        </w:rPr>
        <w:t>s</w:t>
      </w:r>
      <w:r w:rsidRPr="00A76ADA">
        <w:rPr>
          <w:rFonts w:ascii="Times New Roman" w:hAnsi="Times New Roman" w:cs="Times New Roman"/>
          <w:i/>
          <w:iCs/>
          <w:szCs w:val="24"/>
        </w:rPr>
        <w:t xml:space="preserve"> </w:t>
      </w:r>
      <w:r w:rsidRPr="00A76ADA">
        <w:rPr>
          <w:rFonts w:ascii="Times New Roman" w:hAnsi="Times New Roman" w:cs="Times New Roman"/>
          <w:szCs w:val="24"/>
        </w:rPr>
        <w:t>76, 231-243</w:t>
      </w:r>
    </w:p>
    <w:p w14:paraId="12401847" w14:textId="77777777"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McAllister T.A. and Newbold C.J., 2008.</w:t>
      </w:r>
      <w:proofErr w:type="gramEnd"/>
      <w:r w:rsidRPr="00A76ADA">
        <w:rPr>
          <w:rFonts w:ascii="Times New Roman" w:hAnsi="Times New Roman" w:cs="Times New Roman"/>
          <w:szCs w:val="24"/>
        </w:rPr>
        <w:t xml:space="preserve"> </w:t>
      </w:r>
      <w:proofErr w:type="gramStart"/>
      <w:r w:rsidRPr="00A76ADA">
        <w:rPr>
          <w:rFonts w:ascii="Times New Roman" w:hAnsi="Times New Roman" w:cs="Times New Roman"/>
          <w:szCs w:val="24"/>
        </w:rPr>
        <w:t xml:space="preserve">Redirecting rumen fermentation to reduce </w:t>
      </w:r>
      <w:r w:rsidRPr="00A76ADA">
        <w:rPr>
          <w:rFonts w:ascii="Times New Roman" w:hAnsi="Times New Roman" w:cs="Times New Roman"/>
          <w:szCs w:val="24"/>
        </w:rPr>
        <w:tab/>
        <w:t>methanogenesis.</w:t>
      </w:r>
      <w:proofErr w:type="gramEnd"/>
      <w:r w:rsidRPr="00A76ADA">
        <w:rPr>
          <w:rFonts w:ascii="Times New Roman" w:hAnsi="Times New Roman" w:cs="Times New Roman"/>
          <w:szCs w:val="24"/>
        </w:rPr>
        <w:t xml:space="preserve"> </w:t>
      </w:r>
      <w:r w:rsidRPr="00A76ADA">
        <w:rPr>
          <w:rFonts w:ascii="Times New Roman" w:hAnsi="Times New Roman" w:cs="Times New Roman"/>
          <w:i/>
          <w:iCs/>
          <w:szCs w:val="24"/>
        </w:rPr>
        <w:t>Australian Journal Agriculture</w:t>
      </w:r>
      <w:r w:rsidRPr="00A76ADA">
        <w:rPr>
          <w:rFonts w:ascii="Times New Roman" w:hAnsi="Times New Roman" w:cs="Times New Roman"/>
          <w:szCs w:val="24"/>
        </w:rPr>
        <w:t xml:space="preserve"> 48:7-13.</w:t>
      </w:r>
    </w:p>
    <w:p w14:paraId="3FF02765" w14:textId="29C37AFA"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McGinn, S.M., Beauchemin, K.A., Coates, T. and Colombatto, D., </w:t>
      </w:r>
      <w:r w:rsidRPr="00A76ADA">
        <w:rPr>
          <w:rFonts w:ascii="Times New Roman" w:eastAsia="FrutigerLTStd-Light" w:hAnsi="Times New Roman" w:cs="Times New Roman"/>
          <w:szCs w:val="24"/>
        </w:rPr>
        <w:t>2004.</w:t>
      </w:r>
      <w:proofErr w:type="gramEnd"/>
      <w:r w:rsidRPr="00A76ADA">
        <w:rPr>
          <w:rFonts w:ascii="Times New Roman" w:eastAsia="FrutigerLTStd-Light" w:hAnsi="Times New Roman" w:cs="Times New Roman"/>
          <w:szCs w:val="24"/>
        </w:rPr>
        <w:t xml:space="preserve"> Methane </w:t>
      </w:r>
      <w:r w:rsidRPr="00A76ADA">
        <w:rPr>
          <w:rFonts w:ascii="Times New Roman" w:eastAsia="FrutigerLTStd-Light" w:hAnsi="Times New Roman" w:cs="Times New Roman"/>
          <w:szCs w:val="24"/>
        </w:rPr>
        <w:tab/>
        <w:t xml:space="preserve">emissions from beef cattle: Effects of monensin, sunflower oil, enzymes, yeast, and </w:t>
      </w:r>
      <w:r w:rsidRPr="00A76ADA">
        <w:rPr>
          <w:rFonts w:ascii="Times New Roman" w:eastAsia="FrutigerLTStd-Light" w:hAnsi="Times New Roman" w:cs="Times New Roman"/>
          <w:szCs w:val="24"/>
        </w:rPr>
        <w:tab/>
        <w:t xml:space="preserve">fumaric acid. </w:t>
      </w:r>
      <w:r w:rsidRPr="00A76ADA">
        <w:rPr>
          <w:rFonts w:ascii="Times New Roman" w:eastAsia="FrutigerLTStd-Light" w:hAnsi="Times New Roman" w:cs="Times New Roman"/>
          <w:i/>
          <w:iCs/>
          <w:szCs w:val="24"/>
        </w:rPr>
        <w:t xml:space="preserve">Journal </w:t>
      </w:r>
      <w:r w:rsidR="007524FE" w:rsidRPr="00A76ADA">
        <w:rPr>
          <w:rFonts w:ascii="Times New Roman" w:eastAsia="FrutigerLTStd-Light" w:hAnsi="Times New Roman" w:cs="Times New Roman"/>
          <w:i/>
          <w:iCs/>
          <w:szCs w:val="24"/>
        </w:rPr>
        <w:t xml:space="preserve">of </w:t>
      </w:r>
      <w:r w:rsidRPr="00A76ADA">
        <w:rPr>
          <w:rFonts w:ascii="Times New Roman" w:eastAsia="FrutigerLTStd-Light" w:hAnsi="Times New Roman" w:cs="Times New Roman"/>
          <w:i/>
          <w:iCs/>
          <w:szCs w:val="24"/>
        </w:rPr>
        <w:t>Animal Science</w:t>
      </w:r>
      <w:r w:rsidR="005D00B2" w:rsidRPr="00A76ADA">
        <w:rPr>
          <w:rFonts w:ascii="Times New Roman" w:eastAsia="FrutigerLTStd-Light" w:hAnsi="Times New Roman" w:cs="Times New Roman"/>
          <w:i/>
          <w:iCs/>
          <w:szCs w:val="24"/>
        </w:rPr>
        <w:t>s</w:t>
      </w:r>
      <w:r w:rsidRPr="00A76ADA">
        <w:rPr>
          <w:rFonts w:ascii="Times New Roman" w:hAnsi="Times New Roman" w:cs="Times New Roman"/>
          <w:i/>
          <w:iCs/>
          <w:szCs w:val="24"/>
        </w:rPr>
        <w:t xml:space="preserve"> </w:t>
      </w:r>
      <w:r w:rsidRPr="00A76ADA">
        <w:rPr>
          <w:rFonts w:ascii="Times New Roman" w:eastAsia="FrutigerLTStd-Light" w:hAnsi="Times New Roman" w:cs="Times New Roman"/>
          <w:szCs w:val="24"/>
        </w:rPr>
        <w:t>82: 3346–3356.</w:t>
      </w:r>
    </w:p>
    <w:p w14:paraId="7B243218" w14:textId="398A0521"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McGinn, S.M., Beauchemin, K.A., Iwaasa, A.D. and McAllister, T.A., </w:t>
      </w:r>
      <w:r w:rsidRPr="00A76ADA">
        <w:rPr>
          <w:rFonts w:ascii="Times New Roman" w:eastAsia="FrutigerLTStd-Light" w:hAnsi="Times New Roman" w:cs="Times New Roman"/>
          <w:szCs w:val="24"/>
        </w:rPr>
        <w:t xml:space="preserve">2006. </w:t>
      </w:r>
      <w:proofErr w:type="gramStart"/>
      <w:r w:rsidRPr="00A76ADA">
        <w:rPr>
          <w:rFonts w:ascii="Times New Roman" w:eastAsia="FrutigerLTStd-Light" w:hAnsi="Times New Roman" w:cs="Times New Roman"/>
          <w:szCs w:val="24"/>
        </w:rPr>
        <w:t xml:space="preserve">Assessment </w:t>
      </w:r>
      <w:r w:rsidRPr="00A76ADA">
        <w:rPr>
          <w:rFonts w:ascii="Times New Roman" w:eastAsia="FrutigerLTStd-Light" w:hAnsi="Times New Roman" w:cs="Times New Roman"/>
          <w:szCs w:val="24"/>
        </w:rPr>
        <w:tab/>
        <w:t xml:space="preserve">of the sulphur hexafluoride (SF6) tracer technique for measuring enteric methane </w:t>
      </w:r>
      <w:r w:rsidRPr="00A76ADA">
        <w:rPr>
          <w:rFonts w:ascii="Times New Roman" w:eastAsia="FrutigerLTStd-Light" w:hAnsi="Times New Roman" w:cs="Times New Roman"/>
          <w:szCs w:val="24"/>
        </w:rPr>
        <w:tab/>
        <w:t>emissions from cattle.</w:t>
      </w:r>
      <w:proofErr w:type="gramEnd"/>
      <w:r w:rsidRPr="00A76ADA">
        <w:rPr>
          <w:rFonts w:ascii="Times New Roman" w:eastAsia="FrutigerLTStd-Light" w:hAnsi="Times New Roman" w:cs="Times New Roman"/>
          <w:szCs w:val="24"/>
        </w:rPr>
        <w:t xml:space="preserve"> </w:t>
      </w:r>
      <w:proofErr w:type="gramStart"/>
      <w:r w:rsidRPr="00A76ADA">
        <w:rPr>
          <w:rFonts w:ascii="Times New Roman" w:hAnsi="Times New Roman" w:cs="Times New Roman"/>
          <w:i/>
          <w:iCs/>
          <w:szCs w:val="24"/>
        </w:rPr>
        <w:t xml:space="preserve">Journal </w:t>
      </w:r>
      <w:r w:rsidR="00F9079C">
        <w:rPr>
          <w:rFonts w:ascii="Times New Roman" w:hAnsi="Times New Roman" w:cs="Times New Roman"/>
          <w:i/>
          <w:iCs/>
          <w:szCs w:val="24"/>
        </w:rPr>
        <w:t xml:space="preserve">of </w:t>
      </w:r>
      <w:r w:rsidRPr="00A76ADA">
        <w:rPr>
          <w:rFonts w:ascii="Times New Roman" w:hAnsi="Times New Roman" w:cs="Times New Roman"/>
          <w:i/>
          <w:iCs/>
          <w:szCs w:val="24"/>
        </w:rPr>
        <w:t>Environment Quaand.</w:t>
      </w:r>
      <w:proofErr w:type="gramEnd"/>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35: 1686–1691.</w:t>
      </w:r>
    </w:p>
    <w:p w14:paraId="36A2ABD8"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Mertens, D.R., </w:t>
      </w:r>
      <w:r w:rsidRPr="00A76ADA">
        <w:rPr>
          <w:rFonts w:ascii="Times New Roman" w:eastAsia="FrutigerLTStd-Light" w:hAnsi="Times New Roman" w:cs="Times New Roman"/>
          <w:szCs w:val="24"/>
        </w:rPr>
        <w:t xml:space="preserve">1994. </w:t>
      </w:r>
      <w:proofErr w:type="gramStart"/>
      <w:r w:rsidRPr="00A76ADA">
        <w:rPr>
          <w:rFonts w:ascii="Times New Roman" w:eastAsia="FrutigerLTStd-Light" w:hAnsi="Times New Roman" w:cs="Times New Roman"/>
          <w:szCs w:val="24"/>
        </w:rPr>
        <w:t>Regulation of forage intake.</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szCs w:val="24"/>
        </w:rPr>
        <w:t xml:space="preserve">In </w:t>
      </w:r>
      <w:r w:rsidRPr="00A76ADA">
        <w:rPr>
          <w:rFonts w:ascii="Times New Roman" w:eastAsia="FrutigerLTStd-Light" w:hAnsi="Times New Roman" w:cs="Times New Roman"/>
          <w:szCs w:val="24"/>
        </w:rPr>
        <w:t xml:space="preserve">G.C. Fahey, Jr., M. Collins, D.R. </w:t>
      </w:r>
      <w:r w:rsidRPr="00A76ADA">
        <w:rPr>
          <w:rFonts w:ascii="Times New Roman" w:eastAsia="FrutigerLTStd-Light" w:hAnsi="Times New Roman" w:cs="Times New Roman"/>
          <w:szCs w:val="24"/>
        </w:rPr>
        <w:tab/>
      </w:r>
      <w:proofErr w:type="gramStart"/>
      <w:r w:rsidRPr="00A76ADA">
        <w:rPr>
          <w:rFonts w:ascii="Times New Roman" w:eastAsia="FrutigerLTStd-Light" w:hAnsi="Times New Roman" w:cs="Times New Roman"/>
          <w:szCs w:val="24"/>
        </w:rPr>
        <w:t xml:space="preserve">Mertens &amp; L.E. Moser, eds. </w:t>
      </w:r>
      <w:r w:rsidRPr="00A76ADA">
        <w:rPr>
          <w:rFonts w:ascii="Times New Roman" w:hAnsi="Times New Roman" w:cs="Times New Roman"/>
          <w:szCs w:val="24"/>
        </w:rPr>
        <w:t>Forage Quality, Evaluation, and Utilization</w:t>
      </w:r>
      <w:r w:rsidRPr="00A76ADA">
        <w:rPr>
          <w:rFonts w:ascii="Times New Roman" w:eastAsia="FrutigerLTStd-Light" w:hAnsi="Times New Roman" w:cs="Times New Roman"/>
          <w:szCs w:val="24"/>
        </w:rPr>
        <w:t>, pp. 450–</w:t>
      </w:r>
      <w:r w:rsidRPr="00A76ADA">
        <w:rPr>
          <w:rFonts w:ascii="Times New Roman" w:eastAsia="FrutigerLTStd-Light" w:hAnsi="Times New Roman" w:cs="Times New Roman"/>
          <w:szCs w:val="24"/>
        </w:rPr>
        <w:tab/>
        <w:t>493.</w:t>
      </w:r>
      <w:proofErr w:type="gramEnd"/>
      <w:r w:rsidRPr="00A76ADA">
        <w:rPr>
          <w:rFonts w:ascii="Times New Roman" w:eastAsia="FrutigerLTStd-Light" w:hAnsi="Times New Roman" w:cs="Times New Roman"/>
          <w:szCs w:val="24"/>
        </w:rPr>
        <w:t xml:space="preserve"> Madison, WI, USA, ASA-CSSA-SSSA</w:t>
      </w:r>
    </w:p>
    <w:p w14:paraId="19A75151" w14:textId="60619EE1" w:rsidR="00A54688" w:rsidRPr="00A76ADA" w:rsidRDefault="00E6479D" w:rsidP="00092AEB">
      <w:pPr>
        <w:autoSpaceDE w:val="0"/>
        <w:autoSpaceDN w:val="0"/>
        <w:adjustRightInd w:val="0"/>
        <w:spacing w:after="0" w:line="360" w:lineRule="auto"/>
        <w:jc w:val="thaiDistribute"/>
        <w:rPr>
          <w:rFonts w:ascii="Times New Roman" w:eastAsia="Times New Roman" w:hAnsi="Times New Roman" w:cs="Times New Roman"/>
          <w:szCs w:val="24"/>
        </w:rPr>
      </w:pPr>
      <w:r w:rsidRPr="00A76ADA">
        <w:rPr>
          <w:rFonts w:ascii="Times New Roman" w:eastAsia="Times New Roman" w:hAnsi="Times New Roman" w:cs="Times New Roman"/>
          <w:szCs w:val="24"/>
        </w:rPr>
        <w:t xml:space="preserve">Ministry of Agriculture and </w:t>
      </w:r>
      <w:proofErr w:type="gramStart"/>
      <w:r w:rsidRPr="00A76ADA">
        <w:rPr>
          <w:rFonts w:ascii="Times New Roman" w:eastAsia="Times New Roman" w:hAnsi="Times New Roman" w:cs="Times New Roman"/>
          <w:szCs w:val="24"/>
        </w:rPr>
        <w:t>Forestry.,</w:t>
      </w:r>
      <w:proofErr w:type="gramEnd"/>
      <w:r w:rsidRPr="00A76ADA">
        <w:rPr>
          <w:rFonts w:ascii="Times New Roman" w:eastAsia="Times New Roman" w:hAnsi="Times New Roman" w:cs="Times New Roman"/>
          <w:szCs w:val="24"/>
        </w:rPr>
        <w:t xml:space="preserve"> 2014. </w:t>
      </w:r>
      <w:r w:rsidR="00A54688" w:rsidRPr="00A76ADA">
        <w:rPr>
          <w:rFonts w:ascii="Times New Roman" w:hAnsi="Times New Roman" w:cs="Times New Roman"/>
          <w:noProof/>
          <w:szCs w:val="24"/>
        </w:rPr>
        <w:t>Agricultral Development Strategies 2025 wi</w:t>
      </w:r>
      <w:r w:rsidR="00F9079C">
        <w:rPr>
          <w:rFonts w:ascii="Times New Roman" w:hAnsi="Times New Roman" w:cs="Times New Roman"/>
          <w:noProof/>
          <w:szCs w:val="24"/>
        </w:rPr>
        <w:t xml:space="preserve">th </w:t>
      </w:r>
      <w:r w:rsidR="00F9079C">
        <w:rPr>
          <w:rFonts w:ascii="Times New Roman" w:hAnsi="Times New Roman" w:cs="Times New Roman"/>
          <w:noProof/>
          <w:szCs w:val="24"/>
        </w:rPr>
        <w:tab/>
        <w:t xml:space="preserve">Vision 2030 (Lao Version). </w:t>
      </w:r>
      <w:r w:rsidR="00A54688" w:rsidRPr="00A76ADA">
        <w:rPr>
          <w:rFonts w:ascii="Times New Roman" w:hAnsi="Times New Roman" w:cs="Times New Roman"/>
          <w:noProof/>
          <w:szCs w:val="24"/>
        </w:rPr>
        <w:t>Ministry of Agriculture and Forestry</w:t>
      </w:r>
      <w:r w:rsidR="00A54688" w:rsidRPr="00A76ADA">
        <w:rPr>
          <w:rFonts w:ascii="Times New Roman" w:eastAsia="Times New Roman" w:hAnsi="Times New Roman" w:cs="Times New Roman"/>
          <w:szCs w:val="24"/>
        </w:rPr>
        <w:t xml:space="preserve"> </w:t>
      </w:r>
    </w:p>
    <w:p w14:paraId="42E74DB8" w14:textId="77777777" w:rsidR="00A54688" w:rsidRPr="00A76ADA" w:rsidRDefault="00EE4253"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eastAsia="Times New Roman" w:hAnsi="Times New Roman" w:cs="Times New Roman"/>
          <w:szCs w:val="24"/>
        </w:rPr>
        <w:t xml:space="preserve">Ministry of Agriculture and </w:t>
      </w:r>
      <w:proofErr w:type="gramStart"/>
      <w:r w:rsidRPr="00A76ADA">
        <w:rPr>
          <w:rFonts w:ascii="Times New Roman" w:eastAsia="Times New Roman" w:hAnsi="Times New Roman" w:cs="Times New Roman"/>
          <w:szCs w:val="24"/>
        </w:rPr>
        <w:t>Forestry.,</w:t>
      </w:r>
      <w:proofErr w:type="gramEnd"/>
      <w:r w:rsidRPr="00A76ADA">
        <w:rPr>
          <w:rFonts w:ascii="Times New Roman" w:eastAsia="Times New Roman" w:hAnsi="Times New Roman" w:cs="Times New Roman"/>
          <w:szCs w:val="24"/>
        </w:rPr>
        <w:t xml:space="preserve"> 2015. </w:t>
      </w:r>
      <w:r w:rsidR="00A54688" w:rsidRPr="00A76ADA">
        <w:rPr>
          <w:rStyle w:val="Strong"/>
          <w:rFonts w:ascii="Times New Roman" w:hAnsi="Times New Roman" w:cs="Times New Roman"/>
          <w:b w:val="0"/>
          <w:bCs w:val="0"/>
          <w:szCs w:val="24"/>
        </w:rPr>
        <w:t>Ministry of Agriculture and Forestry 2015</w:t>
      </w:r>
      <w:r w:rsidR="00A54688" w:rsidRPr="00A76ADA">
        <w:rPr>
          <w:rStyle w:val="Strong"/>
          <w:rFonts w:ascii="Times New Roman" w:hAnsi="Times New Roman" w:cs="Times New Roman"/>
          <w:szCs w:val="24"/>
        </w:rPr>
        <w:t xml:space="preserve"> </w:t>
      </w:r>
      <w:r w:rsidR="00A54688" w:rsidRPr="00A76ADA">
        <w:rPr>
          <w:rStyle w:val="Strong"/>
          <w:rFonts w:ascii="Times New Roman" w:hAnsi="Times New Roman" w:cs="Times New Roman"/>
          <w:szCs w:val="24"/>
        </w:rPr>
        <w:tab/>
      </w:r>
      <w:r w:rsidR="00A54688" w:rsidRPr="00A76ADA">
        <w:rPr>
          <w:rFonts w:ascii="Times New Roman" w:hAnsi="Times New Roman" w:cs="Times New Roman"/>
          <w:szCs w:val="24"/>
        </w:rPr>
        <w:t xml:space="preserve">Yearly report, Lao PDR </w:t>
      </w:r>
    </w:p>
    <w:p w14:paraId="3E9D55A6" w14:textId="77777777" w:rsidR="00743BE8" w:rsidRPr="00A76ADA" w:rsidRDefault="00743BE8"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eastAsia="Times New Roman" w:hAnsi="Times New Roman" w:cs="Times New Roman"/>
          <w:szCs w:val="24"/>
        </w:rPr>
        <w:t xml:space="preserve">Ministry of Agriculture and </w:t>
      </w:r>
      <w:proofErr w:type="gramStart"/>
      <w:r w:rsidRPr="00A76ADA">
        <w:rPr>
          <w:rFonts w:ascii="Times New Roman" w:eastAsia="Times New Roman" w:hAnsi="Times New Roman" w:cs="Times New Roman"/>
          <w:szCs w:val="24"/>
        </w:rPr>
        <w:t>Forestry.,</w:t>
      </w:r>
      <w:proofErr w:type="gramEnd"/>
      <w:r w:rsidRPr="00A76ADA">
        <w:rPr>
          <w:rFonts w:ascii="Times New Roman" w:eastAsia="Times New Roman" w:hAnsi="Times New Roman" w:cs="Times New Roman"/>
          <w:szCs w:val="24"/>
        </w:rPr>
        <w:t xml:space="preserve"> 2016. </w:t>
      </w:r>
      <w:r w:rsidRPr="00A76ADA">
        <w:rPr>
          <w:rStyle w:val="Strong"/>
          <w:rFonts w:ascii="Times New Roman" w:hAnsi="Times New Roman" w:cs="Times New Roman"/>
          <w:b w:val="0"/>
          <w:bCs w:val="0"/>
          <w:szCs w:val="24"/>
        </w:rPr>
        <w:t>Ministry of Agriculture and Forestry 2016</w:t>
      </w:r>
      <w:r w:rsidRPr="00A76ADA">
        <w:rPr>
          <w:rStyle w:val="Strong"/>
          <w:rFonts w:ascii="Times New Roman" w:hAnsi="Times New Roman" w:cs="Times New Roman"/>
          <w:szCs w:val="24"/>
        </w:rPr>
        <w:t xml:space="preserve"> </w:t>
      </w:r>
      <w:r w:rsidRPr="00A76ADA">
        <w:rPr>
          <w:rStyle w:val="Strong"/>
          <w:rFonts w:ascii="Times New Roman" w:hAnsi="Times New Roman" w:cs="Times New Roman"/>
          <w:szCs w:val="24"/>
        </w:rPr>
        <w:tab/>
      </w:r>
      <w:r w:rsidRPr="00A76ADA">
        <w:rPr>
          <w:rFonts w:ascii="Times New Roman" w:hAnsi="Times New Roman" w:cs="Times New Roman"/>
          <w:szCs w:val="24"/>
        </w:rPr>
        <w:t xml:space="preserve">Yearly report, Lao PDR </w:t>
      </w:r>
    </w:p>
    <w:p w14:paraId="34EB97EC" w14:textId="77777777" w:rsidR="00E6479D" w:rsidRPr="00A76ADA" w:rsidRDefault="00E6479D" w:rsidP="00092AEB">
      <w:pPr>
        <w:autoSpaceDE w:val="0"/>
        <w:autoSpaceDN w:val="0"/>
        <w:adjustRightInd w:val="0"/>
        <w:spacing w:after="0" w:line="360" w:lineRule="auto"/>
        <w:jc w:val="thaiDistribute"/>
        <w:rPr>
          <w:rFonts w:ascii="Times New Roman" w:eastAsia="Times New Roman" w:hAnsi="Times New Roman" w:cs="Times New Roman"/>
          <w:szCs w:val="24"/>
        </w:rPr>
      </w:pPr>
      <w:r w:rsidRPr="00A76ADA">
        <w:rPr>
          <w:rFonts w:ascii="Times New Roman" w:hAnsi="Times New Roman" w:cs="Times New Roman"/>
          <w:szCs w:val="24"/>
        </w:rPr>
        <w:t>Ministry of</w:t>
      </w:r>
      <w:r w:rsidR="00043A79" w:rsidRPr="00A76ADA">
        <w:rPr>
          <w:rFonts w:ascii="Times New Roman" w:hAnsi="Times New Roman" w:cs="Times New Roman"/>
          <w:szCs w:val="24"/>
        </w:rPr>
        <w:t xml:space="preserve"> Agriculture and </w:t>
      </w:r>
      <w:proofErr w:type="gramStart"/>
      <w:r w:rsidR="00043A79" w:rsidRPr="00A76ADA">
        <w:rPr>
          <w:rFonts w:ascii="Times New Roman" w:hAnsi="Times New Roman" w:cs="Times New Roman"/>
          <w:szCs w:val="24"/>
        </w:rPr>
        <w:t>Forestry.,</w:t>
      </w:r>
      <w:proofErr w:type="gramEnd"/>
      <w:r w:rsidR="00043A79" w:rsidRPr="00A76ADA">
        <w:rPr>
          <w:rFonts w:ascii="Times New Roman" w:hAnsi="Times New Roman" w:cs="Times New Roman"/>
          <w:szCs w:val="24"/>
        </w:rPr>
        <w:t xml:space="preserve"> 2017</w:t>
      </w:r>
      <w:r w:rsidRPr="00A76ADA">
        <w:rPr>
          <w:rFonts w:ascii="Times New Roman" w:hAnsi="Times New Roman" w:cs="Times New Roman"/>
          <w:szCs w:val="24"/>
        </w:rPr>
        <w:t xml:space="preserve">. </w:t>
      </w:r>
      <w:proofErr w:type="gramStart"/>
      <w:r w:rsidR="00043A79" w:rsidRPr="00A76ADA">
        <w:rPr>
          <w:rFonts w:ascii="Times New Roman" w:eastAsia="Times New Roman" w:hAnsi="Times New Roman" w:cs="Times New Roman"/>
          <w:szCs w:val="24"/>
        </w:rPr>
        <w:t>Agriculture Statistics 2016</w:t>
      </w:r>
      <w:r w:rsidRPr="00A76ADA">
        <w:rPr>
          <w:rFonts w:ascii="Times New Roman" w:eastAsia="Times New Roman" w:hAnsi="Times New Roman" w:cs="Times New Roman"/>
          <w:szCs w:val="24"/>
        </w:rPr>
        <w:t>.</w:t>
      </w:r>
      <w:proofErr w:type="gramEnd"/>
      <w:r w:rsidRPr="00A76ADA">
        <w:rPr>
          <w:rFonts w:ascii="Times New Roman" w:eastAsia="Times New Roman" w:hAnsi="Times New Roman" w:cs="Times New Roman"/>
          <w:szCs w:val="24"/>
        </w:rPr>
        <w:t xml:space="preserve"> Vientiane: </w:t>
      </w:r>
      <w:r w:rsidRPr="00A76ADA">
        <w:rPr>
          <w:rFonts w:ascii="Times New Roman" w:eastAsia="Times New Roman" w:hAnsi="Times New Roman" w:cs="Times New Roman"/>
          <w:szCs w:val="24"/>
        </w:rPr>
        <w:tab/>
        <w:t>Department of Planning and Cooperation, MAF.</w:t>
      </w:r>
    </w:p>
    <w:p w14:paraId="4D3011AC" w14:textId="11C85C65" w:rsidR="00043A79" w:rsidRPr="00A76ADA" w:rsidRDefault="00043A79" w:rsidP="00092AEB">
      <w:pPr>
        <w:spacing w:after="0" w:line="360" w:lineRule="auto"/>
        <w:jc w:val="thaiDistribute"/>
        <w:rPr>
          <w:rFonts w:ascii="Times New Roman" w:hAnsi="Times New Roman" w:cs="Times New Roman"/>
          <w:color w:val="0000FF" w:themeColor="hyperlink"/>
          <w:szCs w:val="24"/>
          <w:u w:val="single"/>
        </w:rPr>
      </w:pPr>
      <w:r w:rsidRPr="00A76ADA">
        <w:rPr>
          <w:rFonts w:ascii="Times New Roman" w:hAnsi="Times New Roman" w:cs="Times New Roman"/>
          <w:szCs w:val="24"/>
        </w:rPr>
        <w:t>Ministry</w:t>
      </w:r>
      <w:r w:rsidR="0059275E" w:rsidRPr="00A76ADA">
        <w:rPr>
          <w:rFonts w:ascii="Times New Roman" w:hAnsi="Times New Roman" w:cs="Times New Roman"/>
          <w:szCs w:val="24"/>
        </w:rPr>
        <w:t xml:space="preserve"> of Planning and Investment (MP</w:t>
      </w:r>
      <w:r w:rsidRPr="00A76ADA">
        <w:rPr>
          <w:rFonts w:ascii="Times New Roman" w:hAnsi="Times New Roman" w:cs="Times New Roman"/>
          <w:szCs w:val="24"/>
        </w:rPr>
        <w:t>I)</w:t>
      </w:r>
      <w:proofErr w:type="gramStart"/>
      <w:r w:rsidRPr="00A76ADA">
        <w:rPr>
          <w:rFonts w:ascii="Times New Roman" w:hAnsi="Times New Roman" w:cs="Times New Roman"/>
          <w:szCs w:val="24"/>
        </w:rPr>
        <w:t>.,</w:t>
      </w:r>
      <w:proofErr w:type="gramEnd"/>
      <w:r w:rsidRPr="00A76ADA">
        <w:rPr>
          <w:rFonts w:ascii="Times New Roman" w:hAnsi="Times New Roman" w:cs="Times New Roman"/>
          <w:szCs w:val="24"/>
        </w:rPr>
        <w:t xml:space="preserve"> 2016. </w:t>
      </w:r>
      <w:proofErr w:type="gramStart"/>
      <w:r w:rsidRPr="00A76ADA">
        <w:rPr>
          <w:rFonts w:ascii="Times New Roman" w:hAnsi="Times New Roman" w:cs="Times New Roman"/>
          <w:szCs w:val="24"/>
        </w:rPr>
        <w:t xml:space="preserve">National Gross Domestic Product in </w:t>
      </w:r>
      <w:r w:rsidRPr="00A76ADA">
        <w:rPr>
          <w:rFonts w:ascii="Times New Roman" w:hAnsi="Times New Roman" w:cs="Times New Roman"/>
          <w:szCs w:val="24"/>
        </w:rPr>
        <w:tab/>
        <w:t>Lao PDR.</w:t>
      </w:r>
      <w:proofErr w:type="gramEnd"/>
      <w:r w:rsidRPr="00A76ADA">
        <w:rPr>
          <w:rFonts w:ascii="Times New Roman" w:hAnsi="Times New Roman" w:cs="Times New Roman"/>
          <w:szCs w:val="24"/>
        </w:rPr>
        <w:t xml:space="preserve"> </w:t>
      </w:r>
      <w:hyperlink r:id="rId68" w:history="1">
        <w:r w:rsidRPr="00A76ADA">
          <w:rPr>
            <w:rStyle w:val="Hyperlink"/>
            <w:rFonts w:ascii="Times New Roman" w:hAnsi="Times New Roman" w:cs="Times New Roman"/>
            <w:szCs w:val="24"/>
          </w:rPr>
          <w:t>http://www.investlaos.gov.la/index.php/about-ipd</w:t>
        </w:r>
      </w:hyperlink>
    </w:p>
    <w:p w14:paraId="4822E4A0" w14:textId="1BCBA1D2" w:rsidR="00E6479D" w:rsidRPr="00A76ADA" w:rsidRDefault="00E6479D" w:rsidP="00092AEB">
      <w:pPr>
        <w:spacing w:after="0" w:line="360" w:lineRule="auto"/>
        <w:jc w:val="thaiDistribute"/>
        <w:rPr>
          <w:rFonts w:ascii="Times New Roman" w:hAnsi="Times New Roman" w:cs="Times New Roman"/>
          <w:color w:val="0000FF" w:themeColor="hyperlink"/>
          <w:szCs w:val="24"/>
          <w:u w:val="single"/>
        </w:rPr>
      </w:pPr>
      <w:r w:rsidRPr="00A76ADA">
        <w:rPr>
          <w:rFonts w:ascii="Times New Roman" w:hAnsi="Times New Roman" w:cs="Times New Roman"/>
          <w:szCs w:val="24"/>
        </w:rPr>
        <w:t>Ministry of Plann</w:t>
      </w:r>
      <w:r w:rsidR="00C01D45" w:rsidRPr="00A76ADA">
        <w:rPr>
          <w:rFonts w:ascii="Times New Roman" w:hAnsi="Times New Roman" w:cs="Times New Roman"/>
          <w:szCs w:val="24"/>
        </w:rPr>
        <w:t>ing an</w:t>
      </w:r>
      <w:r w:rsidR="0059275E" w:rsidRPr="00A76ADA">
        <w:rPr>
          <w:rFonts w:ascii="Times New Roman" w:hAnsi="Times New Roman" w:cs="Times New Roman"/>
          <w:szCs w:val="24"/>
        </w:rPr>
        <w:t>d Investment (MP</w:t>
      </w:r>
      <w:r w:rsidR="00C01D45" w:rsidRPr="00A76ADA">
        <w:rPr>
          <w:rFonts w:ascii="Times New Roman" w:hAnsi="Times New Roman" w:cs="Times New Roman"/>
          <w:szCs w:val="24"/>
        </w:rPr>
        <w:t>I)</w:t>
      </w:r>
      <w:proofErr w:type="gramStart"/>
      <w:r w:rsidR="00C01D45" w:rsidRPr="00A76ADA">
        <w:rPr>
          <w:rFonts w:ascii="Times New Roman" w:hAnsi="Times New Roman" w:cs="Times New Roman"/>
          <w:szCs w:val="24"/>
        </w:rPr>
        <w:t>.,</w:t>
      </w:r>
      <w:proofErr w:type="gramEnd"/>
      <w:r w:rsidR="00C01D45" w:rsidRPr="00A76ADA">
        <w:rPr>
          <w:rFonts w:ascii="Times New Roman" w:hAnsi="Times New Roman" w:cs="Times New Roman"/>
          <w:szCs w:val="24"/>
        </w:rPr>
        <w:t xml:space="preserve"> 2017</w:t>
      </w:r>
      <w:r w:rsidRPr="00A76ADA">
        <w:rPr>
          <w:rFonts w:ascii="Times New Roman" w:hAnsi="Times New Roman" w:cs="Times New Roman"/>
          <w:szCs w:val="24"/>
        </w:rPr>
        <w:t xml:space="preserve">. </w:t>
      </w:r>
      <w:proofErr w:type="gramStart"/>
      <w:r w:rsidRPr="00A76ADA">
        <w:rPr>
          <w:rFonts w:ascii="Times New Roman" w:hAnsi="Times New Roman" w:cs="Times New Roman"/>
          <w:szCs w:val="24"/>
        </w:rPr>
        <w:t xml:space="preserve">National Gross Domestic Product in </w:t>
      </w:r>
      <w:r w:rsidRPr="00A76ADA">
        <w:rPr>
          <w:rFonts w:ascii="Times New Roman" w:hAnsi="Times New Roman" w:cs="Times New Roman"/>
          <w:szCs w:val="24"/>
        </w:rPr>
        <w:tab/>
        <w:t>Lao PDR.</w:t>
      </w:r>
      <w:proofErr w:type="gramEnd"/>
      <w:r w:rsidRPr="00A76ADA">
        <w:rPr>
          <w:rFonts w:ascii="Times New Roman" w:hAnsi="Times New Roman" w:cs="Times New Roman"/>
          <w:szCs w:val="24"/>
        </w:rPr>
        <w:t xml:space="preserve"> </w:t>
      </w:r>
      <w:hyperlink r:id="rId69" w:history="1">
        <w:r w:rsidRPr="00A76ADA">
          <w:rPr>
            <w:rStyle w:val="Hyperlink"/>
            <w:rFonts w:ascii="Times New Roman" w:hAnsi="Times New Roman" w:cs="Times New Roman"/>
            <w:szCs w:val="24"/>
          </w:rPr>
          <w:t>http://www.investlaos.gov.la/index.php/about-ipd</w:t>
        </w:r>
      </w:hyperlink>
    </w:p>
    <w:p w14:paraId="7DA9B29A" w14:textId="03D89DB2"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Mitsumori, M., Shinkai, T., Takenaka, A., Enishi, O., Higuchi, K., Kobayashi, Y., Nonaka, </w:t>
      </w:r>
      <w:r w:rsidRPr="00A76ADA">
        <w:rPr>
          <w:rFonts w:ascii="Times New Roman" w:hAnsi="Times New Roman" w:cs="Times New Roman"/>
          <w:szCs w:val="24"/>
        </w:rPr>
        <w:tab/>
        <w:t xml:space="preserve">I., Asanuma, N., Denman, S.E. and McSweeney, C.S., </w:t>
      </w:r>
      <w:r w:rsidRPr="00A76ADA">
        <w:rPr>
          <w:rFonts w:ascii="Times New Roman" w:eastAsia="FrutigerLTStd-Light" w:hAnsi="Times New Roman" w:cs="Times New Roman"/>
          <w:szCs w:val="24"/>
        </w:rPr>
        <w:t>2011.</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 xml:space="preserve">Responses in </w:t>
      </w:r>
      <w:r w:rsidRPr="00A76ADA">
        <w:rPr>
          <w:rFonts w:ascii="Times New Roman" w:eastAsia="FrutigerLTStd-Light" w:hAnsi="Times New Roman" w:cs="Times New Roman"/>
          <w:szCs w:val="24"/>
        </w:rPr>
        <w:tab/>
        <w:t>digestion, rumen</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 xml:space="preserve">fermentation and microbial populations to inhibition of methane </w:t>
      </w:r>
      <w:r w:rsidR="00943768">
        <w:rPr>
          <w:rFonts w:ascii="Times New Roman" w:eastAsia="FrutigerLTStd-Light" w:hAnsi="Times New Roman" w:cs="Times New Roman"/>
          <w:szCs w:val="24"/>
        </w:rPr>
        <w:tab/>
      </w:r>
      <w:r w:rsidRPr="00A76ADA">
        <w:rPr>
          <w:rFonts w:ascii="Times New Roman" w:eastAsia="FrutigerLTStd-Light" w:hAnsi="Times New Roman" w:cs="Times New Roman"/>
          <w:szCs w:val="24"/>
        </w:rPr>
        <w:t xml:space="preserve">formation </w:t>
      </w:r>
      <w:r w:rsidR="00943768">
        <w:rPr>
          <w:rFonts w:ascii="Times New Roman" w:eastAsia="FrutigerLTStd-Light" w:hAnsi="Times New Roman" w:cs="Times New Roman"/>
          <w:szCs w:val="24"/>
        </w:rPr>
        <w:t xml:space="preserve">by </w:t>
      </w:r>
      <w:r w:rsidRPr="00A76ADA">
        <w:rPr>
          <w:rFonts w:ascii="Times New Roman" w:eastAsia="FrutigerLTStd-Light" w:hAnsi="Times New Roman" w:cs="Times New Roman"/>
          <w:szCs w:val="24"/>
        </w:rPr>
        <w:t>a halogenated</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methane analogue.</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Brazian Journal</w:t>
      </w:r>
      <w:r w:rsidR="00394FF9" w:rsidRPr="00A76ADA">
        <w:rPr>
          <w:rFonts w:ascii="Times New Roman" w:hAnsi="Times New Roman" w:cs="Times New Roman"/>
          <w:i/>
          <w:iCs/>
          <w:szCs w:val="24"/>
        </w:rPr>
        <w:t xml:space="preserve"> </w:t>
      </w:r>
      <w:proofErr w:type="gramStart"/>
      <w:r w:rsidR="00394FF9" w:rsidRPr="00A76ADA">
        <w:rPr>
          <w:rFonts w:ascii="Times New Roman" w:hAnsi="Times New Roman" w:cs="Times New Roman"/>
          <w:i/>
          <w:iCs/>
          <w:szCs w:val="24"/>
        </w:rPr>
        <w:t xml:space="preserve">of </w:t>
      </w:r>
      <w:r w:rsidR="00943768">
        <w:rPr>
          <w:rFonts w:ascii="Times New Roman" w:hAnsi="Times New Roman" w:cs="Times New Roman"/>
          <w:i/>
          <w:iCs/>
          <w:szCs w:val="24"/>
        </w:rPr>
        <w:t xml:space="preserve"> Nutrition</w:t>
      </w:r>
      <w:r w:rsidR="00943768">
        <w:rPr>
          <w:rFonts w:ascii="Times New Roman" w:eastAsia="FrutigerLTStd-Light" w:hAnsi="Times New Roman" w:cs="Times New Roman"/>
          <w:szCs w:val="24"/>
        </w:rPr>
        <w:t>:</w:t>
      </w:r>
      <w:r w:rsidRPr="00A76ADA">
        <w:rPr>
          <w:rFonts w:ascii="Times New Roman" w:eastAsia="FrutigerLTStd-Light" w:hAnsi="Times New Roman" w:cs="Times New Roman"/>
          <w:szCs w:val="24"/>
        </w:rPr>
        <w:t>1</w:t>
      </w:r>
      <w:proofErr w:type="gramEnd"/>
      <w:r w:rsidRPr="00A76ADA">
        <w:rPr>
          <w:rFonts w:ascii="Times New Roman" w:eastAsia="FrutigerLTStd-Light" w:hAnsi="Times New Roman" w:cs="Times New Roman"/>
          <w:szCs w:val="24"/>
        </w:rPr>
        <w:t>–10.</w:t>
      </w:r>
    </w:p>
    <w:p w14:paraId="7235AE09"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Morgavi, D.P., Forano, E., Martin, C. and Newbold, C.J., </w:t>
      </w:r>
      <w:r w:rsidRPr="00A76ADA">
        <w:rPr>
          <w:rFonts w:ascii="Times New Roman" w:eastAsia="FrutigerLTStd-Light" w:hAnsi="Times New Roman" w:cs="Times New Roman"/>
          <w:szCs w:val="24"/>
        </w:rPr>
        <w:t xml:space="preserve">2010. </w:t>
      </w:r>
      <w:proofErr w:type="gramStart"/>
      <w:r w:rsidRPr="00A76ADA">
        <w:rPr>
          <w:rFonts w:ascii="Times New Roman" w:eastAsia="FrutigerLTStd-Light" w:hAnsi="Times New Roman" w:cs="Times New Roman"/>
          <w:szCs w:val="24"/>
        </w:rPr>
        <w:t xml:space="preserve">Microbial ecosystem and </w:t>
      </w:r>
      <w:r w:rsidRPr="00A76ADA">
        <w:rPr>
          <w:rFonts w:ascii="Times New Roman" w:eastAsia="FrutigerLTStd-Light" w:hAnsi="Times New Roman" w:cs="Times New Roman"/>
          <w:szCs w:val="24"/>
        </w:rPr>
        <w:tab/>
        <w:t>methanogenesis in ruminants.</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szCs w:val="24"/>
        </w:rPr>
        <w:t xml:space="preserve">Animal </w:t>
      </w:r>
      <w:r w:rsidRPr="00A76ADA">
        <w:rPr>
          <w:rFonts w:ascii="Times New Roman" w:eastAsia="FrutigerLTStd-Light" w:hAnsi="Times New Roman" w:cs="Times New Roman"/>
          <w:szCs w:val="24"/>
        </w:rPr>
        <w:t>4: 1024–1036.</w:t>
      </w:r>
    </w:p>
    <w:p w14:paraId="10628549" w14:textId="7F693DAA"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Moss, A.R., Jouany, J.P. and Newbold, J., 2000.</w:t>
      </w:r>
      <w:proofErr w:type="gramEnd"/>
      <w:r w:rsidRPr="00A76ADA">
        <w:rPr>
          <w:rFonts w:ascii="Times New Roman" w:hAnsi="Times New Roman" w:cs="Times New Roman"/>
          <w:szCs w:val="24"/>
        </w:rPr>
        <w:t xml:space="preserve"> Methane production by ruminants: its </w:t>
      </w:r>
      <w:r w:rsidRPr="00A76ADA">
        <w:rPr>
          <w:rFonts w:ascii="Times New Roman" w:hAnsi="Times New Roman" w:cs="Times New Roman"/>
          <w:szCs w:val="24"/>
        </w:rPr>
        <w:tab/>
        <w:t xml:space="preserve">contribution to global warming. </w:t>
      </w:r>
      <w:proofErr w:type="gramStart"/>
      <w:r w:rsidRPr="00A76ADA">
        <w:rPr>
          <w:rFonts w:ascii="Times New Roman" w:hAnsi="Times New Roman" w:cs="Times New Roman"/>
          <w:szCs w:val="24"/>
        </w:rPr>
        <w:t>Ann</w:t>
      </w:r>
      <w:r w:rsidR="005D00B2" w:rsidRPr="00A76ADA">
        <w:rPr>
          <w:rFonts w:ascii="Times New Roman" w:hAnsi="Times New Roman" w:cs="Times New Roman"/>
          <w:szCs w:val="24"/>
        </w:rPr>
        <w:t>ouncement</w:t>
      </w:r>
      <w:r w:rsidRPr="00A76ADA">
        <w:rPr>
          <w:rFonts w:ascii="Times New Roman" w:hAnsi="Times New Roman" w:cs="Times New Roman"/>
          <w:szCs w:val="24"/>
        </w:rPr>
        <w:t>.</w:t>
      </w:r>
      <w:proofErr w:type="gramEnd"/>
      <w:r w:rsidRPr="00A76ADA">
        <w:rPr>
          <w:rFonts w:ascii="Times New Roman" w:hAnsi="Times New Roman" w:cs="Times New Roman"/>
          <w:szCs w:val="24"/>
        </w:rPr>
        <w:t xml:space="preserve"> </w:t>
      </w:r>
      <w:proofErr w:type="gramStart"/>
      <w:r w:rsidRPr="00A76ADA">
        <w:rPr>
          <w:rFonts w:ascii="Times New Roman" w:hAnsi="Times New Roman" w:cs="Times New Roman"/>
          <w:szCs w:val="24"/>
        </w:rPr>
        <w:t>Zootech</w:t>
      </w:r>
      <w:r w:rsidR="005D00B2" w:rsidRPr="00A76ADA">
        <w:rPr>
          <w:rFonts w:ascii="Times New Roman" w:hAnsi="Times New Roman" w:cs="Times New Roman"/>
          <w:szCs w:val="24"/>
        </w:rPr>
        <w:t>nology</w:t>
      </w:r>
      <w:r w:rsidRPr="00A76ADA">
        <w:rPr>
          <w:rFonts w:ascii="Times New Roman" w:hAnsi="Times New Roman" w:cs="Times New Roman"/>
          <w:szCs w:val="24"/>
        </w:rPr>
        <w:t>.</w:t>
      </w:r>
      <w:proofErr w:type="gramEnd"/>
      <w:r w:rsidRPr="00A76ADA">
        <w:rPr>
          <w:rFonts w:ascii="Times New Roman" w:hAnsi="Times New Roman" w:cs="Times New Roman"/>
          <w:szCs w:val="24"/>
        </w:rPr>
        <w:t xml:space="preserve"> 49:231-253.</w:t>
      </w:r>
    </w:p>
    <w:p w14:paraId="2E9FF84B" w14:textId="249D40CB"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Murray, P.J., Moss, A., Lockyer, D.R. and Jarvis, S.C., 1999.</w:t>
      </w:r>
      <w:proofErr w:type="gramEnd"/>
      <w:r w:rsidRPr="00A76ADA">
        <w:rPr>
          <w:rFonts w:ascii="Times New Roman" w:hAnsi="Times New Roman" w:cs="Times New Roman"/>
          <w:szCs w:val="24"/>
        </w:rPr>
        <w:t xml:space="preserve"> </w:t>
      </w:r>
      <w:proofErr w:type="gramStart"/>
      <w:r w:rsidRPr="00A76ADA">
        <w:rPr>
          <w:rFonts w:ascii="Times New Roman" w:hAnsi="Times New Roman" w:cs="Times New Roman"/>
          <w:szCs w:val="24"/>
        </w:rPr>
        <w:t xml:space="preserve">A comparison of systems for </w:t>
      </w:r>
      <w:r w:rsidRPr="00A76ADA">
        <w:rPr>
          <w:rFonts w:ascii="Times New Roman" w:hAnsi="Times New Roman" w:cs="Times New Roman"/>
          <w:szCs w:val="24"/>
        </w:rPr>
        <w:tab/>
        <w:t>measuring methane emissions from sheep.</w:t>
      </w:r>
      <w:proofErr w:type="gramEnd"/>
      <w:r w:rsidRPr="00A76ADA">
        <w:rPr>
          <w:rFonts w:ascii="Times New Roman" w:hAnsi="Times New Roman" w:cs="Times New Roman"/>
          <w:szCs w:val="24"/>
        </w:rPr>
        <w:t xml:space="preserve"> </w:t>
      </w:r>
      <w:proofErr w:type="gramStart"/>
      <w:r w:rsidRPr="00A76ADA">
        <w:rPr>
          <w:rFonts w:ascii="Times New Roman" w:hAnsi="Times New Roman" w:cs="Times New Roman"/>
          <w:i/>
          <w:iCs/>
          <w:szCs w:val="24"/>
        </w:rPr>
        <w:t xml:space="preserve">Journal </w:t>
      </w:r>
      <w:r w:rsidR="00394FF9" w:rsidRPr="00A76ADA">
        <w:rPr>
          <w:rFonts w:ascii="Times New Roman" w:hAnsi="Times New Roman" w:cs="Times New Roman"/>
          <w:i/>
          <w:iCs/>
          <w:szCs w:val="24"/>
        </w:rPr>
        <w:t xml:space="preserve">of </w:t>
      </w:r>
      <w:r w:rsidRPr="00A76ADA">
        <w:rPr>
          <w:rFonts w:ascii="Times New Roman" w:hAnsi="Times New Roman" w:cs="Times New Roman"/>
          <w:i/>
          <w:iCs/>
          <w:szCs w:val="24"/>
        </w:rPr>
        <w:t>Agriculture Science</w:t>
      </w:r>
      <w:r w:rsidR="00A44A43" w:rsidRPr="00A76ADA">
        <w:rPr>
          <w:rFonts w:ascii="Times New Roman" w:hAnsi="Times New Roman" w:cs="Times New Roman"/>
          <w:i/>
          <w:iCs/>
          <w:szCs w:val="24"/>
        </w:rPr>
        <w:t>s</w:t>
      </w:r>
      <w:r w:rsidRPr="00A76ADA">
        <w:rPr>
          <w:rFonts w:ascii="Times New Roman" w:hAnsi="Times New Roman" w:cs="Times New Roman"/>
          <w:szCs w:val="24"/>
        </w:rPr>
        <w:t xml:space="preserve"> </w:t>
      </w:r>
      <w:r w:rsidR="00943768">
        <w:rPr>
          <w:rFonts w:ascii="Times New Roman" w:hAnsi="Times New Roman" w:cs="Times New Roman"/>
          <w:szCs w:val="24"/>
        </w:rPr>
        <w:tab/>
        <w:t>133:439-</w:t>
      </w:r>
      <w:r w:rsidRPr="00A76ADA">
        <w:rPr>
          <w:rFonts w:ascii="Times New Roman" w:hAnsi="Times New Roman" w:cs="Times New Roman"/>
          <w:szCs w:val="24"/>
        </w:rPr>
        <w:t>444.</w:t>
      </w:r>
      <w:proofErr w:type="gramEnd"/>
    </w:p>
    <w:p w14:paraId="4A05269E" w14:textId="2FD7F811" w:rsidR="00E6479D" w:rsidRPr="00A76ADA" w:rsidRDefault="00E6479D" w:rsidP="00092AEB">
      <w:pPr>
        <w:pStyle w:val="NormalWeb"/>
        <w:spacing w:before="0" w:beforeAutospacing="0" w:after="0" w:afterAutospacing="0" w:line="360" w:lineRule="auto"/>
        <w:jc w:val="thaiDistribute"/>
        <w:rPr>
          <w:i/>
          <w:iCs/>
          <w:color w:val="000000"/>
        </w:rPr>
      </w:pPr>
      <w:r w:rsidRPr="00A76ADA">
        <w:rPr>
          <w:rStyle w:val="Strong"/>
          <w:b w:val="0"/>
          <w:bCs w:val="0"/>
          <w:color w:val="000000"/>
        </w:rPr>
        <w:t>Mussatto, S.I., Dragone, G. and Roberto, I.C., 2006.</w:t>
      </w:r>
      <w:r w:rsidRPr="00A76ADA">
        <w:rPr>
          <w:rStyle w:val="apple-converted-space"/>
          <w:rFonts w:eastAsia="SimSun"/>
          <w:color w:val="000000"/>
        </w:rPr>
        <w:t> </w:t>
      </w:r>
      <w:r w:rsidRPr="00A76ADA">
        <w:rPr>
          <w:color w:val="000000"/>
        </w:rPr>
        <w:t xml:space="preserve">Brewers’ spent grain: generation, </w:t>
      </w:r>
      <w:r w:rsidRPr="00A76ADA">
        <w:rPr>
          <w:color w:val="000000"/>
        </w:rPr>
        <w:tab/>
        <w:t xml:space="preserve">characteristics and potential applications. </w:t>
      </w:r>
      <w:proofErr w:type="gramStart"/>
      <w:r w:rsidRPr="00A76ADA">
        <w:rPr>
          <w:color w:val="000000"/>
        </w:rPr>
        <w:t xml:space="preserve">Departamento de Biotecnologia, </w:t>
      </w:r>
      <w:r w:rsidRPr="00A76ADA">
        <w:rPr>
          <w:color w:val="000000"/>
        </w:rPr>
        <w:tab/>
        <w:t>Faculdade de Engenharia Quı́ mica de Lorena, Rodovia Itajubá-Lorena, Km 74, 5-</w:t>
      </w:r>
      <w:r w:rsidRPr="00A76ADA">
        <w:rPr>
          <w:color w:val="000000"/>
        </w:rPr>
        <w:tab/>
        <w:t xml:space="preserve">CEP </w:t>
      </w:r>
      <w:r w:rsidR="00943768">
        <w:rPr>
          <w:color w:val="000000"/>
        </w:rPr>
        <w:t>12600-</w:t>
      </w:r>
      <w:r w:rsidRPr="00A76ADA">
        <w:rPr>
          <w:color w:val="000000"/>
        </w:rPr>
        <w:t>970-Lorena/SP, Brazil.</w:t>
      </w:r>
      <w:proofErr w:type="gramEnd"/>
      <w:r w:rsidRPr="00A76ADA">
        <w:rPr>
          <w:color w:val="000000"/>
        </w:rPr>
        <w:t xml:space="preserve"> </w:t>
      </w:r>
      <w:r w:rsidRPr="00A76ADA">
        <w:rPr>
          <w:i/>
          <w:iCs/>
          <w:color w:val="000000"/>
        </w:rPr>
        <w:t>Journal of Cereal Science</w:t>
      </w:r>
      <w:r w:rsidRPr="00A76ADA">
        <w:rPr>
          <w:color w:val="000000"/>
        </w:rPr>
        <w:t xml:space="preserve"> 43 (2006) 1–</w:t>
      </w:r>
      <w:r w:rsidRPr="00A76ADA">
        <w:rPr>
          <w:color w:val="000000"/>
        </w:rPr>
        <w:tab/>
        <w:t>14</w:t>
      </w:r>
      <w:r w:rsidRPr="00A76ADA">
        <w:rPr>
          <w:rStyle w:val="apple-converted-space"/>
          <w:rFonts w:eastAsia="SimSun"/>
          <w:color w:val="000000"/>
        </w:rPr>
        <w:t> </w:t>
      </w:r>
      <w:hyperlink r:id="rId70" w:history="1">
        <w:r w:rsidRPr="00A76ADA">
          <w:rPr>
            <w:rStyle w:val="Hyperlink"/>
            <w:rFonts w:eastAsiaTheme="majorEastAsia"/>
          </w:rPr>
          <w:t>www.elsevier.com/locate/jnlabr/yjcrs</w:t>
        </w:r>
      </w:hyperlink>
    </w:p>
    <w:p w14:paraId="42A75F47" w14:textId="77777777" w:rsidR="00E6479D" w:rsidRPr="00A76ADA" w:rsidRDefault="00E6479D" w:rsidP="00092AEB">
      <w:pPr>
        <w:spacing w:after="0" w:line="360" w:lineRule="auto"/>
        <w:jc w:val="thaiDistribute"/>
        <w:rPr>
          <w:rFonts w:ascii="Times New Roman" w:eastAsia="Times New Roman" w:hAnsi="Times New Roman" w:cs="Times New Roman"/>
          <w:szCs w:val="24"/>
        </w:rPr>
      </w:pPr>
      <w:proofErr w:type="gramStart"/>
      <w:r w:rsidRPr="00A76ADA">
        <w:rPr>
          <w:rFonts w:ascii="Times New Roman" w:eastAsia="Times New Roman" w:hAnsi="Times New Roman" w:cs="Times New Roman"/>
          <w:szCs w:val="24"/>
        </w:rPr>
        <w:t>NAFRI.</w:t>
      </w:r>
      <w:proofErr w:type="gramEnd"/>
      <w:r w:rsidRPr="00A76ADA">
        <w:rPr>
          <w:rFonts w:ascii="Times New Roman" w:eastAsia="Times New Roman" w:hAnsi="Times New Roman" w:cs="Times New Roman"/>
          <w:szCs w:val="24"/>
        </w:rPr>
        <w:t xml:space="preserve"> </w:t>
      </w:r>
      <w:proofErr w:type="gramStart"/>
      <w:r w:rsidRPr="00A76ADA">
        <w:rPr>
          <w:rFonts w:ascii="Times New Roman" w:eastAsia="Times New Roman" w:hAnsi="Times New Roman" w:cs="Times New Roman"/>
          <w:szCs w:val="24"/>
        </w:rPr>
        <w:t>and</w:t>
      </w:r>
      <w:proofErr w:type="gramEnd"/>
      <w:r w:rsidRPr="00A76ADA">
        <w:rPr>
          <w:rFonts w:ascii="Times New Roman" w:eastAsia="Times New Roman" w:hAnsi="Times New Roman" w:cs="Times New Roman"/>
          <w:szCs w:val="24"/>
        </w:rPr>
        <w:t xml:space="preserve"> IPSARD., 2013. </w:t>
      </w:r>
      <w:proofErr w:type="gramStart"/>
      <w:r w:rsidRPr="00A76ADA">
        <w:rPr>
          <w:rFonts w:ascii="Times New Roman" w:eastAsia="Times New Roman" w:hAnsi="Times New Roman" w:cs="Times New Roman"/>
          <w:szCs w:val="24"/>
        </w:rPr>
        <w:t xml:space="preserve">Strategy for agriculture, famers and rural development of </w:t>
      </w:r>
      <w:r w:rsidRPr="00A76ADA">
        <w:rPr>
          <w:rFonts w:ascii="Times New Roman" w:eastAsia="Times New Roman" w:hAnsi="Times New Roman" w:cs="Times New Roman"/>
          <w:szCs w:val="24"/>
        </w:rPr>
        <w:tab/>
        <w:t>Lao PDR.</w:t>
      </w:r>
      <w:proofErr w:type="gramEnd"/>
      <w:r w:rsidRPr="00A76ADA">
        <w:rPr>
          <w:rFonts w:ascii="Times New Roman" w:eastAsia="Times New Roman" w:hAnsi="Times New Roman" w:cs="Times New Roman"/>
          <w:szCs w:val="24"/>
        </w:rPr>
        <w:t xml:space="preserve"> Vientiane, Lao PDR </w:t>
      </w:r>
    </w:p>
    <w:p w14:paraId="29FF0581" w14:textId="77777777" w:rsidR="0053011A" w:rsidRPr="00A76ADA" w:rsidRDefault="0053011A" w:rsidP="00092AEB">
      <w:pPr>
        <w:spacing w:after="0" w:line="360" w:lineRule="auto"/>
        <w:jc w:val="thaiDistribute"/>
        <w:rPr>
          <w:rFonts w:ascii="Times New Roman" w:eastAsia="Times New Roman" w:hAnsi="Times New Roman" w:cs="Times New Roman"/>
          <w:szCs w:val="24"/>
        </w:rPr>
      </w:pPr>
      <w:r w:rsidRPr="00A76ADA">
        <w:rPr>
          <w:rFonts w:ascii="Times New Roman" w:hAnsi="Times New Roman" w:cs="Times New Roman"/>
          <w:color w:val="000000"/>
          <w:szCs w:val="24"/>
        </w:rPr>
        <w:t xml:space="preserve">Nampanya, S., Rast, L., Khounsy, S. and Windsor, P.A., 2010. </w:t>
      </w:r>
      <w:proofErr w:type="gramStart"/>
      <w:r w:rsidRPr="00A76ADA">
        <w:rPr>
          <w:rFonts w:ascii="Times New Roman" w:hAnsi="Times New Roman" w:cs="Times New Roman"/>
          <w:color w:val="000000"/>
          <w:szCs w:val="24"/>
        </w:rPr>
        <w:t>Assessment of farmer</w:t>
      </w:r>
      <w:r w:rsidRPr="00A76ADA">
        <w:rPr>
          <w:rFonts w:ascii="Times New Roman" w:eastAsia="Times New Roman" w:hAnsi="Times New Roman" w:cs="Times New Roman"/>
          <w:szCs w:val="24"/>
        </w:rPr>
        <w:t xml:space="preserve"> </w:t>
      </w:r>
      <w:r w:rsidRPr="00A76ADA">
        <w:rPr>
          <w:rFonts w:ascii="Times New Roman" w:eastAsia="Times New Roman" w:hAnsi="Times New Roman" w:cs="Times New Roman"/>
          <w:szCs w:val="24"/>
        </w:rPr>
        <w:tab/>
      </w:r>
      <w:r w:rsidRPr="00A76ADA">
        <w:rPr>
          <w:rFonts w:ascii="Times New Roman" w:hAnsi="Times New Roman" w:cs="Times New Roman"/>
          <w:color w:val="000000"/>
          <w:szCs w:val="24"/>
        </w:rPr>
        <w:t>knowledge of large ruminant health and production in developing villagelevel</w:t>
      </w:r>
      <w:r w:rsidRPr="00A76ADA">
        <w:rPr>
          <w:rFonts w:ascii="Times New Roman" w:eastAsia="Times New Roman" w:hAnsi="Times New Roman" w:cs="Times New Roman"/>
          <w:szCs w:val="24"/>
        </w:rPr>
        <w:t xml:space="preserve"> </w:t>
      </w:r>
      <w:r w:rsidRPr="00A76ADA">
        <w:rPr>
          <w:rFonts w:ascii="Times New Roman" w:eastAsia="Times New Roman" w:hAnsi="Times New Roman" w:cs="Times New Roman"/>
          <w:szCs w:val="24"/>
        </w:rPr>
        <w:tab/>
      </w:r>
      <w:r w:rsidRPr="00A76ADA">
        <w:rPr>
          <w:rFonts w:ascii="Times New Roman" w:hAnsi="Times New Roman" w:cs="Times New Roman"/>
          <w:color w:val="000000"/>
          <w:szCs w:val="24"/>
        </w:rPr>
        <w:t>biosecurity in northern Lao PDR.</w:t>
      </w:r>
      <w:proofErr w:type="gramEnd"/>
      <w:r w:rsidRPr="00A76ADA">
        <w:rPr>
          <w:rFonts w:ascii="Times New Roman" w:hAnsi="Times New Roman" w:cs="Times New Roman"/>
          <w:color w:val="000000"/>
          <w:szCs w:val="24"/>
        </w:rPr>
        <w:t xml:space="preserve"> </w:t>
      </w:r>
      <w:proofErr w:type="gramStart"/>
      <w:r w:rsidRPr="00A76ADA">
        <w:rPr>
          <w:rFonts w:ascii="Times New Roman" w:hAnsi="Times New Roman" w:cs="Times New Roman"/>
          <w:color w:val="000000"/>
          <w:szCs w:val="24"/>
        </w:rPr>
        <w:t>Transboundary and Emerging</w:t>
      </w:r>
      <w:r w:rsidRPr="00A76ADA">
        <w:rPr>
          <w:rFonts w:ascii="Times New Roman" w:eastAsia="Times New Roman" w:hAnsi="Times New Roman" w:cs="Times New Roman"/>
          <w:szCs w:val="24"/>
        </w:rPr>
        <w:t xml:space="preserve"> </w:t>
      </w:r>
      <w:r w:rsidRPr="00A76ADA">
        <w:rPr>
          <w:rFonts w:ascii="Times New Roman" w:hAnsi="Times New Roman" w:cs="Times New Roman"/>
          <w:color w:val="000000"/>
          <w:szCs w:val="24"/>
        </w:rPr>
        <w:t>Diseases</w:t>
      </w:r>
      <w:r w:rsidRPr="00A76ADA">
        <w:rPr>
          <w:rFonts w:ascii="Times New Roman" w:hAnsi="Times New Roman" w:cs="Times New Roman"/>
          <w:i/>
          <w:iCs/>
          <w:color w:val="000000"/>
          <w:szCs w:val="24"/>
        </w:rPr>
        <w:t xml:space="preserve"> </w:t>
      </w:r>
      <w:r w:rsidRPr="00A76ADA">
        <w:rPr>
          <w:rFonts w:ascii="Times New Roman" w:hAnsi="Times New Roman" w:cs="Times New Roman"/>
          <w:color w:val="000000"/>
          <w:szCs w:val="24"/>
        </w:rPr>
        <w:t>57, 420–</w:t>
      </w:r>
      <w:r w:rsidRPr="00A76ADA">
        <w:rPr>
          <w:rFonts w:ascii="Times New Roman" w:hAnsi="Times New Roman" w:cs="Times New Roman"/>
          <w:color w:val="000000"/>
          <w:szCs w:val="24"/>
        </w:rPr>
        <w:tab/>
        <w:t>429.</w:t>
      </w:r>
      <w:proofErr w:type="gramEnd"/>
      <w:r w:rsidRPr="00A76ADA">
        <w:rPr>
          <w:rFonts w:ascii="Times New Roman" w:hAnsi="Times New Roman" w:cs="Times New Roman"/>
          <w:color w:val="000000"/>
          <w:szCs w:val="24"/>
        </w:rPr>
        <w:t xml:space="preserve"> doi:</w:t>
      </w:r>
      <w:r w:rsidRPr="00A76ADA">
        <w:rPr>
          <w:rFonts w:ascii="Times New Roman" w:hAnsi="Times New Roman" w:cs="Times New Roman"/>
          <w:szCs w:val="24"/>
        </w:rPr>
        <w:t>10.1111/j.1865-1682.2010.01168.x</w:t>
      </w:r>
    </w:p>
    <w:p w14:paraId="3782F01E" w14:textId="77777777" w:rsidR="00E6479D" w:rsidRPr="00A76ADA" w:rsidRDefault="00E6479D" w:rsidP="00092AEB">
      <w:pPr>
        <w:spacing w:after="0" w:line="360" w:lineRule="auto"/>
        <w:jc w:val="thaiDistribute"/>
        <w:rPr>
          <w:rFonts w:ascii="Times New Roman" w:eastAsia="Times New Roman" w:hAnsi="Times New Roman" w:cs="Times New Roman"/>
          <w:szCs w:val="24"/>
        </w:rPr>
      </w:pPr>
      <w:proofErr w:type="gramStart"/>
      <w:r w:rsidRPr="00A76ADA">
        <w:rPr>
          <w:rFonts w:ascii="Times New Roman" w:hAnsi="Times New Roman" w:cs="Times New Roman"/>
          <w:color w:val="000000"/>
          <w:szCs w:val="24"/>
        </w:rPr>
        <w:t>Nampanya, S., Khounsy, S., Phonvisay, A., Young, J.R., Bush, R.D. and Windsor, P.A.,</w:t>
      </w:r>
      <w:r w:rsidRPr="00A76ADA">
        <w:rPr>
          <w:rFonts w:ascii="Times New Roman" w:eastAsia="Times New Roman" w:hAnsi="Times New Roman" w:cs="Times New Roman"/>
          <w:szCs w:val="24"/>
        </w:rPr>
        <w:t xml:space="preserve"> </w:t>
      </w:r>
      <w:r w:rsidRPr="00A76ADA">
        <w:rPr>
          <w:rFonts w:ascii="Times New Roman" w:eastAsia="Times New Roman" w:hAnsi="Times New Roman" w:cs="Times New Roman"/>
          <w:szCs w:val="24"/>
        </w:rPr>
        <w:tab/>
      </w:r>
      <w:r w:rsidRPr="00A76ADA">
        <w:rPr>
          <w:rFonts w:ascii="Times New Roman" w:hAnsi="Times New Roman" w:cs="Times New Roman"/>
          <w:color w:val="000000"/>
          <w:szCs w:val="24"/>
        </w:rPr>
        <w:t>2013.</w:t>
      </w:r>
      <w:proofErr w:type="gramEnd"/>
      <w:r w:rsidRPr="00A76ADA">
        <w:rPr>
          <w:rFonts w:ascii="Times New Roman" w:hAnsi="Times New Roman" w:cs="Times New Roman"/>
          <w:color w:val="000000"/>
          <w:szCs w:val="24"/>
        </w:rPr>
        <w:t xml:space="preserve"> </w:t>
      </w:r>
      <w:proofErr w:type="gramStart"/>
      <w:r w:rsidRPr="00A76ADA">
        <w:rPr>
          <w:rFonts w:ascii="Times New Roman" w:hAnsi="Times New Roman" w:cs="Times New Roman"/>
          <w:color w:val="000000"/>
          <w:szCs w:val="24"/>
        </w:rPr>
        <w:t>Financial impact of Foot and Mouth Disease on large ruminant</w:t>
      </w:r>
      <w:r w:rsidRPr="00A76ADA">
        <w:rPr>
          <w:rFonts w:ascii="Times New Roman" w:eastAsia="Times New Roman" w:hAnsi="Times New Roman" w:cs="Times New Roman"/>
          <w:szCs w:val="24"/>
        </w:rPr>
        <w:t xml:space="preserve"> </w:t>
      </w:r>
      <w:r w:rsidRPr="00A76ADA">
        <w:rPr>
          <w:rFonts w:ascii="Times New Roman" w:hAnsi="Times New Roman" w:cs="Times New Roman"/>
          <w:color w:val="000000"/>
          <w:szCs w:val="24"/>
        </w:rPr>
        <w:t xml:space="preserve">smallholder </w:t>
      </w:r>
      <w:r w:rsidRPr="00A76ADA">
        <w:rPr>
          <w:rFonts w:ascii="Times New Roman" w:hAnsi="Times New Roman" w:cs="Times New Roman"/>
          <w:color w:val="000000"/>
          <w:szCs w:val="24"/>
        </w:rPr>
        <w:tab/>
        <w:t>farmers in the Greater Mekong Sub-region.</w:t>
      </w:r>
      <w:proofErr w:type="gramEnd"/>
      <w:r w:rsidRPr="00A76ADA">
        <w:rPr>
          <w:rFonts w:ascii="Times New Roman" w:hAnsi="Times New Roman" w:cs="Times New Roman"/>
          <w:color w:val="000000"/>
          <w:szCs w:val="24"/>
        </w:rPr>
        <w:t xml:space="preserve"> </w:t>
      </w:r>
      <w:proofErr w:type="gramStart"/>
      <w:r w:rsidRPr="00A76ADA">
        <w:rPr>
          <w:rFonts w:ascii="Times New Roman" w:hAnsi="Times New Roman" w:cs="Times New Roman"/>
          <w:color w:val="000000"/>
          <w:szCs w:val="24"/>
        </w:rPr>
        <w:t>Transboundary</w:t>
      </w:r>
      <w:r w:rsidRPr="00A76ADA">
        <w:rPr>
          <w:rFonts w:ascii="Times New Roman" w:eastAsia="Times New Roman" w:hAnsi="Times New Roman" w:cs="Times New Roman"/>
          <w:szCs w:val="24"/>
        </w:rPr>
        <w:t xml:space="preserve"> </w:t>
      </w:r>
      <w:r w:rsidRPr="00A76ADA">
        <w:rPr>
          <w:rFonts w:ascii="Times New Roman" w:hAnsi="Times New Roman" w:cs="Times New Roman"/>
          <w:color w:val="000000"/>
          <w:szCs w:val="24"/>
        </w:rPr>
        <w:t>and Emerging Diseases</w:t>
      </w:r>
      <w:r w:rsidRPr="00A76ADA">
        <w:rPr>
          <w:rFonts w:ascii="Times New Roman" w:hAnsi="Times New Roman" w:cs="Times New Roman"/>
          <w:i/>
          <w:iCs/>
          <w:color w:val="000000"/>
          <w:szCs w:val="24"/>
        </w:rPr>
        <w:t>.</w:t>
      </w:r>
      <w:proofErr w:type="gramEnd"/>
      <w:r w:rsidRPr="00A76ADA">
        <w:rPr>
          <w:rFonts w:ascii="Times New Roman" w:hAnsi="Times New Roman" w:cs="Times New Roman"/>
          <w:i/>
          <w:iCs/>
          <w:color w:val="000000"/>
          <w:szCs w:val="24"/>
        </w:rPr>
        <w:t xml:space="preserve"> </w:t>
      </w:r>
      <w:r w:rsidRPr="00A76ADA">
        <w:rPr>
          <w:rFonts w:ascii="Times New Roman" w:hAnsi="Times New Roman" w:cs="Times New Roman"/>
          <w:i/>
          <w:iCs/>
          <w:color w:val="000000"/>
          <w:szCs w:val="24"/>
        </w:rPr>
        <w:tab/>
      </w:r>
      <w:r w:rsidRPr="00A76ADA">
        <w:rPr>
          <w:rFonts w:ascii="Times New Roman" w:hAnsi="Times New Roman" w:cs="Times New Roman"/>
          <w:color w:val="000000"/>
          <w:szCs w:val="24"/>
        </w:rPr>
        <w:t>doi:</w:t>
      </w:r>
      <w:r w:rsidRPr="00A76ADA">
        <w:rPr>
          <w:rFonts w:ascii="Times New Roman" w:hAnsi="Times New Roman" w:cs="Times New Roman"/>
          <w:szCs w:val="24"/>
        </w:rPr>
        <w:t>10.1111/tbed.12183</w:t>
      </w:r>
    </w:p>
    <w:p w14:paraId="354288F7" w14:textId="4FCB1EF8" w:rsidR="00E6479D" w:rsidRPr="00A76ADA" w:rsidRDefault="00E6479D" w:rsidP="00092AEB">
      <w:pPr>
        <w:pStyle w:val="NormalWeb"/>
        <w:spacing w:before="0" w:beforeAutospacing="0" w:after="0" w:afterAutospacing="0" w:line="360" w:lineRule="auto"/>
        <w:jc w:val="thaiDistribute"/>
        <w:rPr>
          <w:i/>
          <w:iCs/>
        </w:rPr>
      </w:pPr>
      <w:proofErr w:type="gramStart"/>
      <w:r w:rsidRPr="00A76ADA">
        <w:rPr>
          <w:rStyle w:val="Strong"/>
          <w:b w:val="0"/>
          <w:bCs w:val="0"/>
          <w:color w:val="000000"/>
        </w:rPr>
        <w:t>Netpana, N., Wanapat, M., Poungchompu, O. and Toburan, W., 2001.</w:t>
      </w:r>
      <w:proofErr w:type="gramEnd"/>
      <w:r w:rsidRPr="00A76ADA">
        <w:rPr>
          <w:rStyle w:val="apple-converted-space"/>
          <w:color w:val="000000"/>
        </w:rPr>
        <w:t> </w:t>
      </w:r>
      <w:proofErr w:type="gramStart"/>
      <w:r w:rsidRPr="00A76ADA">
        <w:rPr>
          <w:color w:val="000000"/>
        </w:rPr>
        <w:t xml:space="preserve">Effect of </w:t>
      </w:r>
      <w:r w:rsidRPr="00A76ADA">
        <w:rPr>
          <w:color w:val="000000"/>
        </w:rPr>
        <w:tab/>
        <w:t xml:space="preserve">condensed </w:t>
      </w:r>
      <w:r w:rsidR="0043566E" w:rsidRPr="00A76ADA">
        <w:rPr>
          <w:color w:val="000000"/>
        </w:rPr>
        <w:tab/>
      </w:r>
      <w:r w:rsidRPr="00A76ADA">
        <w:rPr>
          <w:color w:val="000000"/>
        </w:rPr>
        <w:t xml:space="preserve">tannins in cassava hay on fecal parasitic egg counts in swamp buffaloes and </w:t>
      </w:r>
      <w:r w:rsidR="0043566E" w:rsidRPr="00A76ADA">
        <w:rPr>
          <w:color w:val="000000"/>
        </w:rPr>
        <w:tab/>
      </w:r>
      <w:r w:rsidRPr="00A76ADA">
        <w:rPr>
          <w:color w:val="000000"/>
        </w:rPr>
        <w:t>cattle.</w:t>
      </w:r>
      <w:proofErr w:type="gramEnd"/>
      <w:r w:rsidRPr="00A76ADA">
        <w:rPr>
          <w:color w:val="000000"/>
        </w:rPr>
        <w:t xml:space="preserve"> </w:t>
      </w:r>
      <w:r w:rsidRPr="00A76ADA">
        <w:rPr>
          <w:color w:val="000000"/>
        </w:rPr>
        <w:tab/>
        <w:t xml:space="preserve">In: Proceedings International Workshop on Current Research and </w:t>
      </w:r>
      <w:r w:rsidR="0043566E" w:rsidRPr="00A76ADA">
        <w:rPr>
          <w:color w:val="000000"/>
        </w:rPr>
        <w:tab/>
        <w:t xml:space="preserve">Development on </w:t>
      </w:r>
      <w:r w:rsidRPr="00A76ADA">
        <w:rPr>
          <w:color w:val="000000"/>
        </w:rPr>
        <w:t xml:space="preserve">Use of Cassava as Animal Feed. T R Preston, B Ogle and M </w:t>
      </w:r>
      <w:r w:rsidRPr="00A76ADA">
        <w:rPr>
          <w:color w:val="000000"/>
        </w:rPr>
        <w:tab/>
        <w:t>Wanapat (Ed)</w:t>
      </w:r>
      <w:r w:rsidRPr="00A76ADA">
        <w:rPr>
          <w:rStyle w:val="apple-converted-space"/>
          <w:color w:val="000000"/>
        </w:rPr>
        <w:t> </w:t>
      </w:r>
      <w:hyperlink r:id="rId71" w:history="1">
        <w:r w:rsidRPr="00A76ADA">
          <w:rPr>
            <w:rStyle w:val="Hyperlink"/>
            <w:rFonts w:eastAsiaTheme="majorEastAsia"/>
          </w:rPr>
          <w:t>http://www.mekarn.org/procKK/netp.htm</w:t>
        </w:r>
      </w:hyperlink>
      <w:r w:rsidR="003F39E8">
        <w:rPr>
          <w:rStyle w:val="Hyperlink"/>
          <w:rFonts w:eastAsiaTheme="majorEastAsia"/>
        </w:rPr>
        <w:t>l</w:t>
      </w:r>
    </w:p>
    <w:p w14:paraId="548D2BF1" w14:textId="77777777" w:rsidR="00E6479D" w:rsidRPr="00A76ADA" w:rsidRDefault="00E6479D" w:rsidP="00092AEB">
      <w:pPr>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Newbold, C.J., El Hassan, S.M., Wang, J., Ortega, M.E. and Wallace, R.J., 1997.</w:t>
      </w:r>
      <w:proofErr w:type="gramEnd"/>
      <w:r w:rsidRPr="00A76ADA">
        <w:rPr>
          <w:rFonts w:ascii="Times New Roman" w:hAnsi="Times New Roman" w:cs="Times New Roman"/>
          <w:szCs w:val="24"/>
        </w:rPr>
        <w:t xml:space="preserve"> Influence </w:t>
      </w:r>
      <w:r w:rsidR="0043566E" w:rsidRPr="00A76ADA">
        <w:rPr>
          <w:rFonts w:ascii="Times New Roman" w:hAnsi="Times New Roman" w:cs="Times New Roman"/>
          <w:szCs w:val="24"/>
        </w:rPr>
        <w:tab/>
      </w:r>
      <w:r w:rsidRPr="00A76ADA">
        <w:rPr>
          <w:rFonts w:ascii="Times New Roman" w:hAnsi="Times New Roman" w:cs="Times New Roman"/>
          <w:szCs w:val="24"/>
        </w:rPr>
        <w:t xml:space="preserve">of foliage from African multipurpose trees on activity of rumen protozoa and </w:t>
      </w:r>
      <w:r w:rsidR="0043566E" w:rsidRPr="00A76ADA">
        <w:rPr>
          <w:rFonts w:ascii="Times New Roman" w:hAnsi="Times New Roman" w:cs="Times New Roman"/>
          <w:szCs w:val="24"/>
        </w:rPr>
        <w:tab/>
      </w:r>
      <w:r w:rsidRPr="00A76ADA">
        <w:rPr>
          <w:rFonts w:ascii="Times New Roman" w:hAnsi="Times New Roman" w:cs="Times New Roman"/>
          <w:szCs w:val="24"/>
        </w:rPr>
        <w:t xml:space="preserve">bacteria. </w:t>
      </w:r>
      <w:r w:rsidRPr="00A76ADA">
        <w:rPr>
          <w:rFonts w:ascii="Times New Roman" w:hAnsi="Times New Roman" w:cs="Times New Roman"/>
          <w:i/>
          <w:iCs/>
          <w:szCs w:val="24"/>
        </w:rPr>
        <w:t xml:space="preserve">British Journal of Nutrition </w:t>
      </w:r>
      <w:r w:rsidRPr="00A76ADA">
        <w:rPr>
          <w:rFonts w:ascii="Times New Roman" w:hAnsi="Times New Roman" w:cs="Times New Roman"/>
          <w:szCs w:val="24"/>
        </w:rPr>
        <w:t>78, 237-249</w:t>
      </w:r>
    </w:p>
    <w:p w14:paraId="46DBAFF1" w14:textId="3E6FE0A4" w:rsidR="00E6479D" w:rsidRPr="00A76ADA" w:rsidRDefault="00E6479D" w:rsidP="00092AEB">
      <w:pPr>
        <w:spacing w:after="0" w:line="360" w:lineRule="auto"/>
        <w:jc w:val="thaiDistribute"/>
        <w:rPr>
          <w:rFonts w:ascii="Times New Roman" w:hAnsi="Times New Roman" w:cs="Times New Roman"/>
          <w:szCs w:val="24"/>
        </w:rPr>
      </w:pPr>
      <w:proofErr w:type="gramStart"/>
      <w:r w:rsidRPr="00A76ADA">
        <w:rPr>
          <w:rFonts w:ascii="Times New Roman" w:eastAsia="Times New Roman" w:hAnsi="Times New Roman" w:cs="Times New Roman"/>
          <w:szCs w:val="24"/>
        </w:rPr>
        <w:t>Nguyen Duy Quynh Tram.</w:t>
      </w:r>
      <w:proofErr w:type="gramEnd"/>
      <w:r w:rsidRPr="00A76ADA">
        <w:rPr>
          <w:rFonts w:ascii="Times New Roman" w:eastAsia="Times New Roman" w:hAnsi="Times New Roman" w:cs="Times New Roman"/>
          <w:szCs w:val="24"/>
        </w:rPr>
        <w:t xml:space="preserve"> </w:t>
      </w:r>
      <w:proofErr w:type="gramStart"/>
      <w:r w:rsidRPr="00A76ADA">
        <w:rPr>
          <w:rFonts w:ascii="Times New Roman" w:eastAsia="Times New Roman" w:hAnsi="Times New Roman" w:cs="Times New Roman"/>
          <w:szCs w:val="24"/>
        </w:rPr>
        <w:t>and</w:t>
      </w:r>
      <w:proofErr w:type="gramEnd"/>
      <w:r w:rsidRPr="00A76ADA">
        <w:rPr>
          <w:rFonts w:ascii="Times New Roman" w:eastAsia="Times New Roman" w:hAnsi="Times New Roman" w:cs="Times New Roman"/>
          <w:szCs w:val="24"/>
        </w:rPr>
        <w:t xml:space="preserve"> Preston, T.R., 2004. </w:t>
      </w:r>
      <w:proofErr w:type="gramStart"/>
      <w:r w:rsidRPr="00A76ADA">
        <w:rPr>
          <w:rFonts w:ascii="Times New Roman" w:eastAsia="Times New Roman" w:hAnsi="Times New Roman" w:cs="Times New Roman"/>
          <w:szCs w:val="24"/>
        </w:rPr>
        <w:t xml:space="preserve">Effect of method of processing </w:t>
      </w:r>
      <w:r w:rsidRPr="00A76ADA">
        <w:rPr>
          <w:rFonts w:ascii="Times New Roman" w:eastAsia="Times New Roman" w:hAnsi="Times New Roman" w:cs="Times New Roman"/>
          <w:szCs w:val="24"/>
        </w:rPr>
        <w:tab/>
        <w:t>cassava leaves on intake, digestibility and N retention by Ba Xuyen piglets.</w:t>
      </w:r>
      <w:proofErr w:type="gramEnd"/>
      <w:r w:rsidRPr="00A76ADA">
        <w:rPr>
          <w:rFonts w:ascii="Times New Roman" w:eastAsia="Times New Roman" w:hAnsi="Times New Roman" w:cs="Times New Roman"/>
          <w:szCs w:val="24"/>
        </w:rPr>
        <w:t xml:space="preserve"> </w:t>
      </w:r>
      <w:r w:rsidRPr="00A76ADA">
        <w:rPr>
          <w:rFonts w:ascii="Times New Roman" w:eastAsia="Times New Roman" w:hAnsi="Times New Roman" w:cs="Times New Roman"/>
          <w:szCs w:val="24"/>
        </w:rPr>
        <w:tab/>
      </w:r>
      <w:proofErr w:type="gramStart"/>
      <w:r w:rsidRPr="00A76ADA">
        <w:rPr>
          <w:rFonts w:ascii="Times New Roman" w:eastAsia="Times New Roman" w:hAnsi="Times New Roman" w:cs="Times New Roman"/>
          <w:i/>
          <w:iCs/>
          <w:szCs w:val="24"/>
        </w:rPr>
        <w:t>Livestock Research for Rural Development</w:t>
      </w:r>
      <w:r w:rsidRPr="00A76ADA">
        <w:rPr>
          <w:rFonts w:ascii="Times New Roman" w:eastAsia="Times New Roman" w:hAnsi="Times New Roman" w:cs="Times New Roman"/>
          <w:szCs w:val="24"/>
        </w:rPr>
        <w:t>.</w:t>
      </w:r>
      <w:proofErr w:type="gramEnd"/>
      <w:r w:rsidRPr="00A76ADA">
        <w:rPr>
          <w:rFonts w:ascii="Times New Roman" w:eastAsia="Times New Roman" w:hAnsi="Times New Roman" w:cs="Times New Roman"/>
          <w:szCs w:val="24"/>
        </w:rPr>
        <w:t xml:space="preserve"> </w:t>
      </w:r>
      <w:proofErr w:type="gramStart"/>
      <w:r w:rsidRPr="00A76ADA">
        <w:rPr>
          <w:rFonts w:ascii="Times New Roman" w:eastAsia="Times New Roman" w:hAnsi="Times New Roman" w:cs="Times New Roman"/>
          <w:szCs w:val="24"/>
        </w:rPr>
        <w:t>Vol</w:t>
      </w:r>
      <w:r w:rsidR="00943768">
        <w:rPr>
          <w:rFonts w:ascii="Times New Roman" w:eastAsia="Times New Roman" w:hAnsi="Times New Roman" w:cs="Times New Roman"/>
          <w:szCs w:val="24"/>
        </w:rPr>
        <w:t>ume</w:t>
      </w:r>
      <w:r w:rsidRPr="00A76ADA">
        <w:rPr>
          <w:rFonts w:ascii="Times New Roman" w:eastAsia="Times New Roman" w:hAnsi="Times New Roman" w:cs="Times New Roman"/>
          <w:szCs w:val="24"/>
        </w:rPr>
        <w:t>.</w:t>
      </w:r>
      <w:proofErr w:type="gramEnd"/>
      <w:r w:rsidRPr="00A76ADA">
        <w:rPr>
          <w:rFonts w:ascii="Times New Roman" w:eastAsia="Times New Roman" w:hAnsi="Times New Roman" w:cs="Times New Roman"/>
          <w:szCs w:val="24"/>
        </w:rPr>
        <w:t xml:space="preserve"> </w:t>
      </w:r>
      <w:proofErr w:type="gramStart"/>
      <w:r w:rsidRPr="00A76ADA">
        <w:rPr>
          <w:rFonts w:ascii="Times New Roman" w:eastAsia="Times New Roman" w:hAnsi="Times New Roman" w:cs="Times New Roman"/>
          <w:szCs w:val="24"/>
        </w:rPr>
        <w:t>16, Art.</w:t>
      </w:r>
      <w:proofErr w:type="gramEnd"/>
      <w:r w:rsidRPr="00A76ADA">
        <w:rPr>
          <w:rFonts w:ascii="Times New Roman" w:eastAsia="Times New Roman" w:hAnsi="Times New Roman" w:cs="Times New Roman"/>
          <w:szCs w:val="24"/>
        </w:rPr>
        <w:t xml:space="preserve"> </w:t>
      </w:r>
      <w:proofErr w:type="gramStart"/>
      <w:r w:rsidRPr="00A76ADA">
        <w:rPr>
          <w:rFonts w:ascii="Times New Roman" w:eastAsia="Times New Roman" w:hAnsi="Times New Roman" w:cs="Times New Roman"/>
          <w:szCs w:val="24"/>
        </w:rPr>
        <w:t>No. 80.</w:t>
      </w:r>
      <w:proofErr w:type="gramEnd"/>
      <w:r w:rsidRPr="00A76ADA">
        <w:rPr>
          <w:rFonts w:ascii="Times New Roman" w:eastAsia="Times New Roman" w:hAnsi="Times New Roman" w:cs="Times New Roman"/>
          <w:szCs w:val="24"/>
        </w:rPr>
        <w:t xml:space="preserve"> </w:t>
      </w:r>
      <w:r w:rsidRPr="00A76ADA">
        <w:rPr>
          <w:rFonts w:ascii="Times New Roman" w:eastAsia="Times New Roman" w:hAnsi="Times New Roman" w:cs="Times New Roman"/>
          <w:szCs w:val="24"/>
        </w:rPr>
        <w:tab/>
      </w:r>
      <w:hyperlink r:id="rId72" w:history="1">
        <w:r w:rsidRPr="00A76ADA">
          <w:rPr>
            <w:rStyle w:val="Hyperlink"/>
            <w:rFonts w:ascii="Times New Roman" w:eastAsia="Times New Roman" w:hAnsi="Times New Roman" w:cs="Times New Roman"/>
            <w:szCs w:val="24"/>
          </w:rPr>
          <w:t>http://www.lrrd.org/lrrd16/10/tram16080.htm</w:t>
        </w:r>
      </w:hyperlink>
      <w:r w:rsidR="003F39E8">
        <w:rPr>
          <w:rStyle w:val="Hyperlink"/>
          <w:rFonts w:ascii="Times New Roman" w:eastAsia="Times New Roman" w:hAnsi="Times New Roman" w:cs="Times New Roman"/>
          <w:szCs w:val="24"/>
        </w:rPr>
        <w:t>l</w:t>
      </w:r>
    </w:p>
    <w:p w14:paraId="74F97FE6"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Niezen, J.H., Waghorn, T.S., Charleston, W.A.G. and Waghorn, G.C., </w:t>
      </w:r>
      <w:r w:rsidRPr="00A76ADA">
        <w:rPr>
          <w:rFonts w:ascii="Times New Roman" w:eastAsia="FrutigerLTStd-Light" w:hAnsi="Times New Roman" w:cs="Times New Roman"/>
          <w:szCs w:val="24"/>
        </w:rPr>
        <w:t xml:space="preserve">1995. Growth and </w:t>
      </w:r>
      <w:r w:rsidRPr="00A76ADA">
        <w:rPr>
          <w:rFonts w:ascii="Times New Roman" w:eastAsia="FrutigerLTStd-Light" w:hAnsi="Times New Roman" w:cs="Times New Roman"/>
          <w:szCs w:val="24"/>
        </w:rPr>
        <w:tab/>
        <w:t>gastrointestinal nematode parasitism in lambs grazing either lucerne (</w:t>
      </w:r>
      <w:r w:rsidRPr="00A76ADA">
        <w:rPr>
          <w:rFonts w:ascii="Times New Roman" w:hAnsi="Times New Roman" w:cs="Times New Roman"/>
          <w:i/>
          <w:iCs/>
          <w:szCs w:val="24"/>
        </w:rPr>
        <w:t xml:space="preserve">Medicago </w:t>
      </w:r>
      <w:r w:rsidRPr="00A76ADA">
        <w:rPr>
          <w:rFonts w:ascii="Times New Roman" w:hAnsi="Times New Roman" w:cs="Times New Roman"/>
          <w:i/>
          <w:iCs/>
          <w:szCs w:val="24"/>
        </w:rPr>
        <w:tab/>
        <w:t>sativa</w:t>
      </w:r>
      <w:r w:rsidRPr="00A76ADA">
        <w:rPr>
          <w:rFonts w:ascii="Times New Roman" w:eastAsia="FrutigerLTStd-Light" w:hAnsi="Times New Roman" w:cs="Times New Roman"/>
          <w:szCs w:val="24"/>
        </w:rPr>
        <w:t xml:space="preserve">) or </w:t>
      </w:r>
      <w:proofErr w:type="gramStart"/>
      <w:r w:rsidRPr="00A76ADA">
        <w:rPr>
          <w:rFonts w:ascii="Times New Roman" w:eastAsia="FrutigerLTStd-Light" w:hAnsi="Times New Roman" w:cs="Times New Roman"/>
          <w:szCs w:val="24"/>
        </w:rPr>
        <w:t>sulla</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Hedysarum coronarium</w:t>
      </w:r>
      <w:r w:rsidRPr="00A76ADA">
        <w:rPr>
          <w:rFonts w:ascii="Times New Roman" w:eastAsia="FrutigerLTStd-Light" w:hAnsi="Times New Roman" w:cs="Times New Roman"/>
          <w:szCs w:val="24"/>
        </w:rPr>
        <w:t xml:space="preserve">) which contains condensed tannins. </w:t>
      </w:r>
      <w:r w:rsidRPr="00A76ADA">
        <w:rPr>
          <w:rFonts w:ascii="Times New Roman" w:eastAsia="FrutigerLTStd-Light" w:hAnsi="Times New Roman" w:cs="Times New Roman"/>
          <w:szCs w:val="24"/>
        </w:rPr>
        <w:tab/>
      </w:r>
      <w:r w:rsidRPr="00A76ADA">
        <w:rPr>
          <w:rFonts w:ascii="Times New Roman" w:hAnsi="Times New Roman" w:cs="Times New Roman"/>
          <w:i/>
          <w:iCs/>
          <w:szCs w:val="24"/>
        </w:rPr>
        <w:t xml:space="preserve">Journal </w:t>
      </w:r>
      <w:r w:rsidR="00394FF9" w:rsidRPr="00A76ADA">
        <w:rPr>
          <w:rFonts w:ascii="Times New Roman" w:hAnsi="Times New Roman" w:cs="Times New Roman"/>
          <w:i/>
          <w:iCs/>
          <w:szCs w:val="24"/>
        </w:rPr>
        <w:t xml:space="preserve">of </w:t>
      </w:r>
      <w:r w:rsidRPr="00A76ADA">
        <w:rPr>
          <w:rFonts w:ascii="Times New Roman" w:hAnsi="Times New Roman" w:cs="Times New Roman"/>
          <w:i/>
          <w:iCs/>
          <w:szCs w:val="24"/>
        </w:rPr>
        <w:t xml:space="preserve">Agriculture Science </w:t>
      </w:r>
      <w:r w:rsidRPr="00A76ADA">
        <w:rPr>
          <w:rFonts w:ascii="Times New Roman" w:eastAsia="FrutigerLTStd-Light" w:hAnsi="Times New Roman" w:cs="Times New Roman"/>
          <w:szCs w:val="24"/>
        </w:rPr>
        <w:t>125: 281–289.</w:t>
      </w:r>
    </w:p>
    <w:p w14:paraId="22AC821C" w14:textId="77777777" w:rsidR="00E6479D" w:rsidRPr="00A76ADA" w:rsidRDefault="00E6479D" w:rsidP="00092AEB">
      <w:pPr>
        <w:spacing w:after="0" w:line="360" w:lineRule="auto"/>
        <w:jc w:val="thaiDistribute"/>
        <w:rPr>
          <w:rFonts w:ascii="Times New Roman" w:eastAsia="Times New Roman" w:hAnsi="Times New Roman" w:cs="Times New Roman"/>
          <w:szCs w:val="24"/>
        </w:rPr>
      </w:pPr>
      <w:proofErr w:type="gramStart"/>
      <w:r w:rsidRPr="00A76ADA">
        <w:rPr>
          <w:rFonts w:ascii="Times New Roman" w:eastAsia="Times New Roman" w:hAnsi="Times New Roman" w:cs="Times New Roman"/>
          <w:szCs w:val="24"/>
        </w:rPr>
        <w:t>Ojowi, M., McKinnon, J.J., Mustafa, A. and Christensen, D.A., 1997.</w:t>
      </w:r>
      <w:proofErr w:type="gramEnd"/>
      <w:r w:rsidRPr="00A76ADA">
        <w:rPr>
          <w:rFonts w:ascii="Times New Roman" w:eastAsia="Times New Roman" w:hAnsi="Times New Roman" w:cs="Times New Roman"/>
          <w:szCs w:val="24"/>
        </w:rPr>
        <w:t xml:space="preserve"> </w:t>
      </w:r>
      <w:proofErr w:type="gramStart"/>
      <w:r w:rsidRPr="00A76ADA">
        <w:rPr>
          <w:rFonts w:ascii="Times New Roman" w:eastAsia="Times New Roman" w:hAnsi="Times New Roman" w:cs="Times New Roman"/>
          <w:szCs w:val="24"/>
        </w:rPr>
        <w:t xml:space="preserve">Evaluation of </w:t>
      </w:r>
      <w:r w:rsidRPr="00A76ADA">
        <w:rPr>
          <w:rFonts w:ascii="Times New Roman" w:eastAsia="Times New Roman" w:hAnsi="Times New Roman" w:cs="Times New Roman"/>
          <w:szCs w:val="24"/>
        </w:rPr>
        <w:tab/>
        <w:t>wheat-based wet distillers’ grains for feedlot cattle.</w:t>
      </w:r>
      <w:proofErr w:type="gramEnd"/>
      <w:r w:rsidRPr="00A76ADA">
        <w:rPr>
          <w:rFonts w:ascii="Times New Roman" w:eastAsia="Times New Roman" w:hAnsi="Times New Roman" w:cs="Times New Roman"/>
          <w:szCs w:val="24"/>
        </w:rPr>
        <w:t xml:space="preserve"> </w:t>
      </w:r>
      <w:r w:rsidRPr="00A76ADA">
        <w:rPr>
          <w:rFonts w:ascii="Times New Roman" w:eastAsia="Times New Roman" w:hAnsi="Times New Roman" w:cs="Times New Roman"/>
          <w:i/>
          <w:iCs/>
          <w:szCs w:val="24"/>
        </w:rPr>
        <w:t xml:space="preserve">Canadian Journal of Animal </w:t>
      </w:r>
      <w:r w:rsidRPr="00A76ADA">
        <w:rPr>
          <w:rFonts w:ascii="Times New Roman" w:eastAsia="Times New Roman" w:hAnsi="Times New Roman" w:cs="Times New Roman"/>
          <w:i/>
          <w:iCs/>
          <w:szCs w:val="24"/>
        </w:rPr>
        <w:tab/>
        <w:t xml:space="preserve">Science </w:t>
      </w:r>
      <w:r w:rsidRPr="00A76ADA">
        <w:rPr>
          <w:rFonts w:ascii="Times New Roman" w:eastAsia="Times New Roman" w:hAnsi="Times New Roman" w:cs="Times New Roman"/>
          <w:szCs w:val="24"/>
        </w:rPr>
        <w:t>77: 447-454.</w:t>
      </w:r>
    </w:p>
    <w:p w14:paraId="4F0820D9" w14:textId="6509D788" w:rsidR="00487D87" w:rsidRPr="00A76ADA" w:rsidRDefault="00487D87" w:rsidP="00092AEB">
      <w:pPr>
        <w:spacing w:after="0" w:line="360" w:lineRule="auto"/>
        <w:jc w:val="thaiDistribute"/>
        <w:rPr>
          <w:rFonts w:ascii="Times New Roman" w:hAnsi="Times New Roman" w:cs="Times New Roman"/>
          <w:szCs w:val="32"/>
        </w:rPr>
      </w:pPr>
      <w:r w:rsidRPr="00A76ADA">
        <w:rPr>
          <w:rFonts w:ascii="Times New Roman" w:hAnsi="Times New Roman" w:cs="Times New Roman"/>
          <w:szCs w:val="32"/>
        </w:rPr>
        <w:t xml:space="preserve">Oladunjoye, I.O., Ojebiyi, O.O. and Rafiu, T.A., 2014. High methionine supplementation </w:t>
      </w:r>
      <w:r w:rsidRPr="00A76ADA">
        <w:rPr>
          <w:rFonts w:ascii="Times New Roman" w:hAnsi="Times New Roman" w:cs="Times New Roman"/>
          <w:szCs w:val="32"/>
        </w:rPr>
        <w:tab/>
        <w:t xml:space="preserve">improves the nutritional value of cassava peel meal for broiler chicken. </w:t>
      </w:r>
      <w:proofErr w:type="gramStart"/>
      <w:r w:rsidRPr="00A76ADA">
        <w:rPr>
          <w:rStyle w:val="Emphasis"/>
          <w:rFonts w:ascii="Times New Roman" w:hAnsi="Times New Roman" w:cs="Times New Roman"/>
          <w:szCs w:val="32"/>
        </w:rPr>
        <w:t xml:space="preserve">Livestock </w:t>
      </w:r>
      <w:r w:rsidRPr="00A76ADA">
        <w:rPr>
          <w:rStyle w:val="Emphasis"/>
          <w:rFonts w:ascii="Times New Roman" w:hAnsi="Times New Roman" w:cs="Times New Roman"/>
          <w:szCs w:val="32"/>
        </w:rPr>
        <w:tab/>
        <w:t xml:space="preserve">Research for </w:t>
      </w:r>
      <w:r w:rsidRPr="00A76ADA">
        <w:rPr>
          <w:rStyle w:val="Emphasis"/>
          <w:rFonts w:ascii="Times New Roman" w:hAnsi="Times New Roman" w:cs="Times New Roman"/>
          <w:szCs w:val="32"/>
        </w:rPr>
        <w:tab/>
        <w:t>Rural Development.</w:t>
      </w:r>
      <w:proofErr w:type="gramEnd"/>
      <w:r w:rsidRPr="00A76ADA">
        <w:rPr>
          <w:rStyle w:val="Emphasis"/>
          <w:rFonts w:ascii="Times New Roman" w:hAnsi="Times New Roman" w:cs="Times New Roman"/>
          <w:szCs w:val="32"/>
        </w:rPr>
        <w:t xml:space="preserve"> </w:t>
      </w:r>
      <w:proofErr w:type="gramStart"/>
      <w:r w:rsidRPr="00A76ADA">
        <w:rPr>
          <w:rStyle w:val="Emphasis"/>
          <w:rFonts w:ascii="Times New Roman" w:hAnsi="Times New Roman" w:cs="Times New Roman"/>
          <w:szCs w:val="32"/>
        </w:rPr>
        <w:t>Volume 26, Article #63.</w:t>
      </w:r>
      <w:proofErr w:type="gramEnd"/>
      <w:r w:rsidRPr="00A76ADA">
        <w:rPr>
          <w:rStyle w:val="Emphasis"/>
          <w:rFonts w:ascii="Times New Roman" w:hAnsi="Times New Roman" w:cs="Times New Roman"/>
          <w:szCs w:val="32"/>
        </w:rPr>
        <w:t xml:space="preserve"> </w:t>
      </w:r>
      <w:r w:rsidRPr="00A76ADA">
        <w:rPr>
          <w:rFonts w:ascii="Times New Roman" w:hAnsi="Times New Roman" w:cs="Times New Roman"/>
          <w:szCs w:val="32"/>
        </w:rPr>
        <w:t xml:space="preserve">Retrieved October 11, </w:t>
      </w:r>
      <w:r w:rsidRPr="00A76ADA">
        <w:rPr>
          <w:rFonts w:ascii="Times New Roman" w:hAnsi="Times New Roman" w:cs="Times New Roman"/>
          <w:szCs w:val="32"/>
        </w:rPr>
        <w:tab/>
        <w:t xml:space="preserve">2018, </w:t>
      </w:r>
      <w:r w:rsidRPr="00A76ADA">
        <w:rPr>
          <w:rFonts w:ascii="Times New Roman" w:hAnsi="Times New Roman" w:cs="Times New Roman"/>
          <w:szCs w:val="32"/>
        </w:rPr>
        <w:tab/>
        <w:t xml:space="preserve">from </w:t>
      </w:r>
      <w:hyperlink r:id="rId73" w:history="1">
        <w:r w:rsidRPr="00A76ADA">
          <w:rPr>
            <w:rStyle w:val="Hyperlink"/>
            <w:rFonts w:ascii="Times New Roman" w:hAnsi="Times New Roman" w:cs="Times New Roman"/>
            <w:szCs w:val="32"/>
          </w:rPr>
          <w:t>http://www.lrrd.org/lrrd26/4/olad26063.htm</w:t>
        </w:r>
      </w:hyperlink>
      <w:r w:rsidR="003F39E8">
        <w:rPr>
          <w:rStyle w:val="Hyperlink"/>
          <w:rFonts w:ascii="Times New Roman" w:hAnsi="Times New Roman" w:cs="Times New Roman"/>
          <w:szCs w:val="32"/>
        </w:rPr>
        <w:t>l</w:t>
      </w:r>
    </w:p>
    <w:p w14:paraId="05E0F2E9"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Oliveira, S.D., Berchielli, T.T., Reis, R.A., Vechetini, M.E. and Pedreirac, M.S., </w:t>
      </w:r>
      <w:r w:rsidRPr="00A76ADA">
        <w:rPr>
          <w:rFonts w:ascii="Times New Roman" w:eastAsia="FrutigerLTStd-Light" w:hAnsi="Times New Roman" w:cs="Times New Roman"/>
          <w:szCs w:val="24"/>
        </w:rPr>
        <w:t>2009.</w:t>
      </w:r>
      <w:proofErr w:type="gramEnd"/>
      <w:r w:rsidRPr="00A76ADA">
        <w:rPr>
          <w:rFonts w:ascii="Times New Roman" w:eastAsia="FrutigerLTStd-Light" w:hAnsi="Times New Roman" w:cs="Times New Roman"/>
          <w:szCs w:val="24"/>
        </w:rPr>
        <w:t xml:space="preserve"> </w:t>
      </w:r>
      <w:r w:rsidRPr="00A76ADA">
        <w:rPr>
          <w:rFonts w:ascii="Times New Roman" w:eastAsia="FrutigerLTStd-Light" w:hAnsi="Times New Roman" w:cs="Times New Roman"/>
          <w:szCs w:val="24"/>
        </w:rPr>
        <w:tab/>
      </w:r>
      <w:proofErr w:type="gramStart"/>
      <w:r w:rsidRPr="00A76ADA">
        <w:rPr>
          <w:rFonts w:ascii="Times New Roman" w:eastAsia="FrutigerLTStd-Light" w:hAnsi="Times New Roman" w:cs="Times New Roman"/>
          <w:szCs w:val="24"/>
        </w:rPr>
        <w:t xml:space="preserve">Fermentative characteristics and aerobic stability of sorghum silages containing </w:t>
      </w:r>
      <w:r w:rsidRPr="00A76ADA">
        <w:rPr>
          <w:rFonts w:ascii="Times New Roman" w:eastAsia="FrutigerLTStd-Light" w:hAnsi="Times New Roman" w:cs="Times New Roman"/>
          <w:szCs w:val="24"/>
        </w:rPr>
        <w:tab/>
        <w:t>different tannin levels.</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szCs w:val="24"/>
        </w:rPr>
        <w:t>Animal Feed Science Technology</w:t>
      </w:r>
      <w:r w:rsidRPr="00A76ADA">
        <w:rPr>
          <w:rFonts w:ascii="Times New Roman" w:hAnsi="Times New Roman" w:cs="Times New Roman"/>
          <w:i/>
          <w:iCs/>
          <w:szCs w:val="24"/>
        </w:rPr>
        <w:t xml:space="preserve"> </w:t>
      </w:r>
      <w:r w:rsidRPr="00A76ADA">
        <w:rPr>
          <w:rFonts w:ascii="Times New Roman" w:eastAsia="FrutigerLTStd-Light" w:hAnsi="Times New Roman" w:cs="Times New Roman"/>
          <w:szCs w:val="24"/>
        </w:rPr>
        <w:t>154: 1–8.</w:t>
      </w:r>
    </w:p>
    <w:p w14:paraId="4CA68D16" w14:textId="519EDEA5" w:rsidR="00E6479D" w:rsidRPr="00A76ADA" w:rsidRDefault="00E6479D" w:rsidP="00092AEB">
      <w:pPr>
        <w:pStyle w:val="NormalWeb"/>
        <w:spacing w:before="0" w:beforeAutospacing="0" w:after="0" w:afterAutospacing="0" w:line="360" w:lineRule="auto"/>
        <w:jc w:val="thaiDistribute"/>
        <w:rPr>
          <w:i/>
          <w:iCs/>
        </w:rPr>
      </w:pPr>
      <w:r w:rsidRPr="00A76ADA">
        <w:rPr>
          <w:rStyle w:val="Strong"/>
          <w:rFonts w:eastAsiaTheme="majorEastAsia"/>
          <w:b w:val="0"/>
          <w:bCs w:val="0"/>
        </w:rPr>
        <w:t xml:space="preserve">Oosterwijk, G., Van Aken, D. and </w:t>
      </w:r>
      <w:proofErr w:type="gramStart"/>
      <w:r w:rsidRPr="00A76ADA">
        <w:rPr>
          <w:rStyle w:val="Strong"/>
          <w:rFonts w:eastAsiaTheme="majorEastAsia"/>
          <w:b w:val="0"/>
          <w:bCs w:val="0"/>
        </w:rPr>
        <w:t>Vongthilath.,</w:t>
      </w:r>
      <w:proofErr w:type="gramEnd"/>
      <w:r w:rsidRPr="00A76ADA">
        <w:rPr>
          <w:rStyle w:val="Strong"/>
          <w:rFonts w:eastAsiaTheme="majorEastAsia"/>
          <w:b w:val="0"/>
          <w:bCs w:val="0"/>
        </w:rPr>
        <w:t xml:space="preserve"> 2003.</w:t>
      </w:r>
      <w:r w:rsidRPr="00A76ADA">
        <w:t xml:space="preserve"> </w:t>
      </w:r>
      <w:proofErr w:type="gramStart"/>
      <w:r w:rsidRPr="00A76ADA">
        <w:t xml:space="preserve">A manual on Improved Rural Pig </w:t>
      </w:r>
      <w:r w:rsidRPr="00A76ADA">
        <w:tab/>
        <w:t>Production (1st Edition, English Language).</w:t>
      </w:r>
      <w:proofErr w:type="gramEnd"/>
      <w:r w:rsidRPr="00A76ADA">
        <w:t xml:space="preserve"> Department of Livestock and </w:t>
      </w:r>
      <w:r w:rsidRPr="00A76ADA">
        <w:tab/>
        <w:t xml:space="preserve">Fisheries, Ministry of Agriculture and Forestry, Vientiane, Lao PDR VIII + 113 pp. </w:t>
      </w:r>
      <w:r w:rsidRPr="00A76ADA">
        <w:tab/>
        <w:t>Page</w:t>
      </w:r>
      <w:r w:rsidR="00394FF9" w:rsidRPr="00A76ADA">
        <w:t xml:space="preserve"> </w:t>
      </w:r>
      <w:r w:rsidRPr="00A76ADA">
        <w:t xml:space="preserve">21, </w:t>
      </w:r>
      <w:r w:rsidR="0043566E" w:rsidRPr="00A76ADA">
        <w:tab/>
      </w:r>
      <w:r w:rsidRPr="00A76ADA">
        <w:t xml:space="preserve">from: </w:t>
      </w:r>
      <w:r w:rsidR="00943768">
        <w:tab/>
      </w:r>
      <w:hyperlink r:id="rId74" w:history="1">
        <w:r w:rsidRPr="00A76ADA">
          <w:rPr>
            <w:rStyle w:val="Hyperlink"/>
            <w:rFonts w:eastAsiaTheme="majorEastAsia"/>
          </w:rPr>
          <w:t>http://www.smallstock.info/reference/FAO/APHCA/Pig_Eng_ebook.pdf</w:t>
        </w:r>
      </w:hyperlink>
      <w:r w:rsidRPr="00A76ADA">
        <w:rPr>
          <w:i/>
          <w:iCs/>
        </w:rPr>
        <w:t xml:space="preserve"> </w:t>
      </w:r>
    </w:p>
    <w:p w14:paraId="2C7F6520" w14:textId="4203B022" w:rsidR="00997EC5" w:rsidRPr="00A76ADA" w:rsidRDefault="00997EC5" w:rsidP="00092AEB">
      <w:pPr>
        <w:spacing w:after="0" w:line="360" w:lineRule="auto"/>
        <w:jc w:val="thaiDistribute"/>
        <w:rPr>
          <w:rFonts w:ascii="Times New Roman" w:hAnsi="Times New Roman" w:cs="Times New Roman"/>
          <w:szCs w:val="32"/>
        </w:rPr>
      </w:pPr>
      <w:proofErr w:type="gramStart"/>
      <w:r w:rsidRPr="00A76ADA">
        <w:rPr>
          <w:rFonts w:ascii="Times New Roman" w:hAnsi="Times New Roman" w:cs="Times New Roman"/>
          <w:szCs w:val="32"/>
        </w:rPr>
        <w:t>Phanthavong, V., Viengsakoun, N., Sangkhom, I. and Preston, T.R., 2015.</w:t>
      </w:r>
      <w:proofErr w:type="gramEnd"/>
      <w:r w:rsidRPr="00A76ADA">
        <w:rPr>
          <w:rFonts w:ascii="Times New Roman" w:hAnsi="Times New Roman" w:cs="Times New Roman"/>
          <w:szCs w:val="32"/>
        </w:rPr>
        <w:t xml:space="preserve"> </w:t>
      </w:r>
      <w:proofErr w:type="gramStart"/>
      <w:r w:rsidRPr="00A76ADA">
        <w:rPr>
          <w:rFonts w:ascii="Times New Roman" w:hAnsi="Times New Roman" w:cs="Times New Roman"/>
          <w:szCs w:val="32"/>
        </w:rPr>
        <w:t xml:space="preserve">Effect of </w:t>
      </w:r>
      <w:r w:rsidR="00943768">
        <w:rPr>
          <w:rFonts w:ascii="Times New Roman" w:hAnsi="Times New Roman" w:cs="Times New Roman"/>
          <w:szCs w:val="32"/>
        </w:rPr>
        <w:tab/>
        <w:t xml:space="preserve">biochar </w:t>
      </w:r>
      <w:r w:rsidRPr="00A76ADA">
        <w:rPr>
          <w:rFonts w:ascii="Times New Roman" w:hAnsi="Times New Roman" w:cs="Times New Roman"/>
          <w:szCs w:val="32"/>
        </w:rPr>
        <w:t xml:space="preserve">and leaves from sweet or bitter cassava on gas and methane production in </w:t>
      </w:r>
      <w:r w:rsidR="00943768">
        <w:rPr>
          <w:rFonts w:ascii="Times New Roman" w:hAnsi="Times New Roman" w:cs="Times New Roman"/>
          <w:szCs w:val="32"/>
        </w:rPr>
        <w:tab/>
      </w:r>
      <w:r w:rsidRPr="00A76ADA">
        <w:rPr>
          <w:rFonts w:ascii="Times New Roman" w:hAnsi="Times New Roman" w:cs="Times New Roman"/>
          <w:szCs w:val="32"/>
        </w:rPr>
        <w:t xml:space="preserve">an </w:t>
      </w:r>
      <w:r w:rsidRPr="00A76ADA">
        <w:rPr>
          <w:rStyle w:val="Emphasis"/>
          <w:rFonts w:ascii="Times New Roman" w:hAnsi="Times New Roman" w:cs="Times New Roman"/>
          <w:szCs w:val="32"/>
        </w:rPr>
        <w:t>in vitro</w:t>
      </w:r>
      <w:r w:rsidR="00943768">
        <w:rPr>
          <w:rFonts w:ascii="Times New Roman" w:hAnsi="Times New Roman" w:cs="Times New Roman"/>
          <w:szCs w:val="32"/>
        </w:rPr>
        <w:t xml:space="preserve"> rumen </w:t>
      </w:r>
      <w:r w:rsidRPr="00A76ADA">
        <w:rPr>
          <w:rFonts w:ascii="Times New Roman" w:hAnsi="Times New Roman" w:cs="Times New Roman"/>
          <w:szCs w:val="32"/>
        </w:rPr>
        <w:t>incubation using cassava root pulp as source of energy.</w:t>
      </w:r>
      <w:proofErr w:type="gramEnd"/>
      <w:r w:rsidRPr="00A76ADA">
        <w:rPr>
          <w:rFonts w:ascii="Times New Roman" w:hAnsi="Times New Roman" w:cs="Times New Roman"/>
          <w:szCs w:val="32"/>
        </w:rPr>
        <w:t xml:space="preserve"> </w:t>
      </w:r>
      <w:proofErr w:type="gramStart"/>
      <w:r w:rsidRPr="00A76ADA">
        <w:rPr>
          <w:rStyle w:val="Emphasis"/>
          <w:rFonts w:ascii="Times New Roman" w:hAnsi="Times New Roman" w:cs="Times New Roman"/>
          <w:szCs w:val="32"/>
        </w:rPr>
        <w:t xml:space="preserve">Livestock </w:t>
      </w:r>
      <w:r w:rsidR="00943768">
        <w:rPr>
          <w:rStyle w:val="Emphasis"/>
          <w:rFonts w:ascii="Times New Roman" w:hAnsi="Times New Roman" w:cs="Times New Roman"/>
          <w:szCs w:val="32"/>
        </w:rPr>
        <w:tab/>
        <w:t xml:space="preserve">Research for Rural </w:t>
      </w:r>
      <w:r w:rsidRPr="00A76ADA">
        <w:rPr>
          <w:rStyle w:val="Emphasis"/>
          <w:rFonts w:ascii="Times New Roman" w:hAnsi="Times New Roman" w:cs="Times New Roman"/>
          <w:szCs w:val="32"/>
        </w:rPr>
        <w:t>Development.</w:t>
      </w:r>
      <w:proofErr w:type="gramEnd"/>
      <w:r w:rsidRPr="00A76ADA">
        <w:rPr>
          <w:rStyle w:val="Emphasis"/>
          <w:rFonts w:ascii="Times New Roman" w:hAnsi="Times New Roman" w:cs="Times New Roman"/>
          <w:szCs w:val="32"/>
        </w:rPr>
        <w:t xml:space="preserve"> </w:t>
      </w:r>
      <w:proofErr w:type="gramStart"/>
      <w:r w:rsidRPr="00A76ADA">
        <w:rPr>
          <w:rStyle w:val="Emphasis"/>
          <w:rFonts w:ascii="Times New Roman" w:hAnsi="Times New Roman" w:cs="Times New Roman"/>
          <w:szCs w:val="32"/>
        </w:rPr>
        <w:t>Volume 27, Article #72.</w:t>
      </w:r>
      <w:proofErr w:type="gramEnd"/>
      <w:r w:rsidRPr="00A76ADA">
        <w:rPr>
          <w:rStyle w:val="Emphasis"/>
          <w:rFonts w:ascii="Times New Roman" w:hAnsi="Times New Roman" w:cs="Times New Roman"/>
          <w:szCs w:val="32"/>
        </w:rPr>
        <w:t xml:space="preserve"> </w:t>
      </w:r>
      <w:r w:rsidRPr="00A76ADA">
        <w:rPr>
          <w:rFonts w:ascii="Times New Roman" w:hAnsi="Times New Roman" w:cs="Times New Roman"/>
          <w:szCs w:val="32"/>
        </w:rPr>
        <w:t xml:space="preserve">Retrieved October 11, </w:t>
      </w:r>
      <w:r w:rsidR="00943768">
        <w:rPr>
          <w:rFonts w:ascii="Times New Roman" w:hAnsi="Times New Roman" w:cs="Times New Roman"/>
          <w:szCs w:val="32"/>
        </w:rPr>
        <w:tab/>
        <w:t xml:space="preserve">2018, from </w:t>
      </w:r>
      <w:hyperlink r:id="rId75" w:history="1">
        <w:r w:rsidRPr="00A76ADA">
          <w:rPr>
            <w:rStyle w:val="Hyperlink"/>
            <w:rFonts w:ascii="Times New Roman" w:hAnsi="Times New Roman" w:cs="Times New Roman"/>
            <w:szCs w:val="32"/>
          </w:rPr>
          <w:t>http://www.lrrd.org/lrrd27/4/phan27072.html</w:t>
        </w:r>
      </w:hyperlink>
    </w:p>
    <w:p w14:paraId="2E575830" w14:textId="77777777" w:rsidR="00E6479D" w:rsidRPr="00A76ADA" w:rsidRDefault="00E6479D" w:rsidP="00092AEB">
      <w:pPr>
        <w:pStyle w:val="NormalWeb"/>
        <w:spacing w:before="0" w:beforeAutospacing="0" w:after="0" w:afterAutospacing="0" w:line="360" w:lineRule="auto"/>
        <w:jc w:val="thaiDistribute"/>
      </w:pPr>
      <w:proofErr w:type="gramStart"/>
      <w:r w:rsidRPr="00A76ADA">
        <w:rPr>
          <w:rStyle w:val="Strong"/>
          <w:rFonts w:eastAsiaTheme="majorEastAsia"/>
          <w:b w:val="0"/>
          <w:bCs w:val="0"/>
        </w:rPr>
        <w:t>Phanthavong, V., Khamla, S. and Preston, T.R., 2016.</w:t>
      </w:r>
      <w:proofErr w:type="gramEnd"/>
      <w:r w:rsidRPr="00A76ADA">
        <w:t xml:space="preserve"> </w:t>
      </w:r>
      <w:proofErr w:type="gramStart"/>
      <w:r w:rsidRPr="00A76ADA">
        <w:t xml:space="preserve">Fattening cattle in Lao PDR with </w:t>
      </w:r>
      <w:r w:rsidRPr="00A76ADA">
        <w:tab/>
        <w:t>cassava pulp.</w:t>
      </w:r>
      <w:proofErr w:type="gramEnd"/>
      <w:r w:rsidRPr="00A76ADA">
        <w:t xml:space="preserve"> </w:t>
      </w:r>
      <w:proofErr w:type="gramStart"/>
      <w:r w:rsidRPr="00A76ADA">
        <w:rPr>
          <w:i/>
          <w:iCs/>
        </w:rPr>
        <w:t>Livestock Research for Rural Development.</w:t>
      </w:r>
      <w:proofErr w:type="gramEnd"/>
      <w:r w:rsidRPr="00A76ADA">
        <w:t xml:space="preserve"> </w:t>
      </w:r>
      <w:proofErr w:type="gramStart"/>
      <w:r w:rsidRPr="00A76ADA">
        <w:t>Volume 28, Article #10.</w:t>
      </w:r>
      <w:proofErr w:type="gramEnd"/>
      <w:r w:rsidRPr="00A76ADA">
        <w:t xml:space="preserve"> </w:t>
      </w:r>
      <w:r w:rsidRPr="00A76ADA">
        <w:tab/>
      </w:r>
      <w:hyperlink r:id="rId76" w:history="1">
        <w:r w:rsidRPr="00A76ADA">
          <w:rPr>
            <w:rStyle w:val="Hyperlink"/>
            <w:rFonts w:eastAsiaTheme="majorEastAsia"/>
          </w:rPr>
          <w:t>http://www.lrrd.org/lrrd28/1/phan28010.html</w:t>
        </w:r>
      </w:hyperlink>
    </w:p>
    <w:p w14:paraId="67DF01ED" w14:textId="77777777" w:rsidR="00E6479D" w:rsidRPr="00A76ADA" w:rsidRDefault="00E6479D" w:rsidP="00092AEB">
      <w:pPr>
        <w:pStyle w:val="NormalWeb"/>
        <w:spacing w:before="0" w:beforeAutospacing="0" w:after="0" w:afterAutospacing="0" w:line="360" w:lineRule="auto"/>
        <w:jc w:val="thaiDistribute"/>
        <w:rPr>
          <w:color w:val="000000"/>
        </w:rPr>
      </w:pPr>
      <w:proofErr w:type="gramStart"/>
      <w:r w:rsidRPr="00A76ADA">
        <w:rPr>
          <w:rStyle w:val="Strong"/>
          <w:b w:val="0"/>
          <w:bCs w:val="0"/>
          <w:color w:val="000000"/>
        </w:rPr>
        <w:t>Phengvichith, V. and Ledin, I., 2007.</w:t>
      </w:r>
      <w:proofErr w:type="gramEnd"/>
      <w:r w:rsidRPr="00A76ADA">
        <w:rPr>
          <w:rStyle w:val="apple-converted-space"/>
          <w:rFonts w:eastAsia="SimSun"/>
          <w:b/>
          <w:bCs/>
          <w:color w:val="000000"/>
        </w:rPr>
        <w:t> </w:t>
      </w:r>
      <w:r w:rsidRPr="00A76ADA">
        <w:rPr>
          <w:color w:val="000000"/>
        </w:rPr>
        <w:t xml:space="preserve">Effect of feeding different levels of wilted cassava </w:t>
      </w:r>
      <w:r w:rsidRPr="00A76ADA">
        <w:rPr>
          <w:color w:val="000000"/>
        </w:rPr>
        <w:tab/>
        <w:t xml:space="preserve">foliage (Manihot esculenta, Crantz) on the performance of growing goats. Small </w:t>
      </w:r>
      <w:r w:rsidRPr="00A76ADA">
        <w:rPr>
          <w:color w:val="000000"/>
        </w:rPr>
        <w:tab/>
        <w:t>Ruminant Research, 71, 109–116</w:t>
      </w:r>
    </w:p>
    <w:p w14:paraId="7159CECA" w14:textId="459E6215" w:rsidR="00EA3256" w:rsidRPr="00A76ADA" w:rsidRDefault="00EA3256" w:rsidP="00092AEB">
      <w:pPr>
        <w:spacing w:after="0" w:line="360" w:lineRule="auto"/>
        <w:jc w:val="thaiDistribute"/>
        <w:rPr>
          <w:rFonts w:ascii="Times New Roman" w:hAnsi="Times New Roman" w:cs="Times New Roman"/>
          <w:szCs w:val="32"/>
        </w:rPr>
      </w:pPr>
      <w:r w:rsidRPr="00A76ADA">
        <w:rPr>
          <w:rFonts w:ascii="Times New Roman" w:hAnsi="Times New Roman" w:cs="Times New Roman"/>
          <w:szCs w:val="32"/>
        </w:rPr>
        <w:t xml:space="preserve">Phuong, L.T.B., Preston, T.R. and Leng, R.A., 2012. Effect of foliage from “sweet” and </w:t>
      </w:r>
      <w:r w:rsidRPr="00A76ADA">
        <w:rPr>
          <w:rFonts w:ascii="Times New Roman" w:hAnsi="Times New Roman" w:cs="Times New Roman"/>
          <w:szCs w:val="32"/>
        </w:rPr>
        <w:tab/>
        <w:t xml:space="preserve">“bitter” cassava varieties on methane production in </w:t>
      </w:r>
      <w:r w:rsidRPr="00A76ADA">
        <w:rPr>
          <w:rStyle w:val="Emphasis"/>
          <w:rFonts w:ascii="Times New Roman" w:hAnsi="Times New Roman" w:cs="Times New Roman"/>
          <w:szCs w:val="32"/>
        </w:rPr>
        <w:t>in vitro</w:t>
      </w:r>
      <w:r w:rsidR="00943768">
        <w:rPr>
          <w:rFonts w:ascii="Times New Roman" w:hAnsi="Times New Roman" w:cs="Times New Roman"/>
          <w:szCs w:val="32"/>
        </w:rPr>
        <w:t xml:space="preserve"> incubation with </w:t>
      </w:r>
      <w:r w:rsidR="00943768">
        <w:rPr>
          <w:rFonts w:ascii="Times New Roman" w:hAnsi="Times New Roman" w:cs="Times New Roman"/>
          <w:szCs w:val="32"/>
        </w:rPr>
        <w:tab/>
        <w:t xml:space="preserve">molasses </w:t>
      </w:r>
      <w:r w:rsidRPr="00A76ADA">
        <w:rPr>
          <w:rFonts w:ascii="Times New Roman" w:hAnsi="Times New Roman" w:cs="Times New Roman"/>
          <w:szCs w:val="32"/>
        </w:rPr>
        <w:t xml:space="preserve">supplemented with potassium nitrate or urea. </w:t>
      </w:r>
      <w:proofErr w:type="gramStart"/>
      <w:r w:rsidRPr="00A76ADA">
        <w:rPr>
          <w:rStyle w:val="Emphasis"/>
          <w:rFonts w:ascii="Times New Roman" w:hAnsi="Times New Roman" w:cs="Times New Roman"/>
          <w:szCs w:val="32"/>
        </w:rPr>
        <w:t xml:space="preserve">Livestock Research for </w:t>
      </w:r>
      <w:r w:rsidR="00943768">
        <w:rPr>
          <w:rStyle w:val="Emphasis"/>
          <w:rFonts w:ascii="Times New Roman" w:hAnsi="Times New Roman" w:cs="Times New Roman"/>
          <w:szCs w:val="32"/>
        </w:rPr>
        <w:tab/>
      </w:r>
      <w:r w:rsidRPr="00A76ADA">
        <w:rPr>
          <w:rStyle w:val="Emphasis"/>
          <w:rFonts w:ascii="Times New Roman" w:hAnsi="Times New Roman" w:cs="Times New Roman"/>
          <w:szCs w:val="32"/>
        </w:rPr>
        <w:t xml:space="preserve">Rural </w:t>
      </w:r>
      <w:r w:rsidRPr="00A76ADA">
        <w:rPr>
          <w:rStyle w:val="Emphasis"/>
          <w:rFonts w:ascii="Times New Roman" w:hAnsi="Times New Roman" w:cs="Times New Roman"/>
          <w:szCs w:val="32"/>
        </w:rPr>
        <w:tab/>
        <w:t>Development.</w:t>
      </w:r>
      <w:proofErr w:type="gramEnd"/>
      <w:r w:rsidRPr="00A76ADA">
        <w:rPr>
          <w:rStyle w:val="Emphasis"/>
          <w:rFonts w:ascii="Times New Roman" w:hAnsi="Times New Roman" w:cs="Times New Roman"/>
          <w:szCs w:val="32"/>
        </w:rPr>
        <w:t xml:space="preserve"> </w:t>
      </w:r>
      <w:r w:rsidRPr="00A76ADA">
        <w:rPr>
          <w:rStyle w:val="Emphasis"/>
          <w:rFonts w:ascii="Times New Roman" w:hAnsi="Times New Roman" w:cs="Times New Roman"/>
          <w:szCs w:val="32"/>
        </w:rPr>
        <w:tab/>
      </w:r>
      <w:proofErr w:type="gramStart"/>
      <w:r w:rsidRPr="00A76ADA">
        <w:rPr>
          <w:rStyle w:val="Emphasis"/>
          <w:rFonts w:ascii="Times New Roman" w:hAnsi="Times New Roman" w:cs="Times New Roman"/>
          <w:szCs w:val="32"/>
        </w:rPr>
        <w:t>Volume 24, Article #189.</w:t>
      </w:r>
      <w:proofErr w:type="gramEnd"/>
      <w:r w:rsidRPr="00A76ADA">
        <w:rPr>
          <w:rStyle w:val="Emphasis"/>
          <w:rFonts w:ascii="Times New Roman" w:hAnsi="Times New Roman" w:cs="Times New Roman"/>
          <w:szCs w:val="32"/>
        </w:rPr>
        <w:t xml:space="preserve"> </w:t>
      </w:r>
      <w:r w:rsidRPr="00A76ADA">
        <w:rPr>
          <w:rFonts w:ascii="Times New Roman" w:hAnsi="Times New Roman" w:cs="Times New Roman"/>
          <w:szCs w:val="32"/>
        </w:rPr>
        <w:t xml:space="preserve">Retrieved October 11, 2018, from </w:t>
      </w:r>
      <w:r w:rsidRPr="00A76ADA">
        <w:rPr>
          <w:rFonts w:ascii="Times New Roman" w:hAnsi="Times New Roman" w:cs="Times New Roman"/>
          <w:szCs w:val="32"/>
        </w:rPr>
        <w:tab/>
      </w:r>
      <w:hyperlink r:id="rId77" w:history="1">
        <w:r w:rsidRPr="00A76ADA">
          <w:rPr>
            <w:rStyle w:val="Hyperlink"/>
            <w:rFonts w:ascii="Times New Roman" w:hAnsi="Times New Roman" w:cs="Times New Roman"/>
            <w:szCs w:val="32"/>
          </w:rPr>
          <w:t>http://www.lrrd.org/lrrd24/10/phuo24189.htm</w:t>
        </w:r>
      </w:hyperlink>
      <w:r w:rsidR="003F39E8">
        <w:rPr>
          <w:rStyle w:val="Hyperlink"/>
          <w:rFonts w:ascii="Times New Roman" w:hAnsi="Times New Roman" w:cs="Times New Roman"/>
          <w:szCs w:val="32"/>
        </w:rPr>
        <w:t>l</w:t>
      </w:r>
    </w:p>
    <w:p w14:paraId="643F2069" w14:textId="77777777" w:rsidR="00E6479D" w:rsidRPr="00A76ADA" w:rsidRDefault="00E6479D" w:rsidP="00092AEB">
      <w:pPr>
        <w:spacing w:after="0" w:line="360" w:lineRule="auto"/>
        <w:jc w:val="thaiDistribute"/>
        <w:rPr>
          <w:rFonts w:ascii="Times New Roman" w:eastAsia="Times New Roman" w:hAnsi="Times New Roman" w:cs="Times New Roman"/>
          <w:szCs w:val="24"/>
        </w:rPr>
      </w:pPr>
      <w:proofErr w:type="gramStart"/>
      <w:r w:rsidRPr="00A76ADA">
        <w:rPr>
          <w:rFonts w:ascii="Times New Roman" w:eastAsia="Times New Roman" w:hAnsi="Times New Roman" w:cs="Times New Roman"/>
          <w:color w:val="000000"/>
          <w:szCs w:val="24"/>
        </w:rPr>
        <w:t>Polyorach, S., Wanapat, M. and Wanapat, S., 2013.</w:t>
      </w:r>
      <w:proofErr w:type="gramEnd"/>
      <w:r w:rsidRPr="00A76ADA">
        <w:rPr>
          <w:rFonts w:ascii="Times New Roman" w:eastAsia="Times New Roman" w:hAnsi="Times New Roman" w:cs="Times New Roman"/>
          <w:color w:val="000000"/>
          <w:szCs w:val="24"/>
        </w:rPr>
        <w:t> </w:t>
      </w:r>
      <w:proofErr w:type="gramStart"/>
      <w:r w:rsidRPr="00A76ADA">
        <w:rPr>
          <w:rFonts w:ascii="Times New Roman" w:eastAsia="Times New Roman" w:hAnsi="Times New Roman" w:cs="Times New Roman"/>
          <w:color w:val="000000"/>
          <w:szCs w:val="24"/>
        </w:rPr>
        <w:t xml:space="preserve">Enrichment of protein content in </w:t>
      </w:r>
      <w:r w:rsidRPr="00A76ADA">
        <w:rPr>
          <w:rFonts w:ascii="Times New Roman" w:eastAsia="Times New Roman" w:hAnsi="Times New Roman" w:cs="Times New Roman"/>
          <w:color w:val="000000"/>
          <w:szCs w:val="24"/>
        </w:rPr>
        <w:tab/>
        <w:t>cassava (</w:t>
      </w:r>
      <w:r w:rsidRPr="00A76ADA">
        <w:rPr>
          <w:rFonts w:ascii="Times New Roman" w:eastAsia="Times New Roman" w:hAnsi="Times New Roman" w:cs="Times New Roman"/>
          <w:i/>
          <w:iCs/>
          <w:color w:val="000000"/>
          <w:szCs w:val="24"/>
        </w:rPr>
        <w:t>Manihot esculenta Crantz</w:t>
      </w:r>
      <w:r w:rsidRPr="00A76ADA">
        <w:rPr>
          <w:rFonts w:ascii="Times New Roman" w:eastAsia="Times New Roman" w:hAnsi="Times New Roman" w:cs="Times New Roman"/>
          <w:color w:val="000000"/>
          <w:szCs w:val="24"/>
        </w:rPr>
        <w:t xml:space="preserve">) by supplementing with yeast for use as animal </w:t>
      </w:r>
      <w:r w:rsidRPr="00A76ADA">
        <w:rPr>
          <w:rFonts w:ascii="Times New Roman" w:eastAsia="Times New Roman" w:hAnsi="Times New Roman" w:cs="Times New Roman"/>
          <w:color w:val="000000"/>
          <w:szCs w:val="24"/>
        </w:rPr>
        <w:tab/>
        <w:t>feed.</w:t>
      </w:r>
      <w:proofErr w:type="gramEnd"/>
      <w:r w:rsidRPr="00A76ADA">
        <w:rPr>
          <w:rFonts w:ascii="Times New Roman" w:eastAsia="Times New Roman" w:hAnsi="Times New Roman" w:cs="Times New Roman"/>
          <w:color w:val="000000"/>
          <w:szCs w:val="24"/>
        </w:rPr>
        <w:t xml:space="preserve"> </w:t>
      </w:r>
      <w:r w:rsidRPr="00F9079C">
        <w:rPr>
          <w:rFonts w:ascii="Times New Roman" w:eastAsia="Times New Roman" w:hAnsi="Times New Roman" w:cs="Times New Roman"/>
          <w:i/>
          <w:iCs/>
          <w:color w:val="000000"/>
          <w:szCs w:val="24"/>
        </w:rPr>
        <w:t xml:space="preserve">Emirates </w:t>
      </w:r>
      <w:r w:rsidRPr="00A76ADA">
        <w:rPr>
          <w:rFonts w:ascii="Times New Roman" w:eastAsia="Times New Roman" w:hAnsi="Times New Roman" w:cs="Times New Roman"/>
          <w:i/>
          <w:iCs/>
          <w:color w:val="000000"/>
          <w:szCs w:val="24"/>
        </w:rPr>
        <w:t xml:space="preserve">Journal </w:t>
      </w:r>
      <w:r w:rsidR="00394FF9" w:rsidRPr="00A76ADA">
        <w:rPr>
          <w:rFonts w:ascii="Times New Roman" w:eastAsia="Times New Roman" w:hAnsi="Times New Roman" w:cs="Times New Roman"/>
          <w:i/>
          <w:iCs/>
          <w:color w:val="000000"/>
          <w:szCs w:val="24"/>
        </w:rPr>
        <w:t xml:space="preserve">of </w:t>
      </w:r>
      <w:r w:rsidRPr="00A76ADA">
        <w:rPr>
          <w:rFonts w:ascii="Times New Roman" w:eastAsia="Times New Roman" w:hAnsi="Times New Roman" w:cs="Times New Roman"/>
          <w:i/>
          <w:iCs/>
          <w:color w:val="000000"/>
          <w:szCs w:val="24"/>
        </w:rPr>
        <w:t>Food Agriculture</w:t>
      </w:r>
      <w:r w:rsidRPr="00A76ADA">
        <w:rPr>
          <w:rFonts w:ascii="Times New Roman" w:eastAsia="Times New Roman" w:hAnsi="Times New Roman" w:cs="Times New Roman"/>
          <w:color w:val="000000"/>
          <w:szCs w:val="24"/>
        </w:rPr>
        <w:t xml:space="preserve"> 2013; 25: 142–149.</w:t>
      </w:r>
    </w:p>
    <w:p w14:paraId="64CB47E4"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Popova, M., Martin, C., Eugène, M., Mialon, M.M., Doreau, M. and Morgavi, D.P., </w:t>
      </w:r>
      <w:r w:rsidRPr="00A76ADA">
        <w:rPr>
          <w:rFonts w:ascii="Times New Roman" w:hAnsi="Times New Roman" w:cs="Times New Roman"/>
          <w:szCs w:val="24"/>
        </w:rPr>
        <w:tab/>
      </w:r>
      <w:r w:rsidRPr="00A76ADA">
        <w:rPr>
          <w:rFonts w:ascii="Times New Roman" w:eastAsia="FrutigerLTStd-Light" w:hAnsi="Times New Roman" w:cs="Times New Roman"/>
          <w:szCs w:val="24"/>
        </w:rPr>
        <w:t>2011.</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 xml:space="preserve">Effect of fibre- and starch-rich finishing diets on methanogenic Archaea </w:t>
      </w:r>
      <w:r w:rsidRPr="00A76ADA">
        <w:rPr>
          <w:rFonts w:ascii="Times New Roman" w:eastAsia="FrutigerLTStd-Light" w:hAnsi="Times New Roman" w:cs="Times New Roman"/>
          <w:szCs w:val="24"/>
        </w:rPr>
        <w:tab/>
        <w:t>diversity and activity in the rumen of feedlot bulls.</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szCs w:val="24"/>
        </w:rPr>
        <w:t xml:space="preserve">Animal Feed Science </w:t>
      </w:r>
      <w:r w:rsidRPr="00A76ADA">
        <w:rPr>
          <w:rFonts w:ascii="Times New Roman" w:hAnsi="Times New Roman" w:cs="Times New Roman"/>
          <w:szCs w:val="24"/>
        </w:rPr>
        <w:tab/>
        <w:t xml:space="preserve">Technology </w:t>
      </w:r>
      <w:r w:rsidRPr="00A76ADA">
        <w:rPr>
          <w:rFonts w:ascii="Times New Roman" w:eastAsia="FrutigerLTStd-Light" w:hAnsi="Times New Roman" w:cs="Times New Roman"/>
          <w:szCs w:val="24"/>
        </w:rPr>
        <w:t>166: 113–121.</w:t>
      </w:r>
    </w:p>
    <w:p w14:paraId="6591D74F" w14:textId="6AD5121F"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Poppy, G. D., A. R. Rabiee, I. J. Lean, W. K. Sanchez, K. L. Dorton, and P. S. Morley., </w:t>
      </w:r>
      <w:r w:rsidRPr="00A76ADA">
        <w:rPr>
          <w:rFonts w:ascii="Times New Roman" w:hAnsi="Times New Roman" w:cs="Times New Roman"/>
          <w:szCs w:val="24"/>
        </w:rPr>
        <w:tab/>
      </w:r>
      <w:r w:rsidRPr="00A76ADA">
        <w:rPr>
          <w:rFonts w:ascii="Times New Roman" w:eastAsia="FrutigerLTStd-Light" w:hAnsi="Times New Roman" w:cs="Times New Roman"/>
          <w:szCs w:val="24"/>
        </w:rPr>
        <w:t xml:space="preserve">2012. </w:t>
      </w:r>
      <w:proofErr w:type="gramStart"/>
      <w:r w:rsidRPr="00A76ADA">
        <w:rPr>
          <w:rFonts w:ascii="Times New Roman" w:eastAsia="FrutigerLTStd-Light" w:hAnsi="Times New Roman" w:cs="Times New Roman"/>
          <w:szCs w:val="24"/>
        </w:rPr>
        <w:t xml:space="preserve">A meta-analysis of the effects of feeding yeast culture produced by anaerobic </w:t>
      </w:r>
      <w:r w:rsidRPr="00A76ADA">
        <w:rPr>
          <w:rFonts w:ascii="Times New Roman" w:eastAsia="FrutigerLTStd-Light" w:hAnsi="Times New Roman" w:cs="Times New Roman"/>
          <w:szCs w:val="24"/>
        </w:rPr>
        <w:tab/>
        <w:t xml:space="preserve">fermentation of </w:t>
      </w:r>
      <w:r w:rsidRPr="00A76ADA">
        <w:rPr>
          <w:rFonts w:ascii="Times New Roman" w:eastAsia="FrutigerLTStd-Light" w:hAnsi="Times New Roman" w:cs="Times New Roman"/>
          <w:i/>
          <w:iCs/>
          <w:szCs w:val="24"/>
        </w:rPr>
        <w:t>Saccharomyces cerevisiae</w:t>
      </w:r>
      <w:r w:rsidRPr="00A76ADA">
        <w:rPr>
          <w:rFonts w:ascii="Times New Roman" w:eastAsia="FrutigerLTStd-Light" w:hAnsi="Times New Roman" w:cs="Times New Roman"/>
          <w:szCs w:val="24"/>
        </w:rPr>
        <w:t xml:space="preserve"> on milk produc</w:t>
      </w:r>
      <w:r w:rsidR="00943768">
        <w:rPr>
          <w:rFonts w:ascii="Times New Roman" w:eastAsia="FrutigerLTStd-Light" w:hAnsi="Times New Roman" w:cs="Times New Roman"/>
          <w:szCs w:val="24"/>
        </w:rPr>
        <w:t xml:space="preserve">tion of lactating dairy </w:t>
      </w:r>
      <w:r w:rsidR="00943768">
        <w:rPr>
          <w:rFonts w:ascii="Times New Roman" w:eastAsia="FrutigerLTStd-Light" w:hAnsi="Times New Roman" w:cs="Times New Roman"/>
          <w:szCs w:val="24"/>
        </w:rPr>
        <w:tab/>
        <w:t>cows.</w:t>
      </w:r>
      <w:proofErr w:type="gramEnd"/>
      <w:r w:rsidR="00943768">
        <w:rPr>
          <w:rFonts w:ascii="Times New Roman" w:eastAsia="FrutigerLTStd-Light" w:hAnsi="Times New Roman" w:cs="Times New Roman"/>
          <w:szCs w:val="24"/>
        </w:rPr>
        <w:t xml:space="preserve"> </w:t>
      </w:r>
      <w:proofErr w:type="gramStart"/>
      <w:r w:rsidRPr="00A76ADA">
        <w:rPr>
          <w:rFonts w:ascii="Times New Roman" w:hAnsi="Times New Roman" w:cs="Times New Roman"/>
          <w:i/>
          <w:iCs/>
          <w:szCs w:val="24"/>
        </w:rPr>
        <w:t xml:space="preserve">Journal </w:t>
      </w:r>
      <w:r w:rsidR="00394FF9" w:rsidRPr="00A76ADA">
        <w:rPr>
          <w:rFonts w:ascii="Times New Roman" w:hAnsi="Times New Roman" w:cs="Times New Roman"/>
          <w:i/>
          <w:iCs/>
          <w:szCs w:val="24"/>
        </w:rPr>
        <w:t xml:space="preserve">of </w:t>
      </w:r>
      <w:r w:rsidRPr="00A76ADA">
        <w:rPr>
          <w:rFonts w:ascii="Times New Roman" w:hAnsi="Times New Roman" w:cs="Times New Roman"/>
          <w:i/>
          <w:iCs/>
          <w:szCs w:val="24"/>
        </w:rPr>
        <w:t xml:space="preserve">Dairy Science </w:t>
      </w:r>
      <w:r w:rsidRPr="00A76ADA">
        <w:rPr>
          <w:rFonts w:ascii="Times New Roman" w:eastAsia="FrutigerLTStd-Light" w:hAnsi="Times New Roman" w:cs="Times New Roman"/>
          <w:szCs w:val="24"/>
        </w:rPr>
        <w:t>1588 95: 6027–6041.</w:t>
      </w:r>
      <w:proofErr w:type="gramEnd"/>
    </w:p>
    <w:p w14:paraId="26FDD79B" w14:textId="2F8AAEBC" w:rsidR="00EA3256" w:rsidRPr="00A76ADA" w:rsidRDefault="00EA3256" w:rsidP="00092AEB">
      <w:pPr>
        <w:spacing w:after="0" w:line="360" w:lineRule="auto"/>
        <w:jc w:val="thaiDistribute"/>
        <w:rPr>
          <w:rFonts w:ascii="Times New Roman" w:hAnsi="Times New Roman" w:cs="Times New Roman"/>
          <w:szCs w:val="32"/>
        </w:rPr>
      </w:pPr>
      <w:r w:rsidRPr="00A76ADA">
        <w:rPr>
          <w:rFonts w:ascii="Times New Roman" w:hAnsi="Times New Roman" w:cs="Times New Roman"/>
          <w:szCs w:val="32"/>
        </w:rPr>
        <w:t xml:space="preserve">Porsavathdy, P., Do, H.Q. and Preston, T.R., 2017. Growth rate and feed conversion were </w:t>
      </w:r>
      <w:r w:rsidRPr="00A76ADA">
        <w:rPr>
          <w:rFonts w:ascii="Times New Roman" w:hAnsi="Times New Roman" w:cs="Times New Roman"/>
          <w:szCs w:val="32"/>
        </w:rPr>
        <w:tab/>
        <w:t xml:space="preserve">improved, and emissions of methane reduced, when goats fed a basal diet of pigeon </w:t>
      </w:r>
      <w:r w:rsidRPr="00A76ADA">
        <w:rPr>
          <w:rFonts w:ascii="Times New Roman" w:hAnsi="Times New Roman" w:cs="Times New Roman"/>
          <w:szCs w:val="32"/>
        </w:rPr>
        <w:tab/>
        <w:t xml:space="preserve">wood </w:t>
      </w:r>
      <w:r w:rsidRPr="00A76ADA">
        <w:rPr>
          <w:rFonts w:ascii="Times New Roman" w:hAnsi="Times New Roman" w:cs="Times New Roman"/>
          <w:szCs w:val="32"/>
        </w:rPr>
        <w:tab/>
        <w:t>foliage (</w:t>
      </w:r>
      <w:r w:rsidRPr="00A76ADA">
        <w:rPr>
          <w:rStyle w:val="Emphasis"/>
          <w:rFonts w:ascii="Times New Roman" w:hAnsi="Times New Roman" w:cs="Times New Roman"/>
          <w:szCs w:val="32"/>
        </w:rPr>
        <w:t>Trema orientalis</w:t>
      </w:r>
      <w:r w:rsidRPr="00A76ADA">
        <w:rPr>
          <w:rFonts w:ascii="Times New Roman" w:hAnsi="Times New Roman" w:cs="Times New Roman"/>
          <w:szCs w:val="32"/>
        </w:rPr>
        <w:t xml:space="preserve">) were supplemented with sun-dried cassava </w:t>
      </w:r>
      <w:r w:rsidR="00943768">
        <w:rPr>
          <w:rFonts w:ascii="Times New Roman" w:hAnsi="Times New Roman" w:cs="Times New Roman"/>
          <w:szCs w:val="32"/>
        </w:rPr>
        <w:tab/>
        <w:t xml:space="preserve">foliage </w:t>
      </w:r>
      <w:r w:rsidRPr="00A76ADA">
        <w:rPr>
          <w:rFonts w:ascii="Times New Roman" w:hAnsi="Times New Roman" w:cs="Times New Roman"/>
          <w:szCs w:val="32"/>
        </w:rPr>
        <w:t>(</w:t>
      </w:r>
      <w:r w:rsidRPr="00A76ADA">
        <w:rPr>
          <w:rStyle w:val="Emphasis"/>
          <w:rFonts w:ascii="Times New Roman" w:hAnsi="Times New Roman" w:cs="Times New Roman"/>
          <w:szCs w:val="32"/>
        </w:rPr>
        <w:t>Manihot esculenta</w:t>
      </w:r>
      <w:r w:rsidRPr="00A76ADA">
        <w:rPr>
          <w:rFonts w:ascii="Times New Roman" w:hAnsi="Times New Roman" w:cs="Times New Roman"/>
          <w:szCs w:val="32"/>
        </w:rPr>
        <w:t>, Crantz) or water spinach (</w:t>
      </w:r>
      <w:r w:rsidRPr="00A76ADA">
        <w:rPr>
          <w:rStyle w:val="Emphasis"/>
          <w:rFonts w:ascii="Times New Roman" w:hAnsi="Times New Roman" w:cs="Times New Roman"/>
          <w:szCs w:val="32"/>
        </w:rPr>
        <w:t>Ipomoea aquatica</w:t>
      </w:r>
      <w:r w:rsidRPr="00A76ADA">
        <w:rPr>
          <w:rFonts w:ascii="Times New Roman" w:hAnsi="Times New Roman" w:cs="Times New Roman"/>
          <w:szCs w:val="32"/>
        </w:rPr>
        <w:t xml:space="preserve">). </w:t>
      </w:r>
      <w:proofErr w:type="gramStart"/>
      <w:r w:rsidRPr="00A76ADA">
        <w:rPr>
          <w:rStyle w:val="Emphasis"/>
          <w:rFonts w:ascii="Times New Roman" w:hAnsi="Times New Roman" w:cs="Times New Roman"/>
          <w:szCs w:val="32"/>
        </w:rPr>
        <w:t xml:space="preserve">Livestock </w:t>
      </w:r>
      <w:r w:rsidRPr="00A76ADA">
        <w:rPr>
          <w:rStyle w:val="Emphasis"/>
          <w:rFonts w:ascii="Times New Roman" w:hAnsi="Times New Roman" w:cs="Times New Roman"/>
          <w:szCs w:val="32"/>
        </w:rPr>
        <w:tab/>
        <w:t>Research for Rural Development.</w:t>
      </w:r>
      <w:proofErr w:type="gramEnd"/>
      <w:r w:rsidRPr="00A76ADA">
        <w:rPr>
          <w:rStyle w:val="Emphasis"/>
          <w:rFonts w:ascii="Times New Roman" w:hAnsi="Times New Roman" w:cs="Times New Roman"/>
          <w:szCs w:val="32"/>
        </w:rPr>
        <w:t xml:space="preserve"> </w:t>
      </w:r>
      <w:proofErr w:type="gramStart"/>
      <w:r w:rsidRPr="00A76ADA">
        <w:rPr>
          <w:rStyle w:val="Emphasis"/>
          <w:rFonts w:ascii="Times New Roman" w:hAnsi="Times New Roman" w:cs="Times New Roman"/>
          <w:szCs w:val="32"/>
        </w:rPr>
        <w:t>Volume 29, Article #68.</w:t>
      </w:r>
      <w:proofErr w:type="gramEnd"/>
      <w:r w:rsidRPr="00A76ADA">
        <w:rPr>
          <w:rStyle w:val="Emphasis"/>
          <w:rFonts w:ascii="Times New Roman" w:hAnsi="Times New Roman" w:cs="Times New Roman"/>
          <w:szCs w:val="32"/>
        </w:rPr>
        <w:t xml:space="preserve"> </w:t>
      </w:r>
      <w:r w:rsidRPr="00A76ADA">
        <w:rPr>
          <w:rFonts w:ascii="Times New Roman" w:hAnsi="Times New Roman" w:cs="Times New Roman"/>
          <w:szCs w:val="32"/>
        </w:rPr>
        <w:t xml:space="preserve">Retrieved October 11, </w:t>
      </w:r>
      <w:r w:rsidRPr="00A76ADA">
        <w:rPr>
          <w:rFonts w:ascii="Times New Roman" w:hAnsi="Times New Roman" w:cs="Times New Roman"/>
          <w:szCs w:val="32"/>
        </w:rPr>
        <w:tab/>
        <w:t xml:space="preserve">2018, from </w:t>
      </w:r>
      <w:hyperlink r:id="rId78" w:history="1">
        <w:r w:rsidRPr="00A76ADA">
          <w:rPr>
            <w:rStyle w:val="Hyperlink"/>
            <w:rFonts w:ascii="Times New Roman" w:hAnsi="Times New Roman" w:cs="Times New Roman"/>
            <w:szCs w:val="32"/>
          </w:rPr>
          <w:t>http://www.lrrd.org/lrrd29/4/phho29068.html</w:t>
        </w:r>
      </w:hyperlink>
    </w:p>
    <w:p w14:paraId="3A9CD69F" w14:textId="765E2A73" w:rsidR="00E6479D" w:rsidRPr="00A76ADA" w:rsidRDefault="00E6479D" w:rsidP="00092AEB">
      <w:pPr>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Preston, R.L., Vance, R.D. and Cahill, V.R., 1973. </w:t>
      </w:r>
      <w:proofErr w:type="gramStart"/>
      <w:r w:rsidRPr="00A76ADA">
        <w:rPr>
          <w:rFonts w:ascii="Times New Roman" w:hAnsi="Times New Roman" w:cs="Times New Roman"/>
          <w:szCs w:val="24"/>
        </w:rPr>
        <w:t xml:space="preserve">Energy evaluation of brewers’ grains </w:t>
      </w:r>
      <w:r w:rsidRPr="00A76ADA">
        <w:rPr>
          <w:rFonts w:ascii="Times New Roman" w:hAnsi="Times New Roman" w:cs="Times New Roman"/>
          <w:szCs w:val="24"/>
        </w:rPr>
        <w:tab/>
        <w:t>for growing and finishing cattle.</w:t>
      </w:r>
      <w:proofErr w:type="gramEnd"/>
      <w:r w:rsidRPr="00A76ADA">
        <w:rPr>
          <w:rFonts w:ascii="Times New Roman" w:hAnsi="Times New Roman" w:cs="Times New Roman"/>
          <w:szCs w:val="24"/>
        </w:rPr>
        <w:t xml:space="preserve"> </w:t>
      </w:r>
      <w:r w:rsidRPr="00A76ADA">
        <w:rPr>
          <w:rFonts w:ascii="Times New Roman" w:hAnsi="Times New Roman" w:cs="Times New Roman"/>
          <w:i/>
          <w:iCs/>
          <w:szCs w:val="24"/>
        </w:rPr>
        <w:t>Journal of Animal Science</w:t>
      </w:r>
      <w:r w:rsidRPr="00A76ADA">
        <w:rPr>
          <w:rFonts w:ascii="Times New Roman" w:hAnsi="Times New Roman" w:cs="Times New Roman"/>
          <w:szCs w:val="24"/>
        </w:rPr>
        <w:t xml:space="preserve"> 37: 194-178.</w:t>
      </w:r>
    </w:p>
    <w:p w14:paraId="2DE27618" w14:textId="6825AC1F" w:rsidR="00E6479D" w:rsidRPr="00A76ADA" w:rsidRDefault="00E6479D" w:rsidP="00092AEB">
      <w:pPr>
        <w:spacing w:after="0" w:line="360" w:lineRule="auto"/>
        <w:jc w:val="thaiDistribute"/>
        <w:rPr>
          <w:rFonts w:ascii="Times New Roman" w:hAnsi="Times New Roman" w:cs="Times New Roman"/>
          <w:szCs w:val="24"/>
        </w:rPr>
      </w:pPr>
      <w:r w:rsidRPr="00A76ADA">
        <w:rPr>
          <w:rFonts w:ascii="Times New Roman" w:hAnsi="Times New Roman" w:cs="Times New Roman"/>
          <w:szCs w:val="24"/>
        </w:rPr>
        <w:t>Preston, T.R. and Leng, R.A., 1987. </w:t>
      </w:r>
      <w:proofErr w:type="gramStart"/>
      <w:r w:rsidRPr="00A76ADA">
        <w:rPr>
          <w:rFonts w:ascii="Times New Roman" w:hAnsi="Times New Roman" w:cs="Times New Roman"/>
          <w:szCs w:val="24"/>
        </w:rPr>
        <w:t xml:space="preserve">Matching Livestock Systems to Available Resources </w:t>
      </w:r>
      <w:r w:rsidR="00943768">
        <w:rPr>
          <w:rFonts w:ascii="Times New Roman" w:hAnsi="Times New Roman" w:cs="Times New Roman"/>
          <w:szCs w:val="24"/>
        </w:rPr>
        <w:tab/>
        <w:t>in the Tropics and Subtropics.</w:t>
      </w:r>
      <w:proofErr w:type="gramEnd"/>
      <w:r w:rsidR="00943768">
        <w:rPr>
          <w:rFonts w:ascii="Times New Roman" w:hAnsi="Times New Roman" w:cs="Times New Roman"/>
          <w:szCs w:val="24"/>
        </w:rPr>
        <w:t xml:space="preserve"> </w:t>
      </w:r>
      <w:proofErr w:type="gramStart"/>
      <w:r w:rsidRPr="00A76ADA">
        <w:rPr>
          <w:rFonts w:ascii="Times New Roman" w:hAnsi="Times New Roman" w:cs="Times New Roman"/>
          <w:szCs w:val="24"/>
        </w:rPr>
        <w:t>Penambul Books Australia.</w:t>
      </w:r>
      <w:proofErr w:type="gramEnd"/>
      <w:r w:rsidRPr="00A76ADA">
        <w:rPr>
          <w:rFonts w:ascii="Times New Roman" w:hAnsi="Times New Roman" w:cs="Times New Roman"/>
          <w:szCs w:val="24"/>
        </w:rPr>
        <w:t xml:space="preserve"> Web</w:t>
      </w:r>
      <w:r w:rsidR="005D00B2" w:rsidRPr="00A76ADA">
        <w:rPr>
          <w:rFonts w:ascii="Times New Roman" w:hAnsi="Times New Roman" w:cs="Times New Roman"/>
          <w:szCs w:val="24"/>
        </w:rPr>
        <w:t>site</w:t>
      </w:r>
      <w:r w:rsidRPr="00A76ADA">
        <w:rPr>
          <w:rFonts w:ascii="Times New Roman" w:hAnsi="Times New Roman" w:cs="Times New Roman"/>
          <w:szCs w:val="24"/>
        </w:rPr>
        <w:t xml:space="preserve"> version </w:t>
      </w:r>
      <w:r w:rsidRPr="00A76ADA">
        <w:rPr>
          <w:rFonts w:ascii="Times New Roman" w:hAnsi="Times New Roman" w:cs="Times New Roman"/>
          <w:szCs w:val="24"/>
        </w:rPr>
        <w:tab/>
      </w:r>
      <w:hyperlink r:id="rId79" w:history="1">
        <w:r w:rsidRPr="00A76ADA">
          <w:rPr>
            <w:rStyle w:val="Hyperlink"/>
            <w:rFonts w:ascii="Times New Roman" w:hAnsi="Times New Roman" w:cs="Times New Roman"/>
            <w:szCs w:val="24"/>
          </w:rPr>
          <w:t>http://www.utafoundation.org/P&amp;L/preston&amp;leng.htm</w:t>
        </w:r>
      </w:hyperlink>
      <w:r w:rsidR="003F39E8">
        <w:rPr>
          <w:rStyle w:val="Hyperlink"/>
          <w:rFonts w:ascii="Times New Roman" w:hAnsi="Times New Roman" w:cs="Times New Roman"/>
          <w:szCs w:val="24"/>
        </w:rPr>
        <w:t>l</w:t>
      </w:r>
    </w:p>
    <w:p w14:paraId="63D93282" w14:textId="08492211" w:rsidR="00E6479D" w:rsidRPr="00A76ADA" w:rsidRDefault="00E6479D" w:rsidP="00092AEB">
      <w:pPr>
        <w:pStyle w:val="NormalWeb"/>
        <w:spacing w:before="0" w:beforeAutospacing="0" w:after="0" w:afterAutospacing="0" w:line="360" w:lineRule="auto"/>
        <w:jc w:val="thaiDistribute"/>
        <w:rPr>
          <w:i/>
          <w:iCs/>
          <w:color w:val="000000"/>
        </w:rPr>
      </w:pPr>
      <w:proofErr w:type="gramStart"/>
      <w:r w:rsidRPr="00A76ADA">
        <w:rPr>
          <w:color w:val="000000"/>
        </w:rPr>
        <w:t>Promkot, C. and Wanapat, M., 2003.</w:t>
      </w:r>
      <w:proofErr w:type="gramEnd"/>
      <w:r w:rsidRPr="00A76ADA">
        <w:rPr>
          <w:color w:val="000000"/>
        </w:rPr>
        <w:t xml:space="preserve"> Ruminal degradation and intestinal digestion of crude </w:t>
      </w:r>
      <w:r w:rsidRPr="00A76ADA">
        <w:rPr>
          <w:color w:val="000000"/>
        </w:rPr>
        <w:tab/>
        <w:t xml:space="preserve">protein of tropical protein resources using nylon bag technique and three-step in </w:t>
      </w:r>
      <w:r w:rsidRPr="00A76ADA">
        <w:rPr>
          <w:color w:val="000000"/>
        </w:rPr>
        <w:tab/>
        <w:t xml:space="preserve">vitro procedure in dairy cattle. </w:t>
      </w:r>
      <w:proofErr w:type="gramStart"/>
      <w:r w:rsidRPr="00A76ADA">
        <w:rPr>
          <w:i/>
          <w:iCs/>
          <w:color w:val="000000"/>
        </w:rPr>
        <w:t>Livestock Research for Rural Development</w:t>
      </w:r>
      <w:r w:rsidRPr="00A76ADA">
        <w:rPr>
          <w:color w:val="000000"/>
        </w:rPr>
        <w:t>.</w:t>
      </w:r>
      <w:proofErr w:type="gramEnd"/>
      <w:r w:rsidRPr="00A76ADA">
        <w:rPr>
          <w:color w:val="000000"/>
        </w:rPr>
        <w:t xml:space="preserve"> </w:t>
      </w:r>
      <w:proofErr w:type="gramStart"/>
      <w:r w:rsidRPr="00A76ADA">
        <w:rPr>
          <w:color w:val="000000"/>
        </w:rPr>
        <w:t xml:space="preserve">Volume </w:t>
      </w:r>
      <w:r w:rsidRPr="00A76ADA">
        <w:rPr>
          <w:color w:val="000000"/>
        </w:rPr>
        <w:tab/>
        <w:t>15, Article #81.</w:t>
      </w:r>
      <w:proofErr w:type="gramEnd"/>
      <w:r w:rsidRPr="00A76ADA">
        <w:rPr>
          <w:color w:val="000000"/>
        </w:rPr>
        <w:t xml:space="preserve"> </w:t>
      </w:r>
      <w:hyperlink r:id="rId80" w:history="1">
        <w:r w:rsidRPr="00A76ADA">
          <w:rPr>
            <w:rStyle w:val="Hyperlink"/>
            <w:rFonts w:eastAsia="SimSun"/>
          </w:rPr>
          <w:t>http://www.lrrd.org/lrrd15/11/prom1511.htm</w:t>
        </w:r>
      </w:hyperlink>
      <w:r w:rsidR="003F39E8">
        <w:rPr>
          <w:rStyle w:val="Hyperlink"/>
          <w:rFonts w:eastAsia="SimSun"/>
        </w:rPr>
        <w:t>l</w:t>
      </w:r>
    </w:p>
    <w:p w14:paraId="1E73A37C"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Rabiee, A.R., Breinhild, K., Scott, W., Golder, H.M., Block, E. and Lean, I.J., </w:t>
      </w:r>
      <w:r w:rsidRPr="00A76ADA">
        <w:rPr>
          <w:rFonts w:ascii="Times New Roman" w:eastAsia="FrutigerLTStd-Light" w:hAnsi="Times New Roman" w:cs="Times New Roman"/>
          <w:szCs w:val="24"/>
        </w:rPr>
        <w:t xml:space="preserve">2012. Effect </w:t>
      </w:r>
      <w:r w:rsidRPr="00A76ADA">
        <w:rPr>
          <w:rFonts w:ascii="Times New Roman" w:eastAsia="FrutigerLTStd-Light" w:hAnsi="Times New Roman" w:cs="Times New Roman"/>
          <w:szCs w:val="24"/>
        </w:rPr>
        <w:tab/>
        <w:t>of fat additions to diets of dairy cattle on milk production and components: A meta-</w:t>
      </w:r>
      <w:r w:rsidRPr="00A76ADA">
        <w:rPr>
          <w:rFonts w:ascii="Times New Roman" w:eastAsia="FrutigerLTStd-Light" w:hAnsi="Times New Roman" w:cs="Times New Roman"/>
          <w:szCs w:val="24"/>
        </w:rPr>
        <w:tab/>
        <w:t xml:space="preserve">analysis and meta-regression. </w:t>
      </w:r>
      <w:r w:rsidRPr="00A76ADA">
        <w:rPr>
          <w:rFonts w:ascii="Times New Roman" w:hAnsi="Times New Roman" w:cs="Times New Roman"/>
          <w:i/>
          <w:iCs/>
          <w:szCs w:val="24"/>
        </w:rPr>
        <w:t xml:space="preserve">Journal </w:t>
      </w:r>
      <w:r w:rsidR="00394FF9" w:rsidRPr="00A76ADA">
        <w:rPr>
          <w:rFonts w:ascii="Times New Roman" w:hAnsi="Times New Roman" w:cs="Times New Roman"/>
          <w:i/>
          <w:iCs/>
          <w:szCs w:val="24"/>
        </w:rPr>
        <w:t xml:space="preserve">of </w:t>
      </w:r>
      <w:r w:rsidRPr="00A76ADA">
        <w:rPr>
          <w:rFonts w:ascii="Times New Roman" w:hAnsi="Times New Roman" w:cs="Times New Roman"/>
          <w:i/>
          <w:iCs/>
          <w:szCs w:val="24"/>
        </w:rPr>
        <w:t xml:space="preserve">Dairy Science </w:t>
      </w:r>
      <w:r w:rsidRPr="00A76ADA">
        <w:rPr>
          <w:rFonts w:ascii="Times New Roman" w:eastAsia="FrutigerLTStd-Light" w:hAnsi="Times New Roman" w:cs="Times New Roman"/>
          <w:szCs w:val="24"/>
        </w:rPr>
        <w:t>95: 3225–3247.</w:t>
      </w:r>
    </w:p>
    <w:p w14:paraId="555381FF" w14:textId="6F0EF130" w:rsidR="00E6479D" w:rsidRPr="00A76ADA" w:rsidRDefault="00E6479D" w:rsidP="00092AEB">
      <w:pPr>
        <w:spacing w:after="0" w:line="360" w:lineRule="auto"/>
        <w:jc w:val="thaiDistribute"/>
        <w:rPr>
          <w:rFonts w:ascii="Times New Roman" w:eastAsia="Times New Roman" w:hAnsi="Times New Roman" w:cs="Times New Roman"/>
          <w:szCs w:val="24"/>
        </w:rPr>
      </w:pPr>
      <w:proofErr w:type="gramStart"/>
      <w:r w:rsidRPr="00A76ADA">
        <w:rPr>
          <w:rFonts w:ascii="Times New Roman" w:eastAsia="Times New Roman" w:hAnsi="Times New Roman" w:cs="Times New Roman"/>
          <w:szCs w:val="24"/>
        </w:rPr>
        <w:t>Ravindran, V., 1995.</w:t>
      </w:r>
      <w:proofErr w:type="gramEnd"/>
      <w:r w:rsidRPr="00A76ADA">
        <w:rPr>
          <w:rFonts w:ascii="Times New Roman" w:eastAsia="Times New Roman" w:hAnsi="Times New Roman" w:cs="Times New Roman"/>
          <w:szCs w:val="24"/>
        </w:rPr>
        <w:t xml:space="preserve"> </w:t>
      </w:r>
      <w:proofErr w:type="gramStart"/>
      <w:r w:rsidRPr="00A76ADA">
        <w:rPr>
          <w:rFonts w:ascii="Times New Roman" w:eastAsia="Times New Roman" w:hAnsi="Times New Roman" w:cs="Times New Roman"/>
          <w:szCs w:val="24"/>
        </w:rPr>
        <w:t>Preparation of cassava leaf products and their use as animal feeds.</w:t>
      </w:r>
      <w:proofErr w:type="gramEnd"/>
      <w:r w:rsidRPr="00A76ADA">
        <w:rPr>
          <w:rFonts w:ascii="Times New Roman" w:eastAsia="Times New Roman" w:hAnsi="Times New Roman" w:cs="Times New Roman"/>
          <w:szCs w:val="24"/>
        </w:rPr>
        <w:t xml:space="preserve"> In: </w:t>
      </w:r>
      <w:r w:rsidRPr="00A76ADA">
        <w:rPr>
          <w:rFonts w:ascii="Times New Roman" w:eastAsia="Times New Roman" w:hAnsi="Times New Roman" w:cs="Times New Roman"/>
          <w:szCs w:val="24"/>
        </w:rPr>
        <w:tab/>
        <w:t xml:space="preserve">Roots, tubers, plantains and bananas in animal feeding, FAO Animal Production </w:t>
      </w:r>
      <w:r w:rsidRPr="00A76ADA">
        <w:rPr>
          <w:rFonts w:ascii="Times New Roman" w:eastAsia="Times New Roman" w:hAnsi="Times New Roman" w:cs="Times New Roman"/>
          <w:szCs w:val="24"/>
        </w:rPr>
        <w:tab/>
        <w:t xml:space="preserve">and Health Paper, No 95. pp. 11-116. </w:t>
      </w:r>
    </w:p>
    <w:p w14:paraId="7FAEE515" w14:textId="76F41327" w:rsidR="00E6479D" w:rsidRPr="00A76ADA" w:rsidRDefault="00E6479D" w:rsidP="00092AEB">
      <w:pPr>
        <w:spacing w:after="0" w:line="360" w:lineRule="auto"/>
        <w:jc w:val="thaiDistribute"/>
        <w:rPr>
          <w:rFonts w:ascii="Times New Roman" w:eastAsia="Times New Roman" w:hAnsi="Times New Roman" w:cs="Times New Roman"/>
          <w:szCs w:val="24"/>
        </w:rPr>
      </w:pPr>
      <w:r w:rsidRPr="00A76ADA">
        <w:rPr>
          <w:rFonts w:ascii="Times New Roman" w:eastAsia="Times New Roman" w:hAnsi="Times New Roman" w:cs="Times New Roman"/>
          <w:szCs w:val="24"/>
        </w:rPr>
        <w:t>Russell, J. B.</w:t>
      </w:r>
      <w:proofErr w:type="gramStart"/>
      <w:r w:rsidRPr="00A76ADA">
        <w:rPr>
          <w:rFonts w:ascii="Times New Roman" w:eastAsia="Times New Roman" w:hAnsi="Times New Roman" w:cs="Times New Roman"/>
          <w:szCs w:val="24"/>
        </w:rPr>
        <w:t>,1998</w:t>
      </w:r>
      <w:proofErr w:type="gramEnd"/>
      <w:r w:rsidRPr="00A76ADA">
        <w:rPr>
          <w:rFonts w:ascii="Times New Roman" w:eastAsia="Times New Roman" w:hAnsi="Times New Roman" w:cs="Times New Roman"/>
          <w:szCs w:val="24"/>
        </w:rPr>
        <w:t xml:space="preserve">. </w:t>
      </w:r>
      <w:proofErr w:type="gramStart"/>
      <w:r w:rsidRPr="00A76ADA">
        <w:rPr>
          <w:rFonts w:ascii="Times New Roman" w:eastAsia="Times New Roman" w:hAnsi="Times New Roman" w:cs="Times New Roman"/>
          <w:szCs w:val="24"/>
        </w:rPr>
        <w:t xml:space="preserve">The importance of pH in the regulation of ruminal acetate to </w:t>
      </w:r>
      <w:r w:rsidRPr="00A76ADA">
        <w:rPr>
          <w:rFonts w:ascii="Times New Roman" w:eastAsia="Times New Roman" w:hAnsi="Times New Roman" w:cs="Times New Roman"/>
          <w:szCs w:val="24"/>
        </w:rPr>
        <w:tab/>
        <w:t>propionate ratio and methane production in vitro.</w:t>
      </w:r>
      <w:proofErr w:type="gramEnd"/>
      <w:r w:rsidRPr="00A76ADA">
        <w:rPr>
          <w:rFonts w:ascii="Times New Roman" w:eastAsia="Times New Roman" w:hAnsi="Times New Roman" w:cs="Times New Roman"/>
          <w:szCs w:val="24"/>
        </w:rPr>
        <w:t xml:space="preserve"> </w:t>
      </w:r>
      <w:proofErr w:type="gramStart"/>
      <w:r w:rsidRPr="00A76ADA">
        <w:rPr>
          <w:rFonts w:ascii="Times New Roman" w:eastAsia="Times New Roman" w:hAnsi="Times New Roman" w:cs="Times New Roman"/>
          <w:i/>
          <w:iCs/>
          <w:szCs w:val="24"/>
        </w:rPr>
        <w:t xml:space="preserve">Journal </w:t>
      </w:r>
      <w:r w:rsidR="00394FF9" w:rsidRPr="00A76ADA">
        <w:rPr>
          <w:rFonts w:ascii="Times New Roman" w:eastAsia="Times New Roman" w:hAnsi="Times New Roman" w:cs="Times New Roman"/>
          <w:i/>
          <w:iCs/>
          <w:szCs w:val="24"/>
        </w:rPr>
        <w:t xml:space="preserve">of </w:t>
      </w:r>
      <w:r w:rsidRPr="00A76ADA">
        <w:rPr>
          <w:rFonts w:ascii="Times New Roman" w:eastAsia="Times New Roman" w:hAnsi="Times New Roman" w:cs="Times New Roman"/>
          <w:i/>
          <w:iCs/>
          <w:szCs w:val="24"/>
        </w:rPr>
        <w:t>Dairy Science</w:t>
      </w:r>
      <w:r w:rsidR="005D00B2" w:rsidRPr="00A76ADA">
        <w:rPr>
          <w:rFonts w:ascii="Times New Roman" w:eastAsia="Times New Roman" w:hAnsi="Times New Roman" w:cs="Times New Roman"/>
          <w:i/>
          <w:iCs/>
          <w:szCs w:val="24"/>
        </w:rPr>
        <w:t>s</w:t>
      </w:r>
      <w:r w:rsidRPr="00A76ADA">
        <w:rPr>
          <w:rFonts w:ascii="Times New Roman" w:eastAsia="Times New Roman" w:hAnsi="Times New Roman" w:cs="Times New Roman"/>
          <w:szCs w:val="24"/>
        </w:rPr>
        <w:t xml:space="preserve"> </w:t>
      </w:r>
      <w:r w:rsidR="00943768">
        <w:rPr>
          <w:rFonts w:ascii="Times New Roman" w:eastAsia="Times New Roman" w:hAnsi="Times New Roman" w:cs="Times New Roman"/>
          <w:szCs w:val="24"/>
        </w:rPr>
        <w:tab/>
      </w:r>
      <w:r w:rsidRPr="00A76ADA">
        <w:rPr>
          <w:rFonts w:ascii="Times New Roman" w:eastAsia="Times New Roman" w:hAnsi="Times New Roman" w:cs="Times New Roman"/>
          <w:szCs w:val="24"/>
        </w:rPr>
        <w:t>81:3222-3230.</w:t>
      </w:r>
      <w:proofErr w:type="gramEnd"/>
      <w:r w:rsidRPr="00A76ADA">
        <w:rPr>
          <w:rFonts w:ascii="Times New Roman" w:eastAsia="Times New Roman" w:hAnsi="Times New Roman" w:cs="Times New Roman"/>
          <w:szCs w:val="24"/>
        </w:rPr>
        <w:t xml:space="preserve"> </w:t>
      </w:r>
    </w:p>
    <w:p w14:paraId="73974179"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Russell, J.B. and Houlihan, A.J., </w:t>
      </w:r>
      <w:r w:rsidRPr="00A76ADA">
        <w:rPr>
          <w:rFonts w:ascii="Times New Roman" w:eastAsia="FrutigerLTStd-Light" w:hAnsi="Times New Roman" w:cs="Times New Roman"/>
          <w:szCs w:val="24"/>
        </w:rPr>
        <w:t xml:space="preserve">2003. </w:t>
      </w:r>
      <w:proofErr w:type="gramStart"/>
      <w:r w:rsidRPr="00A76ADA">
        <w:rPr>
          <w:rFonts w:ascii="Times New Roman" w:eastAsia="FrutigerLTStd-Light" w:hAnsi="Times New Roman" w:cs="Times New Roman"/>
          <w:szCs w:val="24"/>
        </w:rPr>
        <w:t xml:space="preserve">Ionophore resistance of ruminal bacteria and its </w:t>
      </w:r>
      <w:r w:rsidRPr="00A76ADA">
        <w:rPr>
          <w:rFonts w:ascii="Times New Roman" w:eastAsia="FrutigerLTStd-Light" w:hAnsi="Times New Roman" w:cs="Times New Roman"/>
          <w:szCs w:val="24"/>
        </w:rPr>
        <w:tab/>
        <w:t>potential impact on human health.</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FEMS Microbiology Review </w:t>
      </w:r>
      <w:r w:rsidRPr="00A76ADA">
        <w:rPr>
          <w:rFonts w:ascii="Times New Roman" w:eastAsia="FrutigerLTStd-Light" w:hAnsi="Times New Roman" w:cs="Times New Roman"/>
          <w:szCs w:val="24"/>
        </w:rPr>
        <w:t>27: 65–74.</w:t>
      </w:r>
    </w:p>
    <w:p w14:paraId="0CB7C010" w14:textId="77777777" w:rsidR="00E6479D" w:rsidRDefault="00E6479D" w:rsidP="00092AEB">
      <w:pPr>
        <w:spacing w:after="0" w:line="360" w:lineRule="auto"/>
        <w:jc w:val="thaiDistribute"/>
        <w:rPr>
          <w:rFonts w:ascii="Times New Roman" w:eastAsia="Times New Roman" w:hAnsi="Times New Roman" w:cs="Times New Roman"/>
          <w:szCs w:val="24"/>
        </w:rPr>
      </w:pPr>
      <w:proofErr w:type="gramStart"/>
      <w:r w:rsidRPr="00A76ADA">
        <w:rPr>
          <w:rFonts w:ascii="Times New Roman" w:eastAsia="Times New Roman" w:hAnsi="Times New Roman" w:cs="Times New Roman"/>
          <w:szCs w:val="24"/>
        </w:rPr>
        <w:t>RUŽIĆ-MUSLIĆD., 2006.</w:t>
      </w:r>
      <w:proofErr w:type="gramEnd"/>
      <w:r w:rsidRPr="00A76ADA">
        <w:rPr>
          <w:rFonts w:ascii="Times New Roman" w:eastAsia="Times New Roman" w:hAnsi="Times New Roman" w:cs="Times New Roman"/>
          <w:szCs w:val="24"/>
        </w:rPr>
        <w:t xml:space="preserve"> Uticaj različitih izvora proteina u obroku </w:t>
      </w:r>
      <w:proofErr w:type="gramStart"/>
      <w:r w:rsidRPr="00A76ADA">
        <w:rPr>
          <w:rFonts w:ascii="Times New Roman" w:eastAsia="Times New Roman" w:hAnsi="Times New Roman" w:cs="Times New Roman"/>
          <w:szCs w:val="24"/>
        </w:rPr>
        <w:t>na</w:t>
      </w:r>
      <w:proofErr w:type="gramEnd"/>
      <w:r w:rsidRPr="00A76ADA">
        <w:rPr>
          <w:rFonts w:ascii="Times New Roman" w:eastAsia="Times New Roman" w:hAnsi="Times New Roman" w:cs="Times New Roman"/>
          <w:szCs w:val="24"/>
        </w:rPr>
        <w:t xml:space="preserve"> proizvodne </w:t>
      </w:r>
      <w:r w:rsidRPr="00A76ADA">
        <w:rPr>
          <w:rFonts w:ascii="Times New Roman" w:eastAsia="Times New Roman" w:hAnsi="Times New Roman" w:cs="Times New Roman"/>
          <w:szCs w:val="24"/>
        </w:rPr>
        <w:tab/>
        <w:t>rezultate jagnjadi u tovu, doktorska disertacija, Poljoprivredni fakultet, Beograd-</w:t>
      </w:r>
      <w:r w:rsidRPr="00A76ADA">
        <w:rPr>
          <w:rFonts w:ascii="Times New Roman" w:eastAsia="Times New Roman" w:hAnsi="Times New Roman" w:cs="Times New Roman"/>
          <w:szCs w:val="24"/>
        </w:rPr>
        <w:tab/>
        <w:t xml:space="preserve">Zemun </w:t>
      </w:r>
    </w:p>
    <w:p w14:paraId="549E7C94" w14:textId="2E645CEA" w:rsidR="0065554F" w:rsidRPr="0065554F" w:rsidRDefault="0065554F"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9F2610">
        <w:rPr>
          <w:rFonts w:ascii="Times New Roman" w:hAnsi="Times New Roman" w:cs="Times New Roman"/>
          <w:szCs w:val="24"/>
        </w:rPr>
        <w:t xml:space="preserve">Sauvant, D. and Giger-Reverdin, S., </w:t>
      </w:r>
      <w:r w:rsidRPr="009F2610">
        <w:rPr>
          <w:rFonts w:ascii="Times New Roman" w:eastAsia="FrutigerLTStd-Light" w:hAnsi="Times New Roman" w:cs="Times New Roman"/>
          <w:szCs w:val="24"/>
        </w:rPr>
        <w:t xml:space="preserve">2009. Modelisation des interactions digestives </w:t>
      </w:r>
      <w:proofErr w:type="gramStart"/>
      <w:r w:rsidRPr="009F2610">
        <w:rPr>
          <w:rFonts w:ascii="Times New Roman" w:eastAsia="FrutigerLTStd-Light" w:hAnsi="Times New Roman" w:cs="Times New Roman"/>
          <w:szCs w:val="24"/>
        </w:rPr>
        <w:t>et</w:t>
      </w:r>
      <w:proofErr w:type="gramEnd"/>
      <w:r w:rsidRPr="009F2610">
        <w:rPr>
          <w:rFonts w:ascii="Times New Roman" w:eastAsia="FrutigerLTStd-Light" w:hAnsi="Times New Roman" w:cs="Times New Roman"/>
          <w:szCs w:val="24"/>
        </w:rPr>
        <w:t xml:space="preserve"> de la </w:t>
      </w:r>
      <w:r w:rsidRPr="009F2610">
        <w:rPr>
          <w:rFonts w:ascii="Times New Roman" w:eastAsia="FrutigerLTStd-Light" w:hAnsi="Times New Roman" w:cs="Times New Roman"/>
          <w:szCs w:val="24"/>
        </w:rPr>
        <w:tab/>
        <w:t xml:space="preserve">production de methane chez les ruminants. </w:t>
      </w:r>
      <w:r>
        <w:rPr>
          <w:rFonts w:ascii="Times New Roman" w:hAnsi="Times New Roman" w:cs="Times New Roman"/>
          <w:szCs w:val="24"/>
        </w:rPr>
        <w:t xml:space="preserve">INRA </w:t>
      </w:r>
      <w:r w:rsidRPr="005F1C37">
        <w:rPr>
          <w:rFonts w:ascii="Times New Roman" w:hAnsi="Times New Roman" w:cs="Times New Roman"/>
          <w:szCs w:val="24"/>
        </w:rPr>
        <w:t>Animal</w:t>
      </w:r>
      <w:r w:rsidR="005F1C37">
        <w:rPr>
          <w:rFonts w:ascii="Times New Roman" w:hAnsi="Times New Roman" w:cs="Times New Roman"/>
          <w:szCs w:val="24"/>
        </w:rPr>
        <w:t xml:space="preserve"> Production</w:t>
      </w:r>
      <w:r w:rsidRPr="009F2610">
        <w:rPr>
          <w:rFonts w:ascii="Times New Roman" w:hAnsi="Times New Roman" w:cs="Times New Roman"/>
          <w:szCs w:val="24"/>
        </w:rPr>
        <w:t xml:space="preserve"> </w:t>
      </w:r>
      <w:r w:rsidRPr="009F2610">
        <w:rPr>
          <w:rFonts w:ascii="Times New Roman" w:eastAsia="FrutigerLTStd-Light" w:hAnsi="Times New Roman" w:cs="Times New Roman"/>
          <w:szCs w:val="24"/>
        </w:rPr>
        <w:t>22: 375–384.</w:t>
      </w:r>
    </w:p>
    <w:p w14:paraId="1221BFA1" w14:textId="77777777"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Sejian, V.C., Alan Rotz, J., Lakritz, T., Ezeji, R. and </w:t>
      </w:r>
      <w:proofErr w:type="gramStart"/>
      <w:r w:rsidRPr="00A76ADA">
        <w:rPr>
          <w:rFonts w:ascii="Times New Roman" w:hAnsi="Times New Roman" w:cs="Times New Roman"/>
          <w:szCs w:val="24"/>
        </w:rPr>
        <w:t>Lal.,</w:t>
      </w:r>
      <w:proofErr w:type="gramEnd"/>
      <w:r w:rsidRPr="00A76ADA">
        <w:rPr>
          <w:rFonts w:ascii="Times New Roman" w:hAnsi="Times New Roman" w:cs="Times New Roman"/>
          <w:szCs w:val="24"/>
        </w:rPr>
        <w:t xml:space="preserve"> 2011. </w:t>
      </w:r>
      <w:proofErr w:type="gramStart"/>
      <w:r w:rsidRPr="00A76ADA">
        <w:rPr>
          <w:rFonts w:ascii="Times New Roman" w:hAnsi="Times New Roman" w:cs="Times New Roman"/>
          <w:szCs w:val="24"/>
        </w:rPr>
        <w:t xml:space="preserve">Modeling of </w:t>
      </w:r>
      <w:r w:rsidRPr="00A76ADA">
        <w:rPr>
          <w:rFonts w:ascii="Times New Roman" w:hAnsi="Times New Roman" w:cs="Times New Roman"/>
          <w:szCs w:val="24"/>
        </w:rPr>
        <w:tab/>
        <w:t>Greenhouse Gas Emissions in Dairy Farms.</w:t>
      </w:r>
      <w:proofErr w:type="gramEnd"/>
      <w:r w:rsidRPr="00A76ADA">
        <w:rPr>
          <w:rFonts w:ascii="Times New Roman" w:hAnsi="Times New Roman" w:cs="Times New Roman"/>
          <w:szCs w:val="24"/>
        </w:rPr>
        <w:t xml:space="preserve"> </w:t>
      </w:r>
      <w:r w:rsidRPr="00A76ADA">
        <w:rPr>
          <w:rFonts w:ascii="Times New Roman" w:hAnsi="Times New Roman" w:cs="Times New Roman"/>
          <w:i/>
          <w:iCs/>
          <w:szCs w:val="24"/>
        </w:rPr>
        <w:t>Journal of Animal Science Advance</w:t>
      </w:r>
      <w:r w:rsidRPr="00A76ADA">
        <w:rPr>
          <w:rFonts w:ascii="Times New Roman" w:hAnsi="Times New Roman" w:cs="Times New Roman"/>
          <w:szCs w:val="24"/>
        </w:rPr>
        <w:t xml:space="preserve">s, </w:t>
      </w:r>
      <w:r w:rsidRPr="00A76ADA">
        <w:rPr>
          <w:rFonts w:ascii="Times New Roman" w:hAnsi="Times New Roman" w:cs="Times New Roman"/>
          <w:szCs w:val="24"/>
        </w:rPr>
        <w:tab/>
        <w:t>1(1): 12-20.</w:t>
      </w:r>
    </w:p>
    <w:p w14:paraId="33C12BBA" w14:textId="77777777" w:rsidR="00E6479D" w:rsidRPr="00A76ADA" w:rsidRDefault="00E6479D" w:rsidP="00092AEB">
      <w:pPr>
        <w:spacing w:after="0" w:line="360" w:lineRule="auto"/>
        <w:jc w:val="thaiDistribute"/>
        <w:rPr>
          <w:rStyle w:val="Hyperlink"/>
          <w:rFonts w:ascii="Times New Roman" w:hAnsi="Times New Roman" w:cs="Times New Roman"/>
          <w:szCs w:val="24"/>
        </w:rPr>
      </w:pPr>
      <w:r w:rsidRPr="00A76ADA">
        <w:rPr>
          <w:rFonts w:ascii="Times New Roman" w:hAnsi="Times New Roman" w:cs="Times New Roman"/>
          <w:szCs w:val="24"/>
        </w:rPr>
        <w:t xml:space="preserve">Sengsouly, P. and Preston, T.R., 2016. Effect of rice-wine distillers’ byproduct and biochar </w:t>
      </w:r>
      <w:r w:rsidRPr="00A76ADA">
        <w:rPr>
          <w:rFonts w:ascii="Times New Roman" w:hAnsi="Times New Roman" w:cs="Times New Roman"/>
          <w:szCs w:val="24"/>
        </w:rPr>
        <w:tab/>
        <w:t xml:space="preserve">on growth performance and methane emissions in local “Yellow” cattle fed ensiled </w:t>
      </w:r>
      <w:r w:rsidRPr="00A76ADA">
        <w:rPr>
          <w:rFonts w:ascii="Times New Roman" w:hAnsi="Times New Roman" w:cs="Times New Roman"/>
          <w:szCs w:val="24"/>
        </w:rPr>
        <w:tab/>
        <w:t xml:space="preserve">cassava root, urea, cassava foliage and rice straw. </w:t>
      </w:r>
      <w:proofErr w:type="gramStart"/>
      <w:r w:rsidRPr="00A76ADA">
        <w:rPr>
          <w:rStyle w:val="Emphasis"/>
          <w:rFonts w:ascii="Times New Roman" w:hAnsi="Times New Roman" w:cs="Times New Roman"/>
          <w:szCs w:val="24"/>
        </w:rPr>
        <w:t xml:space="preserve">Livestock Research for Rural </w:t>
      </w:r>
      <w:r w:rsidRPr="00A76ADA">
        <w:rPr>
          <w:rStyle w:val="Emphasis"/>
          <w:rFonts w:ascii="Times New Roman" w:hAnsi="Times New Roman" w:cs="Times New Roman"/>
          <w:szCs w:val="24"/>
        </w:rPr>
        <w:tab/>
        <w:t>Development.</w:t>
      </w:r>
      <w:proofErr w:type="gramEnd"/>
      <w:r w:rsidRPr="00A76ADA">
        <w:rPr>
          <w:rStyle w:val="Emphasis"/>
          <w:rFonts w:ascii="Times New Roman" w:hAnsi="Times New Roman" w:cs="Times New Roman"/>
          <w:szCs w:val="24"/>
        </w:rPr>
        <w:t xml:space="preserve"> </w:t>
      </w:r>
      <w:proofErr w:type="gramStart"/>
      <w:r w:rsidRPr="00A76ADA">
        <w:rPr>
          <w:rStyle w:val="Emphasis"/>
          <w:rFonts w:ascii="Times New Roman" w:hAnsi="Times New Roman" w:cs="Times New Roman"/>
          <w:szCs w:val="24"/>
        </w:rPr>
        <w:t>Volume 28, Article #178.</w:t>
      </w:r>
      <w:proofErr w:type="gramEnd"/>
      <w:r w:rsidRPr="00A76ADA">
        <w:rPr>
          <w:rStyle w:val="Emphasis"/>
          <w:rFonts w:ascii="Times New Roman" w:hAnsi="Times New Roman" w:cs="Times New Roman"/>
          <w:szCs w:val="24"/>
        </w:rPr>
        <w:t xml:space="preserve"> </w:t>
      </w:r>
      <w:r w:rsidRPr="00A76ADA">
        <w:rPr>
          <w:rFonts w:ascii="Times New Roman" w:hAnsi="Times New Roman" w:cs="Times New Roman"/>
          <w:szCs w:val="24"/>
        </w:rPr>
        <w:t xml:space="preserve">Retrieved December 25, 2017, from </w:t>
      </w:r>
      <w:r w:rsidRPr="00A76ADA">
        <w:rPr>
          <w:rFonts w:ascii="Times New Roman" w:hAnsi="Times New Roman" w:cs="Times New Roman"/>
          <w:szCs w:val="24"/>
        </w:rPr>
        <w:tab/>
      </w:r>
      <w:hyperlink r:id="rId81" w:history="1">
        <w:r w:rsidRPr="00A76ADA">
          <w:rPr>
            <w:rStyle w:val="Hyperlink"/>
            <w:rFonts w:ascii="Times New Roman" w:hAnsi="Times New Roman" w:cs="Times New Roman"/>
            <w:szCs w:val="24"/>
          </w:rPr>
          <w:t>http://www.lrrd.org/ lrrd28/10/seng28178.html</w:t>
        </w:r>
      </w:hyperlink>
    </w:p>
    <w:p w14:paraId="5800D083" w14:textId="3D600C9F" w:rsidR="00BC172D" w:rsidRPr="00A76ADA" w:rsidRDefault="00BC172D" w:rsidP="00092AEB">
      <w:pPr>
        <w:spacing w:after="0" w:line="360" w:lineRule="auto"/>
        <w:jc w:val="thaiDistribute"/>
        <w:rPr>
          <w:rStyle w:val="Strong"/>
          <w:rFonts w:ascii="Times New Roman" w:hAnsi="Times New Roman" w:cs="Times New Roman"/>
          <w:b w:val="0"/>
          <w:bCs w:val="0"/>
          <w:szCs w:val="32"/>
        </w:rPr>
      </w:pPr>
      <w:r w:rsidRPr="00A76ADA">
        <w:rPr>
          <w:rFonts w:ascii="Times New Roman" w:hAnsi="Times New Roman" w:cs="Times New Roman"/>
          <w:szCs w:val="32"/>
        </w:rPr>
        <w:t xml:space="preserve">Silivong, P., Preston, T.R., Van, N.H. and Hai, D.T., 2018. Brewers’ grains (5% of diet </w:t>
      </w:r>
      <w:r w:rsidR="00943768">
        <w:rPr>
          <w:rFonts w:ascii="Times New Roman" w:hAnsi="Times New Roman" w:cs="Times New Roman"/>
          <w:szCs w:val="32"/>
        </w:rPr>
        <w:tab/>
        <w:t xml:space="preserve">DM) </w:t>
      </w:r>
      <w:r w:rsidRPr="00A76ADA">
        <w:rPr>
          <w:rFonts w:ascii="Times New Roman" w:hAnsi="Times New Roman" w:cs="Times New Roman"/>
          <w:szCs w:val="32"/>
        </w:rPr>
        <w:t xml:space="preserve">increases the digestibility, nitrogen retention and growth performance of goats </w:t>
      </w:r>
      <w:r w:rsidR="00943768">
        <w:rPr>
          <w:rFonts w:ascii="Times New Roman" w:hAnsi="Times New Roman" w:cs="Times New Roman"/>
          <w:szCs w:val="32"/>
        </w:rPr>
        <w:tab/>
        <w:t xml:space="preserve">fed a </w:t>
      </w:r>
      <w:r w:rsidRPr="00A76ADA">
        <w:rPr>
          <w:rFonts w:ascii="Times New Roman" w:hAnsi="Times New Roman" w:cs="Times New Roman"/>
          <w:szCs w:val="32"/>
        </w:rPr>
        <w:t xml:space="preserve">basal diet of </w:t>
      </w:r>
      <w:r w:rsidRPr="00A76ADA">
        <w:rPr>
          <w:rStyle w:val="Emphasis"/>
          <w:rFonts w:ascii="Times New Roman" w:hAnsi="Times New Roman" w:cs="Times New Roman"/>
          <w:szCs w:val="32"/>
        </w:rPr>
        <w:t>Bauhinia accuminata</w:t>
      </w:r>
      <w:r w:rsidRPr="00A76ADA">
        <w:rPr>
          <w:rFonts w:ascii="Times New Roman" w:hAnsi="Times New Roman" w:cs="Times New Roman"/>
          <w:szCs w:val="32"/>
        </w:rPr>
        <w:t xml:space="preserve"> and foliage from cassava (</w:t>
      </w:r>
      <w:r w:rsidRPr="00A76ADA">
        <w:rPr>
          <w:rStyle w:val="Emphasis"/>
          <w:rFonts w:ascii="Times New Roman" w:hAnsi="Times New Roman" w:cs="Times New Roman"/>
          <w:szCs w:val="32"/>
        </w:rPr>
        <w:t xml:space="preserve">Manihot </w:t>
      </w:r>
      <w:r w:rsidR="00943768">
        <w:rPr>
          <w:rStyle w:val="Emphasis"/>
          <w:rFonts w:ascii="Times New Roman" w:hAnsi="Times New Roman" w:cs="Times New Roman"/>
          <w:szCs w:val="32"/>
        </w:rPr>
        <w:tab/>
      </w:r>
      <w:r w:rsidRPr="00A76ADA">
        <w:rPr>
          <w:rStyle w:val="Emphasis"/>
          <w:rFonts w:ascii="Times New Roman" w:hAnsi="Times New Roman" w:cs="Times New Roman"/>
          <w:szCs w:val="32"/>
        </w:rPr>
        <w:t>esculenta</w:t>
      </w:r>
      <w:r w:rsidR="00943768">
        <w:rPr>
          <w:rFonts w:ascii="Times New Roman" w:hAnsi="Times New Roman" w:cs="Times New Roman"/>
          <w:szCs w:val="32"/>
        </w:rPr>
        <w:t xml:space="preserve"> </w:t>
      </w:r>
      <w:r w:rsidRPr="00A76ADA">
        <w:rPr>
          <w:rFonts w:ascii="Times New Roman" w:hAnsi="Times New Roman" w:cs="Times New Roman"/>
          <w:szCs w:val="32"/>
        </w:rPr>
        <w:t>Crantz) or water spinach (</w:t>
      </w:r>
      <w:r w:rsidRPr="00A76ADA">
        <w:rPr>
          <w:rStyle w:val="Emphasis"/>
          <w:rFonts w:ascii="Times New Roman" w:hAnsi="Times New Roman" w:cs="Times New Roman"/>
          <w:szCs w:val="32"/>
        </w:rPr>
        <w:t>Ipomoea aquatica</w:t>
      </w:r>
      <w:r w:rsidRPr="00A76ADA">
        <w:rPr>
          <w:rFonts w:ascii="Times New Roman" w:hAnsi="Times New Roman" w:cs="Times New Roman"/>
          <w:szCs w:val="32"/>
        </w:rPr>
        <w:t xml:space="preserve">). </w:t>
      </w:r>
      <w:proofErr w:type="gramStart"/>
      <w:r w:rsidRPr="00A76ADA">
        <w:rPr>
          <w:rStyle w:val="Emphasis"/>
          <w:rFonts w:ascii="Times New Roman" w:hAnsi="Times New Roman" w:cs="Times New Roman"/>
          <w:szCs w:val="32"/>
        </w:rPr>
        <w:t xml:space="preserve">Livestock Research for </w:t>
      </w:r>
      <w:r w:rsidR="00943768">
        <w:rPr>
          <w:rStyle w:val="Emphasis"/>
          <w:rFonts w:ascii="Times New Roman" w:hAnsi="Times New Roman" w:cs="Times New Roman"/>
          <w:szCs w:val="32"/>
        </w:rPr>
        <w:tab/>
      </w:r>
      <w:r w:rsidRPr="00A76ADA">
        <w:rPr>
          <w:rStyle w:val="Emphasis"/>
          <w:rFonts w:ascii="Times New Roman" w:hAnsi="Times New Roman" w:cs="Times New Roman"/>
          <w:szCs w:val="32"/>
        </w:rPr>
        <w:t xml:space="preserve">Rural </w:t>
      </w:r>
      <w:r w:rsidRPr="00A76ADA">
        <w:rPr>
          <w:rStyle w:val="Emphasis"/>
          <w:rFonts w:ascii="Times New Roman" w:hAnsi="Times New Roman" w:cs="Times New Roman"/>
          <w:szCs w:val="32"/>
        </w:rPr>
        <w:tab/>
        <w:t>Development.</w:t>
      </w:r>
      <w:proofErr w:type="gramEnd"/>
      <w:r w:rsidRPr="00A76ADA">
        <w:rPr>
          <w:rStyle w:val="Emphasis"/>
          <w:rFonts w:ascii="Times New Roman" w:hAnsi="Times New Roman" w:cs="Times New Roman"/>
          <w:szCs w:val="32"/>
        </w:rPr>
        <w:t xml:space="preserve"> </w:t>
      </w:r>
      <w:proofErr w:type="gramStart"/>
      <w:r w:rsidRPr="00A76ADA">
        <w:rPr>
          <w:rStyle w:val="Emphasis"/>
          <w:rFonts w:ascii="Times New Roman" w:hAnsi="Times New Roman" w:cs="Times New Roman"/>
          <w:szCs w:val="32"/>
        </w:rPr>
        <w:t>Volume 30, Article #55.</w:t>
      </w:r>
      <w:proofErr w:type="gramEnd"/>
      <w:r w:rsidRPr="00A76ADA">
        <w:rPr>
          <w:rStyle w:val="Emphasis"/>
          <w:rFonts w:ascii="Times New Roman" w:hAnsi="Times New Roman" w:cs="Times New Roman"/>
          <w:szCs w:val="32"/>
        </w:rPr>
        <w:t xml:space="preserve"> </w:t>
      </w:r>
      <w:r w:rsidRPr="00A76ADA">
        <w:rPr>
          <w:rFonts w:ascii="Times New Roman" w:hAnsi="Times New Roman" w:cs="Times New Roman"/>
          <w:szCs w:val="32"/>
        </w:rPr>
        <w:t xml:space="preserve">Retrieved October 11, 2018, from </w:t>
      </w:r>
      <w:r w:rsidRPr="00A76ADA">
        <w:rPr>
          <w:rFonts w:ascii="Times New Roman" w:hAnsi="Times New Roman" w:cs="Times New Roman"/>
          <w:szCs w:val="32"/>
        </w:rPr>
        <w:tab/>
      </w:r>
      <w:hyperlink r:id="rId82" w:history="1">
        <w:r w:rsidRPr="00A76ADA">
          <w:rPr>
            <w:rStyle w:val="Hyperlink"/>
            <w:rFonts w:ascii="Times New Roman" w:hAnsi="Times New Roman" w:cs="Times New Roman"/>
            <w:szCs w:val="32"/>
          </w:rPr>
          <w:t>http://www.lrrd.org/lrrd30/3/siliv30055.html</w:t>
        </w:r>
      </w:hyperlink>
    </w:p>
    <w:p w14:paraId="324C0B5B" w14:textId="429C035F" w:rsidR="004D7CB0" w:rsidRPr="00A76ADA" w:rsidRDefault="00E6479D" w:rsidP="00092AEB">
      <w:pPr>
        <w:autoSpaceDE w:val="0"/>
        <w:autoSpaceDN w:val="0"/>
        <w:adjustRightInd w:val="0"/>
        <w:spacing w:after="0" w:line="360" w:lineRule="auto"/>
        <w:jc w:val="thaiDistribute"/>
        <w:rPr>
          <w:rStyle w:val="Hyperlink"/>
          <w:rFonts w:ascii="Times New Roman" w:hAnsi="Times New Roman" w:cs="Times New Roman"/>
          <w:szCs w:val="24"/>
        </w:rPr>
      </w:pPr>
      <w:proofErr w:type="gramStart"/>
      <w:r w:rsidRPr="00A76ADA">
        <w:rPr>
          <w:rFonts w:ascii="Times New Roman" w:hAnsi="Times New Roman" w:cs="Times New Roman"/>
          <w:color w:val="000000"/>
          <w:szCs w:val="24"/>
        </w:rPr>
        <w:t>Song, M.K., Li, X.Z., Oh, Y.K., Lee, C.K. and Hyun, Y., 2011.</w:t>
      </w:r>
      <w:proofErr w:type="gramEnd"/>
      <w:r w:rsidRPr="00A76ADA">
        <w:rPr>
          <w:rFonts w:ascii="Times New Roman" w:hAnsi="Times New Roman" w:cs="Times New Roman"/>
          <w:color w:val="000000"/>
          <w:szCs w:val="24"/>
        </w:rPr>
        <w:t xml:space="preserve"> </w:t>
      </w:r>
      <w:proofErr w:type="gramStart"/>
      <w:r w:rsidRPr="00A76ADA">
        <w:rPr>
          <w:rFonts w:ascii="Times New Roman" w:hAnsi="Times New Roman" w:cs="Times New Roman"/>
          <w:color w:val="000000"/>
          <w:szCs w:val="24"/>
        </w:rPr>
        <w:t xml:space="preserve">Control of Methane </w:t>
      </w:r>
      <w:r w:rsidRPr="00A76ADA">
        <w:rPr>
          <w:rFonts w:ascii="Times New Roman" w:hAnsi="Times New Roman" w:cs="Times New Roman"/>
          <w:color w:val="000000"/>
          <w:szCs w:val="24"/>
        </w:rPr>
        <w:tab/>
        <w:t xml:space="preserve">Emission in Ruminants and Industrial Application of Biogas from Livestock </w:t>
      </w:r>
      <w:r w:rsidRPr="00A76ADA">
        <w:rPr>
          <w:rFonts w:ascii="Times New Roman" w:hAnsi="Times New Roman" w:cs="Times New Roman"/>
          <w:color w:val="000000"/>
          <w:szCs w:val="24"/>
        </w:rPr>
        <w:tab/>
        <w:t>Manure in Korea.</w:t>
      </w:r>
      <w:proofErr w:type="gramEnd"/>
      <w:r w:rsidRPr="00A76ADA">
        <w:rPr>
          <w:rFonts w:ascii="Times New Roman" w:hAnsi="Times New Roman" w:cs="Times New Roman"/>
          <w:color w:val="000000"/>
          <w:szCs w:val="24"/>
        </w:rPr>
        <w:t xml:space="preserve"> </w:t>
      </w:r>
      <w:r w:rsidRPr="00A76ADA">
        <w:rPr>
          <w:rFonts w:ascii="Times New Roman" w:hAnsi="Times New Roman" w:cs="Times New Roman"/>
          <w:i/>
          <w:iCs/>
          <w:color w:val="000000"/>
          <w:szCs w:val="24"/>
        </w:rPr>
        <w:t>Asian-Australian Journal of Animal Science</w:t>
      </w:r>
      <w:r w:rsidR="00523370" w:rsidRPr="00A76ADA">
        <w:rPr>
          <w:rFonts w:ascii="Times New Roman" w:hAnsi="Times New Roman" w:cs="Times New Roman"/>
          <w:i/>
          <w:iCs/>
          <w:color w:val="000000"/>
          <w:szCs w:val="24"/>
        </w:rPr>
        <w:t>s</w:t>
      </w:r>
      <w:r w:rsidR="00523370" w:rsidRPr="00A76ADA">
        <w:rPr>
          <w:rFonts w:ascii="Times New Roman" w:hAnsi="Times New Roman" w:cs="Times New Roman"/>
          <w:color w:val="000000"/>
          <w:szCs w:val="24"/>
        </w:rPr>
        <w:t xml:space="preserve">, 24, </w:t>
      </w:r>
      <w:r w:rsidRPr="00A76ADA">
        <w:rPr>
          <w:rFonts w:ascii="Times New Roman" w:hAnsi="Times New Roman" w:cs="Times New Roman"/>
          <w:color w:val="000000"/>
          <w:szCs w:val="24"/>
        </w:rPr>
        <w:t xml:space="preserve">130-136. </w:t>
      </w:r>
      <w:r w:rsidRPr="00A76ADA">
        <w:rPr>
          <w:rFonts w:ascii="Times New Roman" w:hAnsi="Times New Roman" w:cs="Times New Roman"/>
          <w:color w:val="000000"/>
          <w:szCs w:val="24"/>
        </w:rPr>
        <w:tab/>
      </w:r>
      <w:hyperlink r:id="rId83" w:history="1">
        <w:r w:rsidRPr="00A76ADA">
          <w:rPr>
            <w:rStyle w:val="Hyperlink"/>
            <w:rFonts w:ascii="Times New Roman" w:hAnsi="Times New Roman" w:cs="Times New Roman"/>
            <w:szCs w:val="24"/>
          </w:rPr>
          <w:t>http://dx.doi.org/10.5713/ajas.2011.r.02</w:t>
        </w:r>
      </w:hyperlink>
    </w:p>
    <w:p w14:paraId="2A5C6CC4" w14:textId="28D10807" w:rsidR="004D7CB0" w:rsidRPr="00A76ADA" w:rsidRDefault="004D7CB0" w:rsidP="00092AEB">
      <w:pPr>
        <w:autoSpaceDE w:val="0"/>
        <w:autoSpaceDN w:val="0"/>
        <w:adjustRightInd w:val="0"/>
        <w:spacing w:after="0" w:line="360" w:lineRule="auto"/>
        <w:jc w:val="thaiDistribute"/>
        <w:rPr>
          <w:rFonts w:ascii="Times New Roman" w:hAnsi="Times New Roman" w:cs="Times New Roman"/>
          <w:color w:val="0000FF" w:themeColor="hyperlink"/>
          <w:szCs w:val="24"/>
          <w:u w:val="single"/>
        </w:rPr>
      </w:pPr>
      <w:proofErr w:type="gramStart"/>
      <w:r w:rsidRPr="00A76ADA">
        <w:rPr>
          <w:rFonts w:ascii="Times New Roman" w:hAnsi="Times New Roman" w:cs="Times New Roman"/>
          <w:color w:val="000000"/>
          <w:szCs w:val="24"/>
        </w:rPr>
        <w:t>Soukkhamthat, T. and Wong, G.Y., 2016.</w:t>
      </w:r>
      <w:proofErr w:type="gramEnd"/>
      <w:r w:rsidRPr="00A76ADA">
        <w:rPr>
          <w:rFonts w:ascii="Times New Roman" w:hAnsi="Times New Roman" w:cs="Times New Roman"/>
          <w:color w:val="000000"/>
          <w:szCs w:val="24"/>
        </w:rPr>
        <w:t xml:space="preserve"> </w:t>
      </w:r>
      <w:proofErr w:type="gramStart"/>
      <w:r w:rsidRPr="00A76ADA">
        <w:rPr>
          <w:rFonts w:ascii="Times New Roman" w:hAnsi="Times New Roman" w:cs="Times New Roman"/>
          <w:color w:val="000000"/>
          <w:szCs w:val="24"/>
        </w:rPr>
        <w:t xml:space="preserve">Technical efficiency analysis of small scale </w:t>
      </w:r>
      <w:r w:rsidRPr="00A76ADA">
        <w:rPr>
          <w:rFonts w:ascii="Times New Roman" w:hAnsi="Times New Roman" w:cs="Times New Roman"/>
          <w:color w:val="000000"/>
          <w:szCs w:val="24"/>
        </w:rPr>
        <w:tab/>
        <w:t>cassava farming in Lao PDR.</w:t>
      </w:r>
      <w:proofErr w:type="gramEnd"/>
      <w:r w:rsidRPr="00A76ADA">
        <w:rPr>
          <w:rFonts w:ascii="Times New Roman" w:hAnsi="Times New Roman" w:cs="Times New Roman"/>
          <w:color w:val="000000"/>
          <w:szCs w:val="24"/>
        </w:rPr>
        <w:t xml:space="preserve"> </w:t>
      </w:r>
      <w:r w:rsidRPr="00A76ADA">
        <w:rPr>
          <w:rFonts w:ascii="Times New Roman" w:hAnsi="Times New Roman" w:cs="Times New Roman"/>
          <w:i/>
          <w:iCs/>
          <w:color w:val="000000"/>
          <w:szCs w:val="24"/>
        </w:rPr>
        <w:t xml:space="preserve">Asian Journal </w:t>
      </w:r>
      <w:r w:rsidR="00394FF9" w:rsidRPr="00A76ADA">
        <w:rPr>
          <w:rFonts w:ascii="Times New Roman" w:hAnsi="Times New Roman" w:cs="Times New Roman"/>
          <w:i/>
          <w:iCs/>
          <w:color w:val="000000"/>
          <w:szCs w:val="24"/>
        </w:rPr>
        <w:t xml:space="preserve">of </w:t>
      </w:r>
      <w:r w:rsidRPr="00A76ADA">
        <w:rPr>
          <w:rFonts w:ascii="Times New Roman" w:hAnsi="Times New Roman" w:cs="Times New Roman"/>
          <w:i/>
          <w:iCs/>
          <w:color w:val="000000"/>
          <w:szCs w:val="24"/>
        </w:rPr>
        <w:t>Agriculture Rural Development</w:t>
      </w:r>
      <w:r w:rsidRPr="00A76ADA">
        <w:rPr>
          <w:rFonts w:ascii="Times New Roman" w:hAnsi="Times New Roman" w:cs="Times New Roman"/>
          <w:color w:val="000000"/>
          <w:szCs w:val="24"/>
        </w:rPr>
        <w:t xml:space="preserve"> </w:t>
      </w:r>
      <w:r w:rsidR="00943768">
        <w:rPr>
          <w:rFonts w:ascii="Times New Roman" w:hAnsi="Times New Roman" w:cs="Times New Roman"/>
          <w:color w:val="000000"/>
          <w:szCs w:val="24"/>
        </w:rPr>
        <w:tab/>
      </w:r>
      <w:r w:rsidRPr="00A76ADA">
        <w:rPr>
          <w:rFonts w:ascii="Times New Roman" w:hAnsi="Times New Roman" w:cs="Times New Roman"/>
          <w:color w:val="000000"/>
          <w:szCs w:val="24"/>
        </w:rPr>
        <w:t xml:space="preserve">2016; </w:t>
      </w:r>
      <w:r w:rsidRPr="00A76ADA">
        <w:rPr>
          <w:rFonts w:ascii="Times New Roman" w:hAnsi="Times New Roman" w:cs="Times New Roman"/>
          <w:color w:val="000000"/>
          <w:szCs w:val="24"/>
        </w:rPr>
        <w:tab/>
        <w:t xml:space="preserve">13:1-19.  </w:t>
      </w:r>
    </w:p>
    <w:p w14:paraId="36C5525A" w14:textId="77777777" w:rsidR="00E6479D" w:rsidRPr="00A76ADA" w:rsidRDefault="00E6479D" w:rsidP="00092AEB">
      <w:pPr>
        <w:autoSpaceDE w:val="0"/>
        <w:autoSpaceDN w:val="0"/>
        <w:adjustRightInd w:val="0"/>
        <w:spacing w:after="0" w:line="360" w:lineRule="auto"/>
        <w:jc w:val="thaiDistribute"/>
        <w:rPr>
          <w:rFonts w:ascii="Times New Roman" w:eastAsia="TimesNewRomanPSMT" w:hAnsi="Times New Roman" w:cs="Times New Roman"/>
          <w:szCs w:val="24"/>
        </w:rPr>
      </w:pPr>
      <w:proofErr w:type="gramStart"/>
      <w:r w:rsidRPr="00A76ADA">
        <w:rPr>
          <w:rFonts w:ascii="Times New Roman" w:eastAsia="TimesNewRomanPSMT" w:hAnsi="Times New Roman" w:cs="Times New Roman"/>
          <w:szCs w:val="24"/>
        </w:rPr>
        <w:t>Steinfeld, H. and Wassenaar, T., 2007.</w:t>
      </w:r>
      <w:proofErr w:type="gramEnd"/>
      <w:r w:rsidRPr="00A76ADA">
        <w:rPr>
          <w:rFonts w:ascii="Times New Roman" w:eastAsia="TimesNewRomanPSMT" w:hAnsi="Times New Roman" w:cs="Times New Roman"/>
          <w:szCs w:val="24"/>
        </w:rPr>
        <w:t xml:space="preserve"> </w:t>
      </w:r>
      <w:proofErr w:type="gramStart"/>
      <w:r w:rsidRPr="00A76ADA">
        <w:rPr>
          <w:rFonts w:ascii="Times New Roman" w:eastAsia="TimesNewRomanPSMT" w:hAnsi="Times New Roman" w:cs="Times New Roman"/>
          <w:szCs w:val="24"/>
        </w:rPr>
        <w:t xml:space="preserve">The role of livestock production in carbon and </w:t>
      </w:r>
      <w:r w:rsidRPr="00A76ADA">
        <w:rPr>
          <w:rFonts w:ascii="Times New Roman" w:eastAsia="TimesNewRomanPSMT" w:hAnsi="Times New Roman" w:cs="Times New Roman"/>
          <w:szCs w:val="24"/>
        </w:rPr>
        <w:tab/>
        <w:t>nitrogen cycles.</w:t>
      </w:r>
      <w:proofErr w:type="gramEnd"/>
      <w:r w:rsidRPr="00A76ADA">
        <w:rPr>
          <w:rFonts w:ascii="Times New Roman" w:eastAsia="TimesNewRomanPSMT" w:hAnsi="Times New Roman" w:cs="Times New Roman"/>
          <w:szCs w:val="24"/>
        </w:rPr>
        <w:t xml:space="preserve"> </w:t>
      </w:r>
      <w:proofErr w:type="gramStart"/>
      <w:r w:rsidRPr="00A76ADA">
        <w:rPr>
          <w:rFonts w:ascii="Times New Roman" w:eastAsia="TimesNewRomanPSMT" w:hAnsi="Times New Roman" w:cs="Times New Roman"/>
          <w:szCs w:val="24"/>
        </w:rPr>
        <w:t xml:space="preserve">Annual Review of Environment and Resources, volume 32, 2007, </w:t>
      </w:r>
      <w:r w:rsidRPr="00A76ADA">
        <w:rPr>
          <w:rFonts w:ascii="Times New Roman" w:eastAsia="TimesNewRomanPSMT" w:hAnsi="Times New Roman" w:cs="Times New Roman"/>
          <w:szCs w:val="24"/>
        </w:rPr>
        <w:tab/>
        <w:t>p. 271–294.</w:t>
      </w:r>
      <w:proofErr w:type="gramEnd"/>
    </w:p>
    <w:p w14:paraId="4AF5148C" w14:textId="77777777"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Steinfeld, H., Gerber, P., Wassenaar, T., Castel, V., Rosales, M. and de Haan, C., 2006.</w:t>
      </w:r>
      <w:proofErr w:type="gramEnd"/>
      <w:r w:rsidRPr="00A76ADA">
        <w:rPr>
          <w:rFonts w:ascii="Times New Roman" w:hAnsi="Times New Roman" w:cs="Times New Roman"/>
          <w:szCs w:val="24"/>
        </w:rPr>
        <w:t xml:space="preserve"> </w:t>
      </w:r>
      <w:r w:rsidRPr="00A76ADA">
        <w:rPr>
          <w:rFonts w:ascii="Times New Roman" w:hAnsi="Times New Roman" w:cs="Times New Roman"/>
          <w:szCs w:val="24"/>
        </w:rPr>
        <w:tab/>
      </w:r>
      <w:proofErr w:type="gramStart"/>
      <w:r w:rsidRPr="00A76ADA">
        <w:rPr>
          <w:rFonts w:ascii="Times New Roman" w:hAnsi="Times New Roman" w:cs="Times New Roman"/>
          <w:szCs w:val="24"/>
        </w:rPr>
        <w:t>Livestock’s long shadow - Environmental issues and options.</w:t>
      </w:r>
      <w:proofErr w:type="gramEnd"/>
      <w:r w:rsidRPr="00A76ADA">
        <w:rPr>
          <w:rFonts w:ascii="Times New Roman" w:hAnsi="Times New Roman" w:cs="Times New Roman"/>
          <w:szCs w:val="24"/>
        </w:rPr>
        <w:t xml:space="preserve"> </w:t>
      </w:r>
      <w:proofErr w:type="gramStart"/>
      <w:r w:rsidRPr="00A76ADA">
        <w:rPr>
          <w:rFonts w:ascii="Times New Roman" w:hAnsi="Times New Roman" w:cs="Times New Roman"/>
          <w:szCs w:val="24"/>
        </w:rPr>
        <w:t xml:space="preserve">FAO report, Rome, </w:t>
      </w:r>
      <w:r w:rsidRPr="00A76ADA">
        <w:rPr>
          <w:rFonts w:ascii="Times New Roman" w:hAnsi="Times New Roman" w:cs="Times New Roman"/>
          <w:szCs w:val="24"/>
        </w:rPr>
        <w:tab/>
        <w:t>Italy.</w:t>
      </w:r>
      <w:proofErr w:type="gramEnd"/>
    </w:p>
    <w:p w14:paraId="37220E22" w14:textId="4E6E2759" w:rsidR="00E6479D" w:rsidRPr="00A76ADA" w:rsidRDefault="00E6479D" w:rsidP="00092AEB">
      <w:pPr>
        <w:spacing w:after="0" w:line="360" w:lineRule="auto"/>
        <w:jc w:val="thaiDistribute"/>
        <w:rPr>
          <w:rFonts w:ascii="Times New Roman" w:eastAsia="Times New Roman" w:hAnsi="Times New Roman" w:cs="Times New Roman"/>
          <w:szCs w:val="24"/>
        </w:rPr>
      </w:pPr>
      <w:proofErr w:type="gramStart"/>
      <w:r w:rsidRPr="00A76ADA">
        <w:rPr>
          <w:rFonts w:ascii="Times New Roman" w:eastAsia="Times New Roman" w:hAnsi="Times New Roman" w:cs="Times New Roman"/>
          <w:szCs w:val="24"/>
        </w:rPr>
        <w:t>Strobel, H. J. and Russell, J.B., 1986.</w:t>
      </w:r>
      <w:proofErr w:type="gramEnd"/>
      <w:r w:rsidRPr="00A76ADA">
        <w:rPr>
          <w:rFonts w:ascii="Times New Roman" w:eastAsia="Times New Roman" w:hAnsi="Times New Roman" w:cs="Times New Roman"/>
          <w:szCs w:val="24"/>
        </w:rPr>
        <w:t xml:space="preserve"> </w:t>
      </w:r>
      <w:proofErr w:type="gramStart"/>
      <w:r w:rsidRPr="00A76ADA">
        <w:rPr>
          <w:rFonts w:ascii="Times New Roman" w:eastAsia="Times New Roman" w:hAnsi="Times New Roman" w:cs="Times New Roman"/>
          <w:szCs w:val="24"/>
        </w:rPr>
        <w:t>Effect  of</w:t>
      </w:r>
      <w:proofErr w:type="gramEnd"/>
      <w:r w:rsidRPr="00A76ADA">
        <w:rPr>
          <w:rFonts w:ascii="Times New Roman" w:eastAsia="Times New Roman" w:hAnsi="Times New Roman" w:cs="Times New Roman"/>
          <w:szCs w:val="24"/>
        </w:rPr>
        <w:t xml:space="preserve"> pH and energy spilling on bacterial protein  </w:t>
      </w:r>
      <w:r w:rsidRPr="00A76ADA">
        <w:rPr>
          <w:rFonts w:ascii="Times New Roman" w:eastAsia="Times New Roman" w:hAnsi="Times New Roman" w:cs="Times New Roman"/>
          <w:szCs w:val="24"/>
        </w:rPr>
        <w:tab/>
        <w:t xml:space="preserve">synthesis by carbohydrate-limited cultures  of mixed rumen bacteria. </w:t>
      </w:r>
      <w:r w:rsidRPr="00A76ADA">
        <w:rPr>
          <w:rFonts w:ascii="Times New Roman" w:eastAsia="Times New Roman" w:hAnsi="Times New Roman" w:cs="Times New Roman"/>
          <w:i/>
          <w:iCs/>
          <w:szCs w:val="24"/>
        </w:rPr>
        <w:t>Journal</w:t>
      </w:r>
      <w:r w:rsidR="00394FF9" w:rsidRPr="00A76ADA">
        <w:rPr>
          <w:rFonts w:ascii="Times New Roman" w:eastAsia="Times New Roman" w:hAnsi="Times New Roman" w:cs="Times New Roman"/>
          <w:i/>
          <w:iCs/>
          <w:szCs w:val="24"/>
        </w:rPr>
        <w:t xml:space="preserve"> of</w:t>
      </w:r>
      <w:r w:rsidRPr="00A76ADA">
        <w:rPr>
          <w:rFonts w:ascii="Times New Roman" w:eastAsia="Times New Roman" w:hAnsi="Times New Roman" w:cs="Times New Roman"/>
          <w:i/>
          <w:iCs/>
          <w:szCs w:val="24"/>
        </w:rPr>
        <w:t xml:space="preserve"> </w:t>
      </w:r>
      <w:r w:rsidR="00943768">
        <w:rPr>
          <w:rFonts w:ascii="Times New Roman" w:eastAsia="Times New Roman" w:hAnsi="Times New Roman" w:cs="Times New Roman"/>
          <w:i/>
          <w:iCs/>
          <w:szCs w:val="24"/>
        </w:rPr>
        <w:tab/>
        <w:t xml:space="preserve">Dairy </w:t>
      </w:r>
      <w:r w:rsidRPr="00A76ADA">
        <w:rPr>
          <w:rFonts w:ascii="Times New Roman" w:eastAsia="Times New Roman" w:hAnsi="Times New Roman" w:cs="Times New Roman"/>
          <w:i/>
          <w:iCs/>
          <w:szCs w:val="24"/>
        </w:rPr>
        <w:t xml:space="preserve">Science </w:t>
      </w:r>
      <w:r w:rsidRPr="00A76ADA">
        <w:rPr>
          <w:rFonts w:ascii="Times New Roman" w:eastAsia="Times New Roman" w:hAnsi="Times New Roman" w:cs="Times New Roman"/>
          <w:szCs w:val="24"/>
        </w:rPr>
        <w:t>69:2941–2947</w:t>
      </w:r>
    </w:p>
    <w:p w14:paraId="30850EEF" w14:textId="78ACA2DD" w:rsidR="00E6479D" w:rsidRPr="00A76ADA" w:rsidRDefault="00E6479D" w:rsidP="00092AEB">
      <w:pPr>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Taysayavong Lotchana. </w:t>
      </w:r>
      <w:proofErr w:type="gramStart"/>
      <w:r w:rsidRPr="00A76ADA">
        <w:rPr>
          <w:rFonts w:ascii="Times New Roman" w:hAnsi="Times New Roman" w:cs="Times New Roman"/>
          <w:szCs w:val="24"/>
        </w:rPr>
        <w:t>and</w:t>
      </w:r>
      <w:proofErr w:type="gramEnd"/>
      <w:r w:rsidRPr="00A76ADA">
        <w:rPr>
          <w:rFonts w:ascii="Times New Roman" w:hAnsi="Times New Roman" w:cs="Times New Roman"/>
          <w:szCs w:val="24"/>
        </w:rPr>
        <w:t xml:space="preserve"> Preston, T.R., 2010. Effect of rice distillers’ by-product on </w:t>
      </w:r>
      <w:r w:rsidRPr="00A76ADA">
        <w:rPr>
          <w:rFonts w:ascii="Times New Roman" w:hAnsi="Times New Roman" w:cs="Times New Roman"/>
          <w:szCs w:val="24"/>
        </w:rPr>
        <w:tab/>
        <w:t xml:space="preserve">growth performance and digestibility of Moo Laat and Mong </w:t>
      </w:r>
      <w:proofErr w:type="gramStart"/>
      <w:r w:rsidRPr="00A76ADA">
        <w:rPr>
          <w:rFonts w:ascii="Times New Roman" w:hAnsi="Times New Roman" w:cs="Times New Roman"/>
          <w:szCs w:val="24"/>
        </w:rPr>
        <w:t>Cai</w:t>
      </w:r>
      <w:proofErr w:type="gramEnd"/>
      <w:r w:rsidRPr="00A76ADA">
        <w:rPr>
          <w:rFonts w:ascii="Times New Roman" w:hAnsi="Times New Roman" w:cs="Times New Roman"/>
          <w:szCs w:val="24"/>
        </w:rPr>
        <w:t xml:space="preserve"> pigs fed rice bran </w:t>
      </w:r>
      <w:r w:rsidRPr="00A76ADA">
        <w:rPr>
          <w:rFonts w:ascii="Times New Roman" w:hAnsi="Times New Roman" w:cs="Times New Roman"/>
          <w:szCs w:val="24"/>
        </w:rPr>
        <w:tab/>
        <w:t xml:space="preserve">and water spinach, from </w:t>
      </w:r>
      <w:hyperlink r:id="rId84" w:history="1">
        <w:r w:rsidRPr="00A76ADA">
          <w:rPr>
            <w:rStyle w:val="Hyperlink"/>
            <w:rFonts w:ascii="Times New Roman" w:hAnsi="Times New Roman" w:cs="Times New Roman"/>
            <w:szCs w:val="24"/>
          </w:rPr>
          <w:t>http://www.mekarn.org/msc2008-10/theses/lotc1.htm</w:t>
        </w:r>
      </w:hyperlink>
      <w:r w:rsidR="003F39E8">
        <w:rPr>
          <w:rStyle w:val="Hyperlink"/>
          <w:rFonts w:ascii="Times New Roman" w:hAnsi="Times New Roman" w:cs="Times New Roman"/>
          <w:szCs w:val="24"/>
        </w:rPr>
        <w:t>l</w:t>
      </w:r>
    </w:p>
    <w:p w14:paraId="7B9AC5D4" w14:textId="77777777" w:rsidR="00E6479D" w:rsidRPr="00A76ADA" w:rsidRDefault="00E6479D" w:rsidP="00092AEB">
      <w:pPr>
        <w:spacing w:after="0" w:line="360" w:lineRule="auto"/>
        <w:jc w:val="thaiDistribute"/>
        <w:rPr>
          <w:rFonts w:ascii="Times New Roman" w:eastAsia="Times New Roman" w:hAnsi="Times New Roman" w:cs="Times New Roman"/>
          <w:szCs w:val="24"/>
        </w:rPr>
      </w:pPr>
      <w:r w:rsidRPr="00A76ADA">
        <w:rPr>
          <w:rFonts w:ascii="Times New Roman" w:eastAsia="Times New Roman" w:hAnsi="Times New Roman" w:cs="Times New Roman"/>
          <w:color w:val="000000"/>
          <w:szCs w:val="24"/>
        </w:rPr>
        <w:t>Thang, C.M., Ledin, I. and Bertilsson, J., 2010. </w:t>
      </w:r>
      <w:proofErr w:type="gramStart"/>
      <w:r w:rsidRPr="00A76ADA">
        <w:rPr>
          <w:rFonts w:ascii="Times New Roman" w:eastAsia="Times New Roman" w:hAnsi="Times New Roman" w:cs="Times New Roman"/>
          <w:color w:val="000000"/>
          <w:szCs w:val="24"/>
        </w:rPr>
        <w:t xml:space="preserve">Effect of feeding cassava and/or </w:t>
      </w:r>
      <w:r w:rsidRPr="00A76ADA">
        <w:rPr>
          <w:rFonts w:ascii="Times New Roman" w:eastAsia="Times New Roman" w:hAnsi="Times New Roman" w:cs="Times New Roman"/>
          <w:color w:val="000000"/>
          <w:szCs w:val="24"/>
        </w:rPr>
        <w:tab/>
        <w:t>Stylosanthes foliage on the performance of crossbred growing cattle.</w:t>
      </w:r>
      <w:proofErr w:type="gramEnd"/>
      <w:r w:rsidRPr="00A76ADA">
        <w:rPr>
          <w:rFonts w:ascii="Times New Roman" w:eastAsia="Times New Roman" w:hAnsi="Times New Roman" w:cs="Times New Roman"/>
          <w:color w:val="000000"/>
          <w:szCs w:val="24"/>
        </w:rPr>
        <w:t xml:space="preserve"> Tropical </w:t>
      </w:r>
      <w:r w:rsidRPr="00A76ADA">
        <w:rPr>
          <w:rFonts w:ascii="Times New Roman" w:eastAsia="Times New Roman" w:hAnsi="Times New Roman" w:cs="Times New Roman"/>
          <w:color w:val="000000"/>
          <w:szCs w:val="24"/>
        </w:rPr>
        <w:tab/>
        <w:t>Animal Health Production 42, 1–11</w:t>
      </w:r>
    </w:p>
    <w:p w14:paraId="7BA46281"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Theodoridou, K., Aufrère, J., Andueza, D., le Morvan, A., Picard, F., Pourrat, J. and </w:t>
      </w:r>
      <w:r w:rsidRPr="00A76ADA">
        <w:rPr>
          <w:rFonts w:ascii="Times New Roman" w:hAnsi="Times New Roman" w:cs="Times New Roman"/>
          <w:szCs w:val="24"/>
        </w:rPr>
        <w:tab/>
        <w:t xml:space="preserve">Baumont, R., </w:t>
      </w:r>
      <w:r w:rsidRPr="00A76ADA">
        <w:rPr>
          <w:rFonts w:ascii="Times New Roman" w:eastAsia="FrutigerLTStd-Light" w:hAnsi="Times New Roman" w:cs="Times New Roman"/>
          <w:szCs w:val="24"/>
        </w:rPr>
        <w:t>2012.</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 xml:space="preserve">Effects of condensed tannins in wrapped silage bales of </w:t>
      </w:r>
      <w:r w:rsidRPr="00A76ADA">
        <w:rPr>
          <w:rFonts w:ascii="Times New Roman" w:eastAsia="FrutigerLTStd-Light" w:hAnsi="Times New Roman" w:cs="Times New Roman"/>
          <w:szCs w:val="24"/>
        </w:rPr>
        <w:tab/>
        <w:t>sainfoin (</w:t>
      </w:r>
      <w:r w:rsidRPr="00A76ADA">
        <w:rPr>
          <w:rFonts w:ascii="Times New Roman" w:hAnsi="Times New Roman" w:cs="Times New Roman"/>
          <w:i/>
          <w:iCs/>
          <w:szCs w:val="24"/>
        </w:rPr>
        <w:t>Onobrychis</w:t>
      </w:r>
      <w:r w:rsidRPr="00A76ADA">
        <w:rPr>
          <w:rFonts w:ascii="Times New Roman" w:hAnsi="Times New Roman" w:cs="Times New Roman"/>
          <w:szCs w:val="24"/>
        </w:rPr>
        <w:t xml:space="preserve"> </w:t>
      </w:r>
      <w:r w:rsidRPr="00A76ADA">
        <w:rPr>
          <w:rFonts w:ascii="Times New Roman" w:hAnsi="Times New Roman" w:cs="Times New Roman"/>
          <w:i/>
          <w:iCs/>
          <w:szCs w:val="24"/>
        </w:rPr>
        <w:t>viciifolia</w:t>
      </w:r>
      <w:r w:rsidRPr="00A76ADA">
        <w:rPr>
          <w:rFonts w:ascii="Times New Roman" w:eastAsia="FrutigerLTStd-Light" w:hAnsi="Times New Roman" w:cs="Times New Roman"/>
          <w:szCs w:val="24"/>
        </w:rPr>
        <w:t xml:space="preserve">) on </w:t>
      </w:r>
      <w:r w:rsidRPr="00A76ADA">
        <w:rPr>
          <w:rFonts w:ascii="Times New Roman" w:hAnsi="Times New Roman" w:cs="Times New Roman"/>
          <w:i/>
          <w:iCs/>
          <w:szCs w:val="24"/>
        </w:rPr>
        <w:t xml:space="preserve">in vivo </w:t>
      </w:r>
      <w:r w:rsidRPr="00A76ADA">
        <w:rPr>
          <w:rFonts w:ascii="Times New Roman" w:eastAsia="FrutigerLTStd-Light" w:hAnsi="Times New Roman" w:cs="Times New Roman"/>
          <w:szCs w:val="24"/>
        </w:rPr>
        <w:t>and in situ digestion in sheep.</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Animal </w:t>
      </w:r>
      <w:r w:rsidRPr="00A76ADA">
        <w:rPr>
          <w:rFonts w:ascii="Times New Roman" w:eastAsia="FrutigerLTStd-Light" w:hAnsi="Times New Roman" w:cs="Times New Roman"/>
          <w:szCs w:val="24"/>
        </w:rPr>
        <w:t xml:space="preserve">6: </w:t>
      </w:r>
      <w:r w:rsidRPr="00A76ADA">
        <w:rPr>
          <w:rFonts w:ascii="Times New Roman" w:eastAsia="FrutigerLTStd-Light" w:hAnsi="Times New Roman" w:cs="Times New Roman"/>
          <w:szCs w:val="24"/>
        </w:rPr>
        <w:tab/>
        <w:t>245–253</w:t>
      </w:r>
    </w:p>
    <w:p w14:paraId="6C63DEE1" w14:textId="5A37738A"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Theurer, C.B., </w:t>
      </w:r>
      <w:r w:rsidRPr="00A76ADA">
        <w:rPr>
          <w:rFonts w:ascii="Times New Roman" w:eastAsia="FrutigerLTStd-Light" w:hAnsi="Times New Roman" w:cs="Times New Roman"/>
          <w:szCs w:val="24"/>
        </w:rPr>
        <w:t xml:space="preserve">1986. </w:t>
      </w:r>
      <w:proofErr w:type="gramStart"/>
      <w:r w:rsidRPr="00A76ADA">
        <w:rPr>
          <w:rFonts w:ascii="Times New Roman" w:eastAsia="FrutigerLTStd-Light" w:hAnsi="Times New Roman" w:cs="Times New Roman"/>
          <w:szCs w:val="24"/>
        </w:rPr>
        <w:t>Grain processing effects on starch utilization by ruminants.</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Journal </w:t>
      </w:r>
      <w:r w:rsidRPr="00A76ADA">
        <w:rPr>
          <w:rFonts w:ascii="Times New Roman" w:hAnsi="Times New Roman" w:cs="Times New Roman"/>
          <w:i/>
          <w:iCs/>
          <w:szCs w:val="24"/>
        </w:rPr>
        <w:tab/>
      </w:r>
      <w:r w:rsidR="00943768">
        <w:rPr>
          <w:rFonts w:ascii="Times New Roman" w:hAnsi="Times New Roman" w:cs="Times New Roman"/>
          <w:i/>
          <w:iCs/>
          <w:szCs w:val="24"/>
        </w:rPr>
        <w:t xml:space="preserve">of </w:t>
      </w:r>
      <w:r w:rsidRPr="00A76ADA">
        <w:rPr>
          <w:rFonts w:ascii="Times New Roman" w:hAnsi="Times New Roman" w:cs="Times New Roman"/>
          <w:i/>
          <w:iCs/>
          <w:szCs w:val="24"/>
        </w:rPr>
        <w:t>Animal Sci</w:t>
      </w:r>
      <w:r w:rsidRPr="00A76ADA">
        <w:rPr>
          <w:rFonts w:ascii="Times New Roman" w:eastAsia="FrutigerLTStd-Light" w:hAnsi="Times New Roman" w:cs="Times New Roman"/>
          <w:szCs w:val="24"/>
        </w:rPr>
        <w:t>ence 63: 1649–1662.</w:t>
      </w:r>
    </w:p>
    <w:p w14:paraId="4E6A4CDB"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Theurer, C.B., Huber, J.T., Delgado-Elorduy, A. and Wanderley, R., </w:t>
      </w:r>
      <w:r w:rsidRPr="00A76ADA">
        <w:rPr>
          <w:rFonts w:ascii="Times New Roman" w:eastAsia="FrutigerLTStd-Light" w:hAnsi="Times New Roman" w:cs="Times New Roman"/>
          <w:szCs w:val="24"/>
        </w:rPr>
        <w:t>1999.</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 xml:space="preserve">Invited </w:t>
      </w:r>
      <w:r w:rsidRPr="00A76ADA">
        <w:rPr>
          <w:rFonts w:ascii="Times New Roman" w:eastAsia="FrutigerLTStd-Light" w:hAnsi="Times New Roman" w:cs="Times New Roman"/>
          <w:szCs w:val="24"/>
        </w:rPr>
        <w:tab/>
        <w:t>review: Summary of steam-flaking corn or sorghum grain for lactating dairy cows.</w:t>
      </w:r>
      <w:proofErr w:type="gramEnd"/>
      <w:r w:rsidRPr="00A76ADA">
        <w:rPr>
          <w:rFonts w:ascii="Times New Roman" w:eastAsia="FrutigerLTStd-Light" w:hAnsi="Times New Roman" w:cs="Times New Roman"/>
          <w:szCs w:val="24"/>
        </w:rPr>
        <w:t xml:space="preserve"> </w:t>
      </w:r>
      <w:r w:rsidRPr="00A76ADA">
        <w:rPr>
          <w:rFonts w:ascii="Times New Roman" w:eastAsia="FrutigerLTStd-Light" w:hAnsi="Times New Roman" w:cs="Times New Roman"/>
          <w:szCs w:val="24"/>
        </w:rPr>
        <w:tab/>
      </w:r>
      <w:r w:rsidRPr="00A76ADA">
        <w:rPr>
          <w:rFonts w:ascii="Times New Roman" w:hAnsi="Times New Roman" w:cs="Times New Roman"/>
          <w:i/>
          <w:iCs/>
          <w:szCs w:val="24"/>
        </w:rPr>
        <w:t xml:space="preserve">Journal </w:t>
      </w:r>
      <w:r w:rsidR="00394FF9" w:rsidRPr="00A76ADA">
        <w:rPr>
          <w:rFonts w:ascii="Times New Roman" w:hAnsi="Times New Roman" w:cs="Times New Roman"/>
          <w:i/>
          <w:iCs/>
          <w:szCs w:val="24"/>
        </w:rPr>
        <w:t xml:space="preserve">of </w:t>
      </w:r>
      <w:r w:rsidRPr="00A76ADA">
        <w:rPr>
          <w:rFonts w:ascii="Times New Roman" w:hAnsi="Times New Roman" w:cs="Times New Roman"/>
          <w:i/>
          <w:iCs/>
          <w:szCs w:val="24"/>
        </w:rPr>
        <w:t>Dairy Science</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82: 1950–1959.</w:t>
      </w:r>
    </w:p>
    <w:p w14:paraId="5F1355C8" w14:textId="77777777" w:rsidR="004B2B8E"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Tomkins, N.W., Colegate, S.M. and Hunter, R.A., </w:t>
      </w:r>
      <w:r w:rsidRPr="00A76ADA">
        <w:rPr>
          <w:rFonts w:ascii="Times New Roman" w:eastAsia="FrutigerLTStd-Light" w:hAnsi="Times New Roman" w:cs="Times New Roman"/>
          <w:szCs w:val="24"/>
        </w:rPr>
        <w:t xml:space="preserve">2009. A bromochloromethane </w:t>
      </w:r>
      <w:r w:rsidRPr="00A76ADA">
        <w:rPr>
          <w:rFonts w:ascii="Times New Roman" w:eastAsia="FrutigerLTStd-Light" w:hAnsi="Times New Roman" w:cs="Times New Roman"/>
          <w:szCs w:val="24"/>
        </w:rPr>
        <w:tab/>
        <w:t xml:space="preserve">formulation reduces enteric methanogenesis in cattle fed grain-based diets. </w:t>
      </w:r>
      <w:r w:rsidRPr="00A76ADA">
        <w:rPr>
          <w:rFonts w:ascii="Times New Roman" w:hAnsi="Times New Roman" w:cs="Times New Roman"/>
          <w:szCs w:val="24"/>
        </w:rPr>
        <w:t xml:space="preserve">Animal </w:t>
      </w:r>
      <w:r w:rsidRPr="00A76ADA">
        <w:rPr>
          <w:rFonts w:ascii="Times New Roman" w:hAnsi="Times New Roman" w:cs="Times New Roman"/>
          <w:szCs w:val="24"/>
        </w:rPr>
        <w:tab/>
        <w:t xml:space="preserve">Production Science </w:t>
      </w:r>
      <w:r w:rsidRPr="00A76ADA">
        <w:rPr>
          <w:rFonts w:ascii="Times New Roman" w:eastAsia="FrutigerLTStd-Light" w:hAnsi="Times New Roman" w:cs="Times New Roman"/>
          <w:szCs w:val="24"/>
        </w:rPr>
        <w:t xml:space="preserve">49: 1053–1058. </w:t>
      </w:r>
    </w:p>
    <w:p w14:paraId="03CECCE6" w14:textId="64CD4E69" w:rsidR="004B2B8E" w:rsidRPr="00A76ADA" w:rsidRDefault="004B2B8E"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lang w:val="en-US"/>
        </w:rPr>
        <w:t xml:space="preserve">Trenkle, A., 2002. Formulating beef cattle rations for fiber and starch to optimize animal </w:t>
      </w:r>
      <w:r w:rsidRPr="00A76ADA">
        <w:rPr>
          <w:rFonts w:ascii="Times New Roman" w:hAnsi="Times New Roman" w:cs="Times New Roman"/>
          <w:szCs w:val="24"/>
          <w:lang w:val="en-US"/>
        </w:rPr>
        <w:tab/>
        <w:t xml:space="preserve">health and productivitiy. </w:t>
      </w:r>
      <w:proofErr w:type="gramStart"/>
      <w:r w:rsidRPr="00A76ADA">
        <w:rPr>
          <w:rFonts w:ascii="Times New Roman" w:hAnsi="Times New Roman" w:cs="Times New Roman"/>
          <w:szCs w:val="24"/>
          <w:lang w:val="en-US"/>
        </w:rPr>
        <w:t>Intermountain Nutrition Conference Proceedings.</w:t>
      </w:r>
      <w:proofErr w:type="gramEnd"/>
      <w:r w:rsidRPr="00A76ADA">
        <w:rPr>
          <w:rFonts w:ascii="Times New Roman" w:hAnsi="Times New Roman" w:cs="Times New Roman"/>
          <w:szCs w:val="24"/>
          <w:lang w:val="en-US"/>
        </w:rPr>
        <w:t xml:space="preserve"> </w:t>
      </w:r>
      <w:proofErr w:type="gramStart"/>
      <w:r w:rsidRPr="00A76ADA">
        <w:rPr>
          <w:rFonts w:ascii="Times New Roman" w:hAnsi="Times New Roman" w:cs="Times New Roman"/>
          <w:szCs w:val="24"/>
          <w:lang w:val="en-US"/>
        </w:rPr>
        <w:t xml:space="preserve">Utah </w:t>
      </w:r>
      <w:r w:rsidR="00943768">
        <w:rPr>
          <w:rFonts w:ascii="Times New Roman" w:hAnsi="Times New Roman" w:cs="Times New Roman"/>
          <w:szCs w:val="24"/>
          <w:lang w:val="en-US"/>
        </w:rPr>
        <w:tab/>
        <w:t xml:space="preserve">State </w:t>
      </w:r>
      <w:r w:rsidRPr="00A76ADA">
        <w:rPr>
          <w:rFonts w:ascii="Times New Roman" w:hAnsi="Times New Roman" w:cs="Times New Roman"/>
          <w:szCs w:val="24"/>
          <w:lang w:val="en-US"/>
        </w:rPr>
        <w:t>University.</w:t>
      </w:r>
      <w:proofErr w:type="gramEnd"/>
      <w:r w:rsidRPr="00A76ADA">
        <w:rPr>
          <w:rFonts w:ascii="Times New Roman" w:hAnsi="Times New Roman" w:cs="Times New Roman"/>
          <w:szCs w:val="24"/>
          <w:lang w:val="en-US"/>
        </w:rPr>
        <w:t xml:space="preserve"> Logan, UT.</w:t>
      </w:r>
    </w:p>
    <w:p w14:paraId="2F9754F8" w14:textId="36116ACF" w:rsidR="00E6479D" w:rsidRPr="00A76ADA" w:rsidRDefault="00E6479D" w:rsidP="00092AEB">
      <w:pPr>
        <w:autoSpaceDE w:val="0"/>
        <w:autoSpaceDN w:val="0"/>
        <w:adjustRightInd w:val="0"/>
        <w:spacing w:after="0" w:line="360" w:lineRule="auto"/>
        <w:jc w:val="thaiDistribute"/>
        <w:rPr>
          <w:rFonts w:ascii="Times New Roman" w:hAnsi="Times New Roman" w:cs="Times New Roman"/>
          <w:color w:val="131413"/>
          <w:szCs w:val="24"/>
        </w:rPr>
      </w:pPr>
      <w:r w:rsidRPr="00A76ADA">
        <w:rPr>
          <w:rFonts w:ascii="Times New Roman" w:hAnsi="Times New Roman" w:cs="Times New Roman"/>
          <w:color w:val="131413"/>
          <w:szCs w:val="24"/>
        </w:rPr>
        <w:t xml:space="preserve">Tubiello, F.N., 2013. </w:t>
      </w:r>
      <w:proofErr w:type="gramStart"/>
      <w:r w:rsidRPr="00A76ADA">
        <w:rPr>
          <w:rFonts w:ascii="Times New Roman" w:hAnsi="Times New Roman" w:cs="Times New Roman"/>
          <w:color w:val="131413"/>
          <w:szCs w:val="24"/>
        </w:rPr>
        <w:t xml:space="preserve">The FAOSTAT database of greenhouse gas emissions from </w:t>
      </w:r>
      <w:r w:rsidRPr="00A76ADA">
        <w:rPr>
          <w:rFonts w:ascii="Times New Roman" w:hAnsi="Times New Roman" w:cs="Times New Roman"/>
          <w:color w:val="131413"/>
          <w:szCs w:val="24"/>
        </w:rPr>
        <w:tab/>
        <w:t>agriculture.</w:t>
      </w:r>
      <w:proofErr w:type="gramEnd"/>
      <w:r w:rsidRPr="00A76ADA">
        <w:rPr>
          <w:rFonts w:ascii="Times New Roman" w:hAnsi="Times New Roman" w:cs="Times New Roman"/>
          <w:color w:val="131413"/>
          <w:szCs w:val="24"/>
        </w:rPr>
        <w:t xml:space="preserve"> Environ</w:t>
      </w:r>
      <w:r w:rsidR="00192E42" w:rsidRPr="00A76ADA">
        <w:rPr>
          <w:rFonts w:ascii="Times New Roman" w:hAnsi="Times New Roman" w:cs="Times New Roman"/>
          <w:color w:val="131413"/>
          <w:szCs w:val="24"/>
        </w:rPr>
        <w:t>ment</w:t>
      </w:r>
      <w:r w:rsidRPr="00A76ADA">
        <w:rPr>
          <w:rFonts w:ascii="Times New Roman" w:hAnsi="Times New Roman" w:cs="Times New Roman"/>
          <w:color w:val="131413"/>
          <w:szCs w:val="24"/>
        </w:rPr>
        <w:t xml:space="preserve"> Res</w:t>
      </w:r>
      <w:r w:rsidR="00192E42" w:rsidRPr="00A76ADA">
        <w:rPr>
          <w:rFonts w:ascii="Times New Roman" w:hAnsi="Times New Roman" w:cs="Times New Roman"/>
          <w:color w:val="131413"/>
          <w:szCs w:val="24"/>
        </w:rPr>
        <w:t>ources</w:t>
      </w:r>
      <w:r w:rsidRPr="00A76ADA">
        <w:rPr>
          <w:rFonts w:ascii="Times New Roman" w:hAnsi="Times New Roman" w:cs="Times New Roman"/>
          <w:color w:val="131413"/>
          <w:szCs w:val="24"/>
        </w:rPr>
        <w:t xml:space="preserve"> Lett</w:t>
      </w:r>
      <w:r w:rsidR="00192E42" w:rsidRPr="00A76ADA">
        <w:rPr>
          <w:rFonts w:ascii="Times New Roman" w:hAnsi="Times New Roman" w:cs="Times New Roman"/>
          <w:color w:val="131413"/>
          <w:szCs w:val="24"/>
        </w:rPr>
        <w:t>er</w:t>
      </w:r>
      <w:r w:rsidRPr="00A76ADA">
        <w:rPr>
          <w:rFonts w:ascii="Times New Roman" w:hAnsi="Times New Roman" w:cs="Times New Roman"/>
          <w:color w:val="131413"/>
          <w:szCs w:val="24"/>
        </w:rPr>
        <w:t xml:space="preserve"> 8:1–10</w:t>
      </w:r>
    </w:p>
    <w:p w14:paraId="5BA37786" w14:textId="62411AB4"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Ungerfeld, E.M., Kohn, R.A., Wallace, R.J. and Newbold, C.J., </w:t>
      </w:r>
      <w:r w:rsidRPr="00A76ADA">
        <w:rPr>
          <w:rFonts w:ascii="Times New Roman" w:eastAsia="FrutigerLTStd-Light" w:hAnsi="Times New Roman" w:cs="Times New Roman"/>
          <w:szCs w:val="24"/>
        </w:rPr>
        <w:t xml:space="preserve">2007. A meta-analysis of </w:t>
      </w:r>
      <w:r w:rsidRPr="00A76ADA">
        <w:rPr>
          <w:rFonts w:ascii="Times New Roman" w:eastAsia="FrutigerLTStd-Light" w:hAnsi="Times New Roman" w:cs="Times New Roman"/>
          <w:szCs w:val="24"/>
        </w:rPr>
        <w:tab/>
        <w:t xml:space="preserve">fumarate effects on methane production in ruminal batch cultures. </w:t>
      </w:r>
      <w:r w:rsidRPr="00A76ADA">
        <w:rPr>
          <w:rFonts w:ascii="Times New Roman" w:eastAsia="FrutigerLTStd-Light" w:hAnsi="Times New Roman" w:cs="Times New Roman"/>
          <w:i/>
          <w:iCs/>
          <w:szCs w:val="24"/>
        </w:rPr>
        <w:t xml:space="preserve">Journal </w:t>
      </w:r>
      <w:r w:rsidR="00394FF9" w:rsidRPr="00A76ADA">
        <w:rPr>
          <w:rFonts w:ascii="Times New Roman" w:eastAsia="FrutigerLTStd-Light" w:hAnsi="Times New Roman" w:cs="Times New Roman"/>
          <w:i/>
          <w:iCs/>
          <w:szCs w:val="24"/>
        </w:rPr>
        <w:t xml:space="preserve">of </w:t>
      </w:r>
      <w:r w:rsidR="00B279B0">
        <w:rPr>
          <w:rFonts w:ascii="Times New Roman" w:eastAsia="FrutigerLTStd-Light" w:hAnsi="Times New Roman" w:cs="Times New Roman"/>
          <w:i/>
          <w:iCs/>
          <w:szCs w:val="24"/>
        </w:rPr>
        <w:tab/>
        <w:t xml:space="preserve">Animal </w:t>
      </w:r>
      <w:r w:rsidRPr="00A76ADA">
        <w:rPr>
          <w:rFonts w:ascii="Times New Roman" w:eastAsia="FrutigerLTStd-Light" w:hAnsi="Times New Roman" w:cs="Times New Roman"/>
          <w:i/>
          <w:iCs/>
          <w:szCs w:val="24"/>
        </w:rPr>
        <w:t>Science</w:t>
      </w:r>
      <w:r w:rsidR="00A44A43" w:rsidRPr="00A76ADA">
        <w:rPr>
          <w:rFonts w:ascii="Times New Roman" w:eastAsia="FrutigerLTStd-Light" w:hAnsi="Times New Roman" w:cs="Times New Roman"/>
          <w:i/>
          <w:iCs/>
          <w:szCs w:val="24"/>
        </w:rPr>
        <w:t>s</w:t>
      </w:r>
      <w:r w:rsidRPr="00A76ADA">
        <w:rPr>
          <w:rFonts w:ascii="Times New Roman" w:eastAsia="FrutigerLTStd-Light" w:hAnsi="Times New Roman" w:cs="Times New Roman"/>
          <w:szCs w:val="24"/>
        </w:rPr>
        <w:t xml:space="preserve"> 85: 2556–2563. </w:t>
      </w:r>
    </w:p>
    <w:p w14:paraId="292D29D2" w14:textId="76AA6931"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Van Soest, P.J., </w:t>
      </w:r>
      <w:r w:rsidRPr="00A76ADA">
        <w:rPr>
          <w:rFonts w:ascii="Times New Roman" w:eastAsia="FrutigerLTStd-Light" w:hAnsi="Times New Roman" w:cs="Times New Roman"/>
          <w:szCs w:val="24"/>
        </w:rPr>
        <w:t xml:space="preserve">1994. </w:t>
      </w:r>
      <w:proofErr w:type="gramStart"/>
      <w:r w:rsidRPr="00A76ADA">
        <w:rPr>
          <w:rFonts w:ascii="Times New Roman" w:hAnsi="Times New Roman" w:cs="Times New Roman"/>
          <w:szCs w:val="24"/>
        </w:rPr>
        <w:t>Nutritional Ecology of the Ruminant</w:t>
      </w:r>
      <w:r w:rsidRPr="00A76ADA">
        <w:rPr>
          <w:rFonts w:ascii="Times New Roman" w:eastAsia="FrutigerLTStd-Light" w:hAnsi="Times New Roman" w:cs="Times New Roman"/>
          <w:szCs w:val="24"/>
        </w:rPr>
        <w:t>.</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 xml:space="preserve">Ithaca, N.Y., Cornell </w:t>
      </w:r>
      <w:r w:rsidRPr="00A76ADA">
        <w:rPr>
          <w:rFonts w:ascii="Times New Roman" w:eastAsia="FrutigerLTStd-Light" w:hAnsi="Times New Roman" w:cs="Times New Roman"/>
          <w:szCs w:val="24"/>
        </w:rPr>
        <w:tab/>
        <w:t>University Press.</w:t>
      </w:r>
      <w:proofErr w:type="gramEnd"/>
    </w:p>
    <w:p w14:paraId="44AA2479" w14:textId="77777777"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szCs w:val="24"/>
        </w:rPr>
        <w:t xml:space="preserve">Van Zijderveld, S.M., Fonken, B., Dijkstra, J., Gerrits, W.J.J., Perdok, H.B., Fokkink, W. </w:t>
      </w:r>
      <w:r w:rsidRPr="00A76ADA">
        <w:rPr>
          <w:rFonts w:ascii="Times New Roman" w:hAnsi="Times New Roman" w:cs="Times New Roman"/>
          <w:szCs w:val="24"/>
        </w:rPr>
        <w:tab/>
      </w:r>
      <w:proofErr w:type="gramStart"/>
      <w:r w:rsidRPr="00A76ADA">
        <w:rPr>
          <w:rFonts w:ascii="Times New Roman" w:hAnsi="Times New Roman" w:cs="Times New Roman"/>
          <w:szCs w:val="24"/>
        </w:rPr>
        <w:t>and</w:t>
      </w:r>
      <w:proofErr w:type="gramEnd"/>
      <w:r w:rsidRPr="00A76ADA">
        <w:rPr>
          <w:rFonts w:ascii="Times New Roman" w:hAnsi="Times New Roman" w:cs="Times New Roman"/>
          <w:szCs w:val="24"/>
        </w:rPr>
        <w:t xml:space="preserve"> Newbold, J.R., </w:t>
      </w:r>
      <w:r w:rsidRPr="00A76ADA">
        <w:rPr>
          <w:rFonts w:ascii="Times New Roman" w:eastAsia="FrutigerLTStd-Light" w:hAnsi="Times New Roman" w:cs="Times New Roman"/>
          <w:szCs w:val="24"/>
        </w:rPr>
        <w:t xml:space="preserve">2011a. Effects of a combination of feed additives on methane </w:t>
      </w:r>
      <w:r w:rsidRPr="00A76ADA">
        <w:rPr>
          <w:rFonts w:ascii="Times New Roman" w:eastAsia="FrutigerLTStd-Light" w:hAnsi="Times New Roman" w:cs="Times New Roman"/>
          <w:szCs w:val="24"/>
        </w:rPr>
        <w:tab/>
        <w:t>production,</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 xml:space="preserve">diet digestibility, and animal performance in lactating dairy cows. </w:t>
      </w:r>
      <w:r w:rsidRPr="00A76ADA">
        <w:rPr>
          <w:rFonts w:ascii="Times New Roman" w:eastAsia="FrutigerLTStd-Light" w:hAnsi="Times New Roman" w:cs="Times New Roman"/>
          <w:szCs w:val="24"/>
        </w:rPr>
        <w:tab/>
      </w:r>
      <w:r w:rsidRPr="00A76ADA">
        <w:rPr>
          <w:rFonts w:ascii="Times New Roman" w:hAnsi="Times New Roman" w:cs="Times New Roman"/>
          <w:i/>
          <w:iCs/>
          <w:szCs w:val="24"/>
        </w:rPr>
        <w:t>Journal</w:t>
      </w:r>
      <w:r w:rsidR="00394FF9" w:rsidRPr="00A76ADA">
        <w:rPr>
          <w:rFonts w:ascii="Times New Roman" w:hAnsi="Times New Roman" w:cs="Times New Roman"/>
          <w:i/>
          <w:iCs/>
          <w:szCs w:val="24"/>
        </w:rPr>
        <w:t xml:space="preserve"> of</w:t>
      </w:r>
      <w:r w:rsidRPr="00A76ADA">
        <w:rPr>
          <w:rFonts w:ascii="Times New Roman" w:hAnsi="Times New Roman" w:cs="Times New Roman"/>
          <w:i/>
          <w:iCs/>
          <w:szCs w:val="24"/>
        </w:rPr>
        <w:t xml:space="preserve"> Dairy Science </w:t>
      </w:r>
      <w:r w:rsidRPr="00A76ADA">
        <w:rPr>
          <w:rFonts w:ascii="Times New Roman" w:eastAsia="FrutigerLTStd-Light" w:hAnsi="Times New Roman" w:cs="Times New Roman"/>
          <w:szCs w:val="24"/>
        </w:rPr>
        <w:t>94: 1145–1454.</w:t>
      </w:r>
    </w:p>
    <w:p w14:paraId="4E45FEDD"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r w:rsidRPr="00A76ADA">
        <w:rPr>
          <w:rFonts w:ascii="Times New Roman" w:hAnsi="Times New Roman" w:cs="Times New Roman"/>
          <w:szCs w:val="24"/>
        </w:rPr>
        <w:t xml:space="preserve">Van Zijderveld, S.M., Gerrits, W.J.J., Dijkstra, J., Newbold, J.R., Hulshof, R.B.A. and </w:t>
      </w:r>
      <w:r w:rsidRPr="00A76ADA">
        <w:rPr>
          <w:rFonts w:ascii="Times New Roman" w:hAnsi="Times New Roman" w:cs="Times New Roman"/>
          <w:szCs w:val="24"/>
        </w:rPr>
        <w:tab/>
        <w:t xml:space="preserve">Perdok, H.B., </w:t>
      </w:r>
      <w:r w:rsidRPr="00A76ADA">
        <w:rPr>
          <w:rFonts w:ascii="Times New Roman" w:eastAsia="FrutigerLTStd-Light" w:hAnsi="Times New Roman" w:cs="Times New Roman"/>
          <w:szCs w:val="24"/>
        </w:rPr>
        <w:t xml:space="preserve">2011b. </w:t>
      </w:r>
      <w:proofErr w:type="gramStart"/>
      <w:r w:rsidRPr="00A76ADA">
        <w:rPr>
          <w:rFonts w:ascii="Times New Roman" w:eastAsia="FrutigerLTStd-Light" w:hAnsi="Times New Roman" w:cs="Times New Roman"/>
          <w:szCs w:val="24"/>
        </w:rPr>
        <w:t xml:space="preserve">Persistency of methane mitigation by dietary nitrate </w:t>
      </w:r>
      <w:r w:rsidRPr="00A76ADA">
        <w:rPr>
          <w:rFonts w:ascii="Times New Roman" w:eastAsia="FrutigerLTStd-Light" w:hAnsi="Times New Roman" w:cs="Times New Roman"/>
          <w:szCs w:val="24"/>
        </w:rPr>
        <w:tab/>
        <w:t>supplementation in dairy</w:t>
      </w:r>
      <w:r w:rsidRPr="00A76ADA">
        <w:rPr>
          <w:rFonts w:ascii="Times New Roman" w:hAnsi="Times New Roman" w:cs="Times New Roman"/>
          <w:szCs w:val="24"/>
        </w:rPr>
        <w:t xml:space="preserve"> </w:t>
      </w:r>
      <w:r w:rsidRPr="00A76ADA">
        <w:rPr>
          <w:rFonts w:ascii="Times New Roman" w:eastAsia="FrutigerLTStd-Light" w:hAnsi="Times New Roman" w:cs="Times New Roman"/>
          <w:szCs w:val="24"/>
        </w:rPr>
        <w:t>cows.</w:t>
      </w:r>
      <w:proofErr w:type="gramEnd"/>
      <w:r w:rsidRPr="00A76ADA">
        <w:rPr>
          <w:rFonts w:ascii="Times New Roman" w:eastAsia="FrutigerLTStd-Light" w:hAnsi="Times New Roman" w:cs="Times New Roman"/>
          <w:szCs w:val="24"/>
        </w:rPr>
        <w:t xml:space="preserve"> </w:t>
      </w:r>
      <w:r w:rsidRPr="00A76ADA">
        <w:rPr>
          <w:rFonts w:ascii="Times New Roman" w:hAnsi="Times New Roman" w:cs="Times New Roman"/>
          <w:i/>
          <w:iCs/>
          <w:szCs w:val="24"/>
        </w:rPr>
        <w:t xml:space="preserve">Journal </w:t>
      </w:r>
      <w:r w:rsidR="00394FF9" w:rsidRPr="00A76ADA">
        <w:rPr>
          <w:rFonts w:ascii="Times New Roman" w:hAnsi="Times New Roman" w:cs="Times New Roman"/>
          <w:i/>
          <w:iCs/>
          <w:szCs w:val="24"/>
        </w:rPr>
        <w:t xml:space="preserve">of </w:t>
      </w:r>
      <w:r w:rsidRPr="00A76ADA">
        <w:rPr>
          <w:rFonts w:ascii="Times New Roman" w:hAnsi="Times New Roman" w:cs="Times New Roman"/>
          <w:i/>
          <w:iCs/>
          <w:szCs w:val="24"/>
        </w:rPr>
        <w:t xml:space="preserve">Dairy Science </w:t>
      </w:r>
      <w:r w:rsidRPr="00A76ADA">
        <w:rPr>
          <w:rFonts w:ascii="Times New Roman" w:eastAsia="FrutigerLTStd-Light" w:hAnsi="Times New Roman" w:cs="Times New Roman"/>
          <w:szCs w:val="24"/>
        </w:rPr>
        <w:t>94: 4028–4038.</w:t>
      </w:r>
    </w:p>
    <w:p w14:paraId="6E4F3402" w14:textId="66F71A4D" w:rsidR="00BC172D" w:rsidRPr="00A76ADA" w:rsidRDefault="00BC172D" w:rsidP="00092AEB">
      <w:pPr>
        <w:spacing w:after="0" w:line="360" w:lineRule="auto"/>
        <w:jc w:val="thaiDistribute"/>
        <w:rPr>
          <w:rFonts w:ascii="Times New Roman" w:hAnsi="Times New Roman" w:cs="Times New Roman"/>
          <w:szCs w:val="32"/>
        </w:rPr>
      </w:pPr>
      <w:r w:rsidRPr="00A76ADA">
        <w:rPr>
          <w:rFonts w:ascii="Times New Roman" w:hAnsi="Times New Roman" w:cs="Times New Roman"/>
          <w:szCs w:val="32"/>
        </w:rPr>
        <w:t>Vanhnasin, P. and Preston, T.R., 2016. Protein-enriched cassava (</w:t>
      </w:r>
      <w:r w:rsidRPr="00A76ADA">
        <w:rPr>
          <w:rStyle w:val="Emphasis"/>
          <w:rFonts w:ascii="Times New Roman" w:hAnsi="Times New Roman" w:cs="Times New Roman"/>
          <w:szCs w:val="32"/>
        </w:rPr>
        <w:t>Manihot esculenta</w:t>
      </w:r>
      <w:r w:rsidRPr="00A76ADA">
        <w:rPr>
          <w:rFonts w:ascii="Times New Roman" w:hAnsi="Times New Roman" w:cs="Times New Roman"/>
          <w:szCs w:val="32"/>
        </w:rPr>
        <w:t xml:space="preserve"> </w:t>
      </w:r>
      <w:r w:rsidR="00B279B0">
        <w:rPr>
          <w:rFonts w:ascii="Times New Roman" w:hAnsi="Times New Roman" w:cs="Times New Roman"/>
          <w:szCs w:val="32"/>
        </w:rPr>
        <w:tab/>
        <w:t xml:space="preserve">Crantz) </w:t>
      </w:r>
      <w:r w:rsidRPr="00A76ADA">
        <w:rPr>
          <w:rFonts w:ascii="Times New Roman" w:hAnsi="Times New Roman" w:cs="Times New Roman"/>
          <w:szCs w:val="32"/>
        </w:rPr>
        <w:t>root as replacement for ensiled taro (</w:t>
      </w:r>
      <w:r w:rsidRPr="00A76ADA">
        <w:rPr>
          <w:rStyle w:val="Emphasis"/>
          <w:rFonts w:ascii="Times New Roman" w:hAnsi="Times New Roman" w:cs="Times New Roman"/>
          <w:szCs w:val="32"/>
        </w:rPr>
        <w:t>Colocasia esculenta</w:t>
      </w:r>
      <w:r w:rsidRPr="00A76ADA">
        <w:rPr>
          <w:rFonts w:ascii="Times New Roman" w:hAnsi="Times New Roman" w:cs="Times New Roman"/>
          <w:szCs w:val="32"/>
        </w:rPr>
        <w:t xml:space="preserve">) foliage as source </w:t>
      </w:r>
      <w:r w:rsidR="00B279B0">
        <w:rPr>
          <w:rFonts w:ascii="Times New Roman" w:hAnsi="Times New Roman" w:cs="Times New Roman"/>
          <w:szCs w:val="32"/>
        </w:rPr>
        <w:tab/>
        <w:t xml:space="preserve">of protein </w:t>
      </w:r>
      <w:r w:rsidRPr="00A76ADA">
        <w:rPr>
          <w:rFonts w:ascii="Times New Roman" w:hAnsi="Times New Roman" w:cs="Times New Roman"/>
          <w:szCs w:val="32"/>
        </w:rPr>
        <w:t xml:space="preserve">for growing Moo Lat pigs fed ensiled cassava root as basal diet. </w:t>
      </w:r>
      <w:r w:rsidR="00B279B0">
        <w:rPr>
          <w:rFonts w:ascii="Times New Roman" w:hAnsi="Times New Roman" w:cs="Times New Roman"/>
          <w:szCs w:val="32"/>
        </w:rPr>
        <w:tab/>
      </w:r>
      <w:proofErr w:type="gramStart"/>
      <w:r w:rsidR="00B279B0">
        <w:rPr>
          <w:rStyle w:val="Emphasis"/>
          <w:rFonts w:ascii="Times New Roman" w:hAnsi="Times New Roman" w:cs="Times New Roman"/>
          <w:szCs w:val="32"/>
        </w:rPr>
        <w:t xml:space="preserve">Livestock Research </w:t>
      </w:r>
      <w:r w:rsidRPr="00A76ADA">
        <w:rPr>
          <w:rStyle w:val="Emphasis"/>
          <w:rFonts w:ascii="Times New Roman" w:hAnsi="Times New Roman" w:cs="Times New Roman"/>
          <w:szCs w:val="32"/>
        </w:rPr>
        <w:t>for Rural Development.</w:t>
      </w:r>
      <w:proofErr w:type="gramEnd"/>
      <w:r w:rsidRPr="00A76ADA">
        <w:rPr>
          <w:rStyle w:val="Emphasis"/>
          <w:rFonts w:ascii="Times New Roman" w:hAnsi="Times New Roman" w:cs="Times New Roman"/>
          <w:szCs w:val="32"/>
        </w:rPr>
        <w:t xml:space="preserve"> </w:t>
      </w:r>
      <w:proofErr w:type="gramStart"/>
      <w:r w:rsidRPr="00A76ADA">
        <w:rPr>
          <w:rStyle w:val="Emphasis"/>
          <w:rFonts w:ascii="Times New Roman" w:hAnsi="Times New Roman" w:cs="Times New Roman"/>
          <w:szCs w:val="32"/>
        </w:rPr>
        <w:t>Volume 28, Article #177.</w:t>
      </w:r>
      <w:proofErr w:type="gramEnd"/>
      <w:r w:rsidRPr="00A76ADA">
        <w:rPr>
          <w:rStyle w:val="Emphasis"/>
          <w:rFonts w:ascii="Times New Roman" w:hAnsi="Times New Roman" w:cs="Times New Roman"/>
          <w:szCs w:val="32"/>
        </w:rPr>
        <w:t xml:space="preserve"> </w:t>
      </w:r>
      <w:r w:rsidRPr="00A76ADA">
        <w:rPr>
          <w:rFonts w:ascii="Times New Roman" w:hAnsi="Times New Roman" w:cs="Times New Roman"/>
          <w:szCs w:val="32"/>
        </w:rPr>
        <w:t xml:space="preserve">Retrieved </w:t>
      </w:r>
      <w:r w:rsidR="00B279B0">
        <w:rPr>
          <w:rFonts w:ascii="Times New Roman" w:hAnsi="Times New Roman" w:cs="Times New Roman"/>
          <w:szCs w:val="32"/>
        </w:rPr>
        <w:tab/>
        <w:t xml:space="preserve">October 11, 2018, from </w:t>
      </w:r>
      <w:hyperlink r:id="rId85" w:history="1">
        <w:r w:rsidRPr="00A76ADA">
          <w:rPr>
            <w:rStyle w:val="Hyperlink"/>
            <w:rFonts w:ascii="Times New Roman" w:hAnsi="Times New Roman" w:cs="Times New Roman"/>
            <w:szCs w:val="32"/>
          </w:rPr>
          <w:t>http://www.lrrd.org/lrrd28/10/vanh28177.html</w:t>
        </w:r>
      </w:hyperlink>
    </w:p>
    <w:p w14:paraId="6F8B14C1" w14:textId="77777777" w:rsidR="00E6479D" w:rsidRPr="00A76ADA" w:rsidRDefault="00E6479D" w:rsidP="00092AEB">
      <w:pPr>
        <w:autoSpaceDE w:val="0"/>
        <w:autoSpaceDN w:val="0"/>
        <w:adjustRightInd w:val="0"/>
        <w:spacing w:after="0" w:line="360" w:lineRule="auto"/>
        <w:jc w:val="thaiDistribute"/>
        <w:rPr>
          <w:rFonts w:ascii="Times New Roman" w:eastAsia="FrutigerLTStd-Light" w:hAnsi="Times New Roman" w:cs="Times New Roman"/>
          <w:szCs w:val="24"/>
        </w:rPr>
      </w:pPr>
      <w:proofErr w:type="gramStart"/>
      <w:r w:rsidRPr="00A76ADA">
        <w:rPr>
          <w:rFonts w:ascii="Times New Roman" w:hAnsi="Times New Roman" w:cs="Times New Roman"/>
          <w:szCs w:val="24"/>
        </w:rPr>
        <w:t xml:space="preserve">Waghorn, G.C., Clark, H., Taufa, V. and Cavanagh, A., </w:t>
      </w:r>
      <w:r w:rsidRPr="00A76ADA">
        <w:rPr>
          <w:rFonts w:ascii="Times New Roman" w:eastAsia="FrutigerLTStd-Light" w:hAnsi="Times New Roman" w:cs="Times New Roman"/>
          <w:szCs w:val="24"/>
        </w:rPr>
        <w:t>2008.</w:t>
      </w:r>
      <w:proofErr w:type="gramEnd"/>
      <w:r w:rsidRPr="00A76ADA">
        <w:rPr>
          <w:rFonts w:ascii="Times New Roman" w:eastAsia="FrutigerLTStd-Light" w:hAnsi="Times New Roman" w:cs="Times New Roman"/>
          <w:szCs w:val="24"/>
        </w:rPr>
        <w:t xml:space="preserve"> Monensin controlled-release </w:t>
      </w:r>
      <w:r w:rsidRPr="00A76ADA">
        <w:rPr>
          <w:rFonts w:ascii="Times New Roman" w:eastAsia="FrutigerLTStd-Light" w:hAnsi="Times New Roman" w:cs="Times New Roman"/>
          <w:szCs w:val="24"/>
        </w:rPr>
        <w:tab/>
        <w:t xml:space="preserve">capsules for methane mitigation in pasture-fed dairy cows. </w:t>
      </w:r>
      <w:r w:rsidR="00394FF9" w:rsidRPr="00A76ADA">
        <w:rPr>
          <w:rFonts w:ascii="Times New Roman" w:hAnsi="Times New Roman" w:cs="Times New Roman"/>
          <w:i/>
          <w:iCs/>
          <w:szCs w:val="24"/>
        </w:rPr>
        <w:t xml:space="preserve">Australian </w:t>
      </w:r>
      <w:r w:rsidRPr="00A76ADA">
        <w:rPr>
          <w:rFonts w:ascii="Times New Roman" w:hAnsi="Times New Roman" w:cs="Times New Roman"/>
          <w:i/>
          <w:iCs/>
          <w:szCs w:val="24"/>
        </w:rPr>
        <w:t>Journal</w:t>
      </w:r>
      <w:r w:rsidR="00394FF9" w:rsidRPr="00A76ADA">
        <w:rPr>
          <w:rFonts w:ascii="Times New Roman" w:hAnsi="Times New Roman" w:cs="Times New Roman"/>
          <w:i/>
          <w:iCs/>
          <w:szCs w:val="24"/>
        </w:rPr>
        <w:t xml:space="preserve"> of </w:t>
      </w:r>
      <w:r w:rsidRPr="00A76ADA">
        <w:rPr>
          <w:rFonts w:ascii="Times New Roman" w:hAnsi="Times New Roman" w:cs="Times New Roman"/>
          <w:i/>
          <w:iCs/>
          <w:szCs w:val="24"/>
        </w:rPr>
        <w:t xml:space="preserve"> </w:t>
      </w:r>
      <w:r w:rsidRPr="00A76ADA">
        <w:rPr>
          <w:rFonts w:ascii="Times New Roman" w:hAnsi="Times New Roman" w:cs="Times New Roman"/>
          <w:i/>
          <w:iCs/>
          <w:szCs w:val="24"/>
        </w:rPr>
        <w:tab/>
        <w:t xml:space="preserve">Agriculture </w:t>
      </w:r>
      <w:r w:rsidRPr="00A76ADA">
        <w:rPr>
          <w:rFonts w:ascii="Times New Roman" w:eastAsia="FrutigerLTStd-Light" w:hAnsi="Times New Roman" w:cs="Times New Roman"/>
          <w:szCs w:val="24"/>
        </w:rPr>
        <w:t>48: 65–68.</w:t>
      </w:r>
    </w:p>
    <w:p w14:paraId="45A81CD6" w14:textId="77777777" w:rsidR="00E6479D" w:rsidRPr="00A76ADA" w:rsidRDefault="00E6479D" w:rsidP="00092AEB">
      <w:pPr>
        <w:spacing w:after="0" w:line="360" w:lineRule="auto"/>
        <w:jc w:val="thaiDistribute"/>
        <w:rPr>
          <w:rFonts w:ascii="Times New Roman" w:eastAsia="Times New Roman" w:hAnsi="Times New Roman" w:cs="Times New Roman"/>
          <w:szCs w:val="24"/>
        </w:rPr>
      </w:pPr>
      <w:r w:rsidRPr="00A76ADA">
        <w:rPr>
          <w:rFonts w:ascii="Times New Roman" w:eastAsia="Times New Roman" w:hAnsi="Times New Roman" w:cs="Times New Roman"/>
          <w:szCs w:val="24"/>
        </w:rPr>
        <w:t xml:space="preserve">Waghorn, G.C., Tavendale, M.H. and Woodfield, D.R., 2002. Methanogenesis from </w:t>
      </w:r>
      <w:r w:rsidRPr="00A76ADA">
        <w:rPr>
          <w:rFonts w:ascii="Times New Roman" w:eastAsia="Times New Roman" w:hAnsi="Times New Roman" w:cs="Times New Roman"/>
          <w:szCs w:val="24"/>
        </w:rPr>
        <w:tab/>
        <w:t xml:space="preserve">forages fed to sheep. Proceedings of the New Zealand Grassland Association 64, </w:t>
      </w:r>
      <w:r w:rsidRPr="00A76ADA">
        <w:rPr>
          <w:rFonts w:ascii="Times New Roman" w:eastAsia="Times New Roman" w:hAnsi="Times New Roman" w:cs="Times New Roman"/>
          <w:szCs w:val="24"/>
        </w:rPr>
        <w:tab/>
        <w:t>167–171.</w:t>
      </w:r>
    </w:p>
    <w:p w14:paraId="5D6706CC" w14:textId="11F0FD70" w:rsidR="00E6479D" w:rsidRPr="00A76ADA" w:rsidRDefault="00E6479D" w:rsidP="00092AEB">
      <w:pPr>
        <w:pStyle w:val="NormalWeb"/>
        <w:spacing w:before="0" w:beforeAutospacing="0" w:after="0" w:afterAutospacing="0" w:line="360" w:lineRule="auto"/>
        <w:jc w:val="thaiDistribute"/>
        <w:rPr>
          <w:rStyle w:val="Hyperlink"/>
          <w:rFonts w:eastAsiaTheme="majorEastAsia"/>
        </w:rPr>
      </w:pPr>
      <w:proofErr w:type="gramStart"/>
      <w:r w:rsidRPr="00A76ADA">
        <w:rPr>
          <w:rStyle w:val="Strong"/>
          <w:b w:val="0"/>
          <w:bCs w:val="0"/>
          <w:color w:val="000000"/>
        </w:rPr>
        <w:t>Wanapat, M., 2001.</w:t>
      </w:r>
      <w:proofErr w:type="gramEnd"/>
      <w:r w:rsidRPr="00A76ADA">
        <w:rPr>
          <w:rStyle w:val="apple-converted-space"/>
          <w:color w:val="000000"/>
        </w:rPr>
        <w:t> </w:t>
      </w:r>
      <w:proofErr w:type="gramStart"/>
      <w:r w:rsidRPr="00A76ADA">
        <w:rPr>
          <w:color w:val="000000"/>
        </w:rPr>
        <w:t>Role of cassava hay as animal feed in the tropics.</w:t>
      </w:r>
      <w:proofErr w:type="gramEnd"/>
      <w:r w:rsidRPr="00A76ADA">
        <w:rPr>
          <w:rStyle w:val="apple-converted-space"/>
          <w:color w:val="000000"/>
        </w:rPr>
        <w:t> </w:t>
      </w:r>
      <w:r w:rsidRPr="00A76ADA">
        <w:rPr>
          <w:color w:val="000000"/>
        </w:rPr>
        <w:t xml:space="preserve">In: International </w:t>
      </w:r>
      <w:r w:rsidRPr="00A76ADA">
        <w:rPr>
          <w:color w:val="000000"/>
        </w:rPr>
        <w:tab/>
        <w:t xml:space="preserve">Workshop Current Research and Development on Use of Cassava as Animal Feed, </w:t>
      </w:r>
      <w:r w:rsidRPr="00A76ADA">
        <w:rPr>
          <w:color w:val="000000"/>
        </w:rPr>
        <w:tab/>
        <w:t xml:space="preserve">Khon Kaen University, Thailand July 23-24, 2001. </w:t>
      </w:r>
      <w:r w:rsidRPr="00A76ADA">
        <w:rPr>
          <w:color w:val="000000"/>
        </w:rPr>
        <w:tab/>
      </w:r>
      <w:proofErr w:type="gramStart"/>
      <w:r w:rsidRPr="00A76ADA">
        <w:rPr>
          <w:color w:val="000000"/>
        </w:rPr>
        <w:t>h</w:t>
      </w:r>
      <w:proofErr w:type="gramEnd"/>
      <w:r w:rsidR="0012542E">
        <w:fldChar w:fldCharType="begin"/>
      </w:r>
      <w:r w:rsidR="0012542E">
        <w:instrText xml:space="preserve"> HYPERLINK "http://www.mekarn.org/procKK/wana3.htm" </w:instrText>
      </w:r>
      <w:r w:rsidR="0012542E">
        <w:fldChar w:fldCharType="separate"/>
      </w:r>
      <w:r w:rsidRPr="00A76ADA">
        <w:rPr>
          <w:rStyle w:val="Hyperlink"/>
          <w:rFonts w:eastAsiaTheme="majorEastAsia"/>
        </w:rPr>
        <w:t>ttp://www.mekarn.org/procKK/wana3.htm</w:t>
      </w:r>
      <w:r w:rsidR="0012542E">
        <w:rPr>
          <w:rStyle w:val="Hyperlink"/>
          <w:rFonts w:eastAsiaTheme="majorEastAsia"/>
        </w:rPr>
        <w:fldChar w:fldCharType="end"/>
      </w:r>
      <w:r w:rsidR="003F39E8">
        <w:rPr>
          <w:rStyle w:val="Hyperlink"/>
          <w:rFonts w:eastAsiaTheme="majorEastAsia"/>
        </w:rPr>
        <w:t>l</w:t>
      </w:r>
    </w:p>
    <w:p w14:paraId="547C9DC5" w14:textId="65375C9F" w:rsidR="0053011A" w:rsidRPr="00A76ADA" w:rsidRDefault="0053011A" w:rsidP="00092AEB">
      <w:pPr>
        <w:spacing w:after="0" w:line="360" w:lineRule="auto"/>
        <w:jc w:val="thaiDistribute"/>
        <w:rPr>
          <w:rFonts w:ascii="Times New Roman" w:eastAsia="Times New Roman" w:hAnsi="Times New Roman" w:cs="Times New Roman"/>
          <w:szCs w:val="24"/>
        </w:rPr>
      </w:pPr>
      <w:proofErr w:type="gramStart"/>
      <w:r w:rsidRPr="00A76ADA">
        <w:rPr>
          <w:rFonts w:ascii="Times New Roman" w:eastAsia="Times New Roman" w:hAnsi="Times New Roman" w:cs="Times New Roman"/>
          <w:szCs w:val="24"/>
        </w:rPr>
        <w:t>Wanapat, M., Pimpa, O., Petlum, A. and Boontao, U., 1997.</w:t>
      </w:r>
      <w:proofErr w:type="gramEnd"/>
      <w:r w:rsidRPr="00A76ADA">
        <w:rPr>
          <w:rFonts w:ascii="Times New Roman" w:eastAsia="Times New Roman" w:hAnsi="Times New Roman" w:cs="Times New Roman"/>
          <w:szCs w:val="24"/>
        </w:rPr>
        <w:t xml:space="preserve"> Cassava hay: A new strategic </w:t>
      </w:r>
      <w:r w:rsidRPr="00A76ADA">
        <w:rPr>
          <w:rFonts w:ascii="Times New Roman" w:eastAsia="Times New Roman" w:hAnsi="Times New Roman" w:cs="Times New Roman"/>
          <w:szCs w:val="24"/>
        </w:rPr>
        <w:tab/>
        <w:t xml:space="preserve">feed for ruminants during the dry season. </w:t>
      </w:r>
      <w:proofErr w:type="gramStart"/>
      <w:r w:rsidRPr="00A76ADA">
        <w:rPr>
          <w:rFonts w:ascii="Times New Roman" w:eastAsia="Times New Roman" w:hAnsi="Times New Roman" w:cs="Times New Roman"/>
          <w:i/>
          <w:iCs/>
          <w:szCs w:val="24"/>
        </w:rPr>
        <w:t xml:space="preserve">Livestock Research for Rural </w:t>
      </w:r>
      <w:r w:rsidRPr="00A76ADA">
        <w:rPr>
          <w:rFonts w:ascii="Times New Roman" w:eastAsia="Times New Roman" w:hAnsi="Times New Roman" w:cs="Times New Roman"/>
          <w:i/>
          <w:iCs/>
          <w:szCs w:val="24"/>
        </w:rPr>
        <w:tab/>
        <w:t>Development.</w:t>
      </w:r>
      <w:proofErr w:type="gramEnd"/>
      <w:r w:rsidRPr="00A76ADA">
        <w:rPr>
          <w:rFonts w:ascii="Times New Roman" w:eastAsia="Times New Roman" w:hAnsi="Times New Roman" w:cs="Times New Roman"/>
          <w:szCs w:val="24"/>
        </w:rPr>
        <w:t xml:space="preserve"> </w:t>
      </w:r>
      <w:r w:rsidRPr="00A76ADA">
        <w:rPr>
          <w:rFonts w:ascii="Times New Roman" w:eastAsia="Times New Roman" w:hAnsi="Times New Roman" w:cs="Times New Roman"/>
          <w:szCs w:val="24"/>
        </w:rPr>
        <w:tab/>
        <w:t xml:space="preserve">Volume 9, Number 2, Article 18. </w:t>
      </w:r>
      <w:r w:rsidRPr="00A76ADA">
        <w:rPr>
          <w:rFonts w:ascii="Times New Roman" w:eastAsia="Times New Roman" w:hAnsi="Times New Roman" w:cs="Times New Roman"/>
          <w:szCs w:val="24"/>
        </w:rPr>
        <w:tab/>
      </w:r>
      <w:hyperlink r:id="rId86" w:history="1">
        <w:r w:rsidRPr="00A76ADA">
          <w:rPr>
            <w:rFonts w:ascii="Times New Roman" w:eastAsia="Times New Roman" w:hAnsi="Times New Roman" w:cs="Times New Roman"/>
            <w:color w:val="0000FF"/>
            <w:szCs w:val="24"/>
            <w:u w:val="single"/>
          </w:rPr>
          <w:t>http://www.lrrd.org/lrrd9/2/metha92.htm</w:t>
        </w:r>
      </w:hyperlink>
      <w:r w:rsidR="003F39E8">
        <w:rPr>
          <w:rFonts w:ascii="Times New Roman" w:eastAsia="Times New Roman" w:hAnsi="Times New Roman" w:cs="Times New Roman"/>
          <w:color w:val="0000FF"/>
          <w:szCs w:val="24"/>
          <w:u w:val="single"/>
        </w:rPr>
        <w:t>l</w:t>
      </w:r>
    </w:p>
    <w:p w14:paraId="4BBD6A5A" w14:textId="77777777" w:rsidR="0053011A" w:rsidRPr="00A76ADA" w:rsidRDefault="0053011A" w:rsidP="00092AEB">
      <w:pPr>
        <w:pStyle w:val="NormalWeb"/>
        <w:spacing w:before="0" w:beforeAutospacing="0" w:after="0" w:afterAutospacing="0" w:line="360" w:lineRule="auto"/>
        <w:jc w:val="thaiDistribute"/>
        <w:rPr>
          <w:color w:val="000000"/>
        </w:rPr>
      </w:pPr>
      <w:proofErr w:type="gramStart"/>
      <w:r w:rsidRPr="00A76ADA">
        <w:rPr>
          <w:rStyle w:val="Strong"/>
          <w:b w:val="0"/>
          <w:bCs w:val="0"/>
          <w:color w:val="000000"/>
        </w:rPr>
        <w:t>Wanapat, M., Puramongkon, T. and Siphuak, W., 2000.</w:t>
      </w:r>
      <w:proofErr w:type="gramEnd"/>
      <w:r w:rsidRPr="00A76ADA">
        <w:rPr>
          <w:rStyle w:val="apple-converted-space"/>
          <w:rFonts w:eastAsia="SimSun"/>
          <w:color w:val="000000"/>
        </w:rPr>
        <w:t> </w:t>
      </w:r>
      <w:proofErr w:type="gramStart"/>
      <w:r w:rsidRPr="00A76ADA">
        <w:rPr>
          <w:color w:val="000000"/>
        </w:rPr>
        <w:t xml:space="preserve">Feeding of cassava hay for </w:t>
      </w:r>
      <w:r w:rsidRPr="00A76ADA">
        <w:rPr>
          <w:color w:val="000000"/>
        </w:rPr>
        <w:tab/>
        <w:t>lactating dairy cows.</w:t>
      </w:r>
      <w:proofErr w:type="gramEnd"/>
      <w:r w:rsidRPr="00A76ADA">
        <w:rPr>
          <w:color w:val="000000"/>
        </w:rPr>
        <w:t xml:space="preserve"> </w:t>
      </w:r>
      <w:r w:rsidRPr="00A76ADA">
        <w:rPr>
          <w:i/>
          <w:iCs/>
          <w:color w:val="000000"/>
        </w:rPr>
        <w:t>Asian-Australasian Journal of Animal Sciences</w:t>
      </w:r>
      <w:r w:rsidRPr="00A76ADA">
        <w:rPr>
          <w:color w:val="000000"/>
        </w:rPr>
        <w:t>, 13, 478–482</w:t>
      </w:r>
    </w:p>
    <w:p w14:paraId="3CA5EC17" w14:textId="77777777" w:rsidR="0053011A" w:rsidRPr="00A76ADA" w:rsidRDefault="0053011A" w:rsidP="00092AEB">
      <w:pPr>
        <w:pStyle w:val="NormalWeb"/>
        <w:spacing w:before="0" w:beforeAutospacing="0" w:after="0" w:afterAutospacing="0" w:line="360" w:lineRule="auto"/>
        <w:jc w:val="thaiDistribute"/>
        <w:rPr>
          <w:color w:val="000000"/>
        </w:rPr>
      </w:pPr>
      <w:proofErr w:type="gramStart"/>
      <w:r w:rsidRPr="00A76ADA">
        <w:rPr>
          <w:rFonts w:eastAsia="TimesNewRomanPSMT"/>
          <w:lang w:val="en-US"/>
        </w:rPr>
        <w:t>Wanapat, M., 2009.</w:t>
      </w:r>
      <w:proofErr w:type="gramEnd"/>
      <w:r w:rsidRPr="00A76ADA">
        <w:rPr>
          <w:rFonts w:eastAsia="TimesNewRomanPSMT"/>
          <w:lang w:val="en-US"/>
        </w:rPr>
        <w:t xml:space="preserve"> </w:t>
      </w:r>
      <w:proofErr w:type="gramStart"/>
      <w:r w:rsidRPr="00A76ADA">
        <w:rPr>
          <w:rFonts w:eastAsia="TimesNewRomanPSMT"/>
          <w:lang w:val="en-US"/>
        </w:rPr>
        <w:t>Potential uses of local feed resources for ruminants.</w:t>
      </w:r>
      <w:proofErr w:type="gramEnd"/>
      <w:r w:rsidRPr="00A76ADA">
        <w:rPr>
          <w:rFonts w:eastAsia="TimesNewRomanPSMT"/>
          <w:lang w:val="en-US"/>
        </w:rPr>
        <w:t xml:space="preserve"> </w:t>
      </w:r>
      <w:r w:rsidRPr="00A76ADA">
        <w:rPr>
          <w:rFonts w:eastAsia="TimesNewRomanPSMT"/>
          <w:i/>
          <w:iCs/>
          <w:lang w:val="en-US"/>
        </w:rPr>
        <w:t xml:space="preserve">Tropical Animal </w:t>
      </w:r>
      <w:r w:rsidRPr="00A76ADA">
        <w:rPr>
          <w:rFonts w:eastAsia="TimesNewRomanPSMT"/>
          <w:i/>
          <w:iCs/>
          <w:lang w:val="en-US"/>
        </w:rPr>
        <w:tab/>
        <w:t xml:space="preserve">Health and Production </w:t>
      </w:r>
      <w:r w:rsidRPr="00A76ADA">
        <w:rPr>
          <w:rFonts w:eastAsia="TimesNewRomanPSMT"/>
          <w:lang w:val="en-US"/>
        </w:rPr>
        <w:t xml:space="preserve">41(7), 1035-1049. </w:t>
      </w:r>
    </w:p>
    <w:p w14:paraId="445F0FB0" w14:textId="5B4D4D68" w:rsidR="00E6479D" w:rsidRPr="00A76ADA" w:rsidRDefault="00E6479D" w:rsidP="00092AEB">
      <w:pPr>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Wanapat, M., Anantasook, N., Rowlinson, P., Pilajun, R. and Gunun, P., 2013.</w:t>
      </w:r>
      <w:proofErr w:type="gramEnd"/>
      <w:r w:rsidRPr="00A76ADA">
        <w:rPr>
          <w:rFonts w:ascii="Times New Roman" w:hAnsi="Times New Roman" w:cs="Times New Roman"/>
          <w:szCs w:val="24"/>
        </w:rPr>
        <w:t xml:space="preserve"> </w:t>
      </w:r>
      <w:proofErr w:type="gramStart"/>
      <w:r w:rsidRPr="00A76ADA">
        <w:rPr>
          <w:rFonts w:ascii="Times New Roman" w:hAnsi="Times New Roman" w:cs="Times New Roman"/>
          <w:szCs w:val="24"/>
        </w:rPr>
        <w:t xml:space="preserve">Effect of </w:t>
      </w:r>
      <w:r w:rsidRPr="00A76ADA">
        <w:rPr>
          <w:rFonts w:ascii="Times New Roman" w:hAnsi="Times New Roman" w:cs="Times New Roman"/>
          <w:szCs w:val="24"/>
        </w:rPr>
        <w:tab/>
        <w:t xml:space="preserve">carbohydrate sources and levels of cotton seed meal in concentrate on feed intake, </w:t>
      </w:r>
      <w:r w:rsidRPr="00A76ADA">
        <w:rPr>
          <w:rFonts w:ascii="Times New Roman" w:hAnsi="Times New Roman" w:cs="Times New Roman"/>
          <w:szCs w:val="24"/>
        </w:rPr>
        <w:tab/>
        <w:t xml:space="preserve">nutrient digestibility, rumen fermentation and microbial protein synthesis 341 in </w:t>
      </w:r>
      <w:r w:rsidRPr="00A76ADA">
        <w:rPr>
          <w:rFonts w:ascii="Times New Roman" w:hAnsi="Times New Roman" w:cs="Times New Roman"/>
          <w:szCs w:val="24"/>
        </w:rPr>
        <w:tab/>
        <w:t>young dairy bulls.</w:t>
      </w:r>
      <w:proofErr w:type="gramEnd"/>
      <w:r w:rsidRPr="00A76ADA">
        <w:rPr>
          <w:rFonts w:ascii="Times New Roman" w:hAnsi="Times New Roman" w:cs="Times New Roman"/>
          <w:szCs w:val="24"/>
        </w:rPr>
        <w:t xml:space="preserve"> </w:t>
      </w:r>
      <w:r w:rsidRPr="00A76ADA">
        <w:rPr>
          <w:rFonts w:ascii="Times New Roman" w:hAnsi="Times New Roman" w:cs="Times New Roman"/>
          <w:i/>
          <w:iCs/>
          <w:szCs w:val="24"/>
        </w:rPr>
        <w:t>Asian-Australian Journ Animal Science</w:t>
      </w:r>
      <w:r w:rsidR="005F1C37">
        <w:rPr>
          <w:rFonts w:ascii="Times New Roman" w:hAnsi="Times New Roman" w:cs="Times New Roman"/>
          <w:i/>
          <w:iCs/>
          <w:szCs w:val="24"/>
        </w:rPr>
        <w:t>s</w:t>
      </w:r>
      <w:r w:rsidRPr="00A76ADA">
        <w:rPr>
          <w:rFonts w:ascii="Times New Roman" w:hAnsi="Times New Roman" w:cs="Times New Roman"/>
          <w:i/>
          <w:iCs/>
          <w:szCs w:val="24"/>
        </w:rPr>
        <w:t xml:space="preserve"> </w:t>
      </w:r>
      <w:r w:rsidRPr="00A76ADA">
        <w:rPr>
          <w:rFonts w:ascii="Times New Roman" w:hAnsi="Times New Roman" w:cs="Times New Roman"/>
          <w:szCs w:val="24"/>
        </w:rPr>
        <w:t>2013b; 26: 529-536.</w:t>
      </w:r>
    </w:p>
    <w:p w14:paraId="0DE9AAE8" w14:textId="77777777" w:rsidR="00E6479D" w:rsidRPr="00A76ADA" w:rsidRDefault="00E6479D" w:rsidP="00092AEB">
      <w:pPr>
        <w:pStyle w:val="NormalWeb"/>
        <w:spacing w:before="0" w:beforeAutospacing="0" w:after="0" w:afterAutospacing="0" w:line="360" w:lineRule="auto"/>
        <w:jc w:val="thaiDistribute"/>
      </w:pPr>
      <w:proofErr w:type="gramStart"/>
      <w:r w:rsidRPr="00A76ADA">
        <w:rPr>
          <w:rStyle w:val="Strong"/>
          <w:rFonts w:eastAsiaTheme="majorEastAsia"/>
          <w:b w:val="0"/>
          <w:bCs w:val="0"/>
        </w:rPr>
        <w:t>Waszkiewicz-Robak., 2013.</w:t>
      </w:r>
      <w:proofErr w:type="gramEnd"/>
      <w:r w:rsidRPr="00A76ADA">
        <w:t xml:space="preserve"> Spent Brewer’s Yeast and Βglucans Isolated from Them as </w:t>
      </w:r>
      <w:r w:rsidRPr="00A76ADA">
        <w:tab/>
        <w:t xml:space="preserve">Diet Components Modifying Blood Lipid Metabolism Disturbed by an Atherogenic </w:t>
      </w:r>
      <w:r w:rsidRPr="00A76ADA">
        <w:tab/>
        <w:t xml:space="preserve">Diet. </w:t>
      </w:r>
      <w:hyperlink r:id="rId87" w:history="1">
        <w:r w:rsidRPr="00A76ADA">
          <w:rPr>
            <w:rStyle w:val="Hyperlink"/>
            <w:rFonts w:eastAsiaTheme="majorEastAsia"/>
          </w:rPr>
          <w:t>http://dx.doi.org/10.5772/51530</w:t>
        </w:r>
      </w:hyperlink>
    </w:p>
    <w:p w14:paraId="584E4332" w14:textId="5C2892EE" w:rsidR="00E6479D" w:rsidRPr="00A76ADA" w:rsidRDefault="00E6479D" w:rsidP="00092AEB">
      <w:pPr>
        <w:autoSpaceDE w:val="0"/>
        <w:autoSpaceDN w:val="0"/>
        <w:adjustRightInd w:val="0"/>
        <w:spacing w:after="0" w:line="360" w:lineRule="auto"/>
        <w:jc w:val="thaiDistribute"/>
        <w:rPr>
          <w:rFonts w:ascii="Times New Roman" w:hAnsi="Times New Roman" w:cs="Times New Roman"/>
          <w:szCs w:val="24"/>
        </w:rPr>
      </w:pPr>
      <w:r w:rsidRPr="00A76ADA">
        <w:rPr>
          <w:rFonts w:ascii="Times New Roman" w:hAnsi="Times New Roman" w:cs="Times New Roman"/>
          <w:color w:val="000000"/>
          <w:szCs w:val="24"/>
        </w:rPr>
        <w:t xml:space="preserve">Windsor, PA., 2011. </w:t>
      </w:r>
      <w:proofErr w:type="gramStart"/>
      <w:r w:rsidRPr="00A76ADA">
        <w:rPr>
          <w:rFonts w:ascii="Times New Roman" w:hAnsi="Times New Roman" w:cs="Times New Roman"/>
          <w:color w:val="000000"/>
          <w:szCs w:val="24"/>
        </w:rPr>
        <w:t xml:space="preserve">Perspectives on Australian Animal Health Aid Project in South-East </w:t>
      </w:r>
      <w:r w:rsidRPr="00A76ADA">
        <w:rPr>
          <w:rFonts w:ascii="Times New Roman" w:hAnsi="Times New Roman" w:cs="Times New Roman"/>
          <w:color w:val="000000"/>
          <w:szCs w:val="24"/>
        </w:rPr>
        <w:tab/>
        <w:t>Asia.</w:t>
      </w:r>
      <w:proofErr w:type="gramEnd"/>
      <w:r w:rsidRPr="00A76ADA">
        <w:rPr>
          <w:rFonts w:ascii="Times New Roman" w:hAnsi="Times New Roman" w:cs="Times New Roman"/>
          <w:color w:val="000000"/>
          <w:szCs w:val="24"/>
        </w:rPr>
        <w:t xml:space="preserve"> </w:t>
      </w:r>
      <w:proofErr w:type="gramStart"/>
      <w:r w:rsidRPr="005F1C37">
        <w:rPr>
          <w:rFonts w:ascii="Times New Roman" w:hAnsi="Times New Roman" w:cs="Times New Roman"/>
          <w:color w:val="000000"/>
          <w:szCs w:val="24"/>
        </w:rPr>
        <w:t>Tran</w:t>
      </w:r>
      <w:r w:rsidR="00394FF9" w:rsidRPr="005F1C37">
        <w:rPr>
          <w:rFonts w:ascii="Times New Roman" w:hAnsi="Times New Roman" w:cs="Times New Roman"/>
          <w:color w:val="000000"/>
          <w:szCs w:val="24"/>
        </w:rPr>
        <w:t>sboundary and Emerging Diseases</w:t>
      </w:r>
      <w:r w:rsidR="00394FF9" w:rsidRPr="00A76ADA">
        <w:rPr>
          <w:rFonts w:ascii="Times New Roman" w:hAnsi="Times New Roman" w:cs="Times New Roman"/>
          <w:i/>
          <w:iCs/>
          <w:color w:val="000000"/>
          <w:szCs w:val="24"/>
        </w:rPr>
        <w:t xml:space="preserve"> </w:t>
      </w:r>
      <w:r w:rsidR="0059275E" w:rsidRPr="00A76ADA">
        <w:rPr>
          <w:rFonts w:ascii="Times New Roman" w:hAnsi="Times New Roman" w:cs="Times New Roman"/>
          <w:color w:val="000000"/>
          <w:szCs w:val="24"/>
        </w:rPr>
        <w:t>58,375–386.</w:t>
      </w:r>
      <w:proofErr w:type="gramEnd"/>
      <w:r w:rsidR="0059275E" w:rsidRPr="00A76ADA">
        <w:rPr>
          <w:rFonts w:ascii="Times New Roman" w:hAnsi="Times New Roman" w:cs="Times New Roman"/>
          <w:color w:val="000000"/>
          <w:szCs w:val="24"/>
        </w:rPr>
        <w:t xml:space="preserve"> </w:t>
      </w:r>
      <w:r w:rsidRPr="00A76ADA">
        <w:rPr>
          <w:rFonts w:ascii="Times New Roman" w:hAnsi="Times New Roman" w:cs="Times New Roman"/>
          <w:color w:val="000000"/>
          <w:szCs w:val="24"/>
        </w:rPr>
        <w:t>doi:</w:t>
      </w:r>
      <w:r w:rsidRPr="00A76ADA">
        <w:rPr>
          <w:rFonts w:ascii="Times New Roman" w:hAnsi="Times New Roman" w:cs="Times New Roman"/>
          <w:szCs w:val="24"/>
        </w:rPr>
        <w:t>10.1111/j.1865-</w:t>
      </w:r>
      <w:r w:rsidRPr="00A76ADA">
        <w:rPr>
          <w:rFonts w:ascii="Times New Roman" w:hAnsi="Times New Roman" w:cs="Times New Roman"/>
          <w:szCs w:val="24"/>
        </w:rPr>
        <w:tab/>
        <w:t>1682.2011.01216.x</w:t>
      </w:r>
    </w:p>
    <w:p w14:paraId="4D74C8DA" w14:textId="77777777" w:rsidR="00EC77EA" w:rsidRDefault="00770E91" w:rsidP="00092AEB">
      <w:pPr>
        <w:autoSpaceDE w:val="0"/>
        <w:autoSpaceDN w:val="0"/>
        <w:adjustRightInd w:val="0"/>
        <w:spacing w:after="0" w:line="360" w:lineRule="auto"/>
        <w:jc w:val="thaiDistribute"/>
        <w:rPr>
          <w:rFonts w:ascii="Times New Roman" w:hAnsi="Times New Roman" w:cs="Times New Roman"/>
          <w:color w:val="0000FF"/>
          <w:szCs w:val="24"/>
          <w:u w:val="single"/>
        </w:rPr>
      </w:pPr>
      <w:r w:rsidRPr="00A76ADA">
        <w:rPr>
          <w:rFonts w:ascii="Times New Roman" w:hAnsi="Times New Roman" w:cs="Times New Roman"/>
          <w:color w:val="000000"/>
          <w:szCs w:val="24"/>
        </w:rPr>
        <w:t xml:space="preserve">World </w:t>
      </w:r>
      <w:proofErr w:type="gramStart"/>
      <w:r w:rsidRPr="00A76ADA">
        <w:rPr>
          <w:rFonts w:ascii="Times New Roman" w:hAnsi="Times New Roman" w:cs="Times New Roman"/>
          <w:color w:val="000000"/>
          <w:szCs w:val="24"/>
        </w:rPr>
        <w:t>Bank.,</w:t>
      </w:r>
      <w:proofErr w:type="gramEnd"/>
      <w:r w:rsidRPr="00A76ADA">
        <w:rPr>
          <w:rFonts w:ascii="Times New Roman" w:hAnsi="Times New Roman" w:cs="Times New Roman"/>
          <w:color w:val="000000"/>
          <w:szCs w:val="24"/>
        </w:rPr>
        <w:t xml:space="preserve"> </w:t>
      </w:r>
      <w:r w:rsidR="00EC77EA" w:rsidRPr="00A76ADA">
        <w:rPr>
          <w:rFonts w:ascii="Times New Roman" w:hAnsi="Times New Roman" w:cs="Times New Roman"/>
          <w:color w:val="000000"/>
          <w:szCs w:val="24"/>
        </w:rPr>
        <w:t>2018</w:t>
      </w:r>
      <w:r w:rsidRPr="00A76ADA">
        <w:rPr>
          <w:rFonts w:ascii="Times New Roman" w:hAnsi="Times New Roman" w:cs="Times New Roman"/>
          <w:color w:val="000000"/>
          <w:szCs w:val="24"/>
        </w:rPr>
        <w:t xml:space="preserve">. </w:t>
      </w:r>
      <w:r w:rsidR="00EC77EA" w:rsidRPr="00A76ADA">
        <w:rPr>
          <w:rFonts w:ascii="Times New Roman" w:hAnsi="Times New Roman" w:cs="Times New Roman"/>
          <w:color w:val="0000FF"/>
          <w:szCs w:val="24"/>
          <w:u w:val="single"/>
        </w:rPr>
        <w:t>https://data.world bank.org/indicator/NY.GNP.PCAP.CD</w:t>
      </w:r>
    </w:p>
    <w:p w14:paraId="6BB05CE4" w14:textId="37D51F97" w:rsidR="004C185E" w:rsidRPr="004C185E" w:rsidRDefault="004C185E" w:rsidP="00092AEB">
      <w:pPr>
        <w:spacing w:after="0" w:line="360" w:lineRule="auto"/>
        <w:jc w:val="thaiDistribute"/>
        <w:rPr>
          <w:rFonts w:ascii="Times New Roman" w:eastAsia="Times New Roman" w:hAnsi="Times New Roman" w:cs="Times New Roman"/>
          <w:szCs w:val="24"/>
        </w:rPr>
      </w:pPr>
      <w:proofErr w:type="gramStart"/>
      <w:r w:rsidRPr="009F2610">
        <w:rPr>
          <w:rFonts w:ascii="Times New Roman" w:eastAsia="Times New Roman" w:hAnsi="Times New Roman" w:cs="Times New Roman"/>
          <w:szCs w:val="24"/>
        </w:rPr>
        <w:t xml:space="preserve">Yoon, I.K., Lindquist, K.L., Hongerholt, D.D., Stern, M.D., Crooker, B.A. and Short, </w:t>
      </w:r>
      <w:r w:rsidRPr="009F2610">
        <w:rPr>
          <w:rFonts w:ascii="Times New Roman" w:eastAsia="Times New Roman" w:hAnsi="Times New Roman" w:cs="Times New Roman"/>
          <w:szCs w:val="24"/>
        </w:rPr>
        <w:tab/>
        <w:t>K.D., 1996.</w:t>
      </w:r>
      <w:proofErr w:type="gramEnd"/>
      <w:r w:rsidRPr="009F2610">
        <w:rPr>
          <w:rFonts w:ascii="Times New Roman" w:eastAsia="Times New Roman" w:hAnsi="Times New Roman" w:cs="Times New Roman"/>
          <w:szCs w:val="24"/>
        </w:rPr>
        <w:t xml:space="preserve"> Methods of processing menhaden fish mea</w:t>
      </w:r>
      <w:r w:rsidR="00B279B0">
        <w:rPr>
          <w:rFonts w:ascii="Times New Roman" w:eastAsia="Times New Roman" w:hAnsi="Times New Roman" w:cs="Times New Roman"/>
          <w:szCs w:val="24"/>
        </w:rPr>
        <w:t xml:space="preserve">l and their effects on </w:t>
      </w:r>
      <w:r w:rsidR="00B279B0">
        <w:rPr>
          <w:rFonts w:ascii="Times New Roman" w:eastAsia="Times New Roman" w:hAnsi="Times New Roman" w:cs="Times New Roman"/>
          <w:szCs w:val="24"/>
        </w:rPr>
        <w:tab/>
        <w:t xml:space="preserve">ruminal </w:t>
      </w:r>
      <w:r w:rsidRPr="009F2610">
        <w:rPr>
          <w:rFonts w:ascii="Times New Roman" w:eastAsia="Times New Roman" w:hAnsi="Times New Roman" w:cs="Times New Roman"/>
          <w:szCs w:val="24"/>
        </w:rPr>
        <w:t>protein degradation asses</w:t>
      </w:r>
      <w:r w:rsidR="00775CBC">
        <w:rPr>
          <w:rFonts w:ascii="Times New Roman" w:eastAsia="Times New Roman" w:hAnsi="Times New Roman" w:cs="Times New Roman"/>
          <w:szCs w:val="24"/>
        </w:rPr>
        <w:t xml:space="preserve">sed by various techniques. </w:t>
      </w:r>
      <w:proofErr w:type="gramStart"/>
      <w:r w:rsidR="00775CBC">
        <w:rPr>
          <w:rFonts w:ascii="Times New Roman" w:eastAsia="Times New Roman" w:hAnsi="Times New Roman" w:cs="Times New Roman"/>
          <w:szCs w:val="24"/>
        </w:rPr>
        <w:t>Animal Feed Science</w:t>
      </w:r>
      <w:r w:rsidRPr="009F2610">
        <w:rPr>
          <w:rFonts w:ascii="Times New Roman" w:eastAsia="Times New Roman" w:hAnsi="Times New Roman" w:cs="Times New Roman"/>
          <w:szCs w:val="24"/>
        </w:rPr>
        <w:t xml:space="preserve"> </w:t>
      </w:r>
      <w:r w:rsidR="00B279B0">
        <w:rPr>
          <w:rFonts w:ascii="Times New Roman" w:eastAsia="Times New Roman" w:hAnsi="Times New Roman" w:cs="Times New Roman"/>
          <w:szCs w:val="24"/>
        </w:rPr>
        <w:tab/>
        <w:t xml:space="preserve">and </w:t>
      </w:r>
      <w:r w:rsidRPr="009F2610">
        <w:rPr>
          <w:rFonts w:ascii="Times New Roman" w:eastAsia="Times New Roman" w:hAnsi="Times New Roman" w:cs="Times New Roman"/>
          <w:szCs w:val="24"/>
        </w:rPr>
        <w:t>Technol</w:t>
      </w:r>
      <w:r w:rsidR="00775CBC">
        <w:rPr>
          <w:rFonts w:ascii="Times New Roman" w:eastAsia="Times New Roman" w:hAnsi="Times New Roman" w:cs="Times New Roman"/>
          <w:szCs w:val="24"/>
        </w:rPr>
        <w:t>ogy.</w:t>
      </w:r>
      <w:proofErr w:type="gramEnd"/>
      <w:r w:rsidR="00775CBC">
        <w:rPr>
          <w:rFonts w:ascii="Times New Roman" w:eastAsia="Times New Roman" w:hAnsi="Times New Roman" w:cs="Times New Roman"/>
          <w:szCs w:val="24"/>
        </w:rPr>
        <w:t xml:space="preserve"> 60:13-</w:t>
      </w:r>
      <w:r w:rsidRPr="009F2610">
        <w:rPr>
          <w:rFonts w:ascii="Times New Roman" w:eastAsia="Times New Roman" w:hAnsi="Times New Roman" w:cs="Times New Roman"/>
          <w:szCs w:val="24"/>
        </w:rPr>
        <w:t xml:space="preserve">27. </w:t>
      </w:r>
    </w:p>
    <w:p w14:paraId="144A3E6C" w14:textId="77777777" w:rsidR="00E6479D" w:rsidRPr="00A76ADA" w:rsidRDefault="00E6479D" w:rsidP="00092AEB">
      <w:pPr>
        <w:autoSpaceDE w:val="0"/>
        <w:autoSpaceDN w:val="0"/>
        <w:adjustRightInd w:val="0"/>
        <w:spacing w:after="0" w:line="360" w:lineRule="auto"/>
        <w:jc w:val="thaiDistribute"/>
        <w:rPr>
          <w:rFonts w:ascii="Times New Roman" w:hAnsi="Times New Roman" w:cs="Times New Roman"/>
          <w:i/>
          <w:iCs/>
          <w:szCs w:val="24"/>
        </w:rPr>
      </w:pPr>
      <w:proofErr w:type="gramStart"/>
      <w:r w:rsidRPr="00A76ADA">
        <w:rPr>
          <w:rFonts w:ascii="Times New Roman" w:hAnsi="Times New Roman" w:cs="Times New Roman"/>
          <w:szCs w:val="24"/>
        </w:rPr>
        <w:t xml:space="preserve">Zhang, J., Feng, F., Chen, X. and Li, Q., </w:t>
      </w:r>
      <w:r w:rsidRPr="00A76ADA">
        <w:rPr>
          <w:rFonts w:ascii="Times New Roman" w:eastAsia="FrutigerLTStd-Light" w:hAnsi="Times New Roman" w:cs="Times New Roman"/>
          <w:szCs w:val="24"/>
        </w:rPr>
        <w:t>2012.</w:t>
      </w:r>
      <w:proofErr w:type="gramEnd"/>
      <w:r w:rsidRPr="00A76ADA">
        <w:rPr>
          <w:rFonts w:ascii="Times New Roman" w:eastAsia="FrutigerLTStd-Light" w:hAnsi="Times New Roman" w:cs="Times New Roman"/>
          <w:szCs w:val="24"/>
        </w:rPr>
        <w:t xml:space="preserve"> </w:t>
      </w:r>
      <w:proofErr w:type="gramStart"/>
      <w:r w:rsidRPr="00A76ADA">
        <w:rPr>
          <w:rFonts w:ascii="Times New Roman" w:eastAsia="FrutigerLTStd-Light" w:hAnsi="Times New Roman" w:cs="Times New Roman"/>
          <w:szCs w:val="24"/>
        </w:rPr>
        <w:t xml:space="preserve">Degrading mimosine and tannins of </w:t>
      </w:r>
      <w:r w:rsidRPr="00A76ADA">
        <w:rPr>
          <w:rFonts w:ascii="Times New Roman" w:eastAsia="FrutigerLTStd-Light" w:hAnsi="Times New Roman" w:cs="Times New Roman"/>
          <w:szCs w:val="24"/>
        </w:rPr>
        <w:tab/>
      </w:r>
      <w:r w:rsidRPr="00A76ADA">
        <w:rPr>
          <w:rFonts w:ascii="Times New Roman" w:hAnsi="Times New Roman" w:cs="Times New Roman"/>
          <w:i/>
          <w:iCs/>
          <w:szCs w:val="24"/>
        </w:rPr>
        <w:t xml:space="preserve">Leucaena leucocephala </w:t>
      </w:r>
      <w:r w:rsidRPr="00A76ADA">
        <w:rPr>
          <w:rFonts w:ascii="Times New Roman" w:eastAsia="FrutigerLTStd-Light" w:hAnsi="Times New Roman" w:cs="Times New Roman"/>
          <w:szCs w:val="24"/>
        </w:rPr>
        <w:t>by ensiling.</w:t>
      </w:r>
      <w:proofErr w:type="gramEnd"/>
      <w:r w:rsidRPr="00A76ADA">
        <w:rPr>
          <w:rFonts w:ascii="Times New Roman" w:eastAsia="FrutigerLTStd-Light" w:hAnsi="Times New Roman" w:cs="Times New Roman"/>
          <w:szCs w:val="24"/>
        </w:rPr>
        <w:t xml:space="preserve"> </w:t>
      </w:r>
      <w:proofErr w:type="gramStart"/>
      <w:r w:rsidRPr="00A76ADA">
        <w:rPr>
          <w:rFonts w:ascii="Times New Roman" w:hAnsi="Times New Roman" w:cs="Times New Roman"/>
          <w:i/>
          <w:iCs/>
          <w:szCs w:val="24"/>
        </w:rPr>
        <w:t xml:space="preserve">In </w:t>
      </w:r>
      <w:r w:rsidRPr="00A76ADA">
        <w:rPr>
          <w:rFonts w:ascii="Times New Roman" w:eastAsia="FrutigerLTStd-Light" w:hAnsi="Times New Roman" w:cs="Times New Roman"/>
          <w:szCs w:val="24"/>
        </w:rPr>
        <w:t xml:space="preserve">K. Kuoppala, M. Rinne and A. Vanhatalo, </w:t>
      </w:r>
      <w:r w:rsidRPr="00A76ADA">
        <w:rPr>
          <w:rFonts w:ascii="Times New Roman" w:eastAsia="FrutigerLTStd-Light" w:hAnsi="Times New Roman" w:cs="Times New Roman"/>
          <w:szCs w:val="24"/>
        </w:rPr>
        <w:tab/>
      </w:r>
      <w:r w:rsidR="000605DC" w:rsidRPr="00A76ADA">
        <w:rPr>
          <w:rFonts w:ascii="Times New Roman" w:eastAsia="FrutigerLTStd-Light" w:hAnsi="Times New Roman" w:cs="Times New Roman"/>
          <w:szCs w:val="24"/>
        </w:rPr>
        <w:t xml:space="preserve">eds. Proc. of </w:t>
      </w:r>
      <w:r w:rsidRPr="00A76ADA">
        <w:rPr>
          <w:rFonts w:ascii="Times New Roman" w:eastAsia="FrutigerLTStd-Light" w:hAnsi="Times New Roman" w:cs="Times New Roman"/>
          <w:szCs w:val="24"/>
        </w:rPr>
        <w:t>the XVI Int. Silage</w:t>
      </w:r>
      <w:r w:rsidRPr="00A76ADA">
        <w:rPr>
          <w:rFonts w:ascii="Times New Roman" w:hAnsi="Times New Roman" w:cs="Times New Roman"/>
          <w:i/>
          <w:iCs/>
          <w:szCs w:val="24"/>
        </w:rPr>
        <w:t xml:space="preserve"> </w:t>
      </w:r>
      <w:r w:rsidRPr="00A76ADA">
        <w:rPr>
          <w:rFonts w:ascii="Times New Roman" w:eastAsia="FrutigerLTStd-Light" w:hAnsi="Times New Roman" w:cs="Times New Roman"/>
          <w:szCs w:val="24"/>
        </w:rPr>
        <w:t>Conf</w:t>
      </w:r>
      <w:r w:rsidR="000605DC" w:rsidRPr="00A76ADA">
        <w:rPr>
          <w:rFonts w:ascii="Times New Roman" w:eastAsia="FrutigerLTStd-Light" w:hAnsi="Times New Roman" w:cs="Times New Roman"/>
          <w:szCs w:val="24"/>
        </w:rPr>
        <w:t>erence</w:t>
      </w:r>
      <w:r w:rsidRPr="00A76ADA">
        <w:rPr>
          <w:rFonts w:ascii="Times New Roman" w:eastAsia="FrutigerLTStd-Light" w:hAnsi="Times New Roman" w:cs="Times New Roman"/>
          <w:szCs w:val="24"/>
        </w:rPr>
        <w:t>.</w:t>
      </w:r>
      <w:proofErr w:type="gramEnd"/>
      <w:r w:rsidRPr="00A76ADA">
        <w:rPr>
          <w:rFonts w:ascii="Times New Roman" w:eastAsia="FrutigerLTStd-Light" w:hAnsi="Times New Roman" w:cs="Times New Roman"/>
          <w:szCs w:val="24"/>
        </w:rPr>
        <w:t xml:space="preserve"> Hameenlinna, Finland, pp. 254–255. </w:t>
      </w:r>
      <w:r w:rsidRPr="00A76ADA">
        <w:rPr>
          <w:rFonts w:ascii="Times New Roman" w:eastAsia="FrutigerLTStd-Light" w:hAnsi="Times New Roman" w:cs="Times New Roman"/>
          <w:szCs w:val="24"/>
        </w:rPr>
        <w:tab/>
      </w:r>
      <w:proofErr w:type="gramStart"/>
      <w:r w:rsidRPr="00A76ADA">
        <w:rPr>
          <w:rFonts w:ascii="Times New Roman" w:eastAsia="FrutigerLTStd-Light" w:hAnsi="Times New Roman" w:cs="Times New Roman"/>
          <w:szCs w:val="24"/>
        </w:rPr>
        <w:t>University of Helsinki, MTT Agriculture food Research Finland.</w:t>
      </w:r>
      <w:proofErr w:type="gramEnd"/>
    </w:p>
    <w:p w14:paraId="7AF36D46" w14:textId="2E0298E0" w:rsidR="008231A0" w:rsidRDefault="00E6479D" w:rsidP="00092AEB">
      <w:pPr>
        <w:autoSpaceDE w:val="0"/>
        <w:autoSpaceDN w:val="0"/>
        <w:adjustRightInd w:val="0"/>
        <w:spacing w:after="0" w:line="360" w:lineRule="auto"/>
        <w:jc w:val="thaiDistribute"/>
        <w:rPr>
          <w:rFonts w:ascii="Times New Roman" w:hAnsi="Times New Roman" w:cs="Times New Roman"/>
          <w:szCs w:val="24"/>
        </w:rPr>
      </w:pPr>
      <w:proofErr w:type="gramStart"/>
      <w:r w:rsidRPr="00A76ADA">
        <w:rPr>
          <w:rFonts w:ascii="Times New Roman" w:hAnsi="Times New Roman" w:cs="Times New Roman"/>
          <w:szCs w:val="24"/>
        </w:rPr>
        <w:t>Zhi-Hua, F.G., Yu-Feng, C., Yan-Xia, G., Qiu-Feng, L. and Jian-Guo, L., 2012.</w:t>
      </w:r>
      <w:proofErr w:type="gramEnd"/>
      <w:r w:rsidRPr="00A76ADA">
        <w:rPr>
          <w:rFonts w:ascii="Times New Roman" w:hAnsi="Times New Roman" w:cs="Times New Roman"/>
          <w:szCs w:val="24"/>
        </w:rPr>
        <w:t xml:space="preserve"> </w:t>
      </w:r>
      <w:proofErr w:type="gramStart"/>
      <w:r w:rsidRPr="00A76ADA">
        <w:rPr>
          <w:rFonts w:ascii="Times New Roman" w:hAnsi="Times New Roman" w:cs="Times New Roman"/>
          <w:szCs w:val="24"/>
        </w:rPr>
        <w:t xml:space="preserve">Effect of </w:t>
      </w:r>
      <w:r w:rsidRPr="00A76ADA">
        <w:rPr>
          <w:rFonts w:ascii="Times New Roman" w:hAnsi="Times New Roman" w:cs="Times New Roman"/>
          <w:szCs w:val="24"/>
        </w:rPr>
        <w:tab/>
        <w:t xml:space="preserve">gross saponin of tribulus terrestris on ruminal fermentation and methane production </w:t>
      </w:r>
      <w:r w:rsidRPr="00A76ADA">
        <w:rPr>
          <w:rFonts w:ascii="Times New Roman" w:hAnsi="Times New Roman" w:cs="Times New Roman"/>
          <w:szCs w:val="24"/>
        </w:rPr>
        <w:tab/>
        <w:t>in vitro.</w:t>
      </w:r>
      <w:proofErr w:type="gramEnd"/>
      <w:r w:rsidRPr="00A76ADA">
        <w:rPr>
          <w:rFonts w:ascii="Times New Roman" w:hAnsi="Times New Roman" w:cs="Times New Roman"/>
          <w:szCs w:val="24"/>
        </w:rPr>
        <w:t xml:space="preserve"> </w:t>
      </w:r>
      <w:r w:rsidRPr="00A76ADA">
        <w:rPr>
          <w:rFonts w:ascii="Times New Roman" w:hAnsi="Times New Roman" w:cs="Times New Roman"/>
          <w:i/>
          <w:iCs/>
          <w:szCs w:val="24"/>
        </w:rPr>
        <w:t>Journal of Animal and Veterinary Advances</w:t>
      </w:r>
      <w:r w:rsidRPr="00A76ADA">
        <w:rPr>
          <w:rFonts w:ascii="Times New Roman" w:hAnsi="Times New Roman" w:cs="Times New Roman"/>
          <w:szCs w:val="24"/>
        </w:rPr>
        <w:t xml:space="preserve"> 11: 2121-2125.</w:t>
      </w:r>
      <w:bookmarkStart w:id="735" w:name="_Toc513459981"/>
      <w:bookmarkStart w:id="736" w:name="_Toc513460576"/>
      <w:bookmarkStart w:id="737" w:name="_Toc513470532"/>
      <w:bookmarkStart w:id="738" w:name="_Toc513471227"/>
      <w:bookmarkStart w:id="739" w:name="_Toc513514672"/>
      <w:bookmarkStart w:id="740" w:name="_Toc522006631"/>
      <w:bookmarkStart w:id="741" w:name="_Toc522862616"/>
      <w:bookmarkStart w:id="742" w:name="_Toc522865501"/>
      <w:bookmarkStart w:id="743" w:name="_Toc522866563"/>
      <w:bookmarkStart w:id="744" w:name="_Toc522866923"/>
    </w:p>
    <w:p w14:paraId="300C844E" w14:textId="77777777" w:rsidR="00DF30C6" w:rsidRDefault="00DF30C6" w:rsidP="00092AEB">
      <w:pPr>
        <w:autoSpaceDE w:val="0"/>
        <w:autoSpaceDN w:val="0"/>
        <w:adjustRightInd w:val="0"/>
        <w:spacing w:after="0" w:line="360" w:lineRule="auto"/>
        <w:jc w:val="thaiDistribute"/>
        <w:rPr>
          <w:rFonts w:ascii="Times New Roman" w:hAnsi="Times New Roman" w:cs="Times New Roman"/>
          <w:szCs w:val="24"/>
        </w:rPr>
      </w:pPr>
    </w:p>
    <w:p w14:paraId="2E2B27BE" w14:textId="77777777" w:rsidR="00DF30C6" w:rsidRDefault="00DF30C6" w:rsidP="00092AEB">
      <w:pPr>
        <w:autoSpaceDE w:val="0"/>
        <w:autoSpaceDN w:val="0"/>
        <w:adjustRightInd w:val="0"/>
        <w:spacing w:after="0" w:line="360" w:lineRule="auto"/>
        <w:jc w:val="thaiDistribute"/>
        <w:rPr>
          <w:rFonts w:ascii="Times New Roman" w:hAnsi="Times New Roman" w:cs="Times New Roman"/>
          <w:szCs w:val="24"/>
        </w:rPr>
      </w:pPr>
    </w:p>
    <w:p w14:paraId="48A07612" w14:textId="77777777" w:rsidR="00DF30C6" w:rsidRDefault="00DF30C6" w:rsidP="00092AEB">
      <w:pPr>
        <w:autoSpaceDE w:val="0"/>
        <w:autoSpaceDN w:val="0"/>
        <w:adjustRightInd w:val="0"/>
        <w:spacing w:after="0" w:line="360" w:lineRule="auto"/>
        <w:jc w:val="thaiDistribute"/>
        <w:rPr>
          <w:rFonts w:ascii="Times New Roman" w:hAnsi="Times New Roman" w:cs="Times New Roman"/>
          <w:szCs w:val="24"/>
        </w:rPr>
      </w:pPr>
    </w:p>
    <w:p w14:paraId="4EDE7D69" w14:textId="77777777" w:rsidR="00DF30C6" w:rsidRDefault="00DF30C6" w:rsidP="00092AEB">
      <w:pPr>
        <w:autoSpaceDE w:val="0"/>
        <w:autoSpaceDN w:val="0"/>
        <w:adjustRightInd w:val="0"/>
        <w:spacing w:after="0" w:line="360" w:lineRule="auto"/>
        <w:jc w:val="thaiDistribute"/>
        <w:rPr>
          <w:rFonts w:ascii="Times New Roman" w:hAnsi="Times New Roman" w:cs="Times New Roman"/>
          <w:szCs w:val="24"/>
        </w:rPr>
      </w:pPr>
    </w:p>
    <w:p w14:paraId="487DFC10" w14:textId="77777777" w:rsidR="00DF30C6" w:rsidRDefault="00DF30C6" w:rsidP="00092AEB">
      <w:pPr>
        <w:autoSpaceDE w:val="0"/>
        <w:autoSpaceDN w:val="0"/>
        <w:adjustRightInd w:val="0"/>
        <w:spacing w:after="0" w:line="360" w:lineRule="auto"/>
        <w:jc w:val="thaiDistribute"/>
        <w:rPr>
          <w:rFonts w:ascii="Times New Roman" w:hAnsi="Times New Roman" w:cs="Times New Roman"/>
          <w:szCs w:val="24"/>
        </w:rPr>
      </w:pPr>
    </w:p>
    <w:p w14:paraId="243BC044" w14:textId="77777777" w:rsidR="00DF30C6" w:rsidRDefault="00DF30C6" w:rsidP="00092AEB">
      <w:pPr>
        <w:autoSpaceDE w:val="0"/>
        <w:autoSpaceDN w:val="0"/>
        <w:adjustRightInd w:val="0"/>
        <w:spacing w:after="0" w:line="360" w:lineRule="auto"/>
        <w:jc w:val="thaiDistribute"/>
        <w:rPr>
          <w:rFonts w:ascii="Times New Roman" w:hAnsi="Times New Roman" w:cs="Times New Roman"/>
          <w:szCs w:val="24"/>
        </w:rPr>
      </w:pPr>
    </w:p>
    <w:p w14:paraId="234BAB00" w14:textId="77777777" w:rsidR="00DF30C6" w:rsidRDefault="00DF30C6" w:rsidP="00092AEB">
      <w:pPr>
        <w:autoSpaceDE w:val="0"/>
        <w:autoSpaceDN w:val="0"/>
        <w:adjustRightInd w:val="0"/>
        <w:spacing w:after="0" w:line="360" w:lineRule="auto"/>
        <w:jc w:val="thaiDistribute"/>
        <w:rPr>
          <w:rFonts w:ascii="Times New Roman" w:hAnsi="Times New Roman" w:cs="Times New Roman"/>
          <w:szCs w:val="24"/>
        </w:rPr>
      </w:pPr>
    </w:p>
    <w:p w14:paraId="28EBDE9E" w14:textId="77777777" w:rsidR="00DF30C6" w:rsidRDefault="00DF30C6" w:rsidP="00092AEB">
      <w:pPr>
        <w:autoSpaceDE w:val="0"/>
        <w:autoSpaceDN w:val="0"/>
        <w:adjustRightInd w:val="0"/>
        <w:spacing w:after="0" w:line="360" w:lineRule="auto"/>
        <w:jc w:val="thaiDistribute"/>
        <w:rPr>
          <w:rFonts w:ascii="Times New Roman" w:hAnsi="Times New Roman" w:cs="Times New Roman"/>
          <w:szCs w:val="24"/>
        </w:rPr>
      </w:pPr>
    </w:p>
    <w:p w14:paraId="7BC80F0A" w14:textId="77777777" w:rsidR="00DF30C6" w:rsidRDefault="00DF30C6" w:rsidP="00092AEB">
      <w:pPr>
        <w:autoSpaceDE w:val="0"/>
        <w:autoSpaceDN w:val="0"/>
        <w:adjustRightInd w:val="0"/>
        <w:spacing w:after="0" w:line="360" w:lineRule="auto"/>
        <w:jc w:val="thaiDistribute"/>
        <w:rPr>
          <w:rFonts w:ascii="Times New Roman" w:hAnsi="Times New Roman" w:cs="Times New Roman"/>
          <w:szCs w:val="24"/>
        </w:rPr>
      </w:pPr>
    </w:p>
    <w:p w14:paraId="44F5E2F3" w14:textId="77777777" w:rsidR="00DF30C6" w:rsidRDefault="00DF30C6" w:rsidP="00092AEB">
      <w:pPr>
        <w:autoSpaceDE w:val="0"/>
        <w:autoSpaceDN w:val="0"/>
        <w:adjustRightInd w:val="0"/>
        <w:spacing w:after="0" w:line="360" w:lineRule="auto"/>
        <w:jc w:val="thaiDistribute"/>
        <w:rPr>
          <w:rFonts w:ascii="Times New Roman" w:hAnsi="Times New Roman" w:cs="Times New Roman"/>
          <w:szCs w:val="24"/>
        </w:rPr>
      </w:pPr>
    </w:p>
    <w:p w14:paraId="6B26AF6A" w14:textId="77777777" w:rsidR="00DF30C6" w:rsidRDefault="00DF30C6" w:rsidP="00092AEB">
      <w:pPr>
        <w:autoSpaceDE w:val="0"/>
        <w:autoSpaceDN w:val="0"/>
        <w:adjustRightInd w:val="0"/>
        <w:spacing w:after="0" w:line="360" w:lineRule="auto"/>
        <w:jc w:val="thaiDistribute"/>
        <w:rPr>
          <w:rFonts w:ascii="Times New Roman" w:hAnsi="Times New Roman" w:cs="Times New Roman"/>
          <w:szCs w:val="24"/>
        </w:rPr>
      </w:pPr>
    </w:p>
    <w:p w14:paraId="46246CCB" w14:textId="77777777" w:rsidR="00DF30C6" w:rsidRDefault="00DF30C6" w:rsidP="00092AEB">
      <w:pPr>
        <w:autoSpaceDE w:val="0"/>
        <w:autoSpaceDN w:val="0"/>
        <w:adjustRightInd w:val="0"/>
        <w:spacing w:after="0" w:line="360" w:lineRule="auto"/>
        <w:jc w:val="thaiDistribute"/>
        <w:rPr>
          <w:rFonts w:ascii="Times New Roman" w:hAnsi="Times New Roman" w:cs="Times New Roman"/>
          <w:szCs w:val="24"/>
        </w:rPr>
      </w:pPr>
    </w:p>
    <w:p w14:paraId="189563F3" w14:textId="77777777" w:rsidR="00DF30C6" w:rsidRDefault="00DF30C6" w:rsidP="00092AEB">
      <w:pPr>
        <w:autoSpaceDE w:val="0"/>
        <w:autoSpaceDN w:val="0"/>
        <w:adjustRightInd w:val="0"/>
        <w:spacing w:after="0" w:line="360" w:lineRule="auto"/>
        <w:jc w:val="thaiDistribute"/>
        <w:rPr>
          <w:rFonts w:ascii="Times New Roman" w:hAnsi="Times New Roman" w:cs="Times New Roman"/>
          <w:szCs w:val="24"/>
        </w:rPr>
      </w:pPr>
    </w:p>
    <w:p w14:paraId="2F9EF9C9" w14:textId="77777777" w:rsidR="00566606" w:rsidRPr="00B279B0" w:rsidRDefault="00566606" w:rsidP="00092AEB">
      <w:pPr>
        <w:autoSpaceDE w:val="0"/>
        <w:autoSpaceDN w:val="0"/>
        <w:adjustRightInd w:val="0"/>
        <w:spacing w:after="0" w:line="360" w:lineRule="auto"/>
        <w:jc w:val="thaiDistribute"/>
        <w:rPr>
          <w:rFonts w:ascii="Times New Roman" w:hAnsi="Times New Roman" w:cs="Times New Roman"/>
          <w:szCs w:val="24"/>
        </w:rPr>
      </w:pPr>
    </w:p>
    <w:p w14:paraId="3662D3E5" w14:textId="77777777" w:rsidR="00F97BD2" w:rsidRPr="00FE22C2" w:rsidRDefault="00F97BD2" w:rsidP="00DF30C6">
      <w:pPr>
        <w:pStyle w:val="Heading1"/>
        <w:spacing w:before="0" w:line="360" w:lineRule="auto"/>
        <w:jc w:val="center"/>
        <w:rPr>
          <w:rFonts w:ascii="Times New Roman" w:hAnsi="Times New Roman" w:cs="Times New Roman"/>
          <w:color w:val="auto"/>
          <w:sz w:val="32"/>
          <w:szCs w:val="36"/>
        </w:rPr>
      </w:pPr>
      <w:bookmarkStart w:id="745" w:name="_Toc522006452"/>
      <w:bookmarkStart w:id="746" w:name="_Toc522862363"/>
      <w:bookmarkStart w:id="747" w:name="_Toc522865248"/>
      <w:bookmarkStart w:id="748" w:name="_Toc522866310"/>
      <w:bookmarkStart w:id="749" w:name="_Toc522866670"/>
      <w:bookmarkStart w:id="750" w:name="_Toc3856228"/>
      <w:r w:rsidRPr="00FE22C2">
        <w:rPr>
          <w:rStyle w:val="auto-style23"/>
          <w:rFonts w:ascii="Times New Roman" w:hAnsi="Times New Roman" w:cs="Times New Roman"/>
          <w:color w:val="auto"/>
          <w:sz w:val="32"/>
          <w:szCs w:val="36"/>
        </w:rPr>
        <w:t>CHAPTER 2:</w:t>
      </w:r>
      <w:bookmarkEnd w:id="745"/>
      <w:bookmarkEnd w:id="746"/>
      <w:bookmarkEnd w:id="747"/>
      <w:bookmarkEnd w:id="748"/>
      <w:bookmarkEnd w:id="749"/>
      <w:bookmarkEnd w:id="750"/>
    </w:p>
    <w:p w14:paraId="0867BF87" w14:textId="012D7E7E" w:rsidR="00F97BD2" w:rsidRDefault="00F97BD2" w:rsidP="00DF30C6">
      <w:pPr>
        <w:pStyle w:val="Heading1"/>
        <w:spacing w:before="0" w:line="360" w:lineRule="auto"/>
        <w:jc w:val="center"/>
        <w:rPr>
          <w:rFonts w:ascii="Times New Roman" w:hAnsi="Times New Roman" w:cs="Times New Roman"/>
          <w:color w:val="auto"/>
          <w:sz w:val="26"/>
          <w:szCs w:val="26"/>
        </w:rPr>
      </w:pPr>
      <w:bookmarkStart w:id="751" w:name="_Toc513459757"/>
      <w:bookmarkStart w:id="752" w:name="_Toc513460347"/>
      <w:bookmarkStart w:id="753" w:name="_Toc513470274"/>
      <w:bookmarkStart w:id="754" w:name="_Toc513470969"/>
      <w:bookmarkStart w:id="755" w:name="_Toc513514393"/>
      <w:bookmarkStart w:id="756" w:name="_Toc522006453"/>
      <w:bookmarkStart w:id="757" w:name="_Toc522862364"/>
      <w:bookmarkStart w:id="758" w:name="_Toc522865249"/>
      <w:bookmarkStart w:id="759" w:name="_Toc522866311"/>
      <w:bookmarkStart w:id="760" w:name="_Toc522866671"/>
      <w:bookmarkStart w:id="761" w:name="_Toc3856229"/>
      <w:r w:rsidRPr="00FE22C2">
        <w:rPr>
          <w:rFonts w:ascii="Times New Roman" w:hAnsi="Times New Roman" w:cs="Times New Roman"/>
          <w:color w:val="auto"/>
          <w:sz w:val="26"/>
          <w:szCs w:val="26"/>
        </w:rPr>
        <w:t>EFFECT OF EITHER ENSILED OR DRIED CASSAVA ROOT (</w:t>
      </w:r>
      <w:r w:rsidR="00863B5B">
        <w:rPr>
          <w:rFonts w:ascii="Times New Roman" w:hAnsi="Times New Roman" w:cs="Times New Roman"/>
          <w:i/>
          <w:iCs/>
          <w:color w:val="auto"/>
          <w:sz w:val="26"/>
          <w:szCs w:val="26"/>
        </w:rPr>
        <w:t xml:space="preserve">Manihot esculenta, </w:t>
      </w:r>
      <w:r w:rsidRPr="00FE22C2">
        <w:rPr>
          <w:rFonts w:ascii="Times New Roman" w:hAnsi="Times New Roman" w:cs="Times New Roman"/>
          <w:color w:val="auto"/>
          <w:sz w:val="26"/>
          <w:szCs w:val="26"/>
        </w:rPr>
        <w:t>Crant</w:t>
      </w:r>
      <w:r w:rsidR="009035B6" w:rsidRPr="00FE22C2">
        <w:rPr>
          <w:rFonts w:ascii="Times New Roman" w:hAnsi="Times New Roman" w:cs="Times New Roman"/>
          <w:color w:val="auto"/>
          <w:sz w:val="26"/>
          <w:szCs w:val="26"/>
        </w:rPr>
        <w:t>z</w:t>
      </w:r>
      <w:r w:rsidRPr="00FE22C2">
        <w:rPr>
          <w:rFonts w:ascii="Times New Roman" w:hAnsi="Times New Roman" w:cs="Times New Roman"/>
          <w:color w:val="auto"/>
          <w:sz w:val="26"/>
          <w:szCs w:val="26"/>
        </w:rPr>
        <w:t xml:space="preserve">) ON METHANE PRODUCTION IN AN </w:t>
      </w:r>
      <w:r w:rsidRPr="00FE22C2">
        <w:rPr>
          <w:rFonts w:ascii="Times New Roman" w:hAnsi="Times New Roman" w:cs="Times New Roman"/>
          <w:i/>
          <w:iCs/>
          <w:color w:val="auto"/>
          <w:sz w:val="26"/>
          <w:szCs w:val="26"/>
        </w:rPr>
        <w:t>IN VITRO</w:t>
      </w:r>
      <w:r w:rsidRPr="00FE22C2">
        <w:rPr>
          <w:rFonts w:ascii="Times New Roman" w:hAnsi="Times New Roman" w:cs="Times New Roman"/>
          <w:color w:val="auto"/>
          <w:sz w:val="26"/>
          <w:szCs w:val="26"/>
        </w:rPr>
        <w:t xml:space="preserve"> RUMEN FERMENTATION USING CASSAVA LEAVES AND WATER SPINACH (</w:t>
      </w:r>
      <w:r w:rsidRPr="00FE22C2">
        <w:rPr>
          <w:rFonts w:ascii="Times New Roman" w:hAnsi="Times New Roman" w:cs="Times New Roman"/>
          <w:i/>
          <w:iCs/>
          <w:color w:val="auto"/>
          <w:sz w:val="26"/>
          <w:szCs w:val="26"/>
        </w:rPr>
        <w:t>Ipomoea aquatic</w:t>
      </w:r>
      <w:r w:rsidRPr="00FE22C2">
        <w:rPr>
          <w:rFonts w:ascii="Times New Roman" w:hAnsi="Times New Roman" w:cs="Times New Roman"/>
          <w:color w:val="auto"/>
          <w:sz w:val="26"/>
          <w:szCs w:val="26"/>
        </w:rPr>
        <w:t>) AS A PROTEIN SOURCE</w:t>
      </w:r>
      <w:bookmarkEnd w:id="751"/>
      <w:bookmarkEnd w:id="752"/>
      <w:bookmarkEnd w:id="753"/>
      <w:bookmarkEnd w:id="754"/>
      <w:bookmarkEnd w:id="755"/>
      <w:bookmarkEnd w:id="756"/>
      <w:bookmarkEnd w:id="757"/>
      <w:bookmarkEnd w:id="758"/>
      <w:bookmarkEnd w:id="759"/>
      <w:bookmarkEnd w:id="760"/>
      <w:bookmarkEnd w:id="761"/>
    </w:p>
    <w:p w14:paraId="0F2B4E86" w14:textId="77777777" w:rsidR="00F97BD2" w:rsidRPr="00B55B2C" w:rsidRDefault="00F97BD2" w:rsidP="00DF30C6">
      <w:pPr>
        <w:pStyle w:val="Heading2"/>
        <w:spacing w:before="0" w:line="360" w:lineRule="auto"/>
        <w:jc w:val="thaiDistribute"/>
        <w:rPr>
          <w:rFonts w:ascii="Times New Roman" w:hAnsi="Times New Roman" w:cs="Times New Roman"/>
          <w:color w:val="auto"/>
          <w:sz w:val="24"/>
          <w:szCs w:val="32"/>
        </w:rPr>
      </w:pPr>
      <w:bookmarkStart w:id="762" w:name="_Toc513459763"/>
      <w:bookmarkStart w:id="763" w:name="_Toc513460353"/>
      <w:bookmarkStart w:id="764" w:name="_Toc513470280"/>
      <w:bookmarkStart w:id="765" w:name="_Toc513470975"/>
      <w:bookmarkStart w:id="766" w:name="_Toc513514399"/>
      <w:bookmarkStart w:id="767" w:name="_Toc522006454"/>
      <w:bookmarkStart w:id="768" w:name="_Toc522862365"/>
      <w:bookmarkStart w:id="769" w:name="_Toc522865250"/>
      <w:bookmarkStart w:id="770" w:name="_Toc522866312"/>
      <w:bookmarkStart w:id="771" w:name="_Toc522866672"/>
      <w:bookmarkStart w:id="772" w:name="_Toc3856230"/>
      <w:r w:rsidRPr="00B55B2C">
        <w:rPr>
          <w:rFonts w:ascii="Times New Roman" w:hAnsi="Times New Roman" w:cs="Times New Roman"/>
          <w:color w:val="auto"/>
          <w:sz w:val="24"/>
          <w:szCs w:val="32"/>
        </w:rPr>
        <w:t>A</w:t>
      </w:r>
      <w:bookmarkEnd w:id="762"/>
      <w:bookmarkEnd w:id="763"/>
      <w:bookmarkEnd w:id="764"/>
      <w:bookmarkEnd w:id="765"/>
      <w:bookmarkEnd w:id="766"/>
      <w:bookmarkEnd w:id="767"/>
      <w:bookmarkEnd w:id="768"/>
      <w:bookmarkEnd w:id="769"/>
      <w:bookmarkEnd w:id="770"/>
      <w:bookmarkEnd w:id="771"/>
      <w:r w:rsidR="00B55B2C" w:rsidRPr="00B55B2C">
        <w:rPr>
          <w:rFonts w:ascii="Times New Roman" w:hAnsi="Times New Roman" w:cs="Times New Roman"/>
          <w:color w:val="auto"/>
          <w:sz w:val="24"/>
          <w:szCs w:val="32"/>
        </w:rPr>
        <w:t>BSTRACT</w:t>
      </w:r>
      <w:bookmarkEnd w:id="772"/>
      <w:r w:rsidRPr="00B55B2C">
        <w:rPr>
          <w:rFonts w:ascii="Times New Roman" w:hAnsi="Times New Roman" w:cs="Times New Roman"/>
          <w:color w:val="auto"/>
          <w:sz w:val="24"/>
          <w:szCs w:val="32"/>
        </w:rPr>
        <w:t xml:space="preserve"> </w:t>
      </w:r>
    </w:p>
    <w:p w14:paraId="0B70322A" w14:textId="036F51AD" w:rsidR="00F97BD2" w:rsidRPr="00D83912" w:rsidRDefault="00F97BD2" w:rsidP="00DF30C6">
      <w:pPr>
        <w:autoSpaceDE w:val="0"/>
        <w:autoSpaceDN w:val="0"/>
        <w:spacing w:after="0" w:line="360" w:lineRule="auto"/>
        <w:jc w:val="thaiDistribute"/>
        <w:rPr>
          <w:rFonts w:ascii="Times New Roman" w:eastAsia="Times New Roman" w:hAnsi="Times New Roman" w:cs="Times New Roman"/>
        </w:rPr>
      </w:pPr>
      <w:r w:rsidRPr="00D83912">
        <w:rPr>
          <w:rFonts w:ascii="Times New Roman" w:hAnsi="Times New Roman" w:cs="Times New Roman"/>
          <w:szCs w:val="20"/>
        </w:rPr>
        <w:tab/>
        <w:t>The hypothesis of the presen</w:t>
      </w:r>
      <w:r w:rsidR="00BA6ECC">
        <w:rPr>
          <w:rFonts w:ascii="Times New Roman" w:hAnsi="Times New Roman" w:cs="Times New Roman"/>
          <w:szCs w:val="20"/>
        </w:rPr>
        <w:t>t study was</w:t>
      </w:r>
      <w:r w:rsidRPr="00D83912">
        <w:rPr>
          <w:rFonts w:ascii="Times New Roman" w:hAnsi="Times New Roman" w:cs="Times New Roman"/>
          <w:szCs w:val="20"/>
        </w:rPr>
        <w:t xml:space="preserve"> that in an </w:t>
      </w:r>
      <w:r w:rsidRPr="00D83912">
        <w:rPr>
          <w:rFonts w:ascii="Times New Roman" w:hAnsi="Times New Roman" w:cs="Times New Roman"/>
          <w:i/>
          <w:szCs w:val="20"/>
        </w:rPr>
        <w:t>in vitro</w:t>
      </w:r>
      <w:r w:rsidRPr="00D83912">
        <w:rPr>
          <w:rFonts w:ascii="Times New Roman" w:hAnsi="Times New Roman" w:cs="Times New Roman"/>
          <w:szCs w:val="20"/>
        </w:rPr>
        <w:t xml:space="preserve"> rumen fermentation methane production would be reduced when cassava leave meal replaced water spinach as the protein source and when the carbohydrate was from ensiled rather than dried cassava root. </w:t>
      </w:r>
      <w:r w:rsidRPr="00D83912">
        <w:rPr>
          <w:rFonts w:ascii="Times New Roman" w:eastAsia="Times New Roman" w:hAnsi="Times New Roman" w:cs="Times New Roman"/>
        </w:rPr>
        <w:t xml:space="preserve">The treatments </w:t>
      </w:r>
      <w:r w:rsidRPr="00D83912">
        <w:rPr>
          <w:rFonts w:ascii="Times New Roman" w:hAnsi="Times New Roman" w:cs="Times New Roman"/>
        </w:rPr>
        <w:t xml:space="preserve">in a 2*3 factorial </w:t>
      </w:r>
      <w:r w:rsidRPr="00D83912">
        <w:rPr>
          <w:rFonts w:ascii="Times New Roman" w:eastAsia="Times New Roman" w:hAnsi="Times New Roman" w:cs="Times New Roman"/>
        </w:rPr>
        <w:t xml:space="preserve">design </w:t>
      </w:r>
      <w:r w:rsidRPr="00D83912">
        <w:rPr>
          <w:rFonts w:ascii="Times New Roman" w:hAnsi="Times New Roman" w:cs="Times New Roman"/>
        </w:rPr>
        <w:t>were (i) carbohydrate source: ensiled or dried cassava root meal and (ii</w:t>
      </w:r>
      <w:r w:rsidR="008D6FE6">
        <w:rPr>
          <w:rFonts w:ascii="Times New Roman" w:hAnsi="Times New Roman" w:cs="Times New Roman"/>
        </w:rPr>
        <w:t>) protein sources: cassava leaf</w:t>
      </w:r>
      <w:r w:rsidRPr="00D83912">
        <w:rPr>
          <w:rFonts w:ascii="Times New Roman" w:hAnsi="Times New Roman" w:cs="Times New Roman"/>
        </w:rPr>
        <w:t xml:space="preserve"> meal, water spinach meal or mixture of eq</w:t>
      </w:r>
      <w:r w:rsidR="008D6FE6">
        <w:rPr>
          <w:rFonts w:ascii="Times New Roman" w:hAnsi="Times New Roman" w:cs="Times New Roman"/>
        </w:rPr>
        <w:t>ual proportions of cassava leaf</w:t>
      </w:r>
      <w:r w:rsidRPr="00D83912">
        <w:rPr>
          <w:rFonts w:ascii="Times New Roman" w:hAnsi="Times New Roman" w:cs="Times New Roman"/>
        </w:rPr>
        <w:t xml:space="preserve"> meal and water spinach meal. Urea was included in all incubations at 2% of the dry matter (DM) substrate. </w:t>
      </w:r>
      <w:r w:rsidRPr="00D83912">
        <w:rPr>
          <w:rFonts w:ascii="Times New Roman" w:eastAsia="Times New Roman" w:hAnsi="Times New Roman" w:cs="Times New Roman"/>
        </w:rPr>
        <w:t xml:space="preserve">The quantity of substrate in each fermentation bottle was 12g DM to which was added 240 ml of rumen fluid (from slaughtered cattle) and 960ml of buffer solution. The incubations were done in a simple </w:t>
      </w:r>
      <w:r w:rsidRPr="00D83912">
        <w:rPr>
          <w:rFonts w:ascii="Times New Roman" w:eastAsia="Times New Roman" w:hAnsi="Times New Roman" w:cs="Times New Roman"/>
          <w:i/>
        </w:rPr>
        <w:t xml:space="preserve">in vitro </w:t>
      </w:r>
      <w:r>
        <w:rPr>
          <w:rFonts w:ascii="Times New Roman" w:eastAsia="Times New Roman" w:hAnsi="Times New Roman" w:cs="Times New Roman"/>
        </w:rPr>
        <w:t xml:space="preserve">system using 1.5 </w:t>
      </w:r>
      <w:r w:rsidRPr="008C2AB4">
        <w:rPr>
          <w:rFonts w:ascii="Times New Roman" w:eastAsia="Times New Roman" w:hAnsi="Times New Roman" w:cs="Times New Roman"/>
          <w:lang w:val="en-US"/>
        </w:rPr>
        <w:t>liters</w:t>
      </w:r>
      <w:r w:rsidRPr="00D83912">
        <w:rPr>
          <w:rFonts w:ascii="Times New Roman" w:eastAsia="Times New Roman" w:hAnsi="Times New Roman" w:cs="Times New Roman"/>
        </w:rPr>
        <w:t xml:space="preserve"> of water bottles with gas collection by water displacement and methane was measured by an infra-red methane gas detector. The incubation was for 24hours with measurements of total gas production and methane percentage in the gas at intervals of 06, 12, 18 and 24hours, with determination of residual unfermented substrate at the end. </w:t>
      </w:r>
    </w:p>
    <w:p w14:paraId="7BC1F122" w14:textId="77777777" w:rsidR="00E1726B" w:rsidRDefault="00F97BD2" w:rsidP="00DF30C6">
      <w:pPr>
        <w:spacing w:after="0" w:line="360" w:lineRule="auto"/>
        <w:jc w:val="thaiDistribute"/>
        <w:rPr>
          <w:rFonts w:ascii="Times New Roman" w:hAnsi="Times New Roman" w:cs="Times New Roman"/>
          <w:szCs w:val="20"/>
        </w:rPr>
      </w:pPr>
      <w:r w:rsidRPr="00D83912">
        <w:rPr>
          <w:rFonts w:ascii="Times New Roman" w:eastAsia="Times New Roman" w:hAnsi="Times New Roman" w:cs="Times New Roman"/>
        </w:rPr>
        <w:tab/>
        <w:t>The results showed that there were consistent effects at each fermentation interval for a decrease in gas production and methane content of the gas when: (i) ensiled cassava root replaced the dried root as carbohydrate sou</w:t>
      </w:r>
      <w:r w:rsidR="008D6FE6">
        <w:rPr>
          <w:rFonts w:ascii="Times New Roman" w:eastAsia="Times New Roman" w:hAnsi="Times New Roman" w:cs="Times New Roman"/>
        </w:rPr>
        <w:t>rce; and (ii) when cassava leaf</w:t>
      </w:r>
      <w:r w:rsidRPr="00D83912">
        <w:rPr>
          <w:rFonts w:ascii="Times New Roman" w:eastAsia="Times New Roman" w:hAnsi="Times New Roman" w:cs="Times New Roman"/>
        </w:rPr>
        <w:t xml:space="preserve"> meal replaced water spinach meal as protein source. Methane concentration in the gas increased linearly from 10-12 to 26-30% of the gas as the fermentation interval advanced from 0-6hours to</w:t>
      </w:r>
      <w:r w:rsidR="00BA6ECC">
        <w:rPr>
          <w:rFonts w:ascii="Times New Roman" w:eastAsia="Times New Roman" w:hAnsi="Times New Roman" w:cs="Times New Roman"/>
        </w:rPr>
        <w:t xml:space="preserve"> </w:t>
      </w:r>
      <w:r w:rsidRPr="00D83912">
        <w:rPr>
          <w:rFonts w:ascii="Times New Roman" w:eastAsia="Times New Roman" w:hAnsi="Times New Roman" w:cs="Times New Roman"/>
        </w:rPr>
        <w:t xml:space="preserve">18-24hours. Over the overall 24hours fermentation the methane production per unit of substrate DM mineralized was </w:t>
      </w:r>
      <w:r w:rsidRPr="00D83912">
        <w:rPr>
          <w:rFonts w:ascii="Times New Roman" w:hAnsi="Times New Roman" w:cs="Times New Roman"/>
          <w:szCs w:val="20"/>
        </w:rPr>
        <w:t>decreased by 18% by the combination of ensiling versus drying of the cassava root and replacement of water</w:t>
      </w:r>
      <w:r w:rsidR="008D6FE6">
        <w:rPr>
          <w:rFonts w:ascii="Times New Roman" w:hAnsi="Times New Roman" w:cs="Times New Roman"/>
          <w:szCs w:val="20"/>
        </w:rPr>
        <w:t xml:space="preserve"> spinach by cassava leaf</w:t>
      </w:r>
      <w:r w:rsidR="00E1726B">
        <w:rPr>
          <w:rFonts w:ascii="Times New Roman" w:hAnsi="Times New Roman" w:cs="Times New Roman"/>
          <w:szCs w:val="20"/>
        </w:rPr>
        <w:t xml:space="preserve"> meal.</w:t>
      </w:r>
    </w:p>
    <w:p w14:paraId="62683316" w14:textId="4B49B562" w:rsidR="009B4FAA" w:rsidRPr="00BA6ECC" w:rsidRDefault="00E1726B" w:rsidP="00DF30C6">
      <w:pPr>
        <w:spacing w:after="0" w:line="360" w:lineRule="auto"/>
        <w:jc w:val="thaiDistribute"/>
        <w:rPr>
          <w:rFonts w:ascii="Times New Roman" w:hAnsi="Times New Roman" w:cs="Times New Roman"/>
          <w:szCs w:val="20"/>
        </w:rPr>
      </w:pPr>
      <w:r>
        <w:rPr>
          <w:rFonts w:ascii="Times New Roman" w:hAnsi="Times New Roman" w:cs="Times New Roman"/>
          <w:szCs w:val="20"/>
        </w:rPr>
        <w:tab/>
      </w:r>
      <w:r w:rsidR="00BA6ECC">
        <w:rPr>
          <w:rFonts w:ascii="Times New Roman" w:hAnsi="Times New Roman" w:cs="Times New Roman"/>
          <w:szCs w:val="20"/>
        </w:rPr>
        <w:t>T</w:t>
      </w:r>
      <w:r w:rsidR="009B4FAA">
        <w:rPr>
          <w:rFonts w:ascii="Times New Roman" w:hAnsi="Times New Roman" w:cs="Times New Roman"/>
          <w:szCs w:val="20"/>
        </w:rPr>
        <w:t xml:space="preserve">his </w:t>
      </w:r>
      <w:r w:rsidR="00745F9D">
        <w:rPr>
          <w:rFonts w:ascii="Times New Roman" w:hAnsi="Times New Roman" w:cs="Times New Roman"/>
          <w:szCs w:val="20"/>
        </w:rPr>
        <w:t xml:space="preserve">research </w:t>
      </w:r>
      <w:r w:rsidR="00BA6ECC">
        <w:rPr>
          <w:rFonts w:ascii="Times New Roman" w:hAnsi="Times New Roman" w:cs="Times New Roman"/>
          <w:szCs w:val="20"/>
        </w:rPr>
        <w:t>implicated that</w:t>
      </w:r>
      <w:r w:rsidR="009B4FAA">
        <w:rPr>
          <w:rFonts w:ascii="Times New Roman" w:hAnsi="Times New Roman" w:cs="Times New Roman"/>
          <w:szCs w:val="20"/>
        </w:rPr>
        <w:t xml:space="preserve"> methane production </w:t>
      </w:r>
      <w:r w:rsidR="00BA6ECC">
        <w:rPr>
          <w:rFonts w:ascii="Times New Roman" w:hAnsi="Times New Roman" w:cs="Times New Roman"/>
          <w:szCs w:val="20"/>
        </w:rPr>
        <w:t>can be</w:t>
      </w:r>
      <w:r w:rsidR="00510E2E">
        <w:rPr>
          <w:rFonts w:ascii="Times New Roman" w:hAnsi="Times New Roman" w:cs="Times New Roman"/>
          <w:szCs w:val="20"/>
        </w:rPr>
        <w:t xml:space="preserve"> </w:t>
      </w:r>
      <w:r w:rsidR="009B4FAA">
        <w:rPr>
          <w:rFonts w:ascii="Times New Roman" w:hAnsi="Times New Roman" w:cs="Times New Roman"/>
          <w:szCs w:val="20"/>
        </w:rPr>
        <w:t xml:space="preserve">reduced when ensiled cassava root replaced dried cassava </w:t>
      </w:r>
      <w:r w:rsidR="00052775">
        <w:rPr>
          <w:rFonts w:ascii="Times New Roman" w:hAnsi="Times New Roman" w:cs="Times New Roman"/>
          <w:szCs w:val="20"/>
        </w:rPr>
        <w:t xml:space="preserve">root and when </w:t>
      </w:r>
      <w:r w:rsidR="009B4FAA">
        <w:rPr>
          <w:rFonts w:ascii="Times New Roman" w:hAnsi="Times New Roman" w:cs="Times New Roman"/>
          <w:szCs w:val="20"/>
        </w:rPr>
        <w:t>cassava leaf meal</w:t>
      </w:r>
      <w:r w:rsidR="00BA6ECC">
        <w:rPr>
          <w:rFonts w:ascii="Times New Roman" w:hAnsi="Times New Roman" w:cs="Times New Roman"/>
          <w:szCs w:val="20"/>
        </w:rPr>
        <w:t xml:space="preserve"> was used as a source of protein </w:t>
      </w:r>
      <w:r w:rsidR="00052775">
        <w:rPr>
          <w:rFonts w:ascii="Times New Roman" w:hAnsi="Times New Roman" w:cs="Times New Roman"/>
          <w:szCs w:val="20"/>
        </w:rPr>
        <w:t>in st</w:t>
      </w:r>
      <w:r w:rsidR="00BA6ECC">
        <w:rPr>
          <w:rFonts w:ascii="Times New Roman" w:hAnsi="Times New Roman" w:cs="Times New Roman"/>
          <w:szCs w:val="20"/>
        </w:rPr>
        <w:t>ead of</w:t>
      </w:r>
      <w:r w:rsidR="009B4FAA">
        <w:rPr>
          <w:rFonts w:ascii="Times New Roman" w:hAnsi="Times New Roman" w:cs="Times New Roman"/>
          <w:szCs w:val="20"/>
        </w:rPr>
        <w:t xml:space="preserve"> water spinach. </w:t>
      </w:r>
    </w:p>
    <w:p w14:paraId="527CB885" w14:textId="77777777" w:rsidR="00F97BD2" w:rsidRDefault="00F97BD2" w:rsidP="00DF30C6">
      <w:pPr>
        <w:pStyle w:val="Heading5"/>
        <w:spacing w:before="0" w:after="0" w:line="360" w:lineRule="auto"/>
        <w:jc w:val="thaiDistribute"/>
        <w:rPr>
          <w:b w:val="0"/>
          <w:bCs w:val="0"/>
          <w:sz w:val="24"/>
          <w:szCs w:val="24"/>
        </w:rPr>
      </w:pPr>
      <w:bookmarkStart w:id="773" w:name="_Toc513459764"/>
      <w:bookmarkStart w:id="774" w:name="_Toc513460354"/>
      <w:bookmarkStart w:id="775" w:name="_Toc513470281"/>
      <w:bookmarkStart w:id="776" w:name="_Toc513470976"/>
      <w:bookmarkStart w:id="777" w:name="_Toc513514400"/>
      <w:bookmarkStart w:id="778" w:name="_Toc522006455"/>
      <w:bookmarkStart w:id="779" w:name="_Toc522007812"/>
      <w:bookmarkStart w:id="780" w:name="_Toc522862366"/>
      <w:bookmarkStart w:id="781" w:name="_Toc522864344"/>
      <w:bookmarkStart w:id="782" w:name="_Toc522865251"/>
      <w:bookmarkStart w:id="783" w:name="_Toc522866313"/>
      <w:bookmarkStart w:id="784" w:name="_Toc522866673"/>
      <w:bookmarkStart w:id="785" w:name="_Toc526507456"/>
      <w:bookmarkStart w:id="786" w:name="_Toc527118945"/>
      <w:bookmarkStart w:id="787" w:name="_Toc3856231"/>
      <w:r w:rsidRPr="000035B8">
        <w:rPr>
          <w:sz w:val="24"/>
          <w:szCs w:val="24"/>
        </w:rPr>
        <w:t>Keywords:</w:t>
      </w:r>
      <w:r w:rsidRPr="000035B8">
        <w:rPr>
          <w:b w:val="0"/>
          <w:bCs w:val="0"/>
          <w:sz w:val="24"/>
          <w:szCs w:val="24"/>
        </w:rPr>
        <w:t xml:space="preserve"> cassava, carbohydrate, drying, ensiling, methane</w:t>
      </w:r>
      <w:bookmarkEnd w:id="773"/>
      <w:bookmarkEnd w:id="774"/>
      <w:bookmarkEnd w:id="775"/>
      <w:bookmarkEnd w:id="776"/>
      <w:bookmarkEnd w:id="777"/>
      <w:bookmarkEnd w:id="778"/>
      <w:bookmarkEnd w:id="779"/>
      <w:r w:rsidRPr="000035B8">
        <w:rPr>
          <w:b w:val="0"/>
          <w:bCs w:val="0"/>
          <w:sz w:val="24"/>
          <w:szCs w:val="24"/>
        </w:rPr>
        <w:t>, water spinach</w:t>
      </w:r>
      <w:bookmarkEnd w:id="780"/>
      <w:bookmarkEnd w:id="781"/>
      <w:bookmarkEnd w:id="782"/>
      <w:bookmarkEnd w:id="783"/>
      <w:bookmarkEnd w:id="784"/>
      <w:bookmarkEnd w:id="785"/>
      <w:bookmarkEnd w:id="786"/>
      <w:bookmarkEnd w:id="787"/>
    </w:p>
    <w:p w14:paraId="35627007" w14:textId="77777777" w:rsidR="00DF30C6" w:rsidRPr="00DF30C6" w:rsidRDefault="00DF30C6" w:rsidP="00DF30C6">
      <w:pPr>
        <w:spacing w:after="0"/>
        <w:rPr>
          <w:sz w:val="10"/>
          <w:szCs w:val="12"/>
          <w:lang w:bidi="ar-SA"/>
        </w:rPr>
      </w:pPr>
    </w:p>
    <w:p w14:paraId="15BFA4E1" w14:textId="77777777" w:rsidR="00F97BD2" w:rsidRPr="00B55B2C" w:rsidRDefault="00F97BD2" w:rsidP="00DF30C6">
      <w:pPr>
        <w:pStyle w:val="Heading2"/>
        <w:spacing w:before="0" w:line="360" w:lineRule="auto"/>
        <w:jc w:val="thaiDistribute"/>
        <w:rPr>
          <w:rFonts w:ascii="Times New Roman" w:hAnsi="Times New Roman" w:cs="Times New Roman"/>
          <w:color w:val="auto"/>
          <w:sz w:val="24"/>
          <w:szCs w:val="32"/>
        </w:rPr>
      </w:pPr>
      <w:bookmarkStart w:id="788" w:name="_Toc513459765"/>
      <w:bookmarkStart w:id="789" w:name="_Toc513460355"/>
      <w:bookmarkStart w:id="790" w:name="_Toc513470282"/>
      <w:bookmarkStart w:id="791" w:name="_Toc513470977"/>
      <w:bookmarkStart w:id="792" w:name="_Toc513514401"/>
      <w:bookmarkStart w:id="793" w:name="_Toc522006456"/>
      <w:bookmarkStart w:id="794" w:name="_Toc522862367"/>
      <w:bookmarkStart w:id="795" w:name="_Toc522865252"/>
      <w:bookmarkStart w:id="796" w:name="_Toc522866314"/>
      <w:bookmarkStart w:id="797" w:name="_Toc522866674"/>
      <w:bookmarkStart w:id="798" w:name="_Toc3856232"/>
      <w:r w:rsidRPr="00B55B2C">
        <w:rPr>
          <w:rFonts w:ascii="Times New Roman" w:hAnsi="Times New Roman" w:cs="Times New Roman"/>
          <w:color w:val="auto"/>
          <w:sz w:val="24"/>
          <w:szCs w:val="32"/>
        </w:rPr>
        <w:t>I</w:t>
      </w:r>
      <w:r w:rsidR="00B55B2C">
        <w:rPr>
          <w:rFonts w:ascii="Times New Roman" w:hAnsi="Times New Roman" w:cs="Times New Roman"/>
          <w:color w:val="auto"/>
          <w:sz w:val="24"/>
          <w:szCs w:val="32"/>
        </w:rPr>
        <w:t>NTRODUCTION</w:t>
      </w:r>
      <w:bookmarkEnd w:id="788"/>
      <w:bookmarkEnd w:id="789"/>
      <w:bookmarkEnd w:id="790"/>
      <w:bookmarkEnd w:id="791"/>
      <w:bookmarkEnd w:id="792"/>
      <w:bookmarkEnd w:id="793"/>
      <w:bookmarkEnd w:id="794"/>
      <w:bookmarkEnd w:id="795"/>
      <w:bookmarkEnd w:id="796"/>
      <w:bookmarkEnd w:id="797"/>
      <w:bookmarkEnd w:id="798"/>
      <w:r w:rsidRPr="00B55B2C">
        <w:rPr>
          <w:rFonts w:ascii="Times New Roman" w:hAnsi="Times New Roman" w:cs="Times New Roman"/>
          <w:color w:val="auto"/>
          <w:sz w:val="24"/>
          <w:szCs w:val="32"/>
        </w:rPr>
        <w:t xml:space="preserve"> </w:t>
      </w:r>
    </w:p>
    <w:p w14:paraId="7425080D" w14:textId="77777777" w:rsidR="00F97BD2" w:rsidRPr="00D83912" w:rsidRDefault="00F97BD2" w:rsidP="00DF30C6">
      <w:pPr>
        <w:spacing w:after="0" w:line="360" w:lineRule="auto"/>
        <w:jc w:val="thaiDistribute"/>
        <w:rPr>
          <w:rFonts w:ascii="Times New Roman" w:hAnsi="Times New Roman" w:cs="Times New Roman"/>
        </w:rPr>
      </w:pPr>
      <w:r w:rsidRPr="00D83912">
        <w:rPr>
          <w:rFonts w:ascii="Times New Roman" w:hAnsi="Times New Roman" w:cs="Times New Roman"/>
        </w:rPr>
        <w:tab/>
        <w:t>Greenhouse gas emissions play an important role in increasing global temperature (IPCC</w:t>
      </w:r>
      <w:r>
        <w:rPr>
          <w:rFonts w:ascii="Times New Roman" w:hAnsi="Times New Roman" w:cs="Times New Roman"/>
        </w:rPr>
        <w:t>,</w:t>
      </w:r>
      <w:r w:rsidRPr="00D83912">
        <w:rPr>
          <w:rFonts w:ascii="Times New Roman" w:hAnsi="Times New Roman" w:cs="Times New Roman"/>
        </w:rPr>
        <w:t xml:space="preserve"> 2007). Agriculture produces 10-12% of total anthropogenic greenhouse gas emissions with the livestock sector contributing 44% of these emissions in the form of methane; the remaining sources are estimated to be 29% as N</w:t>
      </w:r>
      <w:r w:rsidRPr="00D83912">
        <w:rPr>
          <w:rFonts w:ascii="Times New Roman" w:hAnsi="Times New Roman" w:cs="Times New Roman"/>
          <w:vertAlign w:val="subscript"/>
        </w:rPr>
        <w:t>2</w:t>
      </w:r>
      <w:r w:rsidRPr="00D83912">
        <w:rPr>
          <w:rFonts w:ascii="Times New Roman" w:hAnsi="Times New Roman" w:cs="Times New Roman"/>
        </w:rPr>
        <w:t>O and 27% as CO</w:t>
      </w:r>
      <w:r w:rsidRPr="00D83912">
        <w:rPr>
          <w:rFonts w:ascii="Times New Roman" w:hAnsi="Times New Roman" w:cs="Times New Roman"/>
          <w:vertAlign w:val="subscript"/>
        </w:rPr>
        <w:t>2</w:t>
      </w:r>
      <w:r w:rsidRPr="00D83912">
        <w:rPr>
          <w:rFonts w:ascii="Times New Roman" w:hAnsi="Times New Roman" w:cs="Times New Roman"/>
        </w:rPr>
        <w:t xml:space="preserve"> (Gerber et al</w:t>
      </w:r>
      <w:r>
        <w:rPr>
          <w:rFonts w:ascii="Times New Roman" w:hAnsi="Times New Roman" w:cs="Times New Roman"/>
        </w:rPr>
        <w:t>.,</w:t>
      </w:r>
      <w:r w:rsidRPr="00D83912">
        <w:rPr>
          <w:rFonts w:ascii="Times New Roman" w:hAnsi="Times New Roman" w:cs="Times New Roman"/>
        </w:rPr>
        <w:t xml:space="preserve"> 2013). Ruminants are estimated to produce up to 95 million tonnes of methane annually and are implicated as a major source of greenhouse gas production (Patra</w:t>
      </w:r>
      <w:r>
        <w:rPr>
          <w:rFonts w:ascii="Times New Roman" w:hAnsi="Times New Roman" w:cs="Times New Roman"/>
        </w:rPr>
        <w:t>,</w:t>
      </w:r>
      <w:r w:rsidRPr="00D83912">
        <w:rPr>
          <w:rFonts w:ascii="Times New Roman" w:hAnsi="Times New Roman" w:cs="Times New Roman"/>
        </w:rPr>
        <w:t xml:space="preserve"> 2014).</w:t>
      </w:r>
    </w:p>
    <w:p w14:paraId="4BB2E364" w14:textId="77777777" w:rsidR="00F97BD2" w:rsidRPr="00D83912" w:rsidRDefault="00F97BD2" w:rsidP="00DF30C6">
      <w:pPr>
        <w:spacing w:after="0" w:line="360" w:lineRule="auto"/>
        <w:jc w:val="thaiDistribute"/>
        <w:rPr>
          <w:rFonts w:ascii="Times New Roman" w:hAnsi="Times New Roman" w:cs="Times New Roman"/>
        </w:rPr>
      </w:pPr>
      <w:r w:rsidRPr="00D83912">
        <w:rPr>
          <w:rFonts w:ascii="Times New Roman" w:hAnsi="Times New Roman" w:cs="Times New Roman"/>
        </w:rPr>
        <w:tab/>
        <w:t>Enteric methane emissions are often predicted from the chemical analysis of the diets (Hristov et al</w:t>
      </w:r>
      <w:r>
        <w:rPr>
          <w:rFonts w:ascii="Times New Roman" w:hAnsi="Times New Roman" w:cs="Times New Roman"/>
        </w:rPr>
        <w:t>.,</w:t>
      </w:r>
      <w:r w:rsidRPr="00D83912">
        <w:rPr>
          <w:rFonts w:ascii="Times New Roman" w:hAnsi="Times New Roman" w:cs="Times New Roman"/>
        </w:rPr>
        <w:t xml:space="preserve"> 2013; Moraes et al</w:t>
      </w:r>
      <w:r>
        <w:rPr>
          <w:rFonts w:ascii="Times New Roman" w:hAnsi="Times New Roman" w:cs="Times New Roman"/>
        </w:rPr>
        <w:t>.,</w:t>
      </w:r>
      <w:r w:rsidRPr="00D83912">
        <w:rPr>
          <w:rFonts w:ascii="Times New Roman" w:hAnsi="Times New Roman" w:cs="Times New Roman"/>
        </w:rPr>
        <w:t xml:space="preserve"> 2014); however, these methods do not seem sufficiently accurate and appropriate for all feeding situations. Kebreab et al</w:t>
      </w:r>
      <w:r>
        <w:rPr>
          <w:rFonts w:ascii="Times New Roman" w:hAnsi="Times New Roman" w:cs="Times New Roman"/>
        </w:rPr>
        <w:t>.,</w:t>
      </w:r>
      <w:r w:rsidRPr="00D83912">
        <w:rPr>
          <w:rFonts w:ascii="Times New Roman" w:hAnsi="Times New Roman" w:cs="Times New Roman"/>
        </w:rPr>
        <w:t xml:space="preserve"> (2008) showed that methane emissions inventories were more accurately estimated through diet-specific mechanistic models. Chagunda et al</w:t>
      </w:r>
      <w:r>
        <w:rPr>
          <w:rFonts w:ascii="Times New Roman" w:hAnsi="Times New Roman" w:cs="Times New Roman"/>
        </w:rPr>
        <w:t>.,</w:t>
      </w:r>
      <w:r w:rsidRPr="00D83912">
        <w:rPr>
          <w:rFonts w:ascii="Times New Roman" w:hAnsi="Times New Roman" w:cs="Times New Roman"/>
        </w:rPr>
        <w:t xml:space="preserve"> (2010) indicated that, in order to mitigate methane emissions in a way acceptable for both the environment and animal welfare, it was important to quantify the effects of different diets on methane emissions. Other results suggest that a major difference is needed in dietary starch concentration in order to alter ruminal methanogenesis (Hassanat et al</w:t>
      </w:r>
      <w:r>
        <w:rPr>
          <w:rFonts w:ascii="Times New Roman" w:hAnsi="Times New Roman" w:cs="Times New Roman"/>
        </w:rPr>
        <w:t>.,</w:t>
      </w:r>
      <w:r w:rsidRPr="00D83912">
        <w:rPr>
          <w:rFonts w:ascii="Times New Roman" w:hAnsi="Times New Roman" w:cs="Times New Roman"/>
        </w:rPr>
        <w:t xml:space="preserve"> 2013). </w:t>
      </w:r>
    </w:p>
    <w:p w14:paraId="0FCF002D" w14:textId="77777777" w:rsidR="00B9401A" w:rsidRDefault="00F97BD2" w:rsidP="00DF30C6">
      <w:pPr>
        <w:spacing w:after="0" w:line="360" w:lineRule="auto"/>
        <w:jc w:val="thaiDistribute"/>
        <w:rPr>
          <w:rFonts w:ascii="Times New Roman" w:hAnsi="Times New Roman" w:cs="Times New Roman"/>
        </w:rPr>
      </w:pPr>
      <w:r w:rsidRPr="00D83912">
        <w:rPr>
          <w:rFonts w:ascii="Times New Roman" w:hAnsi="Times New Roman" w:cs="Times New Roman"/>
          <w:color w:val="231F20"/>
        </w:rPr>
        <w:tab/>
        <w:t>Cassava (</w:t>
      </w:r>
      <w:r w:rsidRPr="00D83912">
        <w:rPr>
          <w:rFonts w:ascii="Times New Roman" w:hAnsi="Times New Roman" w:cs="Times New Roman"/>
          <w:i/>
          <w:iCs/>
          <w:color w:val="231F20"/>
        </w:rPr>
        <w:t xml:space="preserve">Manihot esculenta, </w:t>
      </w:r>
      <w:r w:rsidRPr="00D83912">
        <w:rPr>
          <w:rFonts w:ascii="Times New Roman" w:hAnsi="Times New Roman" w:cs="Times New Roman"/>
          <w:color w:val="231F20"/>
        </w:rPr>
        <w:t>Crantz) is grown in over 90 countries and is a most important food crop worldwide. It is the primary staple for more than 800 million people in the world (Lebot</w:t>
      </w:r>
      <w:r>
        <w:rPr>
          <w:rFonts w:ascii="Times New Roman" w:hAnsi="Times New Roman" w:cs="Times New Roman"/>
          <w:color w:val="231F20"/>
        </w:rPr>
        <w:t>,</w:t>
      </w:r>
      <w:r w:rsidRPr="00D83912">
        <w:rPr>
          <w:rFonts w:ascii="Times New Roman" w:hAnsi="Times New Roman" w:cs="Times New Roman"/>
          <w:color w:val="231F20"/>
        </w:rPr>
        <w:t xml:space="preserve"> 2009).</w:t>
      </w:r>
      <w:r w:rsidRPr="00D83912">
        <w:rPr>
          <w:rFonts w:ascii="Times New Roman" w:hAnsi="Times New Roman" w:cs="Times New Roman"/>
          <w:color w:val="231F20"/>
          <w:sz w:val="32"/>
          <w:szCs w:val="32"/>
        </w:rPr>
        <w:t xml:space="preserve"> </w:t>
      </w:r>
      <w:r w:rsidRPr="00D83912">
        <w:rPr>
          <w:rFonts w:ascii="Times New Roman" w:hAnsi="Times New Roman" w:cs="Times New Roman"/>
          <w:color w:val="231F20"/>
          <w:szCs w:val="32"/>
        </w:rPr>
        <w:t>Of i</w:t>
      </w:r>
      <w:r w:rsidR="00052775">
        <w:rPr>
          <w:rFonts w:ascii="Times New Roman" w:hAnsi="Times New Roman" w:cs="Times New Roman"/>
          <w:color w:val="231F20"/>
          <w:szCs w:val="32"/>
        </w:rPr>
        <w:t xml:space="preserve">mportance in a warming world </w:t>
      </w:r>
      <w:r w:rsidRPr="00D83912">
        <w:rPr>
          <w:rFonts w:ascii="Times New Roman" w:hAnsi="Times New Roman" w:cs="Times New Roman"/>
          <w:color w:val="231F20"/>
          <w:szCs w:val="32"/>
        </w:rPr>
        <w:t xml:space="preserve">appears that </w:t>
      </w:r>
      <w:r w:rsidRPr="00D83912">
        <w:rPr>
          <w:rFonts w:ascii="Times New Roman" w:hAnsi="Times New Roman" w:cs="Times New Roman"/>
          <w:color w:val="333333"/>
          <w:shd w:val="clear" w:color="auto" w:fill="FFFFFF"/>
        </w:rPr>
        <w:t>cassava is potentially highly resilient to future climatic changes and according to Jarvis et al</w:t>
      </w:r>
      <w:r>
        <w:rPr>
          <w:rFonts w:ascii="Times New Roman" w:hAnsi="Times New Roman" w:cs="Times New Roman"/>
          <w:color w:val="333333"/>
          <w:shd w:val="clear" w:color="auto" w:fill="FFFFFF"/>
        </w:rPr>
        <w:t>.,</w:t>
      </w:r>
      <w:r w:rsidRPr="00D83912">
        <w:rPr>
          <w:rFonts w:ascii="Times New Roman" w:hAnsi="Times New Roman" w:cs="Times New Roman"/>
          <w:color w:val="333333"/>
          <w:shd w:val="clear" w:color="auto" w:fill="FFFFFF"/>
        </w:rPr>
        <w:t xml:space="preserve"> (2012) “could provide Africa with options for adaptation whilst other major food staples face challenges”. </w:t>
      </w:r>
      <w:r w:rsidRPr="00D83912">
        <w:rPr>
          <w:rFonts w:ascii="Times New Roman" w:hAnsi="Times New Roman" w:cs="Times New Roman"/>
          <w:color w:val="000000"/>
        </w:rPr>
        <w:t>Roots of cassava have a high levels of energy (75 to 85% of soluble carbohydrate) and minimal levels of crude protein (2 to 3% CP); they have been used as a source of readily-fermentable energy (Kang et al</w:t>
      </w:r>
      <w:r>
        <w:rPr>
          <w:rFonts w:ascii="Times New Roman" w:hAnsi="Times New Roman" w:cs="Times New Roman"/>
          <w:color w:val="000000"/>
        </w:rPr>
        <w:t>.</w:t>
      </w:r>
      <w:r w:rsidRPr="00D83912">
        <w:rPr>
          <w:rFonts w:ascii="Times New Roman" w:hAnsi="Times New Roman" w:cs="Times New Roman"/>
          <w:color w:val="000000"/>
        </w:rPr>
        <w:t>, 2015; Polyorach et al</w:t>
      </w:r>
      <w:r>
        <w:rPr>
          <w:rFonts w:ascii="Times New Roman" w:hAnsi="Times New Roman" w:cs="Times New Roman"/>
          <w:color w:val="000000"/>
        </w:rPr>
        <w:t>.</w:t>
      </w:r>
      <w:r w:rsidRPr="00D83912">
        <w:rPr>
          <w:rFonts w:ascii="Times New Roman" w:hAnsi="Times New Roman" w:cs="Times New Roman"/>
          <w:color w:val="000000"/>
        </w:rPr>
        <w:t xml:space="preserve">, 2013). </w:t>
      </w:r>
      <w:r w:rsidRPr="00D83912">
        <w:rPr>
          <w:rFonts w:ascii="Times New Roman" w:hAnsi="Times New Roman" w:cs="Times New Roman"/>
        </w:rPr>
        <w:t xml:space="preserve">Cassava foliage is </w:t>
      </w:r>
      <w:r w:rsidRPr="00D83912">
        <w:rPr>
          <w:rFonts w:ascii="Times New Roman" w:hAnsi="Times New Roman" w:cs="Times New Roman"/>
          <w:szCs w:val="20"/>
        </w:rPr>
        <w:t>considered to be a good source of bypass protein for ruminants (Ffoulkes and Preston</w:t>
      </w:r>
      <w:r>
        <w:rPr>
          <w:rFonts w:ascii="Times New Roman" w:hAnsi="Times New Roman" w:cs="Times New Roman"/>
          <w:szCs w:val="20"/>
        </w:rPr>
        <w:t xml:space="preserve">, 1978; Wanapat, </w:t>
      </w:r>
      <w:r w:rsidRPr="00D83912">
        <w:rPr>
          <w:rFonts w:ascii="Times New Roman" w:hAnsi="Times New Roman" w:cs="Times New Roman"/>
          <w:szCs w:val="20"/>
        </w:rPr>
        <w:t>2001; Keo Sath et al</w:t>
      </w:r>
      <w:r>
        <w:rPr>
          <w:rFonts w:ascii="Times New Roman" w:hAnsi="Times New Roman" w:cs="Times New Roman"/>
          <w:szCs w:val="20"/>
        </w:rPr>
        <w:t>.,</w:t>
      </w:r>
      <w:r w:rsidRPr="00D83912">
        <w:rPr>
          <w:rFonts w:ascii="Times New Roman" w:hAnsi="Times New Roman" w:cs="Times New Roman"/>
          <w:szCs w:val="20"/>
        </w:rPr>
        <w:t xml:space="preserve"> 2008). It has been fed as a major component of the diet for shee</w:t>
      </w:r>
      <w:r w:rsidRPr="00D83912">
        <w:rPr>
          <w:rFonts w:ascii="Times New Roman" w:hAnsi="Times New Roman" w:cs="Times New Roman"/>
        </w:rPr>
        <w:t>p (Hue et al</w:t>
      </w:r>
      <w:r>
        <w:rPr>
          <w:rFonts w:ascii="Times New Roman" w:hAnsi="Times New Roman" w:cs="Times New Roman"/>
        </w:rPr>
        <w:t>.,</w:t>
      </w:r>
      <w:r w:rsidR="00DB08F1">
        <w:rPr>
          <w:rFonts w:ascii="Times New Roman" w:hAnsi="Times New Roman" w:cs="Times New Roman"/>
        </w:rPr>
        <w:t xml:space="preserve"> 2008), goats </w:t>
      </w:r>
      <w:r w:rsidR="00DB08F1" w:rsidRPr="00DB08F1">
        <w:rPr>
          <w:rFonts w:ascii="Times New Roman" w:hAnsi="Times New Roman" w:cs="Times New Roman"/>
        </w:rPr>
        <w:t>(</w:t>
      </w:r>
      <w:r w:rsidR="00DB08F1" w:rsidRPr="00DB08F1">
        <w:rPr>
          <w:rFonts w:ascii="Times New Roman" w:hAnsi="Times New Roman" w:cs="Times New Roman"/>
          <w:szCs w:val="24"/>
        </w:rPr>
        <w:t>Ho Quang</w:t>
      </w:r>
      <w:r w:rsidR="00DB08F1" w:rsidRPr="00D83912">
        <w:rPr>
          <w:rFonts w:ascii="Times New Roman" w:hAnsi="Times New Roman" w:cs="Times New Roman"/>
        </w:rPr>
        <w:t xml:space="preserve"> </w:t>
      </w:r>
      <w:r w:rsidRPr="00D83912">
        <w:rPr>
          <w:rFonts w:ascii="Times New Roman" w:hAnsi="Times New Roman" w:cs="Times New Roman"/>
        </w:rPr>
        <w:t>Do et al</w:t>
      </w:r>
      <w:r>
        <w:rPr>
          <w:rFonts w:ascii="Times New Roman" w:hAnsi="Times New Roman" w:cs="Times New Roman"/>
        </w:rPr>
        <w:t xml:space="preserve">., 2002; Dung et al., </w:t>
      </w:r>
      <w:r w:rsidRPr="00D83912">
        <w:rPr>
          <w:rFonts w:ascii="Times New Roman" w:hAnsi="Times New Roman" w:cs="Times New Roman"/>
        </w:rPr>
        <w:t>2005; Phengvichith and Ledin</w:t>
      </w:r>
      <w:r>
        <w:rPr>
          <w:rFonts w:ascii="Times New Roman" w:hAnsi="Times New Roman" w:cs="Times New Roman"/>
        </w:rPr>
        <w:t>,</w:t>
      </w:r>
      <w:r w:rsidRPr="00D83912">
        <w:rPr>
          <w:rFonts w:ascii="Times New Roman" w:hAnsi="Times New Roman" w:cs="Times New Roman"/>
        </w:rPr>
        <w:t xml:space="preserve"> 2007; Seng Sokerya and Preston</w:t>
      </w:r>
      <w:r>
        <w:rPr>
          <w:rFonts w:ascii="Times New Roman" w:hAnsi="Times New Roman" w:cs="Times New Roman"/>
        </w:rPr>
        <w:t>,</w:t>
      </w:r>
      <w:r w:rsidRPr="00D83912">
        <w:rPr>
          <w:rFonts w:ascii="Times New Roman" w:hAnsi="Times New Roman" w:cs="Times New Roman"/>
        </w:rPr>
        <w:t xml:space="preserve"> 2003) and cattle (Wanapat et al</w:t>
      </w:r>
      <w:r>
        <w:rPr>
          <w:rFonts w:ascii="Times New Roman" w:hAnsi="Times New Roman" w:cs="Times New Roman"/>
        </w:rPr>
        <w:t>.,</w:t>
      </w:r>
      <w:r w:rsidRPr="00D83912">
        <w:rPr>
          <w:rFonts w:ascii="Times New Roman" w:hAnsi="Times New Roman" w:cs="Times New Roman"/>
        </w:rPr>
        <w:t xml:space="preserve"> 2000; Thang et al</w:t>
      </w:r>
      <w:r>
        <w:rPr>
          <w:rFonts w:ascii="Times New Roman" w:hAnsi="Times New Roman" w:cs="Times New Roman"/>
        </w:rPr>
        <w:t>.,</w:t>
      </w:r>
      <w:r w:rsidRPr="00D83912">
        <w:rPr>
          <w:rFonts w:ascii="Times New Roman" w:hAnsi="Times New Roman" w:cs="Times New Roman"/>
        </w:rPr>
        <w:t xml:space="preserve"> 2010) in fresh, wilted or dried form. </w:t>
      </w:r>
    </w:p>
    <w:p w14:paraId="75CB2799" w14:textId="11B46FE1" w:rsidR="00F50C50" w:rsidRPr="000F639D" w:rsidRDefault="00B9401A" w:rsidP="00DF30C6">
      <w:pPr>
        <w:spacing w:after="0" w:line="360" w:lineRule="auto"/>
        <w:jc w:val="thaiDistribute"/>
        <w:rPr>
          <w:rFonts w:ascii="Times New Roman" w:hAnsi="Times New Roman" w:cs="Times New Roman"/>
        </w:rPr>
      </w:pPr>
      <w:r>
        <w:rPr>
          <w:rFonts w:ascii="Times New Roman" w:hAnsi="Times New Roman" w:cs="Times New Roman"/>
        </w:rPr>
        <w:tab/>
      </w:r>
      <w:r w:rsidR="000F639D" w:rsidRPr="00634D7B">
        <w:rPr>
          <w:rFonts w:ascii="Times New Roman" w:hAnsi="Times New Roman" w:cs="Times New Roman"/>
        </w:rPr>
        <w:t xml:space="preserve">The potential of cassava foliage as a protein source in ruminant feeds has not been fully exploited, probably because of the risk of toxicity resulting from the content of precursors of hydrogen cyanide </w:t>
      </w:r>
      <w:r w:rsidR="000F639D" w:rsidRPr="00571D37">
        <w:rPr>
          <w:rFonts w:ascii="Times New Roman" w:hAnsi="Times New Roman" w:cs="Times New Roman"/>
        </w:rPr>
        <w:t xml:space="preserve">(Wanapat, 2001). </w:t>
      </w:r>
      <w:r w:rsidR="000F639D" w:rsidRPr="00634D7B">
        <w:rPr>
          <w:rFonts w:ascii="Times New Roman" w:hAnsi="Times New Roman" w:cs="Times New Roman"/>
        </w:rPr>
        <w:t>However, it is known that the capacity to liberate HCN from cassava foliage is reduced by processing such as sun drying or ensiling (Khieu Borin et al</w:t>
      </w:r>
      <w:r w:rsidR="00562E27" w:rsidRPr="00634D7B">
        <w:rPr>
          <w:rFonts w:ascii="Times New Roman" w:hAnsi="Times New Roman" w:cs="Times New Roman"/>
        </w:rPr>
        <w:t>.,</w:t>
      </w:r>
      <w:r w:rsidR="000F639D" w:rsidRPr="00634D7B">
        <w:rPr>
          <w:rFonts w:ascii="Times New Roman" w:hAnsi="Times New Roman" w:cs="Times New Roman"/>
        </w:rPr>
        <w:t xml:space="preserve"> 2005; Phengvichith and Ledin</w:t>
      </w:r>
      <w:r w:rsidR="00562E27" w:rsidRPr="00634D7B">
        <w:rPr>
          <w:rFonts w:ascii="Times New Roman" w:hAnsi="Times New Roman" w:cs="Times New Roman"/>
        </w:rPr>
        <w:t>,</w:t>
      </w:r>
      <w:r w:rsidR="000F639D" w:rsidRPr="00634D7B">
        <w:rPr>
          <w:rFonts w:ascii="Times New Roman" w:hAnsi="Times New Roman" w:cs="Times New Roman"/>
        </w:rPr>
        <w:t xml:space="preserve"> 2007).</w:t>
      </w:r>
      <w:r>
        <w:rPr>
          <w:rFonts w:ascii="Times New Roman" w:hAnsi="Times New Roman" w:cs="Times New Roman"/>
        </w:rPr>
        <w:t xml:space="preserve"> </w:t>
      </w:r>
      <w:r w:rsidR="000F639D" w:rsidRPr="00634D7B">
        <w:rPr>
          <w:rFonts w:ascii="Times New Roman" w:hAnsi="Times New Roman" w:cs="Times New Roman"/>
        </w:rPr>
        <w:t>The role of cyanide as inhibitor of methanogenesis in sludge fermentation has been discussed by Gijzen et al</w:t>
      </w:r>
      <w:r w:rsidR="00562E27" w:rsidRPr="00634D7B">
        <w:rPr>
          <w:rFonts w:ascii="Times New Roman" w:hAnsi="Times New Roman" w:cs="Times New Roman"/>
        </w:rPr>
        <w:t>.,</w:t>
      </w:r>
      <w:r w:rsidR="000F639D" w:rsidRPr="00634D7B">
        <w:rPr>
          <w:rFonts w:ascii="Times New Roman" w:hAnsi="Times New Roman" w:cs="Times New Roman"/>
        </w:rPr>
        <w:t xml:space="preserve"> (2000). </w:t>
      </w:r>
      <w:r w:rsidR="00F97BD2" w:rsidRPr="000F639D">
        <w:rPr>
          <w:rFonts w:ascii="Times New Roman" w:hAnsi="Times New Roman" w:cs="Times New Roman"/>
        </w:rPr>
        <w:t>Cassava leaves are known to contain variable levels of condensed tannins; about 3% in DM according to Netpana et al., (2001) and Bui Phan Thu Hang</w:t>
      </w:r>
      <w:r w:rsidR="00F97BD2" w:rsidRPr="000F639D">
        <w:rPr>
          <w:rFonts w:ascii="Times New Roman" w:hAnsi="Times New Roman" w:cs="Times New Roman"/>
          <w:vertAlign w:val="superscript"/>
        </w:rPr>
        <w:t xml:space="preserve"> </w:t>
      </w:r>
      <w:r w:rsidR="00F97BD2" w:rsidRPr="000F639D">
        <w:rPr>
          <w:rFonts w:ascii="Times New Roman" w:hAnsi="Times New Roman" w:cs="Times New Roman"/>
        </w:rPr>
        <w:t>and Ledin, (2005).  Condensed tannins at moderate levels are known to have positive effects on the nutritive value of the feed by forming insoluble complexes with dietary protein, resulting in "escape" of the protein from the rumen fermentation (Barry and McNabb, 1999). Numerous studies have also shown the potential of the tannin content in cassava leaves to play an anthelminthic role for the control of nematode parasites in ruminants (Seng Sokerya and Preston, 2003; Seng Sokerya et al., 2009; Netpana et al., 2001; Khoung and Khang,</w:t>
      </w:r>
      <w:r w:rsidR="00F50C50" w:rsidRPr="000F639D">
        <w:rPr>
          <w:rFonts w:ascii="Times New Roman" w:hAnsi="Times New Roman" w:cs="Times New Roman"/>
        </w:rPr>
        <w:t xml:space="preserve"> 2005). Condensed tannins</w:t>
      </w:r>
      <w:r w:rsidR="00F97BD2" w:rsidRPr="000F639D">
        <w:rPr>
          <w:rFonts w:ascii="Times New Roman" w:hAnsi="Times New Roman" w:cs="Times New Roman"/>
        </w:rPr>
        <w:t xml:space="preserve"> are also reported to decrease methane production and increase the efficiency of microbial protein synthesis (Makkar et al., 1995; Grainger et al., 2009). Reductions of methane production due to presence of  tannins of up to 13-16% were reported by Carulla et al., (2005), Waghorn et al., (2002), Grainger et al., (2009) and Woodward et al., (2004), apparently through a dire</w:t>
      </w:r>
      <w:r w:rsidR="00F50C50" w:rsidRPr="000F639D">
        <w:rPr>
          <w:rFonts w:ascii="Times New Roman" w:hAnsi="Times New Roman" w:cs="Times New Roman"/>
        </w:rPr>
        <w:t>ct toxic effect on methanogens.</w:t>
      </w:r>
    </w:p>
    <w:p w14:paraId="0DBB1125" w14:textId="7D5B42B2" w:rsidR="00F97BD2" w:rsidRPr="00F910FA" w:rsidRDefault="00F50C50" w:rsidP="0032082A">
      <w:pPr>
        <w:spacing w:after="0" w:line="360" w:lineRule="auto"/>
        <w:jc w:val="thaiDistribute"/>
        <w:rPr>
          <w:rFonts w:ascii="Times New Roman" w:hAnsi="Times New Roman" w:cs="Times New Roman"/>
        </w:rPr>
      </w:pPr>
      <w:r>
        <w:rPr>
          <w:rFonts w:ascii="Times New Roman" w:hAnsi="Times New Roman" w:cs="Times New Roman"/>
        </w:rPr>
        <w:tab/>
      </w:r>
      <w:r w:rsidR="00F97BD2" w:rsidRPr="00D83912">
        <w:rPr>
          <w:rFonts w:ascii="Times New Roman" w:hAnsi="Times New Roman" w:cs="Times New Roman"/>
        </w:rPr>
        <w:t>Water spinach (</w:t>
      </w:r>
      <w:r w:rsidR="00F97BD2" w:rsidRPr="00D83912">
        <w:rPr>
          <w:rFonts w:ascii="Times New Roman" w:hAnsi="Times New Roman" w:cs="Times New Roman"/>
          <w:i/>
          <w:iCs/>
        </w:rPr>
        <w:t>Ipomoea aquatica</w:t>
      </w:r>
      <w:r w:rsidR="00F97BD2" w:rsidRPr="00D83912">
        <w:rPr>
          <w:rFonts w:ascii="Times New Roman" w:hAnsi="Times New Roman" w:cs="Times New Roman"/>
        </w:rPr>
        <w:t>) plays an important role for farmers in rural areas; it is easy to cultivate and has a very high yield of biomass with a short growth period (Kean Sophea and Preston</w:t>
      </w:r>
      <w:r w:rsidR="00F97BD2">
        <w:rPr>
          <w:rFonts w:ascii="Times New Roman" w:hAnsi="Times New Roman" w:cs="Times New Roman"/>
        </w:rPr>
        <w:t>,</w:t>
      </w:r>
      <w:r w:rsidR="00F97BD2" w:rsidRPr="00D83912">
        <w:rPr>
          <w:rFonts w:ascii="Times New Roman" w:hAnsi="Times New Roman" w:cs="Times New Roman"/>
        </w:rPr>
        <w:t xml:space="preserve"> 2001). The crude protein content in the leaves and stems can be as high as 32 and 18% in dry basis (Ly Thi Luyen</w:t>
      </w:r>
      <w:r w:rsidR="00F97BD2">
        <w:rPr>
          <w:rFonts w:ascii="Times New Roman" w:hAnsi="Times New Roman" w:cs="Times New Roman"/>
        </w:rPr>
        <w:t>,</w:t>
      </w:r>
      <w:r w:rsidR="00F97BD2" w:rsidRPr="00D83912">
        <w:rPr>
          <w:rFonts w:ascii="Times New Roman" w:hAnsi="Times New Roman" w:cs="Times New Roman"/>
        </w:rPr>
        <w:t xml:space="preserve"> 2003). Water spinach is widely used for human food, but at the same time this vegetable can serve as feed for all classes of livestock.</w:t>
      </w:r>
      <w:r>
        <w:rPr>
          <w:rFonts w:ascii="Times New Roman" w:hAnsi="Times New Roman" w:cs="Times New Roman"/>
        </w:rPr>
        <w:t xml:space="preserve"> The objective of </w:t>
      </w:r>
      <w:proofErr w:type="gramStart"/>
      <w:r>
        <w:rPr>
          <w:rFonts w:ascii="Times New Roman" w:hAnsi="Times New Roman" w:cs="Times New Roman"/>
        </w:rPr>
        <w:t xml:space="preserve">this study to </w:t>
      </w:r>
      <w:r w:rsidRPr="00D83912">
        <w:rPr>
          <w:rFonts w:ascii="Times New Roman" w:hAnsi="Times New Roman" w:cs="Times New Roman"/>
          <w:szCs w:val="24"/>
        </w:rPr>
        <w:t>study effects</w:t>
      </w:r>
      <w:proofErr w:type="gramEnd"/>
      <w:r w:rsidRPr="00D83912">
        <w:rPr>
          <w:rFonts w:ascii="Times New Roman" w:hAnsi="Times New Roman" w:cs="Times New Roman"/>
          <w:szCs w:val="24"/>
        </w:rPr>
        <w:t xml:space="preserve"> of carbohydrate sources from ensiled or dried cassava roots supplemented with sources of protein from cassava leave meal; water spinach meal and cassava leave meal plus water spinach meal in an </w:t>
      </w:r>
      <w:r w:rsidRPr="00D83912">
        <w:rPr>
          <w:rFonts w:ascii="Times New Roman" w:hAnsi="Times New Roman" w:cs="Times New Roman"/>
          <w:i/>
          <w:iCs/>
          <w:szCs w:val="24"/>
        </w:rPr>
        <w:t xml:space="preserve">in vitro </w:t>
      </w:r>
      <w:r w:rsidRPr="00D83912">
        <w:rPr>
          <w:rFonts w:ascii="Times New Roman" w:hAnsi="Times New Roman" w:cs="Times New Roman"/>
          <w:szCs w:val="24"/>
        </w:rPr>
        <w:t xml:space="preserve">rumen fermentation on gas and methane production. </w:t>
      </w:r>
    </w:p>
    <w:p w14:paraId="5C8D75F5" w14:textId="77777777" w:rsidR="00F97BD2" w:rsidRPr="00B55B2C" w:rsidRDefault="00F97BD2" w:rsidP="00DF30C6">
      <w:pPr>
        <w:pStyle w:val="Heading2"/>
        <w:spacing w:before="0" w:line="360" w:lineRule="auto"/>
        <w:jc w:val="thaiDistribute"/>
        <w:rPr>
          <w:rFonts w:ascii="Times New Roman" w:hAnsi="Times New Roman" w:cs="Times New Roman"/>
          <w:color w:val="auto"/>
          <w:sz w:val="24"/>
          <w:szCs w:val="32"/>
        </w:rPr>
      </w:pPr>
      <w:bookmarkStart w:id="799" w:name="_Toc3856233"/>
      <w:bookmarkStart w:id="800" w:name="_Toc513459766"/>
      <w:bookmarkStart w:id="801" w:name="_Toc513460356"/>
      <w:bookmarkStart w:id="802" w:name="_Toc513470283"/>
      <w:bookmarkStart w:id="803" w:name="_Toc513470978"/>
      <w:bookmarkStart w:id="804" w:name="_Toc513514402"/>
      <w:bookmarkStart w:id="805" w:name="_Toc522006457"/>
      <w:bookmarkStart w:id="806" w:name="_Toc522862368"/>
      <w:bookmarkStart w:id="807" w:name="_Toc522865253"/>
      <w:bookmarkStart w:id="808" w:name="_Toc522866315"/>
      <w:bookmarkStart w:id="809" w:name="_Toc522866675"/>
      <w:r w:rsidRPr="00B55B2C">
        <w:rPr>
          <w:rFonts w:ascii="Times New Roman" w:hAnsi="Times New Roman" w:cs="Times New Roman"/>
          <w:color w:val="auto"/>
          <w:sz w:val="24"/>
          <w:szCs w:val="32"/>
        </w:rPr>
        <w:t>M</w:t>
      </w:r>
      <w:r w:rsidR="00B55B2C">
        <w:rPr>
          <w:rFonts w:ascii="Times New Roman" w:hAnsi="Times New Roman" w:cs="Times New Roman"/>
          <w:color w:val="auto"/>
          <w:sz w:val="24"/>
          <w:szCs w:val="32"/>
        </w:rPr>
        <w:t>ATERIALS AND METHOD</w:t>
      </w:r>
      <w:r w:rsidR="008C3556">
        <w:rPr>
          <w:rFonts w:ascii="Times New Roman" w:hAnsi="Times New Roman" w:cs="Times New Roman"/>
          <w:color w:val="auto"/>
          <w:sz w:val="24"/>
          <w:szCs w:val="32"/>
        </w:rPr>
        <w:t>S</w:t>
      </w:r>
      <w:bookmarkEnd w:id="799"/>
      <w:r w:rsidR="00B55B2C">
        <w:rPr>
          <w:rFonts w:ascii="Times New Roman" w:hAnsi="Times New Roman" w:cs="Times New Roman"/>
          <w:color w:val="auto"/>
          <w:sz w:val="24"/>
          <w:szCs w:val="32"/>
        </w:rPr>
        <w:t xml:space="preserve"> </w:t>
      </w:r>
      <w:bookmarkEnd w:id="800"/>
      <w:bookmarkEnd w:id="801"/>
      <w:bookmarkEnd w:id="802"/>
      <w:bookmarkEnd w:id="803"/>
      <w:bookmarkEnd w:id="804"/>
      <w:bookmarkEnd w:id="805"/>
      <w:bookmarkEnd w:id="806"/>
      <w:bookmarkEnd w:id="807"/>
      <w:bookmarkEnd w:id="808"/>
      <w:bookmarkEnd w:id="809"/>
    </w:p>
    <w:p w14:paraId="39F316B7" w14:textId="77777777" w:rsidR="00F97BD2" w:rsidRPr="00B55B2C" w:rsidRDefault="00F97BD2" w:rsidP="00DF30C6">
      <w:pPr>
        <w:pStyle w:val="Heading3"/>
        <w:spacing w:before="0" w:line="360" w:lineRule="auto"/>
        <w:jc w:val="thaiDistribute"/>
        <w:rPr>
          <w:rFonts w:ascii="Times New Roman" w:hAnsi="Times New Roman" w:cs="Times New Roman"/>
          <w:color w:val="auto"/>
        </w:rPr>
      </w:pPr>
      <w:bookmarkStart w:id="810" w:name="_Toc513459767"/>
      <w:bookmarkStart w:id="811" w:name="_Toc513460357"/>
      <w:bookmarkStart w:id="812" w:name="_Toc513470284"/>
      <w:bookmarkStart w:id="813" w:name="_Toc513470979"/>
      <w:bookmarkStart w:id="814" w:name="_Toc513514403"/>
      <w:bookmarkStart w:id="815" w:name="_Toc522006458"/>
      <w:bookmarkStart w:id="816" w:name="_Toc522862369"/>
      <w:bookmarkStart w:id="817" w:name="_Toc522865254"/>
      <w:bookmarkStart w:id="818" w:name="_Toc522866316"/>
      <w:bookmarkStart w:id="819" w:name="_Toc522866676"/>
      <w:bookmarkStart w:id="820" w:name="_Toc3856234"/>
      <w:r w:rsidRPr="00B55B2C">
        <w:rPr>
          <w:rFonts w:ascii="Times New Roman" w:hAnsi="Times New Roman" w:cs="Times New Roman"/>
          <w:color w:val="auto"/>
        </w:rPr>
        <w:t>Location and duration</w:t>
      </w:r>
      <w:bookmarkEnd w:id="810"/>
      <w:bookmarkEnd w:id="811"/>
      <w:bookmarkEnd w:id="812"/>
      <w:bookmarkEnd w:id="813"/>
      <w:bookmarkEnd w:id="814"/>
      <w:bookmarkEnd w:id="815"/>
      <w:bookmarkEnd w:id="816"/>
      <w:bookmarkEnd w:id="817"/>
      <w:bookmarkEnd w:id="818"/>
      <w:bookmarkEnd w:id="819"/>
      <w:bookmarkEnd w:id="820"/>
      <w:r w:rsidRPr="00B55B2C">
        <w:rPr>
          <w:rFonts w:ascii="Times New Roman" w:hAnsi="Times New Roman" w:cs="Times New Roman"/>
          <w:color w:val="auto"/>
        </w:rPr>
        <w:t xml:space="preserve"> </w:t>
      </w:r>
    </w:p>
    <w:p w14:paraId="3DBB34BC" w14:textId="77777777" w:rsidR="00F97BD2" w:rsidRPr="00D83912" w:rsidRDefault="00F97BD2" w:rsidP="00DF30C6">
      <w:pPr>
        <w:pStyle w:val="Heading1"/>
        <w:spacing w:before="0" w:line="360" w:lineRule="auto"/>
        <w:jc w:val="thaiDistribute"/>
        <w:rPr>
          <w:rFonts w:ascii="Times New Roman" w:hAnsi="Times New Roman" w:cs="Times New Roman"/>
          <w:b w:val="0"/>
          <w:color w:val="auto"/>
          <w:sz w:val="24"/>
          <w:szCs w:val="28"/>
        </w:rPr>
      </w:pPr>
      <w:r w:rsidRPr="00D83912">
        <w:rPr>
          <w:rFonts w:ascii="Times New Roman" w:hAnsi="Times New Roman" w:cs="Times New Roman"/>
          <w:b w:val="0"/>
          <w:color w:val="auto"/>
          <w:sz w:val="24"/>
          <w:szCs w:val="28"/>
        </w:rPr>
        <w:tab/>
      </w:r>
      <w:bookmarkStart w:id="821" w:name="_Toc513459768"/>
      <w:bookmarkStart w:id="822" w:name="_Toc513460358"/>
      <w:bookmarkStart w:id="823" w:name="_Toc513470285"/>
      <w:bookmarkStart w:id="824" w:name="_Toc513470980"/>
      <w:bookmarkStart w:id="825" w:name="_Toc513514404"/>
      <w:bookmarkStart w:id="826" w:name="_Toc522006459"/>
      <w:bookmarkStart w:id="827" w:name="_Toc522007816"/>
      <w:bookmarkStart w:id="828" w:name="_Toc522862370"/>
      <w:bookmarkStart w:id="829" w:name="_Toc522865255"/>
      <w:bookmarkStart w:id="830" w:name="_Toc522866317"/>
      <w:bookmarkStart w:id="831" w:name="_Toc522866677"/>
      <w:bookmarkStart w:id="832" w:name="_Toc526507460"/>
      <w:bookmarkStart w:id="833" w:name="_Toc527118949"/>
      <w:bookmarkStart w:id="834" w:name="_Toc3856235"/>
      <w:r w:rsidRPr="00D83912">
        <w:rPr>
          <w:rFonts w:ascii="Times New Roman" w:hAnsi="Times New Roman" w:cs="Times New Roman"/>
          <w:b w:val="0"/>
          <w:color w:val="auto"/>
          <w:sz w:val="24"/>
          <w:szCs w:val="28"/>
        </w:rPr>
        <w:t xml:space="preserve">This experiment was done in the laboratory of </w:t>
      </w:r>
      <w:r w:rsidR="00F945C0">
        <w:rPr>
          <w:rFonts w:ascii="Times New Roman" w:hAnsi="Times New Roman" w:cs="Times New Roman"/>
          <w:b w:val="0"/>
          <w:color w:val="auto"/>
          <w:sz w:val="24"/>
          <w:szCs w:val="28"/>
        </w:rPr>
        <w:t xml:space="preserve">the </w:t>
      </w:r>
      <w:r w:rsidRPr="00D83912">
        <w:rPr>
          <w:rFonts w:ascii="Times New Roman" w:hAnsi="Times New Roman" w:cs="Times New Roman"/>
          <w:b w:val="0"/>
          <w:color w:val="auto"/>
          <w:sz w:val="24"/>
          <w:szCs w:val="28"/>
        </w:rPr>
        <w:t xml:space="preserve">Animal Science department, </w:t>
      </w:r>
      <w:r w:rsidR="00F945C0">
        <w:rPr>
          <w:rFonts w:ascii="Times New Roman" w:hAnsi="Times New Roman" w:cs="Times New Roman"/>
          <w:b w:val="0"/>
          <w:color w:val="auto"/>
          <w:sz w:val="24"/>
          <w:szCs w:val="28"/>
        </w:rPr>
        <w:t xml:space="preserve">the </w:t>
      </w:r>
      <w:r w:rsidRPr="00D83912">
        <w:rPr>
          <w:rFonts w:ascii="Times New Roman" w:hAnsi="Times New Roman" w:cs="Times New Roman"/>
          <w:b w:val="0"/>
          <w:color w:val="auto"/>
          <w:sz w:val="24"/>
          <w:szCs w:val="28"/>
        </w:rPr>
        <w:t>Faculty of Agriculture and Forest Resource, Souphanouvong University.</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r w:rsidRPr="00D83912">
        <w:rPr>
          <w:rFonts w:ascii="Times New Roman" w:hAnsi="Times New Roman" w:cs="Times New Roman"/>
          <w:b w:val="0"/>
          <w:color w:val="auto"/>
          <w:sz w:val="24"/>
          <w:szCs w:val="28"/>
        </w:rPr>
        <w:t xml:space="preserve"> </w:t>
      </w:r>
    </w:p>
    <w:p w14:paraId="51E2EA5C" w14:textId="5936DF5A" w:rsidR="00F97BD2" w:rsidRPr="00B55B2C" w:rsidRDefault="00F945C0" w:rsidP="00DF30C6">
      <w:pPr>
        <w:pStyle w:val="Heading3"/>
        <w:spacing w:before="0" w:line="360" w:lineRule="auto"/>
        <w:jc w:val="thaiDistribute"/>
        <w:rPr>
          <w:rFonts w:ascii="Times New Roman" w:hAnsi="Times New Roman" w:cs="Times New Roman"/>
          <w:color w:val="auto"/>
        </w:rPr>
      </w:pPr>
      <w:bookmarkStart w:id="835" w:name="_Toc513459769"/>
      <w:bookmarkStart w:id="836" w:name="_Toc513460359"/>
      <w:bookmarkStart w:id="837" w:name="_Toc513470286"/>
      <w:bookmarkStart w:id="838" w:name="_Toc513470981"/>
      <w:bookmarkStart w:id="839" w:name="_Toc513514405"/>
      <w:bookmarkStart w:id="840" w:name="_Toc522006460"/>
      <w:bookmarkStart w:id="841" w:name="_Toc522862371"/>
      <w:bookmarkStart w:id="842" w:name="_Toc522865256"/>
      <w:bookmarkStart w:id="843" w:name="_Toc522866318"/>
      <w:bookmarkStart w:id="844" w:name="_Toc522866678"/>
      <w:bookmarkStart w:id="845" w:name="_Toc3856236"/>
      <w:r>
        <w:rPr>
          <w:rFonts w:ascii="Times New Roman" w:hAnsi="Times New Roman" w:cs="Times New Roman"/>
          <w:color w:val="auto"/>
        </w:rPr>
        <w:t>E</w:t>
      </w:r>
      <w:r w:rsidR="00F97BD2" w:rsidRPr="00B55B2C">
        <w:rPr>
          <w:rFonts w:ascii="Times New Roman" w:hAnsi="Times New Roman" w:cs="Times New Roman"/>
          <w:color w:val="auto"/>
        </w:rPr>
        <w:t>xperimental design</w:t>
      </w:r>
      <w:bookmarkEnd w:id="835"/>
      <w:bookmarkEnd w:id="836"/>
      <w:bookmarkEnd w:id="837"/>
      <w:bookmarkEnd w:id="838"/>
      <w:bookmarkEnd w:id="839"/>
      <w:bookmarkEnd w:id="840"/>
      <w:bookmarkEnd w:id="841"/>
      <w:bookmarkEnd w:id="842"/>
      <w:bookmarkEnd w:id="843"/>
      <w:bookmarkEnd w:id="844"/>
      <w:bookmarkEnd w:id="845"/>
      <w:r w:rsidR="00F97BD2" w:rsidRPr="00B55B2C">
        <w:rPr>
          <w:rFonts w:ascii="Times New Roman" w:hAnsi="Times New Roman" w:cs="Times New Roman"/>
          <w:color w:val="auto"/>
        </w:rPr>
        <w:t xml:space="preserve">  </w:t>
      </w:r>
    </w:p>
    <w:p w14:paraId="0945B201" w14:textId="2EC938AE" w:rsidR="00F97BD2" w:rsidRPr="00D83912" w:rsidRDefault="00F97BD2" w:rsidP="00DF30C6">
      <w:pPr>
        <w:spacing w:after="0" w:line="360" w:lineRule="auto"/>
        <w:jc w:val="thaiDistribute"/>
        <w:rPr>
          <w:rFonts w:ascii="Times New Roman" w:eastAsia="Times New Roman" w:hAnsi="Times New Roman" w:cs="Times New Roman"/>
        </w:rPr>
      </w:pPr>
      <w:r w:rsidRPr="00D83912">
        <w:rPr>
          <w:rFonts w:ascii="Times New Roman" w:eastAsia="Times New Roman" w:hAnsi="Times New Roman" w:cs="Times New Roman"/>
        </w:rPr>
        <w:tab/>
        <w:t>The experiment was arranged in a 2*3 factorial in a completely randomized design (CRD)</w:t>
      </w:r>
      <w:proofErr w:type="gramStart"/>
      <w:r w:rsidR="001D3EC9">
        <w:rPr>
          <w:rFonts w:ascii="Times New Roman" w:eastAsia="Times New Roman" w:hAnsi="Times New Roman" w:cs="Times New Roman"/>
        </w:rPr>
        <w:t xml:space="preserve">, </w:t>
      </w:r>
      <w:r w:rsidRPr="00D83912">
        <w:rPr>
          <w:rFonts w:ascii="Times New Roman" w:eastAsia="Times New Roman" w:hAnsi="Times New Roman" w:cs="Times New Roman"/>
        </w:rPr>
        <w:t xml:space="preserve"> 6</w:t>
      </w:r>
      <w:proofErr w:type="gramEnd"/>
      <w:r w:rsidRPr="00D83912">
        <w:rPr>
          <w:rFonts w:ascii="Times New Roman" w:eastAsia="Times New Roman" w:hAnsi="Times New Roman" w:cs="Times New Roman"/>
        </w:rPr>
        <w:t xml:space="preserve"> treatments </w:t>
      </w:r>
      <w:r w:rsidR="00886035">
        <w:rPr>
          <w:rFonts w:ascii="Times New Roman" w:eastAsia="Times New Roman" w:hAnsi="Times New Roman" w:cs="Times New Roman"/>
        </w:rPr>
        <w:t>combination</w:t>
      </w:r>
      <w:r w:rsidR="00F945C0">
        <w:rPr>
          <w:rFonts w:ascii="Times New Roman" w:eastAsia="Times New Roman" w:hAnsi="Times New Roman" w:cs="Times New Roman"/>
        </w:rPr>
        <w:t>s</w:t>
      </w:r>
      <w:r w:rsidR="00886035">
        <w:rPr>
          <w:rFonts w:ascii="Times New Roman" w:eastAsia="Times New Roman" w:hAnsi="Times New Roman" w:cs="Times New Roman"/>
        </w:rPr>
        <w:t>,</w:t>
      </w:r>
      <w:r w:rsidR="001D3EC9">
        <w:rPr>
          <w:rFonts w:ascii="Times New Roman" w:eastAsia="Times New Roman" w:hAnsi="Times New Roman" w:cs="Times New Roman"/>
        </w:rPr>
        <w:t xml:space="preserve"> </w:t>
      </w:r>
      <w:r w:rsidR="00F945C0">
        <w:rPr>
          <w:rFonts w:ascii="Times New Roman" w:eastAsia="Times New Roman" w:hAnsi="Times New Roman" w:cs="Times New Roman"/>
        </w:rPr>
        <w:t xml:space="preserve">each </w:t>
      </w:r>
      <w:r w:rsidR="00886035">
        <w:rPr>
          <w:rFonts w:ascii="Times New Roman" w:eastAsia="Times New Roman" w:hAnsi="Times New Roman" w:cs="Times New Roman"/>
        </w:rPr>
        <w:t xml:space="preserve">with </w:t>
      </w:r>
      <w:r w:rsidRPr="00D83912">
        <w:rPr>
          <w:rFonts w:ascii="Times New Roman" w:eastAsia="Times New Roman" w:hAnsi="Times New Roman" w:cs="Times New Roman"/>
        </w:rPr>
        <w:t>4 replicat</w:t>
      </w:r>
      <w:r w:rsidR="00F945C0">
        <w:rPr>
          <w:rFonts w:ascii="Times New Roman" w:eastAsia="Times New Roman" w:hAnsi="Times New Roman" w:cs="Times New Roman"/>
        </w:rPr>
        <w:t>es</w:t>
      </w:r>
      <w:r w:rsidRPr="00D83912">
        <w:rPr>
          <w:rFonts w:ascii="Times New Roman" w:eastAsia="Times New Roman" w:hAnsi="Times New Roman" w:cs="Times New Roman"/>
        </w:rPr>
        <w:t xml:space="preserve">. The </w:t>
      </w:r>
      <w:r w:rsidR="00F945C0">
        <w:rPr>
          <w:rFonts w:ascii="Times New Roman" w:eastAsia="Times New Roman" w:hAnsi="Times New Roman" w:cs="Times New Roman"/>
        </w:rPr>
        <w:t xml:space="preserve">experimental </w:t>
      </w:r>
      <w:r w:rsidRPr="00D83912">
        <w:rPr>
          <w:rFonts w:ascii="Times New Roman" w:eastAsia="Times New Roman" w:hAnsi="Times New Roman" w:cs="Times New Roman"/>
        </w:rPr>
        <w:t>factors were:</w:t>
      </w:r>
    </w:p>
    <w:p w14:paraId="51CA7707" w14:textId="77777777" w:rsidR="00F97BD2" w:rsidRPr="00AB3AB1" w:rsidRDefault="00F97BD2" w:rsidP="00DF30C6">
      <w:pPr>
        <w:pStyle w:val="Heading4"/>
        <w:spacing w:before="0" w:after="0" w:line="360" w:lineRule="auto"/>
        <w:jc w:val="thaiDistribute"/>
        <w:rPr>
          <w:i/>
          <w:iCs/>
          <w:sz w:val="24"/>
          <w:szCs w:val="24"/>
        </w:rPr>
      </w:pPr>
      <w:bookmarkStart w:id="846" w:name="_Toc513459770"/>
      <w:bookmarkStart w:id="847" w:name="_Toc513460360"/>
      <w:bookmarkStart w:id="848" w:name="_Toc513470287"/>
      <w:bookmarkStart w:id="849" w:name="_Toc513470982"/>
      <w:bookmarkStart w:id="850" w:name="_Toc513514406"/>
      <w:bookmarkStart w:id="851" w:name="_Toc522006461"/>
      <w:bookmarkStart w:id="852" w:name="_Toc522007818"/>
      <w:bookmarkStart w:id="853" w:name="_Toc522862372"/>
      <w:bookmarkStart w:id="854" w:name="_Toc522864350"/>
      <w:bookmarkStart w:id="855" w:name="_Toc522865257"/>
      <w:bookmarkStart w:id="856" w:name="_Toc522866319"/>
      <w:bookmarkStart w:id="857" w:name="_Toc522866679"/>
      <w:bookmarkStart w:id="858" w:name="_Toc526507462"/>
      <w:bookmarkStart w:id="859" w:name="_Toc527118951"/>
      <w:bookmarkStart w:id="860" w:name="_Toc3856237"/>
      <w:r w:rsidRPr="00AB3AB1">
        <w:rPr>
          <w:i/>
          <w:iCs/>
          <w:sz w:val="24"/>
          <w:szCs w:val="24"/>
        </w:rPr>
        <w:t>Source of carbohydrate:</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5F4516E4" w14:textId="77777777" w:rsidR="00F97BD2" w:rsidRPr="00D83912" w:rsidRDefault="00F97BD2" w:rsidP="00DF30C6">
      <w:pPr>
        <w:pStyle w:val="Heading5"/>
        <w:keepNext/>
        <w:keepLines/>
        <w:numPr>
          <w:ilvl w:val="0"/>
          <w:numId w:val="2"/>
        </w:numPr>
        <w:spacing w:before="0" w:after="0" w:line="360" w:lineRule="auto"/>
        <w:jc w:val="thaiDistribute"/>
        <w:rPr>
          <w:b w:val="0"/>
          <w:bCs w:val="0"/>
          <w:i w:val="0"/>
          <w:iCs w:val="0"/>
          <w:sz w:val="24"/>
          <w:szCs w:val="24"/>
        </w:rPr>
      </w:pPr>
      <w:bookmarkStart w:id="861" w:name="_Toc513459771"/>
      <w:bookmarkStart w:id="862" w:name="_Toc513460361"/>
      <w:bookmarkStart w:id="863" w:name="_Toc513470288"/>
      <w:bookmarkStart w:id="864" w:name="_Toc513470983"/>
      <w:bookmarkStart w:id="865" w:name="_Toc513514407"/>
      <w:bookmarkStart w:id="866" w:name="_Toc522006462"/>
      <w:bookmarkStart w:id="867" w:name="_Toc522007819"/>
      <w:bookmarkStart w:id="868" w:name="_Toc522862373"/>
      <w:bookmarkStart w:id="869" w:name="_Toc522864351"/>
      <w:bookmarkStart w:id="870" w:name="_Toc522865258"/>
      <w:bookmarkStart w:id="871" w:name="_Toc522866320"/>
      <w:bookmarkStart w:id="872" w:name="_Toc522866680"/>
      <w:bookmarkStart w:id="873" w:name="_Toc526507463"/>
      <w:bookmarkStart w:id="874" w:name="_Toc527118952"/>
      <w:bookmarkStart w:id="875" w:name="_Toc3856238"/>
      <w:r w:rsidRPr="00D83912">
        <w:rPr>
          <w:b w:val="0"/>
          <w:bCs w:val="0"/>
          <w:i w:val="0"/>
          <w:iCs w:val="0"/>
          <w:sz w:val="24"/>
          <w:szCs w:val="24"/>
        </w:rPr>
        <w:t xml:space="preserve">ECR: </w:t>
      </w:r>
      <w:r w:rsidRPr="00D83912">
        <w:rPr>
          <w:b w:val="0"/>
          <w:bCs w:val="0"/>
          <w:i w:val="0"/>
          <w:iCs w:val="0"/>
          <w:sz w:val="24"/>
          <w:szCs w:val="24"/>
        </w:rPr>
        <w:tab/>
        <w:t>Ensiled cassava root meal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r w:rsidRPr="00D83912">
        <w:rPr>
          <w:b w:val="0"/>
          <w:bCs w:val="0"/>
          <w:i w:val="0"/>
          <w:iCs w:val="0"/>
          <w:sz w:val="24"/>
          <w:szCs w:val="24"/>
        </w:rPr>
        <w:t xml:space="preserve"> </w:t>
      </w:r>
    </w:p>
    <w:p w14:paraId="788C1060" w14:textId="77777777" w:rsidR="00F97BD2" w:rsidRPr="00D83912" w:rsidRDefault="00F97BD2" w:rsidP="00DF30C6">
      <w:pPr>
        <w:pStyle w:val="Heading5"/>
        <w:keepNext/>
        <w:keepLines/>
        <w:numPr>
          <w:ilvl w:val="0"/>
          <w:numId w:val="2"/>
        </w:numPr>
        <w:spacing w:before="0" w:after="0" w:line="360" w:lineRule="auto"/>
        <w:jc w:val="thaiDistribute"/>
        <w:rPr>
          <w:b w:val="0"/>
          <w:bCs w:val="0"/>
          <w:i w:val="0"/>
          <w:iCs w:val="0"/>
          <w:sz w:val="24"/>
          <w:szCs w:val="24"/>
        </w:rPr>
      </w:pPr>
      <w:bookmarkStart w:id="876" w:name="_Toc513459772"/>
      <w:bookmarkStart w:id="877" w:name="_Toc513460362"/>
      <w:bookmarkStart w:id="878" w:name="_Toc513470289"/>
      <w:bookmarkStart w:id="879" w:name="_Toc513470984"/>
      <w:bookmarkStart w:id="880" w:name="_Toc513514408"/>
      <w:bookmarkStart w:id="881" w:name="_Toc522006463"/>
      <w:bookmarkStart w:id="882" w:name="_Toc522007820"/>
      <w:bookmarkStart w:id="883" w:name="_Toc522862374"/>
      <w:bookmarkStart w:id="884" w:name="_Toc522864352"/>
      <w:bookmarkStart w:id="885" w:name="_Toc522865259"/>
      <w:bookmarkStart w:id="886" w:name="_Toc522866321"/>
      <w:bookmarkStart w:id="887" w:name="_Toc522866681"/>
      <w:bookmarkStart w:id="888" w:name="_Toc526507464"/>
      <w:bookmarkStart w:id="889" w:name="_Toc527118953"/>
      <w:bookmarkStart w:id="890" w:name="_Toc3856239"/>
      <w:r w:rsidRPr="00D83912">
        <w:rPr>
          <w:b w:val="0"/>
          <w:bCs w:val="0"/>
          <w:i w:val="0"/>
          <w:iCs w:val="0"/>
          <w:sz w:val="24"/>
          <w:szCs w:val="24"/>
        </w:rPr>
        <w:t xml:space="preserve">DCR: </w:t>
      </w:r>
      <w:r w:rsidRPr="00D83912">
        <w:rPr>
          <w:b w:val="0"/>
          <w:bCs w:val="0"/>
          <w:i w:val="0"/>
          <w:iCs w:val="0"/>
          <w:sz w:val="24"/>
          <w:szCs w:val="24"/>
        </w:rPr>
        <w:tab/>
        <w:t>Dried cassava root meal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305D3421" w14:textId="77777777" w:rsidR="00F97BD2" w:rsidRPr="00AB3AB1" w:rsidRDefault="00F97BD2" w:rsidP="00DF30C6">
      <w:pPr>
        <w:pStyle w:val="Heading4"/>
        <w:spacing w:before="0" w:after="0" w:line="360" w:lineRule="auto"/>
        <w:jc w:val="thaiDistribute"/>
        <w:rPr>
          <w:i/>
          <w:iCs/>
          <w:sz w:val="24"/>
          <w:szCs w:val="24"/>
        </w:rPr>
      </w:pPr>
      <w:bookmarkStart w:id="891" w:name="_Toc513459773"/>
      <w:bookmarkStart w:id="892" w:name="_Toc513460363"/>
      <w:bookmarkStart w:id="893" w:name="_Toc513470290"/>
      <w:bookmarkStart w:id="894" w:name="_Toc513470985"/>
      <w:bookmarkStart w:id="895" w:name="_Toc513514409"/>
      <w:bookmarkStart w:id="896" w:name="_Toc522006464"/>
      <w:bookmarkStart w:id="897" w:name="_Toc522007821"/>
      <w:bookmarkStart w:id="898" w:name="_Toc522862375"/>
      <w:bookmarkStart w:id="899" w:name="_Toc522864353"/>
      <w:bookmarkStart w:id="900" w:name="_Toc522865260"/>
      <w:bookmarkStart w:id="901" w:name="_Toc522866322"/>
      <w:bookmarkStart w:id="902" w:name="_Toc522866682"/>
      <w:bookmarkStart w:id="903" w:name="_Toc526507465"/>
      <w:bookmarkStart w:id="904" w:name="_Toc527118954"/>
      <w:bookmarkStart w:id="905" w:name="_Toc3856240"/>
      <w:r w:rsidRPr="00AB3AB1">
        <w:rPr>
          <w:i/>
          <w:iCs/>
          <w:sz w:val="24"/>
          <w:szCs w:val="24"/>
        </w:rPr>
        <w:t>Source of protein: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2A59635" w14:textId="0709516A" w:rsidR="00F97BD2" w:rsidRPr="00D83912" w:rsidRDefault="00F97BD2" w:rsidP="00DF30C6">
      <w:pPr>
        <w:pStyle w:val="Heading5"/>
        <w:keepNext/>
        <w:keepLines/>
        <w:numPr>
          <w:ilvl w:val="0"/>
          <w:numId w:val="3"/>
        </w:numPr>
        <w:spacing w:before="0" w:after="0" w:line="360" w:lineRule="auto"/>
        <w:jc w:val="thaiDistribute"/>
        <w:rPr>
          <w:b w:val="0"/>
          <w:bCs w:val="0"/>
          <w:i w:val="0"/>
          <w:iCs w:val="0"/>
          <w:sz w:val="24"/>
          <w:szCs w:val="24"/>
        </w:rPr>
      </w:pPr>
      <w:bookmarkStart w:id="906" w:name="_Toc513459774"/>
      <w:bookmarkStart w:id="907" w:name="_Toc513460364"/>
      <w:bookmarkStart w:id="908" w:name="_Toc513470291"/>
      <w:bookmarkStart w:id="909" w:name="_Toc513470986"/>
      <w:bookmarkStart w:id="910" w:name="_Toc513514410"/>
      <w:bookmarkStart w:id="911" w:name="_Toc522006465"/>
      <w:bookmarkStart w:id="912" w:name="_Toc522007822"/>
      <w:bookmarkStart w:id="913" w:name="_Toc522862376"/>
      <w:bookmarkStart w:id="914" w:name="_Toc522864354"/>
      <w:bookmarkStart w:id="915" w:name="_Toc522865261"/>
      <w:bookmarkStart w:id="916" w:name="_Toc522866323"/>
      <w:bookmarkStart w:id="917" w:name="_Toc522866683"/>
      <w:bookmarkStart w:id="918" w:name="_Toc526507466"/>
      <w:bookmarkStart w:id="919" w:name="_Toc527118955"/>
      <w:bookmarkStart w:id="920" w:name="_Toc3856241"/>
      <w:r w:rsidRPr="00D83912">
        <w:rPr>
          <w:b w:val="0"/>
          <w:bCs w:val="0"/>
          <w:i w:val="0"/>
          <w:iCs w:val="0"/>
          <w:sz w:val="24"/>
          <w:szCs w:val="24"/>
        </w:rPr>
        <w:t xml:space="preserve">CLM: </w:t>
      </w:r>
      <w:r w:rsidRPr="00D83912">
        <w:rPr>
          <w:b w:val="0"/>
          <w:bCs w:val="0"/>
          <w:i w:val="0"/>
          <w:iCs w:val="0"/>
          <w:sz w:val="24"/>
          <w:szCs w:val="24"/>
        </w:rPr>
        <w:tab/>
      </w:r>
      <w:r w:rsidRPr="00D83912">
        <w:rPr>
          <w:b w:val="0"/>
          <w:bCs w:val="0"/>
          <w:i w:val="0"/>
          <w:iCs w:val="0"/>
          <w:sz w:val="24"/>
          <w:szCs w:val="24"/>
        </w:rPr>
        <w:tab/>
        <w:t xml:space="preserve">Cassava </w:t>
      </w:r>
      <w:r w:rsidR="009035B6">
        <w:rPr>
          <w:b w:val="0"/>
          <w:bCs w:val="0"/>
          <w:i w:val="0"/>
          <w:iCs w:val="0"/>
          <w:sz w:val="24"/>
          <w:szCs w:val="24"/>
        </w:rPr>
        <w:t>leaf</w:t>
      </w:r>
      <w:r w:rsidRPr="00D83912">
        <w:rPr>
          <w:b w:val="0"/>
          <w:bCs w:val="0"/>
          <w:i w:val="0"/>
          <w:iCs w:val="0"/>
          <w:sz w:val="24"/>
          <w:szCs w:val="24"/>
        </w:rPr>
        <w:t xml:space="preserve"> meal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258015EB" w14:textId="77777777" w:rsidR="00F97BD2" w:rsidRPr="00D83912" w:rsidRDefault="00F97BD2" w:rsidP="00DF30C6">
      <w:pPr>
        <w:pStyle w:val="Heading5"/>
        <w:keepNext/>
        <w:keepLines/>
        <w:numPr>
          <w:ilvl w:val="0"/>
          <w:numId w:val="3"/>
        </w:numPr>
        <w:spacing w:before="0" w:after="0" w:line="360" w:lineRule="auto"/>
        <w:jc w:val="thaiDistribute"/>
        <w:rPr>
          <w:b w:val="0"/>
          <w:bCs w:val="0"/>
          <w:i w:val="0"/>
          <w:iCs w:val="0"/>
          <w:sz w:val="24"/>
          <w:szCs w:val="24"/>
        </w:rPr>
      </w:pPr>
      <w:bookmarkStart w:id="921" w:name="_Toc513459775"/>
      <w:bookmarkStart w:id="922" w:name="_Toc513460365"/>
      <w:bookmarkStart w:id="923" w:name="_Toc513470292"/>
      <w:bookmarkStart w:id="924" w:name="_Toc513470987"/>
      <w:bookmarkStart w:id="925" w:name="_Toc513514411"/>
      <w:bookmarkStart w:id="926" w:name="_Toc522006466"/>
      <w:bookmarkStart w:id="927" w:name="_Toc522007823"/>
      <w:bookmarkStart w:id="928" w:name="_Toc522862377"/>
      <w:bookmarkStart w:id="929" w:name="_Toc522864355"/>
      <w:bookmarkStart w:id="930" w:name="_Toc522865262"/>
      <w:bookmarkStart w:id="931" w:name="_Toc522866324"/>
      <w:bookmarkStart w:id="932" w:name="_Toc522866684"/>
      <w:bookmarkStart w:id="933" w:name="_Toc526507467"/>
      <w:bookmarkStart w:id="934" w:name="_Toc527118956"/>
      <w:bookmarkStart w:id="935" w:name="_Toc3856242"/>
      <w:r w:rsidRPr="00D83912">
        <w:rPr>
          <w:b w:val="0"/>
          <w:bCs w:val="0"/>
          <w:i w:val="0"/>
          <w:iCs w:val="0"/>
          <w:sz w:val="24"/>
          <w:szCs w:val="24"/>
        </w:rPr>
        <w:t xml:space="preserve">WSM: </w:t>
      </w:r>
      <w:r w:rsidRPr="00D83912">
        <w:rPr>
          <w:b w:val="0"/>
          <w:bCs w:val="0"/>
          <w:i w:val="0"/>
          <w:iCs w:val="0"/>
          <w:sz w:val="24"/>
          <w:szCs w:val="24"/>
        </w:rPr>
        <w:tab/>
      </w:r>
      <w:r w:rsidRPr="00D83912">
        <w:rPr>
          <w:b w:val="0"/>
          <w:bCs w:val="0"/>
          <w:i w:val="0"/>
          <w:iCs w:val="0"/>
          <w:sz w:val="24"/>
          <w:szCs w:val="24"/>
        </w:rPr>
        <w:tab/>
        <w:t>Water spinach meal</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45AB807E" w14:textId="0E5C14F4" w:rsidR="00E1726B" w:rsidRPr="00DF30C6" w:rsidRDefault="009035B6" w:rsidP="00DF30C6">
      <w:pPr>
        <w:pStyle w:val="ListParagraph"/>
        <w:numPr>
          <w:ilvl w:val="0"/>
          <w:numId w:val="3"/>
        </w:numPr>
        <w:spacing w:after="0" w:line="360" w:lineRule="auto"/>
        <w:jc w:val="thaiDistribute"/>
        <w:rPr>
          <w:rFonts w:ascii="Times New Roman" w:hAnsi="Times New Roman" w:cs="Times New Roman"/>
          <w:szCs w:val="24"/>
        </w:rPr>
      </w:pPr>
      <w:r>
        <w:rPr>
          <w:rFonts w:ascii="Times New Roman" w:hAnsi="Times New Roman" w:cs="Times New Roman"/>
          <w:szCs w:val="24"/>
        </w:rPr>
        <w:t xml:space="preserve">CLM-WS: </w:t>
      </w:r>
      <w:r>
        <w:rPr>
          <w:rFonts w:ascii="Times New Roman" w:hAnsi="Times New Roman" w:cs="Times New Roman"/>
          <w:szCs w:val="24"/>
        </w:rPr>
        <w:tab/>
        <w:t>Cassava leaf</w:t>
      </w:r>
      <w:r w:rsidR="00F97BD2" w:rsidRPr="00D83912">
        <w:rPr>
          <w:rFonts w:ascii="Times New Roman" w:hAnsi="Times New Roman" w:cs="Times New Roman"/>
          <w:szCs w:val="24"/>
        </w:rPr>
        <w:t xml:space="preserve"> meal plus water spinach meal (50:50)</w:t>
      </w:r>
      <w:bookmarkStart w:id="936" w:name="_Toc513459776"/>
      <w:bookmarkStart w:id="937" w:name="_Toc513460366"/>
      <w:bookmarkStart w:id="938" w:name="_Toc513470293"/>
      <w:bookmarkStart w:id="939" w:name="_Toc513470988"/>
      <w:bookmarkStart w:id="940" w:name="_Toc513514412"/>
      <w:bookmarkStart w:id="941" w:name="_Toc522006467"/>
      <w:bookmarkStart w:id="942" w:name="_Toc522862378"/>
      <w:bookmarkStart w:id="943" w:name="_Toc522865263"/>
      <w:bookmarkStart w:id="944" w:name="_Toc522866325"/>
      <w:bookmarkStart w:id="945" w:name="_Toc522866685"/>
    </w:p>
    <w:p w14:paraId="48903C66" w14:textId="77777777" w:rsidR="00F97BD2" w:rsidRPr="0032082A" w:rsidRDefault="00F97BD2" w:rsidP="00DF30C6">
      <w:pPr>
        <w:pStyle w:val="ListParagraph"/>
        <w:spacing w:after="0" w:line="360" w:lineRule="auto"/>
        <w:jc w:val="thaiDistribute"/>
        <w:rPr>
          <w:rFonts w:ascii="Times New Roman" w:hAnsi="Times New Roman" w:cs="Times New Roman"/>
          <w:sz w:val="4"/>
          <w:szCs w:val="4"/>
        </w:rPr>
      </w:pPr>
    </w:p>
    <w:tbl>
      <w:tblPr>
        <w:tblW w:w="9371" w:type="dxa"/>
        <w:tblInd w:w="93" w:type="dxa"/>
        <w:tblLook w:val="04A0" w:firstRow="1" w:lastRow="0" w:firstColumn="1" w:lastColumn="0" w:noHBand="0" w:noVBand="1"/>
      </w:tblPr>
      <w:tblGrid>
        <w:gridCol w:w="2283"/>
        <w:gridCol w:w="851"/>
        <w:gridCol w:w="1134"/>
        <w:gridCol w:w="1276"/>
        <w:gridCol w:w="992"/>
        <w:gridCol w:w="992"/>
        <w:gridCol w:w="1843"/>
      </w:tblGrid>
      <w:tr w:rsidR="005E78E2" w:rsidRPr="00E1726B" w14:paraId="59CB06B3" w14:textId="77777777" w:rsidTr="005E78E2">
        <w:trPr>
          <w:trHeight w:val="250"/>
        </w:trPr>
        <w:tc>
          <w:tcPr>
            <w:tcW w:w="9371" w:type="dxa"/>
            <w:gridSpan w:val="7"/>
            <w:tcBorders>
              <w:bottom w:val="single" w:sz="4" w:space="0" w:color="auto"/>
            </w:tcBorders>
            <w:shd w:val="clear" w:color="auto" w:fill="auto"/>
            <w:vAlign w:val="center"/>
            <w:hideMark/>
          </w:tcPr>
          <w:p w14:paraId="6069E6E0" w14:textId="77777777" w:rsidR="005E78E2" w:rsidRPr="00E1726B" w:rsidRDefault="005E78E2" w:rsidP="00DF30C6">
            <w:pPr>
              <w:pStyle w:val="Heading6"/>
              <w:spacing w:before="0" w:after="0" w:line="360" w:lineRule="auto"/>
              <w:jc w:val="thaiDistribute"/>
              <w:rPr>
                <w:b/>
                <w:i w:val="0"/>
                <w:iCs/>
                <w:sz w:val="22"/>
                <w:lang w:val="en-US"/>
              </w:rPr>
            </w:pPr>
            <w:bookmarkStart w:id="946" w:name="_Toc527118957"/>
            <w:bookmarkStart w:id="947" w:name="_Toc3856243"/>
            <w:bookmarkStart w:id="948" w:name="_Toc522530600"/>
            <w:bookmarkStart w:id="949" w:name="_Toc522532062"/>
            <w:bookmarkStart w:id="950" w:name="_Toc526507468"/>
            <w:bookmarkStart w:id="951" w:name="RANGE!J5"/>
            <w:r w:rsidRPr="00E1726B">
              <w:rPr>
                <w:b/>
                <w:i w:val="0"/>
                <w:iCs/>
                <w:sz w:val="22"/>
              </w:rPr>
              <w:t>Table 1:</w:t>
            </w:r>
            <w:r w:rsidRPr="00E1726B">
              <w:rPr>
                <w:i w:val="0"/>
                <w:iCs/>
                <w:sz w:val="22"/>
              </w:rPr>
              <w:t xml:space="preserve"> The proportions of ingredients (% DM basis) in the substrates</w:t>
            </w:r>
            <w:bookmarkEnd w:id="946"/>
            <w:bookmarkEnd w:id="947"/>
            <w:r w:rsidRPr="00E1726B">
              <w:rPr>
                <w:i w:val="0"/>
                <w:iCs/>
                <w:sz w:val="22"/>
              </w:rPr>
              <w:t xml:space="preserve"> </w:t>
            </w:r>
            <w:bookmarkEnd w:id="948"/>
            <w:bookmarkEnd w:id="949"/>
            <w:bookmarkEnd w:id="950"/>
            <w:bookmarkEnd w:id="951"/>
          </w:p>
        </w:tc>
      </w:tr>
      <w:tr w:rsidR="00BA3CE2" w:rsidRPr="00E1726B" w14:paraId="2CC65405" w14:textId="77777777" w:rsidTr="002E7FB5">
        <w:trPr>
          <w:trHeight w:val="250"/>
        </w:trPr>
        <w:tc>
          <w:tcPr>
            <w:tcW w:w="2283" w:type="dxa"/>
            <w:vMerge w:val="restart"/>
            <w:tcBorders>
              <w:top w:val="single" w:sz="4" w:space="0" w:color="auto"/>
            </w:tcBorders>
            <w:shd w:val="clear" w:color="auto" w:fill="auto"/>
            <w:vAlign w:val="center"/>
            <w:hideMark/>
          </w:tcPr>
          <w:p w14:paraId="5CCCED5F" w14:textId="6498847B" w:rsidR="00BA3CE2" w:rsidRPr="00BA3CE2" w:rsidRDefault="00BA3CE2" w:rsidP="00BA3CE2">
            <w:pPr>
              <w:spacing w:after="0" w:line="360" w:lineRule="auto"/>
              <w:jc w:val="center"/>
              <w:rPr>
                <w:rFonts w:ascii="Times New Roman" w:eastAsia="Times New Roman" w:hAnsi="Times New Roman" w:cs="Times New Roman"/>
                <w:b/>
                <w:bCs/>
                <w:color w:val="000000"/>
                <w:sz w:val="22"/>
                <w:szCs w:val="22"/>
                <w:lang w:val="en-US"/>
              </w:rPr>
            </w:pPr>
            <w:r w:rsidRPr="00BA3CE2">
              <w:rPr>
                <w:rFonts w:ascii="Times New Roman" w:eastAsia="Times New Roman" w:hAnsi="Times New Roman" w:cs="Times New Roman"/>
                <w:b/>
                <w:bCs/>
                <w:color w:val="000000"/>
                <w:sz w:val="22"/>
                <w:szCs w:val="22"/>
                <w:lang w:val="en-US"/>
              </w:rPr>
              <w:t>Items</w:t>
            </w:r>
          </w:p>
        </w:tc>
        <w:tc>
          <w:tcPr>
            <w:tcW w:w="3261" w:type="dxa"/>
            <w:gridSpan w:val="3"/>
            <w:tcBorders>
              <w:top w:val="single" w:sz="4" w:space="0" w:color="auto"/>
              <w:bottom w:val="single" w:sz="4" w:space="0" w:color="auto"/>
            </w:tcBorders>
            <w:shd w:val="clear" w:color="auto" w:fill="auto"/>
            <w:vAlign w:val="center"/>
            <w:hideMark/>
          </w:tcPr>
          <w:p w14:paraId="3CBB4861" w14:textId="063FA137" w:rsidR="00BA3CE2" w:rsidRPr="00E1726B" w:rsidRDefault="00BA3CE2" w:rsidP="00DF30C6">
            <w:pPr>
              <w:spacing w:after="0" w:line="360" w:lineRule="auto"/>
              <w:jc w:val="center"/>
              <w:rPr>
                <w:rFonts w:ascii="Times New Roman" w:eastAsia="Times New Roman" w:hAnsi="Times New Roman" w:cs="Times New Roman"/>
                <w:b/>
                <w:bCs/>
                <w:color w:val="000000"/>
                <w:sz w:val="22"/>
                <w:szCs w:val="22"/>
                <w:lang w:val="en-US"/>
              </w:rPr>
            </w:pPr>
            <w:r w:rsidRPr="00E1726B">
              <w:rPr>
                <w:rFonts w:ascii="Times New Roman" w:eastAsia="SimSun" w:hAnsi="Times New Roman" w:cs="Times New Roman"/>
                <w:b/>
                <w:bCs/>
                <w:color w:val="000000"/>
                <w:sz w:val="22"/>
                <w:szCs w:val="22"/>
              </w:rPr>
              <w:t>Ensiled cassava root</w:t>
            </w:r>
          </w:p>
        </w:tc>
        <w:tc>
          <w:tcPr>
            <w:tcW w:w="3827" w:type="dxa"/>
            <w:gridSpan w:val="3"/>
            <w:tcBorders>
              <w:top w:val="single" w:sz="4" w:space="0" w:color="auto"/>
              <w:bottom w:val="single" w:sz="4" w:space="0" w:color="auto"/>
            </w:tcBorders>
            <w:shd w:val="clear" w:color="auto" w:fill="auto"/>
            <w:vAlign w:val="center"/>
            <w:hideMark/>
          </w:tcPr>
          <w:p w14:paraId="77D4762B" w14:textId="52186204" w:rsidR="00BA3CE2" w:rsidRPr="00E1726B" w:rsidRDefault="00BA3CE2" w:rsidP="00DF30C6">
            <w:pPr>
              <w:spacing w:after="0" w:line="360" w:lineRule="auto"/>
              <w:jc w:val="center"/>
              <w:rPr>
                <w:rFonts w:ascii="Times New Roman" w:eastAsia="Times New Roman" w:hAnsi="Times New Roman" w:cs="Times New Roman"/>
                <w:b/>
                <w:bCs/>
                <w:color w:val="000000"/>
                <w:sz w:val="22"/>
                <w:szCs w:val="22"/>
                <w:lang w:val="en-US"/>
              </w:rPr>
            </w:pPr>
            <w:r w:rsidRPr="00E1726B">
              <w:rPr>
                <w:rFonts w:ascii="Times New Roman" w:eastAsia="SimSun" w:hAnsi="Times New Roman" w:cs="Times New Roman"/>
                <w:b/>
                <w:bCs/>
                <w:color w:val="000000"/>
                <w:sz w:val="22"/>
                <w:szCs w:val="22"/>
              </w:rPr>
              <w:t>Dried cassava root</w:t>
            </w:r>
          </w:p>
        </w:tc>
      </w:tr>
      <w:tr w:rsidR="00BA3CE2" w:rsidRPr="00E1726B" w14:paraId="56D9F1CD" w14:textId="77777777" w:rsidTr="002E7FB5">
        <w:trPr>
          <w:trHeight w:val="250"/>
        </w:trPr>
        <w:tc>
          <w:tcPr>
            <w:tcW w:w="2283" w:type="dxa"/>
            <w:vMerge/>
            <w:tcBorders>
              <w:bottom w:val="single" w:sz="4" w:space="0" w:color="auto"/>
            </w:tcBorders>
            <w:shd w:val="clear" w:color="auto" w:fill="auto"/>
            <w:vAlign w:val="center"/>
            <w:hideMark/>
          </w:tcPr>
          <w:p w14:paraId="4F921C28" w14:textId="77777777" w:rsidR="00BA3CE2" w:rsidRPr="00E1726B" w:rsidRDefault="00BA3CE2" w:rsidP="00BA3CE2">
            <w:pPr>
              <w:spacing w:after="0" w:line="360" w:lineRule="auto"/>
              <w:jc w:val="center"/>
              <w:rPr>
                <w:rFonts w:ascii="Times New Roman" w:eastAsia="Times New Roman" w:hAnsi="Times New Roman" w:cs="Times New Roman"/>
                <w:color w:val="000000"/>
                <w:sz w:val="22"/>
                <w:szCs w:val="22"/>
                <w:lang w:val="en-US"/>
              </w:rPr>
            </w:pPr>
          </w:p>
        </w:tc>
        <w:tc>
          <w:tcPr>
            <w:tcW w:w="851" w:type="dxa"/>
            <w:tcBorders>
              <w:top w:val="single" w:sz="4" w:space="0" w:color="auto"/>
              <w:bottom w:val="single" w:sz="4" w:space="0" w:color="auto"/>
            </w:tcBorders>
            <w:shd w:val="clear" w:color="auto" w:fill="auto"/>
            <w:vAlign w:val="center"/>
            <w:hideMark/>
          </w:tcPr>
          <w:p w14:paraId="334F0A4A" w14:textId="0C7525A6" w:rsidR="00BA3CE2" w:rsidRPr="00E1726B" w:rsidRDefault="00BA3CE2" w:rsidP="00DF30C6">
            <w:pPr>
              <w:spacing w:after="0" w:line="360" w:lineRule="auto"/>
              <w:jc w:val="center"/>
              <w:rPr>
                <w:rFonts w:ascii="Times New Roman" w:eastAsia="Times New Roman" w:hAnsi="Times New Roman" w:cs="Times New Roman"/>
                <w:b/>
                <w:bCs/>
                <w:color w:val="000000"/>
                <w:sz w:val="22"/>
                <w:szCs w:val="22"/>
                <w:lang w:val="en-US"/>
              </w:rPr>
            </w:pPr>
            <w:r w:rsidRPr="00E1726B">
              <w:rPr>
                <w:rFonts w:ascii="Times New Roman" w:eastAsia="SimSun" w:hAnsi="Times New Roman" w:cs="Times New Roman"/>
                <w:b/>
                <w:bCs/>
                <w:color w:val="000000"/>
                <w:sz w:val="22"/>
                <w:szCs w:val="22"/>
              </w:rPr>
              <w:t>CLM</w:t>
            </w:r>
          </w:p>
        </w:tc>
        <w:tc>
          <w:tcPr>
            <w:tcW w:w="1134" w:type="dxa"/>
            <w:tcBorders>
              <w:top w:val="single" w:sz="4" w:space="0" w:color="auto"/>
              <w:bottom w:val="single" w:sz="4" w:space="0" w:color="auto"/>
            </w:tcBorders>
            <w:shd w:val="clear" w:color="auto" w:fill="auto"/>
            <w:vAlign w:val="center"/>
            <w:hideMark/>
          </w:tcPr>
          <w:p w14:paraId="7A4A97F7" w14:textId="0531FDE4" w:rsidR="00BA3CE2" w:rsidRPr="00E1726B" w:rsidRDefault="00BA3CE2" w:rsidP="00DF30C6">
            <w:pPr>
              <w:spacing w:after="0" w:line="360" w:lineRule="auto"/>
              <w:jc w:val="center"/>
              <w:rPr>
                <w:rFonts w:ascii="Times New Roman" w:eastAsia="Times New Roman" w:hAnsi="Times New Roman" w:cs="Times New Roman"/>
                <w:b/>
                <w:bCs/>
                <w:color w:val="000000"/>
                <w:sz w:val="22"/>
                <w:szCs w:val="22"/>
                <w:lang w:val="en-US"/>
              </w:rPr>
            </w:pPr>
            <w:r w:rsidRPr="00E1726B">
              <w:rPr>
                <w:rFonts w:ascii="Times New Roman" w:eastAsia="SimSun" w:hAnsi="Times New Roman" w:cs="Times New Roman"/>
                <w:b/>
                <w:bCs/>
                <w:color w:val="000000"/>
                <w:sz w:val="22"/>
                <w:szCs w:val="22"/>
              </w:rPr>
              <w:t>WS</w:t>
            </w:r>
          </w:p>
        </w:tc>
        <w:tc>
          <w:tcPr>
            <w:tcW w:w="1276" w:type="dxa"/>
            <w:tcBorders>
              <w:top w:val="single" w:sz="4" w:space="0" w:color="auto"/>
              <w:bottom w:val="single" w:sz="4" w:space="0" w:color="auto"/>
            </w:tcBorders>
            <w:shd w:val="clear" w:color="auto" w:fill="auto"/>
            <w:vAlign w:val="center"/>
            <w:hideMark/>
          </w:tcPr>
          <w:p w14:paraId="1AB4CBD4" w14:textId="69E5CA39" w:rsidR="00BA3CE2" w:rsidRPr="00E1726B" w:rsidRDefault="00BA3CE2" w:rsidP="00DF30C6">
            <w:pPr>
              <w:spacing w:after="0" w:line="360" w:lineRule="auto"/>
              <w:jc w:val="center"/>
              <w:rPr>
                <w:rFonts w:ascii="Times New Roman" w:eastAsia="Times New Roman" w:hAnsi="Times New Roman" w:cs="Times New Roman"/>
                <w:b/>
                <w:bCs/>
                <w:color w:val="000000"/>
                <w:sz w:val="22"/>
                <w:szCs w:val="22"/>
                <w:lang w:val="en-US"/>
              </w:rPr>
            </w:pPr>
            <w:r w:rsidRPr="00E1726B">
              <w:rPr>
                <w:rFonts w:ascii="Times New Roman" w:eastAsia="SimSun" w:hAnsi="Times New Roman" w:cs="Times New Roman"/>
                <w:b/>
                <w:bCs/>
                <w:color w:val="000000"/>
                <w:sz w:val="22"/>
                <w:szCs w:val="22"/>
              </w:rPr>
              <w:t>CLM-WS</w:t>
            </w:r>
          </w:p>
        </w:tc>
        <w:tc>
          <w:tcPr>
            <w:tcW w:w="992" w:type="dxa"/>
            <w:tcBorders>
              <w:top w:val="single" w:sz="4" w:space="0" w:color="auto"/>
              <w:bottom w:val="single" w:sz="4" w:space="0" w:color="auto"/>
            </w:tcBorders>
            <w:shd w:val="clear" w:color="auto" w:fill="auto"/>
            <w:vAlign w:val="center"/>
            <w:hideMark/>
          </w:tcPr>
          <w:p w14:paraId="24FC497A" w14:textId="2F8BE7F7" w:rsidR="00BA3CE2" w:rsidRPr="00E1726B" w:rsidRDefault="00BA3CE2" w:rsidP="00DF30C6">
            <w:pPr>
              <w:spacing w:after="0" w:line="360" w:lineRule="auto"/>
              <w:jc w:val="center"/>
              <w:rPr>
                <w:rFonts w:ascii="Times New Roman" w:eastAsia="Times New Roman" w:hAnsi="Times New Roman" w:cs="Times New Roman"/>
                <w:b/>
                <w:bCs/>
                <w:color w:val="000000"/>
                <w:sz w:val="22"/>
                <w:szCs w:val="22"/>
                <w:lang w:val="en-US"/>
              </w:rPr>
            </w:pPr>
            <w:r w:rsidRPr="00E1726B">
              <w:rPr>
                <w:rFonts w:ascii="Times New Roman" w:eastAsia="SimSun" w:hAnsi="Times New Roman" w:cs="Times New Roman"/>
                <w:b/>
                <w:bCs/>
                <w:color w:val="000000"/>
                <w:sz w:val="22"/>
                <w:szCs w:val="22"/>
              </w:rPr>
              <w:t>CLM</w:t>
            </w:r>
          </w:p>
        </w:tc>
        <w:tc>
          <w:tcPr>
            <w:tcW w:w="992" w:type="dxa"/>
            <w:tcBorders>
              <w:top w:val="single" w:sz="4" w:space="0" w:color="auto"/>
              <w:bottom w:val="single" w:sz="4" w:space="0" w:color="auto"/>
            </w:tcBorders>
            <w:shd w:val="clear" w:color="auto" w:fill="auto"/>
            <w:vAlign w:val="center"/>
            <w:hideMark/>
          </w:tcPr>
          <w:p w14:paraId="7D9B8F67" w14:textId="254EC0DB" w:rsidR="00BA3CE2" w:rsidRPr="00E1726B" w:rsidRDefault="00BA3CE2" w:rsidP="00DF30C6">
            <w:pPr>
              <w:spacing w:after="0" w:line="360" w:lineRule="auto"/>
              <w:jc w:val="center"/>
              <w:rPr>
                <w:rFonts w:ascii="Times New Roman" w:eastAsia="Times New Roman" w:hAnsi="Times New Roman" w:cs="Times New Roman"/>
                <w:b/>
                <w:bCs/>
                <w:color w:val="000000"/>
                <w:sz w:val="22"/>
                <w:szCs w:val="22"/>
                <w:lang w:val="en-US"/>
              </w:rPr>
            </w:pPr>
            <w:r w:rsidRPr="00E1726B">
              <w:rPr>
                <w:rFonts w:ascii="Times New Roman" w:eastAsia="SimSun" w:hAnsi="Times New Roman" w:cs="Times New Roman"/>
                <w:b/>
                <w:bCs/>
                <w:color w:val="000000"/>
                <w:sz w:val="22"/>
                <w:szCs w:val="22"/>
              </w:rPr>
              <w:t>WS</w:t>
            </w:r>
          </w:p>
        </w:tc>
        <w:tc>
          <w:tcPr>
            <w:tcW w:w="1843" w:type="dxa"/>
            <w:tcBorders>
              <w:top w:val="single" w:sz="4" w:space="0" w:color="auto"/>
              <w:bottom w:val="single" w:sz="4" w:space="0" w:color="auto"/>
            </w:tcBorders>
            <w:shd w:val="clear" w:color="auto" w:fill="auto"/>
            <w:vAlign w:val="center"/>
            <w:hideMark/>
          </w:tcPr>
          <w:p w14:paraId="53D96A90" w14:textId="59494808" w:rsidR="00BA3CE2" w:rsidRPr="00E1726B" w:rsidRDefault="00BA3CE2" w:rsidP="00DF30C6">
            <w:pPr>
              <w:spacing w:after="0" w:line="360" w:lineRule="auto"/>
              <w:jc w:val="center"/>
              <w:rPr>
                <w:rFonts w:ascii="Times New Roman" w:eastAsia="Times New Roman" w:hAnsi="Times New Roman" w:cs="Times New Roman"/>
                <w:b/>
                <w:bCs/>
                <w:color w:val="000000"/>
                <w:sz w:val="22"/>
                <w:szCs w:val="22"/>
                <w:lang w:val="en-US"/>
              </w:rPr>
            </w:pPr>
            <w:r w:rsidRPr="00E1726B">
              <w:rPr>
                <w:rFonts w:ascii="Times New Roman" w:eastAsia="SimSun" w:hAnsi="Times New Roman" w:cs="Times New Roman"/>
                <w:b/>
                <w:bCs/>
                <w:color w:val="000000"/>
                <w:sz w:val="22"/>
                <w:szCs w:val="22"/>
              </w:rPr>
              <w:t>CLM-WS</w:t>
            </w:r>
          </w:p>
        </w:tc>
      </w:tr>
      <w:tr w:rsidR="005E78E2" w:rsidRPr="00E1726B" w14:paraId="3128BAC9" w14:textId="77777777" w:rsidTr="00E1726B">
        <w:trPr>
          <w:trHeight w:val="250"/>
        </w:trPr>
        <w:tc>
          <w:tcPr>
            <w:tcW w:w="2283" w:type="dxa"/>
            <w:tcBorders>
              <w:top w:val="single" w:sz="4" w:space="0" w:color="auto"/>
            </w:tcBorders>
            <w:shd w:val="clear" w:color="auto" w:fill="auto"/>
            <w:vAlign w:val="center"/>
            <w:hideMark/>
          </w:tcPr>
          <w:p w14:paraId="021E1700" w14:textId="77777777" w:rsidR="005E78E2" w:rsidRPr="00E1726B" w:rsidRDefault="005E78E2" w:rsidP="00DF30C6">
            <w:pPr>
              <w:spacing w:after="0" w:line="360" w:lineRule="auto"/>
              <w:jc w:val="thaiDistribute"/>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 xml:space="preserve">Ensiled cassava root </w:t>
            </w:r>
          </w:p>
        </w:tc>
        <w:tc>
          <w:tcPr>
            <w:tcW w:w="851" w:type="dxa"/>
            <w:tcBorders>
              <w:top w:val="single" w:sz="4" w:space="0" w:color="auto"/>
            </w:tcBorders>
            <w:shd w:val="clear" w:color="auto" w:fill="auto"/>
            <w:vAlign w:val="center"/>
            <w:hideMark/>
          </w:tcPr>
          <w:p w14:paraId="57650017"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72</w:t>
            </w:r>
          </w:p>
        </w:tc>
        <w:tc>
          <w:tcPr>
            <w:tcW w:w="1134" w:type="dxa"/>
            <w:tcBorders>
              <w:top w:val="single" w:sz="4" w:space="0" w:color="auto"/>
            </w:tcBorders>
            <w:shd w:val="clear" w:color="auto" w:fill="auto"/>
            <w:vAlign w:val="center"/>
            <w:hideMark/>
          </w:tcPr>
          <w:p w14:paraId="58C148D3"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71</w:t>
            </w:r>
          </w:p>
        </w:tc>
        <w:tc>
          <w:tcPr>
            <w:tcW w:w="1276" w:type="dxa"/>
            <w:tcBorders>
              <w:top w:val="single" w:sz="4" w:space="0" w:color="auto"/>
            </w:tcBorders>
            <w:shd w:val="clear" w:color="auto" w:fill="auto"/>
            <w:vAlign w:val="center"/>
            <w:hideMark/>
          </w:tcPr>
          <w:p w14:paraId="0A13A8AA"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72</w:t>
            </w:r>
          </w:p>
        </w:tc>
        <w:tc>
          <w:tcPr>
            <w:tcW w:w="992" w:type="dxa"/>
            <w:tcBorders>
              <w:top w:val="single" w:sz="4" w:space="0" w:color="auto"/>
            </w:tcBorders>
            <w:shd w:val="clear" w:color="auto" w:fill="auto"/>
            <w:vAlign w:val="bottom"/>
            <w:hideMark/>
          </w:tcPr>
          <w:p w14:paraId="2F3A255A"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p>
        </w:tc>
        <w:tc>
          <w:tcPr>
            <w:tcW w:w="992" w:type="dxa"/>
            <w:tcBorders>
              <w:top w:val="single" w:sz="4" w:space="0" w:color="auto"/>
            </w:tcBorders>
            <w:shd w:val="clear" w:color="auto" w:fill="auto"/>
            <w:vAlign w:val="bottom"/>
            <w:hideMark/>
          </w:tcPr>
          <w:p w14:paraId="64B7ABE2"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p>
        </w:tc>
        <w:tc>
          <w:tcPr>
            <w:tcW w:w="1843" w:type="dxa"/>
            <w:tcBorders>
              <w:top w:val="single" w:sz="4" w:space="0" w:color="auto"/>
            </w:tcBorders>
            <w:shd w:val="clear" w:color="auto" w:fill="auto"/>
            <w:vAlign w:val="bottom"/>
            <w:hideMark/>
          </w:tcPr>
          <w:p w14:paraId="7549F429"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p>
        </w:tc>
      </w:tr>
      <w:tr w:rsidR="005E78E2" w:rsidRPr="00E1726B" w14:paraId="78A2280A" w14:textId="77777777" w:rsidTr="00E1726B">
        <w:trPr>
          <w:trHeight w:val="250"/>
        </w:trPr>
        <w:tc>
          <w:tcPr>
            <w:tcW w:w="2283" w:type="dxa"/>
            <w:shd w:val="clear" w:color="auto" w:fill="auto"/>
            <w:vAlign w:val="center"/>
            <w:hideMark/>
          </w:tcPr>
          <w:p w14:paraId="02928E76" w14:textId="77777777" w:rsidR="005E78E2" w:rsidRPr="00E1726B" w:rsidRDefault="005E78E2" w:rsidP="00DF30C6">
            <w:pPr>
              <w:spacing w:after="0" w:line="360" w:lineRule="auto"/>
              <w:jc w:val="thaiDistribute"/>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 xml:space="preserve">Dried cassava root </w:t>
            </w:r>
          </w:p>
        </w:tc>
        <w:tc>
          <w:tcPr>
            <w:tcW w:w="851" w:type="dxa"/>
            <w:shd w:val="clear" w:color="auto" w:fill="auto"/>
            <w:vAlign w:val="bottom"/>
            <w:hideMark/>
          </w:tcPr>
          <w:p w14:paraId="4B6FE563"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p>
        </w:tc>
        <w:tc>
          <w:tcPr>
            <w:tcW w:w="1134" w:type="dxa"/>
            <w:shd w:val="clear" w:color="auto" w:fill="auto"/>
            <w:vAlign w:val="bottom"/>
            <w:hideMark/>
          </w:tcPr>
          <w:p w14:paraId="1EBFDA5D"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p>
        </w:tc>
        <w:tc>
          <w:tcPr>
            <w:tcW w:w="1276" w:type="dxa"/>
            <w:shd w:val="clear" w:color="auto" w:fill="auto"/>
            <w:vAlign w:val="bottom"/>
            <w:hideMark/>
          </w:tcPr>
          <w:p w14:paraId="4128F2A2"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p>
        </w:tc>
        <w:tc>
          <w:tcPr>
            <w:tcW w:w="992" w:type="dxa"/>
            <w:shd w:val="clear" w:color="auto" w:fill="auto"/>
            <w:vAlign w:val="center"/>
            <w:hideMark/>
          </w:tcPr>
          <w:p w14:paraId="5AF10A51"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72</w:t>
            </w:r>
          </w:p>
        </w:tc>
        <w:tc>
          <w:tcPr>
            <w:tcW w:w="992" w:type="dxa"/>
            <w:shd w:val="clear" w:color="auto" w:fill="auto"/>
            <w:vAlign w:val="center"/>
            <w:hideMark/>
          </w:tcPr>
          <w:p w14:paraId="6C259A9E"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71</w:t>
            </w:r>
          </w:p>
        </w:tc>
        <w:tc>
          <w:tcPr>
            <w:tcW w:w="1843" w:type="dxa"/>
            <w:shd w:val="clear" w:color="auto" w:fill="auto"/>
            <w:vAlign w:val="center"/>
            <w:hideMark/>
          </w:tcPr>
          <w:p w14:paraId="79A98D64"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72</w:t>
            </w:r>
          </w:p>
        </w:tc>
      </w:tr>
      <w:tr w:rsidR="005E78E2" w:rsidRPr="00E1726B" w14:paraId="2ABA4B55" w14:textId="77777777" w:rsidTr="00E1726B">
        <w:trPr>
          <w:trHeight w:val="250"/>
        </w:trPr>
        <w:tc>
          <w:tcPr>
            <w:tcW w:w="2283" w:type="dxa"/>
            <w:shd w:val="clear" w:color="auto" w:fill="auto"/>
            <w:vAlign w:val="center"/>
            <w:hideMark/>
          </w:tcPr>
          <w:p w14:paraId="7FE70B6E" w14:textId="77777777" w:rsidR="005E78E2" w:rsidRPr="00E1726B" w:rsidRDefault="005E78E2" w:rsidP="00DF30C6">
            <w:pPr>
              <w:spacing w:after="0" w:line="360" w:lineRule="auto"/>
              <w:jc w:val="thaiDistribute"/>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 xml:space="preserve">Cassava leave meal </w:t>
            </w:r>
          </w:p>
        </w:tc>
        <w:tc>
          <w:tcPr>
            <w:tcW w:w="851" w:type="dxa"/>
            <w:shd w:val="clear" w:color="auto" w:fill="auto"/>
            <w:vAlign w:val="center"/>
            <w:hideMark/>
          </w:tcPr>
          <w:p w14:paraId="5DAE6848"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26</w:t>
            </w:r>
          </w:p>
        </w:tc>
        <w:tc>
          <w:tcPr>
            <w:tcW w:w="1134" w:type="dxa"/>
            <w:shd w:val="clear" w:color="auto" w:fill="auto"/>
            <w:vAlign w:val="bottom"/>
            <w:hideMark/>
          </w:tcPr>
          <w:p w14:paraId="06E36C99"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p>
        </w:tc>
        <w:tc>
          <w:tcPr>
            <w:tcW w:w="1276" w:type="dxa"/>
            <w:shd w:val="clear" w:color="auto" w:fill="auto"/>
            <w:vAlign w:val="center"/>
            <w:hideMark/>
          </w:tcPr>
          <w:p w14:paraId="5DC9E646"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13</w:t>
            </w:r>
          </w:p>
        </w:tc>
        <w:tc>
          <w:tcPr>
            <w:tcW w:w="992" w:type="dxa"/>
            <w:shd w:val="clear" w:color="auto" w:fill="auto"/>
            <w:vAlign w:val="center"/>
            <w:hideMark/>
          </w:tcPr>
          <w:p w14:paraId="2593EA37"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26</w:t>
            </w:r>
          </w:p>
        </w:tc>
        <w:tc>
          <w:tcPr>
            <w:tcW w:w="992" w:type="dxa"/>
            <w:shd w:val="clear" w:color="auto" w:fill="auto"/>
            <w:vAlign w:val="bottom"/>
            <w:hideMark/>
          </w:tcPr>
          <w:p w14:paraId="368D1134"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p>
        </w:tc>
        <w:tc>
          <w:tcPr>
            <w:tcW w:w="1843" w:type="dxa"/>
            <w:shd w:val="clear" w:color="auto" w:fill="auto"/>
            <w:vAlign w:val="center"/>
            <w:hideMark/>
          </w:tcPr>
          <w:p w14:paraId="5CD9CDD5"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13</w:t>
            </w:r>
          </w:p>
        </w:tc>
      </w:tr>
      <w:tr w:rsidR="005E78E2" w:rsidRPr="00E1726B" w14:paraId="02A43C44" w14:textId="77777777" w:rsidTr="00E1726B">
        <w:trPr>
          <w:trHeight w:val="250"/>
        </w:trPr>
        <w:tc>
          <w:tcPr>
            <w:tcW w:w="2283" w:type="dxa"/>
            <w:shd w:val="clear" w:color="auto" w:fill="auto"/>
            <w:vAlign w:val="center"/>
            <w:hideMark/>
          </w:tcPr>
          <w:p w14:paraId="47E8C562" w14:textId="77777777" w:rsidR="005E78E2" w:rsidRPr="00E1726B" w:rsidRDefault="005E78E2" w:rsidP="00DF30C6">
            <w:pPr>
              <w:spacing w:after="0" w:line="360" w:lineRule="auto"/>
              <w:jc w:val="thaiDistribute"/>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 xml:space="preserve">Water spinach meal </w:t>
            </w:r>
          </w:p>
        </w:tc>
        <w:tc>
          <w:tcPr>
            <w:tcW w:w="851" w:type="dxa"/>
            <w:shd w:val="clear" w:color="auto" w:fill="auto"/>
            <w:vAlign w:val="bottom"/>
            <w:hideMark/>
          </w:tcPr>
          <w:p w14:paraId="47E921B5"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p>
        </w:tc>
        <w:tc>
          <w:tcPr>
            <w:tcW w:w="1134" w:type="dxa"/>
            <w:shd w:val="clear" w:color="auto" w:fill="auto"/>
            <w:vAlign w:val="center"/>
            <w:hideMark/>
          </w:tcPr>
          <w:p w14:paraId="55BF062D"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27</w:t>
            </w:r>
          </w:p>
        </w:tc>
        <w:tc>
          <w:tcPr>
            <w:tcW w:w="1276" w:type="dxa"/>
            <w:shd w:val="clear" w:color="auto" w:fill="auto"/>
            <w:vAlign w:val="center"/>
            <w:hideMark/>
          </w:tcPr>
          <w:p w14:paraId="1C5CDBFE"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13</w:t>
            </w:r>
          </w:p>
        </w:tc>
        <w:tc>
          <w:tcPr>
            <w:tcW w:w="992" w:type="dxa"/>
            <w:shd w:val="clear" w:color="auto" w:fill="auto"/>
            <w:vAlign w:val="bottom"/>
            <w:hideMark/>
          </w:tcPr>
          <w:p w14:paraId="31706B7A"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p>
        </w:tc>
        <w:tc>
          <w:tcPr>
            <w:tcW w:w="992" w:type="dxa"/>
            <w:shd w:val="clear" w:color="auto" w:fill="auto"/>
            <w:vAlign w:val="center"/>
            <w:hideMark/>
          </w:tcPr>
          <w:p w14:paraId="40D7F6BF"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27</w:t>
            </w:r>
          </w:p>
        </w:tc>
        <w:tc>
          <w:tcPr>
            <w:tcW w:w="1843" w:type="dxa"/>
            <w:shd w:val="clear" w:color="auto" w:fill="auto"/>
            <w:vAlign w:val="center"/>
            <w:hideMark/>
          </w:tcPr>
          <w:p w14:paraId="3821C58B"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13</w:t>
            </w:r>
          </w:p>
        </w:tc>
      </w:tr>
      <w:tr w:rsidR="005E78E2" w:rsidRPr="00E1726B" w14:paraId="33028623" w14:textId="77777777" w:rsidTr="00E1726B">
        <w:trPr>
          <w:trHeight w:val="250"/>
        </w:trPr>
        <w:tc>
          <w:tcPr>
            <w:tcW w:w="2283" w:type="dxa"/>
            <w:tcBorders>
              <w:bottom w:val="single" w:sz="4" w:space="0" w:color="auto"/>
            </w:tcBorders>
            <w:shd w:val="clear" w:color="auto" w:fill="auto"/>
            <w:vAlign w:val="center"/>
            <w:hideMark/>
          </w:tcPr>
          <w:p w14:paraId="71A8BD37" w14:textId="77777777" w:rsidR="005E78E2" w:rsidRPr="00E1726B" w:rsidRDefault="005E78E2" w:rsidP="00DF30C6">
            <w:pPr>
              <w:spacing w:after="0" w:line="360" w:lineRule="auto"/>
              <w:jc w:val="thaiDistribute"/>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 xml:space="preserve">Urea </w:t>
            </w:r>
          </w:p>
        </w:tc>
        <w:tc>
          <w:tcPr>
            <w:tcW w:w="851" w:type="dxa"/>
            <w:tcBorders>
              <w:bottom w:val="single" w:sz="4" w:space="0" w:color="auto"/>
            </w:tcBorders>
            <w:shd w:val="clear" w:color="auto" w:fill="auto"/>
            <w:vAlign w:val="center"/>
            <w:hideMark/>
          </w:tcPr>
          <w:p w14:paraId="716FCFE1"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2</w:t>
            </w:r>
          </w:p>
        </w:tc>
        <w:tc>
          <w:tcPr>
            <w:tcW w:w="1134" w:type="dxa"/>
            <w:tcBorders>
              <w:bottom w:val="single" w:sz="4" w:space="0" w:color="auto"/>
            </w:tcBorders>
            <w:shd w:val="clear" w:color="auto" w:fill="auto"/>
            <w:vAlign w:val="center"/>
            <w:hideMark/>
          </w:tcPr>
          <w:p w14:paraId="6986E70B"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2</w:t>
            </w:r>
          </w:p>
        </w:tc>
        <w:tc>
          <w:tcPr>
            <w:tcW w:w="1276" w:type="dxa"/>
            <w:tcBorders>
              <w:bottom w:val="single" w:sz="4" w:space="0" w:color="auto"/>
            </w:tcBorders>
            <w:shd w:val="clear" w:color="auto" w:fill="auto"/>
            <w:vAlign w:val="center"/>
            <w:hideMark/>
          </w:tcPr>
          <w:p w14:paraId="775A7805"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2</w:t>
            </w:r>
          </w:p>
        </w:tc>
        <w:tc>
          <w:tcPr>
            <w:tcW w:w="992" w:type="dxa"/>
            <w:tcBorders>
              <w:bottom w:val="single" w:sz="4" w:space="0" w:color="auto"/>
            </w:tcBorders>
            <w:shd w:val="clear" w:color="auto" w:fill="auto"/>
            <w:vAlign w:val="center"/>
            <w:hideMark/>
          </w:tcPr>
          <w:p w14:paraId="64BB4EA7"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2</w:t>
            </w:r>
          </w:p>
        </w:tc>
        <w:tc>
          <w:tcPr>
            <w:tcW w:w="992" w:type="dxa"/>
            <w:tcBorders>
              <w:bottom w:val="single" w:sz="4" w:space="0" w:color="auto"/>
            </w:tcBorders>
            <w:shd w:val="clear" w:color="auto" w:fill="auto"/>
            <w:vAlign w:val="center"/>
            <w:hideMark/>
          </w:tcPr>
          <w:p w14:paraId="00C539CF"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2</w:t>
            </w:r>
          </w:p>
        </w:tc>
        <w:tc>
          <w:tcPr>
            <w:tcW w:w="1843" w:type="dxa"/>
            <w:tcBorders>
              <w:bottom w:val="single" w:sz="4" w:space="0" w:color="auto"/>
            </w:tcBorders>
            <w:shd w:val="clear" w:color="auto" w:fill="auto"/>
            <w:vAlign w:val="center"/>
            <w:hideMark/>
          </w:tcPr>
          <w:p w14:paraId="29476536"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2</w:t>
            </w:r>
          </w:p>
        </w:tc>
      </w:tr>
      <w:tr w:rsidR="005E78E2" w:rsidRPr="00E1726B" w14:paraId="7F06D45B" w14:textId="77777777" w:rsidTr="00E1726B">
        <w:trPr>
          <w:trHeight w:val="250"/>
        </w:trPr>
        <w:tc>
          <w:tcPr>
            <w:tcW w:w="2283" w:type="dxa"/>
            <w:tcBorders>
              <w:top w:val="single" w:sz="4" w:space="0" w:color="auto"/>
              <w:bottom w:val="single" w:sz="4" w:space="0" w:color="auto"/>
            </w:tcBorders>
            <w:shd w:val="clear" w:color="auto" w:fill="auto"/>
            <w:vAlign w:val="center"/>
            <w:hideMark/>
          </w:tcPr>
          <w:p w14:paraId="02E0B091" w14:textId="77777777" w:rsidR="005E78E2" w:rsidRPr="00E1726B" w:rsidRDefault="005E78E2" w:rsidP="00DF30C6">
            <w:pPr>
              <w:spacing w:after="0" w:line="360" w:lineRule="auto"/>
              <w:jc w:val="thaiDistribute"/>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 xml:space="preserve">CP in DM, % </w:t>
            </w:r>
          </w:p>
        </w:tc>
        <w:tc>
          <w:tcPr>
            <w:tcW w:w="851" w:type="dxa"/>
            <w:tcBorders>
              <w:top w:val="single" w:sz="4" w:space="0" w:color="auto"/>
              <w:bottom w:val="single" w:sz="4" w:space="0" w:color="auto"/>
            </w:tcBorders>
            <w:shd w:val="clear" w:color="auto" w:fill="auto"/>
            <w:vAlign w:val="center"/>
            <w:hideMark/>
          </w:tcPr>
          <w:p w14:paraId="00E25D38"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13.2</w:t>
            </w:r>
          </w:p>
        </w:tc>
        <w:tc>
          <w:tcPr>
            <w:tcW w:w="1134" w:type="dxa"/>
            <w:tcBorders>
              <w:top w:val="single" w:sz="4" w:space="0" w:color="auto"/>
              <w:bottom w:val="single" w:sz="4" w:space="0" w:color="auto"/>
            </w:tcBorders>
            <w:shd w:val="clear" w:color="auto" w:fill="auto"/>
            <w:vAlign w:val="center"/>
            <w:hideMark/>
          </w:tcPr>
          <w:p w14:paraId="071EE176"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13.1</w:t>
            </w:r>
          </w:p>
        </w:tc>
        <w:tc>
          <w:tcPr>
            <w:tcW w:w="1276" w:type="dxa"/>
            <w:tcBorders>
              <w:top w:val="single" w:sz="4" w:space="0" w:color="auto"/>
              <w:bottom w:val="single" w:sz="4" w:space="0" w:color="auto"/>
            </w:tcBorders>
            <w:shd w:val="clear" w:color="auto" w:fill="auto"/>
            <w:vAlign w:val="center"/>
            <w:hideMark/>
          </w:tcPr>
          <w:p w14:paraId="46BC2FDC"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13.1</w:t>
            </w:r>
          </w:p>
        </w:tc>
        <w:tc>
          <w:tcPr>
            <w:tcW w:w="992" w:type="dxa"/>
            <w:tcBorders>
              <w:top w:val="single" w:sz="4" w:space="0" w:color="auto"/>
              <w:bottom w:val="single" w:sz="4" w:space="0" w:color="auto"/>
            </w:tcBorders>
            <w:shd w:val="clear" w:color="auto" w:fill="auto"/>
            <w:vAlign w:val="center"/>
            <w:hideMark/>
          </w:tcPr>
          <w:p w14:paraId="3C84DEA3"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13.2</w:t>
            </w:r>
          </w:p>
        </w:tc>
        <w:tc>
          <w:tcPr>
            <w:tcW w:w="992" w:type="dxa"/>
            <w:tcBorders>
              <w:top w:val="single" w:sz="4" w:space="0" w:color="auto"/>
              <w:bottom w:val="single" w:sz="4" w:space="0" w:color="auto"/>
            </w:tcBorders>
            <w:shd w:val="clear" w:color="auto" w:fill="auto"/>
            <w:vAlign w:val="center"/>
            <w:hideMark/>
          </w:tcPr>
          <w:p w14:paraId="505DE111"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13.1</w:t>
            </w:r>
          </w:p>
        </w:tc>
        <w:tc>
          <w:tcPr>
            <w:tcW w:w="1843" w:type="dxa"/>
            <w:tcBorders>
              <w:top w:val="single" w:sz="4" w:space="0" w:color="auto"/>
              <w:bottom w:val="single" w:sz="4" w:space="0" w:color="auto"/>
            </w:tcBorders>
            <w:shd w:val="clear" w:color="auto" w:fill="auto"/>
            <w:vAlign w:val="center"/>
            <w:hideMark/>
          </w:tcPr>
          <w:p w14:paraId="3C901873" w14:textId="77777777" w:rsidR="005E78E2" w:rsidRPr="00E1726B" w:rsidRDefault="005E78E2" w:rsidP="00DF30C6">
            <w:pPr>
              <w:spacing w:after="0" w:line="360" w:lineRule="auto"/>
              <w:jc w:val="center"/>
              <w:rPr>
                <w:rFonts w:ascii="Times New Roman" w:eastAsia="Times New Roman" w:hAnsi="Times New Roman" w:cs="Times New Roman"/>
                <w:color w:val="000000"/>
                <w:sz w:val="22"/>
                <w:szCs w:val="22"/>
                <w:lang w:val="en-US"/>
              </w:rPr>
            </w:pPr>
            <w:r w:rsidRPr="00E1726B">
              <w:rPr>
                <w:rFonts w:ascii="Times New Roman" w:eastAsia="Times New Roman" w:hAnsi="Times New Roman" w:cs="Times New Roman"/>
                <w:color w:val="000000"/>
                <w:sz w:val="22"/>
                <w:szCs w:val="22"/>
              </w:rPr>
              <w:t>13</w:t>
            </w:r>
          </w:p>
        </w:tc>
      </w:tr>
      <w:tr w:rsidR="005E78E2" w:rsidRPr="0032082A" w14:paraId="5B9CDE16" w14:textId="77777777" w:rsidTr="005E78E2">
        <w:trPr>
          <w:trHeight w:val="250"/>
        </w:trPr>
        <w:tc>
          <w:tcPr>
            <w:tcW w:w="9371" w:type="dxa"/>
            <w:gridSpan w:val="7"/>
            <w:tcBorders>
              <w:top w:val="single" w:sz="4" w:space="0" w:color="auto"/>
            </w:tcBorders>
            <w:shd w:val="clear" w:color="auto" w:fill="auto"/>
            <w:vAlign w:val="center"/>
            <w:hideMark/>
          </w:tcPr>
          <w:p w14:paraId="440DAC6E" w14:textId="77777777" w:rsidR="005E78E2" w:rsidRPr="0032082A" w:rsidRDefault="005E78E2" w:rsidP="00DF30C6">
            <w:pPr>
              <w:spacing w:after="0" w:line="360" w:lineRule="auto"/>
              <w:jc w:val="thaiDistribute"/>
              <w:rPr>
                <w:rFonts w:ascii="Times New Roman" w:eastAsia="Times New Roman" w:hAnsi="Times New Roman" w:cs="Times New Roman"/>
                <w:i/>
                <w:iCs/>
                <w:color w:val="000000"/>
                <w:sz w:val="20"/>
                <w:szCs w:val="20"/>
                <w:lang w:val="en-US"/>
              </w:rPr>
            </w:pPr>
            <w:r w:rsidRPr="0032082A">
              <w:rPr>
                <w:rFonts w:ascii="Times New Roman" w:eastAsia="Times New Roman" w:hAnsi="Times New Roman" w:cs="Times New Roman"/>
                <w:i/>
                <w:iCs/>
                <w:color w:val="000000"/>
                <w:sz w:val="20"/>
                <w:szCs w:val="20"/>
              </w:rPr>
              <w:t>CLM: cassava leave meal; WS: water spinach meal; CLM-WS: cassava leave meal with water spinach</w:t>
            </w:r>
            <w:r w:rsidRPr="0032082A">
              <w:rPr>
                <w:rFonts w:ascii="Times New Roman" w:eastAsia="Times New Roman" w:hAnsi="Times New Roman" w:cs="Times New Roman"/>
                <w:color w:val="000000"/>
                <w:sz w:val="20"/>
                <w:szCs w:val="20"/>
              </w:rPr>
              <w:t xml:space="preserve"> </w:t>
            </w:r>
          </w:p>
        </w:tc>
      </w:tr>
    </w:tbl>
    <w:p w14:paraId="2C00E1F0" w14:textId="77777777" w:rsidR="00F97BD2" w:rsidRPr="00AB3AB1" w:rsidRDefault="00F97BD2" w:rsidP="00DF30C6">
      <w:pPr>
        <w:pStyle w:val="Heading3"/>
        <w:spacing w:before="0" w:line="360" w:lineRule="auto"/>
        <w:jc w:val="thaiDistribute"/>
        <w:rPr>
          <w:rFonts w:ascii="Times New Roman" w:hAnsi="Times New Roman" w:cs="Times New Roman"/>
          <w:color w:val="auto"/>
        </w:rPr>
      </w:pPr>
      <w:bookmarkStart w:id="952" w:name="_Toc3856244"/>
      <w:r w:rsidRPr="00AB3AB1">
        <w:rPr>
          <w:rFonts w:ascii="Times New Roman" w:hAnsi="Times New Roman" w:cs="Times New Roman"/>
          <w:i/>
          <w:iCs/>
          <w:color w:val="auto"/>
        </w:rPr>
        <w:t>In vitro</w:t>
      </w:r>
      <w:r w:rsidRPr="00AB3AB1">
        <w:rPr>
          <w:rFonts w:ascii="Times New Roman" w:hAnsi="Times New Roman" w:cs="Times New Roman"/>
          <w:color w:val="auto"/>
        </w:rPr>
        <w:t xml:space="preserve"> rumen fermentation system</w:t>
      </w:r>
      <w:bookmarkEnd w:id="936"/>
      <w:bookmarkEnd w:id="937"/>
      <w:bookmarkEnd w:id="938"/>
      <w:bookmarkEnd w:id="939"/>
      <w:bookmarkEnd w:id="940"/>
      <w:bookmarkEnd w:id="941"/>
      <w:bookmarkEnd w:id="942"/>
      <w:bookmarkEnd w:id="943"/>
      <w:bookmarkEnd w:id="944"/>
      <w:bookmarkEnd w:id="945"/>
      <w:bookmarkEnd w:id="952"/>
    </w:p>
    <w:p w14:paraId="38E875E6" w14:textId="5AE5AF71" w:rsidR="00F97BD2" w:rsidRPr="00D83912" w:rsidRDefault="00F97BD2" w:rsidP="00DF30C6">
      <w:pPr>
        <w:spacing w:after="0" w:line="360" w:lineRule="auto"/>
        <w:jc w:val="thaiDistribute"/>
        <w:rPr>
          <w:rFonts w:ascii="Times New Roman" w:hAnsi="Times New Roman" w:cs="Times New Roman"/>
        </w:rPr>
      </w:pPr>
      <w:r w:rsidRPr="00D83912">
        <w:rPr>
          <w:rFonts w:ascii="Times New Roman" w:hAnsi="Times New Roman" w:cs="Times New Roman"/>
        </w:rPr>
        <w:tab/>
        <w:t xml:space="preserve">The </w:t>
      </w:r>
      <w:r w:rsidRPr="00D83912">
        <w:rPr>
          <w:rFonts w:ascii="Times New Roman" w:hAnsi="Times New Roman" w:cs="Times New Roman"/>
          <w:i/>
        </w:rPr>
        <w:t>in vitro</w:t>
      </w:r>
      <w:r w:rsidRPr="00D83912">
        <w:rPr>
          <w:rFonts w:ascii="Times New Roman" w:hAnsi="Times New Roman" w:cs="Times New Roman"/>
        </w:rPr>
        <w:t xml:space="preserve"> rumen fermentation system was </w:t>
      </w:r>
      <w:r w:rsidR="00F945C0">
        <w:rPr>
          <w:rFonts w:ascii="Times New Roman" w:hAnsi="Times New Roman" w:cs="Times New Roman"/>
        </w:rPr>
        <w:t xml:space="preserve">as </w:t>
      </w:r>
      <w:r w:rsidRPr="00D83912">
        <w:rPr>
          <w:rFonts w:ascii="Times New Roman" w:hAnsi="Times New Roman" w:cs="Times New Roman"/>
        </w:rPr>
        <w:t>described by Sangkhom Inthapanya et al</w:t>
      </w:r>
      <w:r>
        <w:rPr>
          <w:rFonts w:ascii="Times New Roman" w:hAnsi="Times New Roman" w:cs="Times New Roman"/>
        </w:rPr>
        <w:t>.,</w:t>
      </w:r>
      <w:r w:rsidRPr="00D83912">
        <w:rPr>
          <w:rFonts w:ascii="Times New Roman" w:hAnsi="Times New Roman" w:cs="Times New Roman"/>
        </w:rPr>
        <w:t xml:space="preserve"> (2011). Th</w:t>
      </w:r>
      <w:r>
        <w:rPr>
          <w:rFonts w:ascii="Times New Roman" w:hAnsi="Times New Roman" w:cs="Times New Roman"/>
        </w:rPr>
        <w:t>e water bottles (1.5liters</w:t>
      </w:r>
      <w:r w:rsidR="00F945C0">
        <w:rPr>
          <w:rFonts w:ascii="Times New Roman" w:hAnsi="Times New Roman" w:cs="Times New Roman"/>
        </w:rPr>
        <w:t xml:space="preserve"> each</w:t>
      </w:r>
      <w:r w:rsidRPr="00D83912">
        <w:rPr>
          <w:rFonts w:ascii="Times New Roman" w:hAnsi="Times New Roman" w:cs="Times New Roman"/>
        </w:rPr>
        <w:t>) were used for the fermentation and collection of the gas. A hole was made in the lid of each of the bottles, which were interconnected with a plastic tube (id 4mm). The bottle receiving the gas had the bottom removed and was</w:t>
      </w:r>
      <w:r>
        <w:rPr>
          <w:rFonts w:ascii="Times New Roman" w:hAnsi="Times New Roman" w:cs="Times New Roman"/>
        </w:rPr>
        <w:t xml:space="preserve"> suspended in a larger bottle (3liters</w:t>
      </w:r>
      <w:r w:rsidRPr="00D83912">
        <w:rPr>
          <w:rFonts w:ascii="Times New Roman" w:hAnsi="Times New Roman" w:cs="Times New Roman"/>
        </w:rPr>
        <w:t xml:space="preserve"> capacity) partially filled with water, so as to collect the gas by water displacement. The bottle that was suspended in water was calibrated at 50ml intervals to indicate the volume of gas</w:t>
      </w:r>
      <w:r w:rsidR="00F945C0">
        <w:rPr>
          <w:rFonts w:ascii="Times New Roman" w:hAnsi="Times New Roman" w:cs="Times New Roman"/>
        </w:rPr>
        <w:t xml:space="preserve"> (Diagram 1)</w:t>
      </w:r>
      <w:r w:rsidRPr="00D83912">
        <w:rPr>
          <w:rFonts w:ascii="Times New Roman" w:hAnsi="Times New Roman" w:cs="Times New Roman"/>
        </w:rPr>
        <w:t>.</w:t>
      </w:r>
    </w:p>
    <w:p w14:paraId="48FFDDDC" w14:textId="77777777" w:rsidR="00F97BD2" w:rsidRPr="00D83912" w:rsidRDefault="00F97BD2" w:rsidP="00DF30C6">
      <w:pPr>
        <w:spacing w:after="0" w:line="360" w:lineRule="auto"/>
        <w:jc w:val="thaiDistribute"/>
        <w:rPr>
          <w:rFonts w:ascii="Times New Roman" w:hAnsi="Times New Roman" w:cs="Times New Roma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8"/>
        <w:gridCol w:w="5209"/>
      </w:tblGrid>
      <w:tr w:rsidR="00F97BD2" w:rsidRPr="005E78E2" w14:paraId="04B7F3EE" w14:textId="77777777" w:rsidTr="005E78E2">
        <w:trPr>
          <w:trHeight w:val="2528"/>
          <w:jc w:val="center"/>
        </w:trPr>
        <w:tc>
          <w:tcPr>
            <w:tcW w:w="2858" w:type="dxa"/>
            <w:hideMark/>
          </w:tcPr>
          <w:p w14:paraId="1AEF0A94" w14:textId="77777777" w:rsidR="00F97BD2" w:rsidRPr="002413CF" w:rsidRDefault="00F97BD2" w:rsidP="00DF30C6">
            <w:pPr>
              <w:spacing w:line="360" w:lineRule="auto"/>
              <w:jc w:val="thaiDistribute"/>
              <w:rPr>
                <w:rFonts w:ascii="Times New Roman" w:eastAsia="Times New Roman" w:hAnsi="Times New Roman" w:cs="Times New Roman"/>
                <w:sz w:val="22"/>
                <w:szCs w:val="22"/>
                <w:lang w:bidi="ar-SA"/>
              </w:rPr>
            </w:pPr>
            <w:r w:rsidRPr="002413CF">
              <w:rPr>
                <w:rFonts w:ascii="Times New Roman" w:hAnsi="Times New Roman" w:cs="Times New Roman"/>
                <w:noProof/>
                <w:sz w:val="22"/>
                <w:szCs w:val="22"/>
                <w:lang w:val="en-US"/>
              </w:rPr>
              <w:drawing>
                <wp:inline distT="0" distB="0" distL="0" distR="0" wp14:anchorId="0FEDA89B" wp14:editId="2B6A02C0">
                  <wp:extent cx="1359673" cy="1651031"/>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360986" cy="1652625"/>
                          </a:xfrm>
                          <a:prstGeom prst="rect">
                            <a:avLst/>
                          </a:prstGeom>
                          <a:noFill/>
                          <a:ln>
                            <a:noFill/>
                          </a:ln>
                        </pic:spPr>
                      </pic:pic>
                    </a:graphicData>
                  </a:graphic>
                </wp:inline>
              </w:drawing>
            </w:r>
          </w:p>
        </w:tc>
        <w:tc>
          <w:tcPr>
            <w:tcW w:w="5209" w:type="dxa"/>
            <w:hideMark/>
          </w:tcPr>
          <w:p w14:paraId="5F759872" w14:textId="77777777" w:rsidR="00F97BD2" w:rsidRPr="002413CF" w:rsidRDefault="00F97BD2" w:rsidP="00DF30C6">
            <w:pPr>
              <w:pStyle w:val="NormalWeb"/>
              <w:numPr>
                <w:ilvl w:val="0"/>
                <w:numId w:val="8"/>
              </w:numPr>
              <w:spacing w:before="0" w:beforeAutospacing="0" w:after="0" w:afterAutospacing="0" w:line="360" w:lineRule="auto"/>
              <w:ind w:left="372"/>
              <w:contextualSpacing/>
              <w:jc w:val="thaiDistribute"/>
              <w:rPr>
                <w:sz w:val="22"/>
                <w:szCs w:val="22"/>
              </w:rPr>
            </w:pPr>
            <w:r w:rsidRPr="002413CF">
              <w:rPr>
                <w:sz w:val="22"/>
                <w:szCs w:val="22"/>
              </w:rPr>
              <w:t xml:space="preserve">Water bath </w:t>
            </w:r>
          </w:p>
          <w:p w14:paraId="3D662E99" w14:textId="77777777" w:rsidR="00F97BD2" w:rsidRPr="002413CF" w:rsidRDefault="00F97BD2" w:rsidP="00DF30C6">
            <w:pPr>
              <w:pStyle w:val="NormalWeb"/>
              <w:numPr>
                <w:ilvl w:val="0"/>
                <w:numId w:val="8"/>
              </w:numPr>
              <w:spacing w:before="0" w:beforeAutospacing="0" w:after="0" w:afterAutospacing="0" w:line="360" w:lineRule="auto"/>
              <w:ind w:left="372"/>
              <w:contextualSpacing/>
              <w:jc w:val="thaiDistribute"/>
              <w:rPr>
                <w:sz w:val="22"/>
                <w:szCs w:val="22"/>
              </w:rPr>
            </w:pPr>
            <w:r w:rsidRPr="002413CF">
              <w:rPr>
                <w:sz w:val="22"/>
                <w:szCs w:val="22"/>
              </w:rPr>
              <w:t xml:space="preserve">Fermentation bottle (1.5liters) </w:t>
            </w:r>
          </w:p>
          <w:p w14:paraId="14166D9D" w14:textId="77777777" w:rsidR="00F97BD2" w:rsidRPr="002413CF" w:rsidRDefault="00F97BD2" w:rsidP="00DF30C6">
            <w:pPr>
              <w:pStyle w:val="NormalWeb"/>
              <w:numPr>
                <w:ilvl w:val="0"/>
                <w:numId w:val="8"/>
              </w:numPr>
              <w:spacing w:before="0" w:beforeAutospacing="0" w:after="0" w:afterAutospacing="0" w:line="360" w:lineRule="auto"/>
              <w:ind w:left="372"/>
              <w:contextualSpacing/>
              <w:jc w:val="thaiDistribute"/>
              <w:rPr>
                <w:sz w:val="22"/>
                <w:szCs w:val="22"/>
              </w:rPr>
            </w:pPr>
            <w:r w:rsidRPr="002413CF">
              <w:rPr>
                <w:sz w:val="22"/>
                <w:szCs w:val="22"/>
              </w:rPr>
              <w:t>Water storage reservoir (3</w:t>
            </w:r>
            <w:r w:rsidRPr="002413CF">
              <w:rPr>
                <w:sz w:val="22"/>
                <w:szCs w:val="22"/>
                <w:lang w:val="en-US"/>
              </w:rPr>
              <w:t>liters</w:t>
            </w:r>
            <w:r w:rsidRPr="002413CF">
              <w:rPr>
                <w:sz w:val="22"/>
                <w:szCs w:val="22"/>
              </w:rPr>
              <w:t>)</w:t>
            </w:r>
          </w:p>
          <w:p w14:paraId="6EF6D632" w14:textId="77777777" w:rsidR="00DB3CEA" w:rsidRPr="002413CF" w:rsidRDefault="00F97BD2" w:rsidP="00DB3CEA">
            <w:pPr>
              <w:pStyle w:val="NormalWeb"/>
              <w:numPr>
                <w:ilvl w:val="0"/>
                <w:numId w:val="8"/>
              </w:numPr>
              <w:spacing w:before="0" w:beforeAutospacing="0" w:after="0" w:afterAutospacing="0" w:line="360" w:lineRule="auto"/>
              <w:ind w:left="372"/>
              <w:contextualSpacing/>
              <w:jc w:val="thaiDistribute"/>
              <w:rPr>
                <w:sz w:val="22"/>
                <w:szCs w:val="22"/>
              </w:rPr>
            </w:pPr>
            <w:r w:rsidRPr="002413CF">
              <w:rPr>
                <w:sz w:val="22"/>
                <w:szCs w:val="22"/>
              </w:rPr>
              <w:t>Gas collection bottle (1.5liters)</w:t>
            </w:r>
          </w:p>
          <w:p w14:paraId="66D3DB74" w14:textId="222AFEB4" w:rsidR="003E15C6" w:rsidRPr="002413CF" w:rsidRDefault="00DB3CEA" w:rsidP="003E15C6">
            <w:pPr>
              <w:pStyle w:val="NormalWeb"/>
              <w:numPr>
                <w:ilvl w:val="0"/>
                <w:numId w:val="8"/>
              </w:numPr>
              <w:spacing w:before="0" w:beforeAutospacing="0" w:after="0" w:afterAutospacing="0" w:line="360" w:lineRule="auto"/>
              <w:ind w:left="372"/>
              <w:contextualSpacing/>
              <w:jc w:val="thaiDistribute"/>
              <w:rPr>
                <w:sz w:val="22"/>
                <w:szCs w:val="22"/>
              </w:rPr>
            </w:pPr>
            <w:r w:rsidRPr="002413CF">
              <w:rPr>
                <w:sz w:val="22"/>
                <w:szCs w:val="22"/>
              </w:rPr>
              <w:t>Plastic tube (</w:t>
            </w:r>
            <w:r w:rsidRPr="002413CF">
              <w:rPr>
                <w:szCs w:val="22"/>
              </w:rPr>
              <w:t>0.4m</w:t>
            </w:r>
            <w:r w:rsidRPr="002413CF">
              <w:rPr>
                <w:rFonts w:cs="DokChampa" w:hint="cs"/>
                <w:szCs w:val="22"/>
                <w:cs/>
                <w:lang w:bidi="lo-LA"/>
              </w:rPr>
              <w:t xml:space="preserve"> </w:t>
            </w:r>
            <w:r w:rsidRPr="002413CF">
              <w:rPr>
                <w:rFonts w:cs="DokChampa"/>
                <w:szCs w:val="22"/>
                <w:lang w:bidi="lo-LA"/>
              </w:rPr>
              <w:t xml:space="preserve">of length </w:t>
            </w:r>
            <w:r w:rsidRPr="002413CF">
              <w:rPr>
                <w:rFonts w:cs="DokChampa"/>
                <w:szCs w:val="22"/>
              </w:rPr>
              <w:t xml:space="preserve">and </w:t>
            </w:r>
          </w:p>
          <w:p w14:paraId="01A07BBF" w14:textId="09078557" w:rsidR="00F97BD2" w:rsidRPr="002413CF" w:rsidRDefault="008A403B" w:rsidP="003E15C6">
            <w:pPr>
              <w:pStyle w:val="NormalWeb"/>
              <w:spacing w:before="0" w:beforeAutospacing="0" w:after="0" w:afterAutospacing="0" w:line="360" w:lineRule="auto"/>
              <w:ind w:left="372"/>
              <w:contextualSpacing/>
              <w:jc w:val="thaiDistribute"/>
              <w:rPr>
                <w:sz w:val="22"/>
                <w:szCs w:val="22"/>
              </w:rPr>
            </w:pPr>
            <w:r w:rsidRPr="002413CF">
              <w:rPr>
                <w:rFonts w:cs="DokChampa"/>
                <w:szCs w:val="22"/>
              </w:rPr>
              <w:t xml:space="preserve">4mm of </w:t>
            </w:r>
            <w:r w:rsidR="00DB3CEA" w:rsidRPr="002413CF">
              <w:rPr>
                <w:rFonts w:cs="DokChampa"/>
                <w:szCs w:val="22"/>
              </w:rPr>
              <w:t>diameter</w:t>
            </w:r>
            <w:r w:rsidR="003E15C6" w:rsidRPr="002413CF">
              <w:rPr>
                <w:sz w:val="22"/>
                <w:szCs w:val="22"/>
              </w:rPr>
              <w:t>)</w:t>
            </w:r>
          </w:p>
        </w:tc>
      </w:tr>
      <w:tr w:rsidR="00F97BD2" w:rsidRPr="005E78E2" w14:paraId="79684839" w14:textId="77777777" w:rsidTr="00AB3AB1">
        <w:trPr>
          <w:trHeight w:val="357"/>
          <w:jc w:val="center"/>
        </w:trPr>
        <w:tc>
          <w:tcPr>
            <w:tcW w:w="8067" w:type="dxa"/>
            <w:gridSpan w:val="2"/>
            <w:hideMark/>
          </w:tcPr>
          <w:p w14:paraId="2015A504" w14:textId="77777777" w:rsidR="00F97BD2" w:rsidRPr="005E78E2" w:rsidRDefault="00F97BD2" w:rsidP="00DF30C6">
            <w:pPr>
              <w:pStyle w:val="Heading6"/>
              <w:spacing w:before="0" w:after="0" w:line="360" w:lineRule="auto"/>
              <w:jc w:val="thaiDistribute"/>
              <w:outlineLvl w:val="5"/>
              <w:rPr>
                <w:rFonts w:eastAsia="Times New Roman"/>
                <w:b/>
                <w:i w:val="0"/>
                <w:iCs/>
                <w:sz w:val="22"/>
              </w:rPr>
            </w:pPr>
            <w:bookmarkStart w:id="953" w:name="_Toc513470294"/>
            <w:bookmarkStart w:id="954" w:name="_Toc513470989"/>
            <w:bookmarkStart w:id="955" w:name="_Toc513514413"/>
            <w:bookmarkStart w:id="956" w:name="_Toc522007825"/>
            <w:bookmarkStart w:id="957" w:name="_Toc522862379"/>
            <w:bookmarkStart w:id="958" w:name="_Toc522864357"/>
            <w:bookmarkStart w:id="959" w:name="_Toc522865264"/>
            <w:bookmarkStart w:id="960" w:name="_Toc522866326"/>
            <w:bookmarkStart w:id="961" w:name="_Toc522866686"/>
            <w:bookmarkStart w:id="962" w:name="_Toc526507470"/>
            <w:bookmarkStart w:id="963" w:name="_Toc527118959"/>
            <w:bookmarkStart w:id="964" w:name="_Toc3856245"/>
            <w:r w:rsidRPr="005E78E2">
              <w:rPr>
                <w:b/>
                <w:i w:val="0"/>
                <w:iCs/>
                <w:sz w:val="22"/>
              </w:rPr>
              <w:t xml:space="preserve">Diagram 1: </w:t>
            </w:r>
            <w:r w:rsidRPr="005E78E2">
              <w:rPr>
                <w:i w:val="0"/>
                <w:iCs/>
                <w:sz w:val="22"/>
              </w:rPr>
              <w:t>A schematic view of apparatus to measure in an in vitro rumen fermentation</w:t>
            </w:r>
            <w:bookmarkEnd w:id="953"/>
            <w:bookmarkEnd w:id="954"/>
            <w:bookmarkEnd w:id="955"/>
            <w:bookmarkEnd w:id="956"/>
            <w:bookmarkEnd w:id="957"/>
            <w:bookmarkEnd w:id="958"/>
            <w:bookmarkEnd w:id="959"/>
            <w:bookmarkEnd w:id="960"/>
            <w:bookmarkEnd w:id="961"/>
            <w:bookmarkEnd w:id="962"/>
            <w:bookmarkEnd w:id="963"/>
            <w:bookmarkEnd w:id="964"/>
          </w:p>
        </w:tc>
      </w:tr>
    </w:tbl>
    <w:p w14:paraId="30A7B559" w14:textId="77777777" w:rsidR="00F97BD2" w:rsidRPr="00AB3AB1" w:rsidRDefault="00F97BD2" w:rsidP="00DF30C6">
      <w:pPr>
        <w:pStyle w:val="Heading3"/>
        <w:spacing w:before="0" w:line="360" w:lineRule="auto"/>
        <w:jc w:val="thaiDistribute"/>
        <w:rPr>
          <w:rFonts w:ascii="Times New Roman" w:hAnsi="Times New Roman" w:cs="Times New Roman"/>
          <w:color w:val="auto"/>
        </w:rPr>
      </w:pPr>
      <w:bookmarkStart w:id="965" w:name="_Toc513459777"/>
      <w:bookmarkStart w:id="966" w:name="_Toc513460367"/>
      <w:bookmarkStart w:id="967" w:name="_Toc513470295"/>
      <w:bookmarkStart w:id="968" w:name="_Toc513470990"/>
      <w:bookmarkStart w:id="969" w:name="_Toc513514414"/>
      <w:bookmarkStart w:id="970" w:name="_Toc522006468"/>
      <w:bookmarkStart w:id="971" w:name="_Toc522862380"/>
      <w:bookmarkStart w:id="972" w:name="_Toc522865265"/>
      <w:bookmarkStart w:id="973" w:name="_Toc522866327"/>
      <w:bookmarkStart w:id="974" w:name="_Toc522866687"/>
      <w:bookmarkStart w:id="975" w:name="_Toc3856246"/>
      <w:r w:rsidRPr="00AB3AB1">
        <w:rPr>
          <w:rFonts w:ascii="Times New Roman" w:hAnsi="Times New Roman" w:cs="Times New Roman"/>
          <w:color w:val="auto"/>
        </w:rPr>
        <w:t>Experimental procedure</w:t>
      </w:r>
      <w:bookmarkEnd w:id="965"/>
      <w:bookmarkEnd w:id="966"/>
      <w:bookmarkEnd w:id="967"/>
      <w:bookmarkEnd w:id="968"/>
      <w:bookmarkEnd w:id="969"/>
      <w:bookmarkEnd w:id="970"/>
      <w:bookmarkEnd w:id="971"/>
      <w:bookmarkEnd w:id="972"/>
      <w:bookmarkEnd w:id="973"/>
      <w:bookmarkEnd w:id="974"/>
      <w:bookmarkEnd w:id="975"/>
      <w:r w:rsidRPr="00AB3AB1">
        <w:rPr>
          <w:rFonts w:ascii="Times New Roman" w:hAnsi="Times New Roman" w:cs="Times New Roman"/>
          <w:color w:val="auto"/>
        </w:rPr>
        <w:t xml:space="preserve"> </w:t>
      </w:r>
    </w:p>
    <w:p w14:paraId="2CE4D227" w14:textId="6B47914B" w:rsidR="00F97BD2" w:rsidRPr="00D83912" w:rsidRDefault="00F97BD2" w:rsidP="00DF30C6">
      <w:pPr>
        <w:spacing w:after="0" w:line="360" w:lineRule="auto"/>
        <w:jc w:val="thaiDistribute"/>
        <w:rPr>
          <w:rFonts w:ascii="Times New Roman" w:eastAsia="Times New Roman" w:hAnsi="Times New Roman" w:cs="Times New Roman"/>
        </w:rPr>
      </w:pPr>
      <w:r w:rsidRPr="00D83912">
        <w:rPr>
          <w:rFonts w:ascii="Times New Roman" w:eastAsia="Times New Roman" w:hAnsi="Times New Roman" w:cs="Times New Roman"/>
        </w:rPr>
        <w:tab/>
        <w:t xml:space="preserve">The cassava root; cassava leaves and water spinach foliage (leaves and petioles) were collected from Souphanouvong University’s farms. The fresh cassava root was chopped into small pieces </w:t>
      </w:r>
      <w:r w:rsidR="00F945C0">
        <w:rPr>
          <w:rFonts w:ascii="Times New Roman" w:eastAsia="Times New Roman" w:hAnsi="Times New Roman" w:cs="Times New Roman"/>
        </w:rPr>
        <w:t xml:space="preserve">of </w:t>
      </w:r>
      <w:r w:rsidRPr="00D83912">
        <w:rPr>
          <w:rFonts w:ascii="Times New Roman" w:eastAsia="Times New Roman" w:hAnsi="Times New Roman" w:cs="Times New Roman"/>
        </w:rPr>
        <w:t>around 1-2cm l</w:t>
      </w:r>
      <w:r w:rsidR="00F945C0">
        <w:rPr>
          <w:rFonts w:ascii="Times New Roman" w:eastAsia="Times New Roman" w:hAnsi="Times New Roman" w:cs="Times New Roman"/>
        </w:rPr>
        <w:t>ong</w:t>
      </w:r>
      <w:r w:rsidR="003D6AF4">
        <w:rPr>
          <w:rFonts w:ascii="Times New Roman" w:eastAsia="Times New Roman" w:hAnsi="Times New Roman" w:cs="Times New Roman"/>
        </w:rPr>
        <w:t xml:space="preserve"> </w:t>
      </w:r>
      <w:r w:rsidRPr="00D83912">
        <w:rPr>
          <w:rFonts w:ascii="Times New Roman" w:eastAsia="Times New Roman" w:hAnsi="Times New Roman" w:cs="Times New Roman"/>
        </w:rPr>
        <w:t xml:space="preserve">and ground in a liquidizer, and then stored </w:t>
      </w:r>
      <w:r w:rsidRPr="00D83912">
        <w:rPr>
          <w:rFonts w:ascii="Times New Roman" w:hAnsi="Times New Roman" w:cs="Times New Roman"/>
        </w:rPr>
        <w:t>anaerobically</w:t>
      </w:r>
      <w:r w:rsidRPr="00D83912">
        <w:rPr>
          <w:rFonts w:ascii="Times New Roman" w:eastAsia="Times New Roman" w:hAnsi="Times New Roman" w:cs="Times New Roman"/>
        </w:rPr>
        <w:t xml:space="preserve"> in a plastic bag for ensiling over 7days. The other fresh cassava root; cassava leaves and water spinach were chopped into small pieces </w:t>
      </w:r>
      <w:r w:rsidR="00F945C0">
        <w:rPr>
          <w:rFonts w:ascii="Times New Roman" w:eastAsia="Times New Roman" w:hAnsi="Times New Roman" w:cs="Times New Roman"/>
        </w:rPr>
        <w:t xml:space="preserve">of </w:t>
      </w:r>
      <w:r w:rsidR="00E147F5">
        <w:rPr>
          <w:rFonts w:ascii="Times New Roman" w:eastAsia="Times New Roman" w:hAnsi="Times New Roman" w:cs="Times New Roman"/>
        </w:rPr>
        <w:t>around 1-2cm</w:t>
      </w:r>
      <w:r w:rsidRPr="00D83912">
        <w:rPr>
          <w:rFonts w:ascii="Times New Roman" w:eastAsia="Times New Roman" w:hAnsi="Times New Roman" w:cs="Times New Roman"/>
        </w:rPr>
        <w:t xml:space="preserve"> </w:t>
      </w:r>
      <w:r w:rsidR="00F945C0">
        <w:rPr>
          <w:rFonts w:ascii="Times New Roman" w:eastAsia="Times New Roman" w:hAnsi="Times New Roman" w:cs="Times New Roman"/>
        </w:rPr>
        <w:t>long</w:t>
      </w:r>
      <w:r w:rsidRPr="00D83912">
        <w:rPr>
          <w:rFonts w:ascii="Times New Roman" w:eastAsia="Times New Roman" w:hAnsi="Times New Roman" w:cs="Times New Roman"/>
        </w:rPr>
        <w:t xml:space="preserve"> and dried in an oven at 80ºC for 24hours before </w:t>
      </w:r>
      <w:r w:rsidR="003D6AF4">
        <w:rPr>
          <w:rFonts w:ascii="Times New Roman" w:eastAsia="Times New Roman" w:hAnsi="Times New Roman" w:cs="Times New Roman"/>
        </w:rPr>
        <w:t>being</w:t>
      </w:r>
      <w:r w:rsidRPr="00D83912">
        <w:rPr>
          <w:rFonts w:ascii="Times New Roman" w:eastAsia="Times New Roman" w:hAnsi="Times New Roman" w:cs="Times New Roman"/>
        </w:rPr>
        <w:t xml:space="preserve"> ground through a 1mm sieve by machine.  </w:t>
      </w:r>
    </w:p>
    <w:p w14:paraId="339DE7C1" w14:textId="48892A8F" w:rsidR="00E147F5" w:rsidRDefault="00F97BD2" w:rsidP="00DF30C6">
      <w:pPr>
        <w:spacing w:after="0" w:line="360" w:lineRule="auto"/>
        <w:jc w:val="thaiDistribute"/>
        <w:rPr>
          <w:rFonts w:ascii="Times New Roman" w:eastAsia="Times New Roman" w:hAnsi="Times New Roman" w:cs="Times New Roman"/>
        </w:rPr>
      </w:pPr>
      <w:r w:rsidRPr="00D83912">
        <w:rPr>
          <w:rFonts w:ascii="Times New Roman" w:eastAsia="Times New Roman" w:hAnsi="Times New Roman" w:cs="Times New Roman"/>
        </w:rPr>
        <w:t xml:space="preserve">The </w:t>
      </w:r>
      <w:proofErr w:type="gramStart"/>
      <w:r w:rsidRPr="00D83912">
        <w:rPr>
          <w:rFonts w:ascii="Times New Roman" w:eastAsia="Times New Roman" w:hAnsi="Times New Roman" w:cs="Times New Roman"/>
        </w:rPr>
        <w:t>source of carbohydrate from ensiled cassava roo</w:t>
      </w:r>
      <w:r w:rsidR="005E78E2">
        <w:rPr>
          <w:rFonts w:ascii="Times New Roman" w:eastAsia="Times New Roman" w:hAnsi="Times New Roman" w:cs="Times New Roman"/>
        </w:rPr>
        <w:t>t or dried cassava root meal were</w:t>
      </w:r>
      <w:proofErr w:type="gramEnd"/>
      <w:r w:rsidR="005E78E2">
        <w:rPr>
          <w:rFonts w:ascii="Times New Roman" w:eastAsia="Times New Roman" w:hAnsi="Times New Roman" w:cs="Times New Roman"/>
        </w:rPr>
        <w:t xml:space="preserve"> offered at 72% of dry matter (DM). </w:t>
      </w:r>
      <w:r w:rsidRPr="00D83912">
        <w:rPr>
          <w:rFonts w:ascii="Times New Roman" w:eastAsia="Times New Roman" w:hAnsi="Times New Roman" w:cs="Times New Roman"/>
        </w:rPr>
        <w:t>Sour</w:t>
      </w:r>
      <w:r w:rsidR="009035B6">
        <w:rPr>
          <w:rFonts w:ascii="Times New Roman" w:eastAsia="Times New Roman" w:hAnsi="Times New Roman" w:cs="Times New Roman"/>
        </w:rPr>
        <w:t>ce of protein from cassava leaf</w:t>
      </w:r>
      <w:r w:rsidRPr="00D83912">
        <w:rPr>
          <w:rFonts w:ascii="Times New Roman" w:eastAsia="Times New Roman" w:hAnsi="Times New Roman" w:cs="Times New Roman"/>
        </w:rPr>
        <w:t xml:space="preserve"> meal and water</w:t>
      </w:r>
      <w:r w:rsidR="005E78E2">
        <w:rPr>
          <w:rFonts w:ascii="Times New Roman" w:eastAsia="Times New Roman" w:hAnsi="Times New Roman" w:cs="Times New Roman"/>
        </w:rPr>
        <w:t xml:space="preserve"> spinach meal were offered at 26</w:t>
      </w:r>
      <w:r w:rsidRPr="00D83912">
        <w:rPr>
          <w:rFonts w:ascii="Times New Roman" w:eastAsia="Times New Roman" w:hAnsi="Times New Roman" w:cs="Times New Roman"/>
        </w:rPr>
        <w:t>% of dry matter (DM) substrate</w:t>
      </w:r>
      <w:r w:rsidR="005E78E2">
        <w:rPr>
          <w:rFonts w:ascii="Times New Roman" w:eastAsia="Times New Roman" w:hAnsi="Times New Roman" w:cs="Times New Roman"/>
        </w:rPr>
        <w:t xml:space="preserve"> and was </w:t>
      </w:r>
      <w:r w:rsidR="005E78E2" w:rsidRPr="00D83912">
        <w:rPr>
          <w:rFonts w:ascii="Times New Roman" w:eastAsia="Times New Roman" w:hAnsi="Times New Roman" w:cs="Times New Roman"/>
        </w:rPr>
        <w:t>added 2% of urea in dry matter (DM) substrate into the incubation bottle.</w:t>
      </w:r>
      <w:r w:rsidRPr="00D83912">
        <w:rPr>
          <w:rFonts w:ascii="Times New Roman" w:eastAsia="Times New Roman" w:hAnsi="Times New Roman" w:cs="Times New Roman"/>
        </w:rPr>
        <w:t xml:space="preserve"> Amounts of the substrates equivalent to 12g dry matter (DM) were put in the incubati</w:t>
      </w:r>
      <w:r w:rsidR="005E78E2">
        <w:rPr>
          <w:rFonts w:ascii="Times New Roman" w:eastAsia="Times New Roman" w:hAnsi="Times New Roman" w:cs="Times New Roman"/>
        </w:rPr>
        <w:t xml:space="preserve">on bottle, followed by </w:t>
      </w:r>
      <w:r w:rsidRPr="00D83912">
        <w:rPr>
          <w:rFonts w:ascii="Times New Roman" w:eastAsia="Times New Roman" w:hAnsi="Times New Roman" w:cs="Times New Roman"/>
        </w:rPr>
        <w:t>96</w:t>
      </w:r>
      <w:r w:rsidR="005E78E2">
        <w:rPr>
          <w:rFonts w:ascii="Times New Roman" w:eastAsia="Times New Roman" w:hAnsi="Times New Roman" w:cs="Times New Roman"/>
        </w:rPr>
        <w:t xml:space="preserve">0 </w:t>
      </w:r>
      <w:r w:rsidRPr="00D83912">
        <w:rPr>
          <w:rFonts w:ascii="Times New Roman" w:eastAsia="Times New Roman" w:hAnsi="Times New Roman" w:cs="Times New Roman"/>
        </w:rPr>
        <w:t>liters of buffer solution and 240</w:t>
      </w:r>
      <w:r w:rsidR="005E78E2">
        <w:rPr>
          <w:rFonts w:ascii="Times New Roman" w:eastAsia="Times New Roman" w:hAnsi="Times New Roman" w:cs="Times New Roman"/>
        </w:rPr>
        <w:t xml:space="preserve"> </w:t>
      </w:r>
      <w:r w:rsidRPr="00D83912">
        <w:rPr>
          <w:rFonts w:ascii="Times New Roman" w:eastAsia="Times New Roman" w:hAnsi="Times New Roman" w:cs="Times New Roman"/>
        </w:rPr>
        <w:t xml:space="preserve">ml of rumen fluid obtained from cattle immediately after being slaughtered. The bottles were then filled with carbon dioxide and incubated at 38 </w:t>
      </w:r>
      <w:r w:rsidRPr="00D83912">
        <w:rPr>
          <w:rFonts w:ascii="Times New Roman" w:eastAsia="Times New Roman" w:hAnsi="Times New Roman" w:cs="Times New Roman"/>
          <w:vertAlign w:val="superscript"/>
        </w:rPr>
        <w:t>0</w:t>
      </w:r>
      <w:r w:rsidRPr="00D83912">
        <w:rPr>
          <w:rFonts w:ascii="Times New Roman" w:eastAsia="Times New Roman" w:hAnsi="Times New Roman" w:cs="Times New Roman"/>
        </w:rPr>
        <w:t>C in a water bath for 24</w:t>
      </w:r>
      <w:r w:rsidR="005E78E2">
        <w:rPr>
          <w:rFonts w:ascii="Times New Roman" w:eastAsia="Times New Roman" w:hAnsi="Times New Roman" w:cs="Times New Roman"/>
        </w:rPr>
        <w:t xml:space="preserve"> </w:t>
      </w:r>
      <w:r w:rsidRPr="00D83912">
        <w:rPr>
          <w:rFonts w:ascii="Times New Roman" w:eastAsia="Times New Roman" w:hAnsi="Times New Roman" w:cs="Times New Roman"/>
        </w:rPr>
        <w:t>hours.</w:t>
      </w:r>
    </w:p>
    <w:p w14:paraId="2867B23B" w14:textId="77777777" w:rsidR="00E1726B" w:rsidRPr="00E1726B" w:rsidRDefault="00E1726B" w:rsidP="00DF30C6">
      <w:pPr>
        <w:spacing w:after="0" w:line="360" w:lineRule="auto"/>
        <w:jc w:val="thaiDistribute"/>
        <w:rPr>
          <w:rFonts w:ascii="Times New Roman" w:eastAsia="Times New Roman" w:hAnsi="Times New Roman" w:cs="Times New Roman"/>
          <w:sz w:val="4"/>
          <w:szCs w:val="6"/>
        </w:rPr>
      </w:pPr>
    </w:p>
    <w:tbl>
      <w:tblPr>
        <w:tblW w:w="9466" w:type="dxa"/>
        <w:tblLayout w:type="fixed"/>
        <w:tblCellMar>
          <w:left w:w="0" w:type="dxa"/>
          <w:right w:w="0" w:type="dxa"/>
        </w:tblCellMar>
        <w:tblLook w:val="0000" w:firstRow="0" w:lastRow="0" w:firstColumn="0" w:lastColumn="0" w:noHBand="0" w:noVBand="0"/>
      </w:tblPr>
      <w:tblGrid>
        <w:gridCol w:w="1374"/>
        <w:gridCol w:w="916"/>
        <w:gridCol w:w="1832"/>
        <w:gridCol w:w="763"/>
        <w:gridCol w:w="764"/>
        <w:gridCol w:w="1527"/>
        <w:gridCol w:w="1068"/>
        <w:gridCol w:w="1222"/>
      </w:tblGrid>
      <w:tr w:rsidR="00F97BD2" w:rsidRPr="005E78E2" w14:paraId="14EA9D84" w14:textId="77777777" w:rsidTr="00DF30C6">
        <w:trPr>
          <w:trHeight w:val="82"/>
        </w:trPr>
        <w:tc>
          <w:tcPr>
            <w:tcW w:w="9466" w:type="dxa"/>
            <w:gridSpan w:val="8"/>
            <w:tcBorders>
              <w:bottom w:val="single" w:sz="4" w:space="0" w:color="auto"/>
            </w:tcBorders>
            <w:tcMar>
              <w:top w:w="0" w:type="dxa"/>
              <w:left w:w="108" w:type="dxa"/>
              <w:bottom w:w="0" w:type="dxa"/>
              <w:right w:w="108" w:type="dxa"/>
            </w:tcMar>
            <w:vAlign w:val="center"/>
          </w:tcPr>
          <w:p w14:paraId="119825B0" w14:textId="77777777" w:rsidR="00F97BD2" w:rsidRPr="005E78E2" w:rsidRDefault="00F97BD2" w:rsidP="00DF30C6">
            <w:pPr>
              <w:pStyle w:val="Heading6"/>
              <w:spacing w:before="0" w:after="0" w:line="360" w:lineRule="auto"/>
              <w:jc w:val="thaiDistribute"/>
              <w:rPr>
                <w:i w:val="0"/>
                <w:iCs/>
                <w:sz w:val="22"/>
                <w:szCs w:val="20"/>
              </w:rPr>
            </w:pPr>
            <w:bookmarkStart w:id="976" w:name="_Toc513514415"/>
            <w:bookmarkStart w:id="977" w:name="_Toc522007827"/>
            <w:bookmarkStart w:id="978" w:name="_Toc522862381"/>
            <w:bookmarkStart w:id="979" w:name="_Toc522865266"/>
            <w:bookmarkStart w:id="980" w:name="_Toc522866328"/>
            <w:bookmarkStart w:id="981" w:name="_Toc522866688"/>
            <w:bookmarkStart w:id="982" w:name="_Toc526507472"/>
            <w:bookmarkStart w:id="983" w:name="_Toc527118961"/>
            <w:bookmarkStart w:id="984" w:name="_Toc3856247"/>
            <w:r w:rsidRPr="005E78E2">
              <w:rPr>
                <w:b/>
                <w:i w:val="0"/>
                <w:iCs/>
                <w:sz w:val="22"/>
                <w:szCs w:val="20"/>
              </w:rPr>
              <w:t>Table 2:</w:t>
            </w:r>
            <w:r w:rsidRPr="005E78E2">
              <w:rPr>
                <w:i w:val="0"/>
                <w:iCs/>
                <w:sz w:val="22"/>
                <w:szCs w:val="20"/>
              </w:rPr>
              <w:t xml:space="preserve"> Ingredients of the buffer solution</w:t>
            </w:r>
            <w:bookmarkEnd w:id="976"/>
            <w:bookmarkEnd w:id="977"/>
            <w:bookmarkEnd w:id="978"/>
            <w:bookmarkEnd w:id="979"/>
            <w:bookmarkEnd w:id="980"/>
            <w:bookmarkEnd w:id="981"/>
            <w:bookmarkEnd w:id="982"/>
            <w:bookmarkEnd w:id="983"/>
            <w:bookmarkEnd w:id="984"/>
            <w:r w:rsidRPr="005E78E2">
              <w:rPr>
                <w:i w:val="0"/>
                <w:iCs/>
                <w:sz w:val="22"/>
                <w:szCs w:val="20"/>
              </w:rPr>
              <w:t xml:space="preserve"> </w:t>
            </w:r>
          </w:p>
        </w:tc>
      </w:tr>
      <w:tr w:rsidR="00F97BD2" w:rsidRPr="005E78E2" w14:paraId="2D3ACFE6" w14:textId="77777777" w:rsidTr="00DF30C6">
        <w:trPr>
          <w:trHeight w:val="72"/>
        </w:trPr>
        <w:tc>
          <w:tcPr>
            <w:tcW w:w="1374" w:type="dxa"/>
            <w:tcBorders>
              <w:top w:val="single" w:sz="4" w:space="0" w:color="auto"/>
              <w:bottom w:val="single" w:sz="4" w:space="0" w:color="auto"/>
            </w:tcBorders>
            <w:tcMar>
              <w:top w:w="0" w:type="dxa"/>
              <w:left w:w="108" w:type="dxa"/>
              <w:bottom w:w="0" w:type="dxa"/>
              <w:right w:w="108" w:type="dxa"/>
            </w:tcMar>
            <w:vAlign w:val="center"/>
          </w:tcPr>
          <w:p w14:paraId="07A99CDC" w14:textId="77777777" w:rsidR="00F97BD2" w:rsidRPr="005E78E2" w:rsidRDefault="00F97BD2" w:rsidP="00DF30C6">
            <w:pPr>
              <w:spacing w:after="0" w:line="360" w:lineRule="auto"/>
              <w:jc w:val="center"/>
              <w:rPr>
                <w:rFonts w:ascii="Times New Roman" w:hAnsi="Times New Roman" w:cs="Times New Roman"/>
                <w:b/>
                <w:sz w:val="22"/>
                <w:szCs w:val="20"/>
              </w:rPr>
            </w:pPr>
            <w:r w:rsidRPr="005E78E2">
              <w:rPr>
                <w:rFonts w:ascii="Times New Roman" w:hAnsi="Times New Roman" w:cs="Times New Roman"/>
                <w:b/>
                <w:sz w:val="22"/>
                <w:szCs w:val="20"/>
              </w:rPr>
              <w:t>Ingredients</w:t>
            </w:r>
          </w:p>
        </w:tc>
        <w:tc>
          <w:tcPr>
            <w:tcW w:w="916" w:type="dxa"/>
            <w:tcBorders>
              <w:top w:val="single" w:sz="4" w:space="0" w:color="auto"/>
              <w:bottom w:val="single" w:sz="4" w:space="0" w:color="auto"/>
            </w:tcBorders>
            <w:tcMar>
              <w:top w:w="0" w:type="dxa"/>
              <w:left w:w="108" w:type="dxa"/>
              <w:bottom w:w="0" w:type="dxa"/>
              <w:right w:w="108" w:type="dxa"/>
            </w:tcMar>
            <w:vAlign w:val="center"/>
          </w:tcPr>
          <w:p w14:paraId="10F3577A"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b/>
                <w:bCs/>
                <w:sz w:val="22"/>
                <w:szCs w:val="20"/>
              </w:rPr>
              <w:t>CaCl</w:t>
            </w:r>
            <w:r w:rsidRPr="005E78E2">
              <w:rPr>
                <w:rFonts w:ascii="Times New Roman" w:hAnsi="Times New Roman" w:cs="Times New Roman"/>
                <w:b/>
                <w:bCs/>
                <w:sz w:val="22"/>
                <w:szCs w:val="20"/>
                <w:vertAlign w:val="subscript"/>
              </w:rPr>
              <w:t>2</w:t>
            </w:r>
          </w:p>
        </w:tc>
        <w:tc>
          <w:tcPr>
            <w:tcW w:w="1832" w:type="dxa"/>
            <w:tcBorders>
              <w:top w:val="single" w:sz="4" w:space="0" w:color="auto"/>
              <w:bottom w:val="single" w:sz="4" w:space="0" w:color="auto"/>
            </w:tcBorders>
            <w:tcMar>
              <w:top w:w="0" w:type="dxa"/>
              <w:left w:w="108" w:type="dxa"/>
              <w:bottom w:w="0" w:type="dxa"/>
              <w:right w:w="108" w:type="dxa"/>
            </w:tcMar>
            <w:vAlign w:val="center"/>
          </w:tcPr>
          <w:p w14:paraId="626F9598"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b/>
                <w:bCs/>
                <w:sz w:val="22"/>
                <w:szCs w:val="20"/>
              </w:rPr>
              <w:t>NaHPO</w:t>
            </w:r>
            <w:r w:rsidRPr="005E78E2">
              <w:rPr>
                <w:rFonts w:ascii="Times New Roman" w:hAnsi="Times New Roman" w:cs="Times New Roman"/>
                <w:b/>
                <w:bCs/>
                <w:sz w:val="22"/>
                <w:szCs w:val="20"/>
                <w:vertAlign w:val="subscript"/>
              </w:rPr>
              <w:t>4</w:t>
            </w:r>
            <w:r w:rsidRPr="005E78E2">
              <w:rPr>
                <w:rFonts w:ascii="Times New Roman" w:hAnsi="Times New Roman" w:cs="Times New Roman"/>
                <w:b/>
                <w:bCs/>
                <w:sz w:val="22"/>
                <w:szCs w:val="20"/>
              </w:rPr>
              <w:t>.12H</w:t>
            </w:r>
            <w:r w:rsidRPr="005E78E2">
              <w:rPr>
                <w:rFonts w:ascii="Times New Roman" w:hAnsi="Times New Roman" w:cs="Times New Roman"/>
                <w:b/>
                <w:bCs/>
                <w:sz w:val="22"/>
                <w:szCs w:val="20"/>
                <w:vertAlign w:val="subscript"/>
              </w:rPr>
              <w:t>2</w:t>
            </w:r>
            <w:r w:rsidRPr="005E78E2">
              <w:rPr>
                <w:rFonts w:ascii="Times New Roman" w:hAnsi="Times New Roman" w:cs="Times New Roman"/>
                <w:b/>
                <w:bCs/>
                <w:sz w:val="22"/>
                <w:szCs w:val="20"/>
              </w:rPr>
              <w:t>O</w:t>
            </w:r>
          </w:p>
        </w:tc>
        <w:tc>
          <w:tcPr>
            <w:tcW w:w="763" w:type="dxa"/>
            <w:tcBorders>
              <w:top w:val="single" w:sz="4" w:space="0" w:color="auto"/>
              <w:bottom w:val="single" w:sz="4" w:space="0" w:color="auto"/>
            </w:tcBorders>
            <w:tcMar>
              <w:top w:w="0" w:type="dxa"/>
              <w:left w:w="108" w:type="dxa"/>
              <w:bottom w:w="0" w:type="dxa"/>
              <w:right w:w="108" w:type="dxa"/>
            </w:tcMar>
            <w:vAlign w:val="center"/>
          </w:tcPr>
          <w:p w14:paraId="6DCAE3D9"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b/>
                <w:bCs/>
                <w:sz w:val="22"/>
                <w:szCs w:val="20"/>
              </w:rPr>
              <w:t>NaCl</w:t>
            </w:r>
          </w:p>
        </w:tc>
        <w:tc>
          <w:tcPr>
            <w:tcW w:w="764" w:type="dxa"/>
            <w:tcBorders>
              <w:top w:val="single" w:sz="4" w:space="0" w:color="auto"/>
              <w:bottom w:val="single" w:sz="4" w:space="0" w:color="auto"/>
            </w:tcBorders>
            <w:tcMar>
              <w:top w:w="0" w:type="dxa"/>
              <w:left w:w="108" w:type="dxa"/>
              <w:bottom w:w="0" w:type="dxa"/>
              <w:right w:w="108" w:type="dxa"/>
            </w:tcMar>
            <w:vAlign w:val="center"/>
          </w:tcPr>
          <w:p w14:paraId="1B93F0CC"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b/>
                <w:bCs/>
                <w:sz w:val="22"/>
                <w:szCs w:val="20"/>
              </w:rPr>
              <w:t>KCl</w:t>
            </w:r>
          </w:p>
        </w:tc>
        <w:tc>
          <w:tcPr>
            <w:tcW w:w="1527" w:type="dxa"/>
            <w:tcBorders>
              <w:top w:val="single" w:sz="4" w:space="0" w:color="auto"/>
              <w:bottom w:val="single" w:sz="4" w:space="0" w:color="auto"/>
            </w:tcBorders>
            <w:tcMar>
              <w:top w:w="0" w:type="dxa"/>
              <w:left w:w="108" w:type="dxa"/>
              <w:bottom w:w="0" w:type="dxa"/>
              <w:right w:w="108" w:type="dxa"/>
            </w:tcMar>
            <w:vAlign w:val="center"/>
          </w:tcPr>
          <w:p w14:paraId="15898A6B"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b/>
                <w:bCs/>
                <w:sz w:val="22"/>
                <w:szCs w:val="20"/>
              </w:rPr>
              <w:t>MgSO</w:t>
            </w:r>
            <w:r w:rsidRPr="005E78E2">
              <w:rPr>
                <w:rFonts w:ascii="Times New Roman" w:hAnsi="Times New Roman" w:cs="Times New Roman"/>
                <w:b/>
                <w:bCs/>
                <w:sz w:val="22"/>
                <w:szCs w:val="20"/>
                <w:vertAlign w:val="subscript"/>
              </w:rPr>
              <w:t>4</w:t>
            </w:r>
            <w:r w:rsidRPr="005E78E2">
              <w:rPr>
                <w:rFonts w:ascii="Times New Roman" w:hAnsi="Times New Roman" w:cs="Times New Roman"/>
                <w:b/>
                <w:bCs/>
                <w:sz w:val="22"/>
                <w:szCs w:val="20"/>
              </w:rPr>
              <w:t>.7H</w:t>
            </w:r>
            <w:r w:rsidRPr="005E78E2">
              <w:rPr>
                <w:rFonts w:ascii="Times New Roman" w:hAnsi="Times New Roman" w:cs="Times New Roman"/>
                <w:b/>
                <w:bCs/>
                <w:sz w:val="22"/>
                <w:szCs w:val="20"/>
                <w:vertAlign w:val="subscript"/>
              </w:rPr>
              <w:t>2</w:t>
            </w:r>
            <w:r w:rsidRPr="005E78E2">
              <w:rPr>
                <w:rFonts w:ascii="Times New Roman" w:hAnsi="Times New Roman" w:cs="Times New Roman"/>
                <w:b/>
                <w:bCs/>
                <w:sz w:val="22"/>
                <w:szCs w:val="20"/>
              </w:rPr>
              <w:t>O</w:t>
            </w:r>
          </w:p>
        </w:tc>
        <w:tc>
          <w:tcPr>
            <w:tcW w:w="1068" w:type="dxa"/>
            <w:tcBorders>
              <w:top w:val="single" w:sz="4" w:space="0" w:color="auto"/>
              <w:bottom w:val="single" w:sz="4" w:space="0" w:color="auto"/>
            </w:tcBorders>
            <w:tcMar>
              <w:top w:w="0" w:type="dxa"/>
              <w:left w:w="108" w:type="dxa"/>
              <w:bottom w:w="0" w:type="dxa"/>
              <w:right w:w="108" w:type="dxa"/>
            </w:tcMar>
            <w:vAlign w:val="center"/>
          </w:tcPr>
          <w:p w14:paraId="588FE936"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b/>
                <w:bCs/>
                <w:sz w:val="22"/>
                <w:szCs w:val="20"/>
              </w:rPr>
              <w:t>NaHCO</w:t>
            </w:r>
            <w:r w:rsidRPr="005E78E2">
              <w:rPr>
                <w:rFonts w:ascii="Times New Roman" w:hAnsi="Times New Roman" w:cs="Times New Roman"/>
                <w:b/>
                <w:bCs/>
                <w:sz w:val="22"/>
                <w:szCs w:val="20"/>
                <w:vertAlign w:val="subscript"/>
              </w:rPr>
              <w:t>3</w:t>
            </w:r>
          </w:p>
        </w:tc>
        <w:tc>
          <w:tcPr>
            <w:tcW w:w="1222" w:type="dxa"/>
            <w:tcBorders>
              <w:top w:val="single" w:sz="4" w:space="0" w:color="auto"/>
              <w:bottom w:val="single" w:sz="4" w:space="0" w:color="auto"/>
            </w:tcBorders>
            <w:tcMar>
              <w:top w:w="0" w:type="dxa"/>
              <w:left w:w="108" w:type="dxa"/>
              <w:bottom w:w="0" w:type="dxa"/>
              <w:right w:w="108" w:type="dxa"/>
            </w:tcMar>
            <w:vAlign w:val="center"/>
          </w:tcPr>
          <w:p w14:paraId="23F29B41"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b/>
                <w:bCs/>
                <w:sz w:val="22"/>
                <w:szCs w:val="20"/>
              </w:rPr>
              <w:t>Cysteine</w:t>
            </w:r>
          </w:p>
        </w:tc>
      </w:tr>
      <w:tr w:rsidR="00F97BD2" w:rsidRPr="005E78E2" w14:paraId="25425038" w14:textId="77777777" w:rsidTr="00DF30C6">
        <w:trPr>
          <w:trHeight w:val="61"/>
        </w:trPr>
        <w:tc>
          <w:tcPr>
            <w:tcW w:w="1374" w:type="dxa"/>
            <w:tcBorders>
              <w:top w:val="single" w:sz="4" w:space="0" w:color="auto"/>
              <w:bottom w:val="single" w:sz="4" w:space="0" w:color="auto"/>
            </w:tcBorders>
            <w:tcMar>
              <w:top w:w="0" w:type="dxa"/>
              <w:left w:w="108" w:type="dxa"/>
              <w:bottom w:w="0" w:type="dxa"/>
              <w:right w:w="108" w:type="dxa"/>
            </w:tcMar>
            <w:vAlign w:val="center"/>
          </w:tcPr>
          <w:p w14:paraId="444688BD"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sz w:val="22"/>
                <w:szCs w:val="20"/>
              </w:rPr>
              <w:t>(g/liter)</w:t>
            </w:r>
          </w:p>
        </w:tc>
        <w:tc>
          <w:tcPr>
            <w:tcW w:w="916" w:type="dxa"/>
            <w:tcBorders>
              <w:top w:val="single" w:sz="4" w:space="0" w:color="auto"/>
              <w:bottom w:val="single" w:sz="4" w:space="0" w:color="auto"/>
            </w:tcBorders>
            <w:tcMar>
              <w:top w:w="0" w:type="dxa"/>
              <w:left w:w="108" w:type="dxa"/>
              <w:bottom w:w="0" w:type="dxa"/>
              <w:right w:w="108" w:type="dxa"/>
            </w:tcMar>
            <w:vAlign w:val="center"/>
          </w:tcPr>
          <w:p w14:paraId="60F8A0DC"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sz w:val="22"/>
                <w:szCs w:val="20"/>
              </w:rPr>
              <w:t>0.04</w:t>
            </w:r>
          </w:p>
        </w:tc>
        <w:tc>
          <w:tcPr>
            <w:tcW w:w="1832" w:type="dxa"/>
            <w:tcBorders>
              <w:top w:val="single" w:sz="4" w:space="0" w:color="auto"/>
              <w:bottom w:val="single" w:sz="4" w:space="0" w:color="auto"/>
            </w:tcBorders>
            <w:tcMar>
              <w:top w:w="0" w:type="dxa"/>
              <w:left w:w="108" w:type="dxa"/>
              <w:bottom w:w="0" w:type="dxa"/>
              <w:right w:w="108" w:type="dxa"/>
            </w:tcMar>
            <w:vAlign w:val="center"/>
          </w:tcPr>
          <w:p w14:paraId="3D400ED5"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sz w:val="22"/>
                <w:szCs w:val="20"/>
              </w:rPr>
              <w:t>9.30</w:t>
            </w:r>
          </w:p>
        </w:tc>
        <w:tc>
          <w:tcPr>
            <w:tcW w:w="763" w:type="dxa"/>
            <w:tcBorders>
              <w:top w:val="single" w:sz="4" w:space="0" w:color="auto"/>
              <w:bottom w:val="single" w:sz="4" w:space="0" w:color="auto"/>
            </w:tcBorders>
            <w:tcMar>
              <w:top w:w="0" w:type="dxa"/>
              <w:left w:w="108" w:type="dxa"/>
              <w:bottom w:w="0" w:type="dxa"/>
              <w:right w:w="108" w:type="dxa"/>
            </w:tcMar>
            <w:vAlign w:val="center"/>
          </w:tcPr>
          <w:p w14:paraId="5D85E555"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sz w:val="22"/>
                <w:szCs w:val="20"/>
              </w:rPr>
              <w:t>0.47</w:t>
            </w:r>
          </w:p>
        </w:tc>
        <w:tc>
          <w:tcPr>
            <w:tcW w:w="764" w:type="dxa"/>
            <w:tcBorders>
              <w:top w:val="single" w:sz="4" w:space="0" w:color="auto"/>
              <w:bottom w:val="single" w:sz="4" w:space="0" w:color="auto"/>
            </w:tcBorders>
            <w:tcMar>
              <w:top w:w="0" w:type="dxa"/>
              <w:left w:w="108" w:type="dxa"/>
              <w:bottom w:w="0" w:type="dxa"/>
              <w:right w:w="108" w:type="dxa"/>
            </w:tcMar>
            <w:vAlign w:val="center"/>
          </w:tcPr>
          <w:p w14:paraId="74BBD38E"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sz w:val="22"/>
                <w:szCs w:val="20"/>
              </w:rPr>
              <w:t>0.57</w:t>
            </w:r>
          </w:p>
        </w:tc>
        <w:tc>
          <w:tcPr>
            <w:tcW w:w="1527" w:type="dxa"/>
            <w:tcBorders>
              <w:top w:val="single" w:sz="4" w:space="0" w:color="auto"/>
              <w:bottom w:val="single" w:sz="4" w:space="0" w:color="auto"/>
            </w:tcBorders>
            <w:tcMar>
              <w:top w:w="0" w:type="dxa"/>
              <w:left w:w="108" w:type="dxa"/>
              <w:bottom w:w="0" w:type="dxa"/>
              <w:right w:w="108" w:type="dxa"/>
            </w:tcMar>
            <w:vAlign w:val="center"/>
          </w:tcPr>
          <w:p w14:paraId="64AFDB15"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sz w:val="22"/>
                <w:szCs w:val="20"/>
              </w:rPr>
              <w:t>0.12</w:t>
            </w:r>
          </w:p>
        </w:tc>
        <w:tc>
          <w:tcPr>
            <w:tcW w:w="1068" w:type="dxa"/>
            <w:tcBorders>
              <w:top w:val="single" w:sz="4" w:space="0" w:color="auto"/>
              <w:bottom w:val="single" w:sz="4" w:space="0" w:color="auto"/>
            </w:tcBorders>
            <w:tcMar>
              <w:top w:w="0" w:type="dxa"/>
              <w:left w:w="108" w:type="dxa"/>
              <w:bottom w:w="0" w:type="dxa"/>
              <w:right w:w="108" w:type="dxa"/>
            </w:tcMar>
            <w:vAlign w:val="center"/>
          </w:tcPr>
          <w:p w14:paraId="49748F11"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sz w:val="22"/>
                <w:szCs w:val="20"/>
              </w:rPr>
              <w:t>9.80</w:t>
            </w:r>
          </w:p>
        </w:tc>
        <w:tc>
          <w:tcPr>
            <w:tcW w:w="1222" w:type="dxa"/>
            <w:tcBorders>
              <w:top w:val="single" w:sz="4" w:space="0" w:color="auto"/>
              <w:bottom w:val="single" w:sz="4" w:space="0" w:color="auto"/>
            </w:tcBorders>
            <w:tcMar>
              <w:top w:w="0" w:type="dxa"/>
              <w:left w:w="108" w:type="dxa"/>
              <w:bottom w:w="0" w:type="dxa"/>
              <w:right w:w="108" w:type="dxa"/>
            </w:tcMar>
            <w:vAlign w:val="center"/>
          </w:tcPr>
          <w:p w14:paraId="17A1623C" w14:textId="77777777" w:rsidR="00F97BD2" w:rsidRPr="005E78E2" w:rsidRDefault="00F97BD2" w:rsidP="00DF30C6">
            <w:pPr>
              <w:spacing w:after="0" w:line="360" w:lineRule="auto"/>
              <w:jc w:val="center"/>
              <w:rPr>
                <w:rFonts w:ascii="Times New Roman" w:hAnsi="Times New Roman" w:cs="Times New Roman"/>
                <w:sz w:val="22"/>
                <w:szCs w:val="20"/>
              </w:rPr>
            </w:pPr>
            <w:r w:rsidRPr="005E78E2">
              <w:rPr>
                <w:rFonts w:ascii="Times New Roman" w:hAnsi="Times New Roman" w:cs="Times New Roman"/>
                <w:sz w:val="22"/>
                <w:szCs w:val="20"/>
              </w:rPr>
              <w:t>0.25</w:t>
            </w:r>
          </w:p>
        </w:tc>
      </w:tr>
      <w:tr w:rsidR="00F97BD2" w:rsidRPr="005E78E2" w14:paraId="7DD5A19D" w14:textId="77777777" w:rsidTr="00DF30C6">
        <w:trPr>
          <w:trHeight w:val="61"/>
        </w:trPr>
        <w:tc>
          <w:tcPr>
            <w:tcW w:w="9466" w:type="dxa"/>
            <w:gridSpan w:val="8"/>
            <w:tcBorders>
              <w:top w:val="single" w:sz="4" w:space="0" w:color="auto"/>
            </w:tcBorders>
            <w:tcMar>
              <w:top w:w="0" w:type="dxa"/>
              <w:left w:w="108" w:type="dxa"/>
              <w:bottom w:w="0" w:type="dxa"/>
              <w:right w:w="108" w:type="dxa"/>
            </w:tcMar>
            <w:vAlign w:val="center"/>
          </w:tcPr>
          <w:p w14:paraId="7C0C4590" w14:textId="77777777" w:rsidR="00F97BD2" w:rsidRPr="005E78E2" w:rsidRDefault="00F97BD2" w:rsidP="00DF30C6">
            <w:pPr>
              <w:spacing w:after="0" w:line="360" w:lineRule="auto"/>
              <w:jc w:val="thaiDistribute"/>
              <w:rPr>
                <w:rFonts w:ascii="Times New Roman" w:hAnsi="Times New Roman" w:cs="Times New Roman"/>
                <w:i/>
                <w:iCs/>
                <w:sz w:val="22"/>
                <w:szCs w:val="20"/>
              </w:rPr>
            </w:pPr>
            <w:r w:rsidRPr="005E78E2">
              <w:rPr>
                <w:rFonts w:ascii="Times New Roman" w:hAnsi="Times New Roman" w:cs="Times New Roman"/>
                <w:b/>
                <w:i/>
                <w:iCs/>
                <w:sz w:val="22"/>
                <w:szCs w:val="20"/>
              </w:rPr>
              <w:t>Source</w:t>
            </w:r>
            <w:r w:rsidR="005E78E2" w:rsidRPr="005E78E2">
              <w:rPr>
                <w:rFonts w:ascii="Times New Roman" w:hAnsi="Times New Roman" w:cs="Times New Roman"/>
                <w:i/>
                <w:iCs/>
                <w:sz w:val="22"/>
                <w:szCs w:val="20"/>
              </w:rPr>
              <w:t>: Tilly and Terry, (1963)</w:t>
            </w:r>
          </w:p>
        </w:tc>
      </w:tr>
    </w:tbl>
    <w:p w14:paraId="07A6116E" w14:textId="77777777" w:rsidR="00F97BD2" w:rsidRPr="00AB3AB1" w:rsidRDefault="00F97BD2" w:rsidP="00DF30C6">
      <w:pPr>
        <w:pStyle w:val="Heading3"/>
        <w:spacing w:before="0" w:line="360" w:lineRule="auto"/>
        <w:jc w:val="thaiDistribute"/>
        <w:rPr>
          <w:rFonts w:ascii="Times New Roman" w:hAnsi="Times New Roman" w:cs="Times New Roman"/>
          <w:color w:val="auto"/>
        </w:rPr>
      </w:pPr>
      <w:bookmarkStart w:id="985" w:name="_Toc513459778"/>
      <w:bookmarkStart w:id="986" w:name="_Toc513460368"/>
      <w:bookmarkStart w:id="987" w:name="_Toc513470296"/>
      <w:bookmarkStart w:id="988" w:name="_Toc513470991"/>
      <w:bookmarkStart w:id="989" w:name="_Toc513514416"/>
      <w:bookmarkStart w:id="990" w:name="_Toc522006469"/>
      <w:bookmarkStart w:id="991" w:name="_Toc522862382"/>
      <w:bookmarkStart w:id="992" w:name="_Toc522865267"/>
      <w:bookmarkStart w:id="993" w:name="_Toc522866329"/>
      <w:bookmarkStart w:id="994" w:name="_Toc522866689"/>
      <w:bookmarkStart w:id="995" w:name="_Toc3856248"/>
      <w:r w:rsidRPr="00AB3AB1">
        <w:rPr>
          <w:rFonts w:ascii="Times New Roman" w:hAnsi="Times New Roman" w:cs="Times New Roman"/>
          <w:color w:val="auto"/>
        </w:rPr>
        <w:t>Data collection and measurements</w:t>
      </w:r>
      <w:bookmarkEnd w:id="985"/>
      <w:bookmarkEnd w:id="986"/>
      <w:bookmarkEnd w:id="987"/>
      <w:bookmarkEnd w:id="988"/>
      <w:bookmarkEnd w:id="989"/>
      <w:bookmarkEnd w:id="990"/>
      <w:bookmarkEnd w:id="991"/>
      <w:bookmarkEnd w:id="992"/>
      <w:bookmarkEnd w:id="993"/>
      <w:bookmarkEnd w:id="994"/>
      <w:bookmarkEnd w:id="995"/>
    </w:p>
    <w:p w14:paraId="28A8968D" w14:textId="6644CAC7" w:rsidR="000E4B7C" w:rsidRDefault="00F97BD2" w:rsidP="00DF30C6">
      <w:pPr>
        <w:spacing w:after="0" w:line="360" w:lineRule="auto"/>
        <w:jc w:val="thaiDistribute"/>
        <w:rPr>
          <w:rFonts w:ascii="Times New Roman" w:hAnsi="Times New Roman" w:cs="Times New Roman"/>
        </w:rPr>
      </w:pPr>
      <w:r w:rsidRPr="00D83912">
        <w:rPr>
          <w:rFonts w:ascii="Times New Roman" w:hAnsi="Times New Roman" w:cs="Times New Roman"/>
        </w:rPr>
        <w:tab/>
        <w:t>After incubation, the gas v</w:t>
      </w:r>
      <w:r w:rsidR="002760A0">
        <w:rPr>
          <w:rFonts w:ascii="Times New Roman" w:hAnsi="Times New Roman" w:cs="Times New Roman"/>
        </w:rPr>
        <w:t>olume was recorded for the periods of</w:t>
      </w:r>
      <w:r w:rsidRPr="00D83912">
        <w:rPr>
          <w:rFonts w:ascii="Times New Roman" w:hAnsi="Times New Roman" w:cs="Times New Roman"/>
        </w:rPr>
        <w:t xml:space="preserve"> 0-6, 6-12, 12-18 and 18-24hours. After each time interval, the methane concentration in the gas was measured </w:t>
      </w:r>
      <w:r w:rsidRPr="00C6384B">
        <w:rPr>
          <w:rFonts w:ascii="Times New Roman" w:hAnsi="Times New Roman" w:cs="Times New Roman"/>
        </w:rPr>
        <w:t xml:space="preserve">with a Crowcon infra-red analyser (Crowcon Instruments Ltd, UK). At the end of the </w:t>
      </w:r>
      <w:r w:rsidRPr="00D83912">
        <w:rPr>
          <w:rFonts w:ascii="Times New Roman" w:hAnsi="Times New Roman" w:cs="Times New Roman"/>
        </w:rPr>
        <w:t xml:space="preserve">incubation, the contents of the incubation bottle were filtered through cloth to determine the mineralization of the substrates.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10"/>
        <w:gridCol w:w="2779"/>
      </w:tblGrid>
      <w:tr w:rsidR="00D16BDF" w:rsidRPr="005E78E2" w14:paraId="6A6E2067" w14:textId="72A38280" w:rsidTr="00475E1C">
        <w:trPr>
          <w:trHeight w:val="2585"/>
          <w:jc w:val="center"/>
        </w:trPr>
        <w:tc>
          <w:tcPr>
            <w:tcW w:w="3415" w:type="dxa"/>
            <w:hideMark/>
          </w:tcPr>
          <w:p w14:paraId="14B42A5B" w14:textId="3B3FD2E9" w:rsidR="00D16BDF" w:rsidRPr="005E78E2" w:rsidRDefault="00D16BDF" w:rsidP="00DF30C6">
            <w:pPr>
              <w:spacing w:line="360" w:lineRule="auto"/>
              <w:jc w:val="thaiDistribute"/>
              <w:rPr>
                <w:rFonts w:ascii="Times New Roman" w:eastAsia="Times New Roman" w:hAnsi="Times New Roman" w:cs="Times New Roman"/>
                <w:sz w:val="22"/>
                <w:szCs w:val="22"/>
                <w:lang w:bidi="ar-SA"/>
              </w:rPr>
            </w:pPr>
            <w:r>
              <w:rPr>
                <w:noProof/>
                <w:lang w:val="en-US"/>
              </w:rPr>
              <w:drawing>
                <wp:inline distT="0" distB="0" distL="0" distR="0" wp14:anchorId="1A8B1AED" wp14:editId="090910CC">
                  <wp:extent cx="2155753" cy="17049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2161820" cy="1709773"/>
                          </a:xfrm>
                          <a:prstGeom prst="rect">
                            <a:avLst/>
                          </a:prstGeom>
                        </pic:spPr>
                      </pic:pic>
                    </a:graphicData>
                  </a:graphic>
                </wp:inline>
              </w:drawing>
            </w:r>
          </w:p>
        </w:tc>
        <w:tc>
          <w:tcPr>
            <w:tcW w:w="2398" w:type="dxa"/>
            <w:hideMark/>
          </w:tcPr>
          <w:p w14:paraId="0181C4F8" w14:textId="490FB1AE" w:rsidR="00D16BDF" w:rsidRPr="005E78E2" w:rsidRDefault="00C6384B" w:rsidP="00DF30C6">
            <w:pPr>
              <w:pStyle w:val="NormalWeb"/>
              <w:spacing w:before="0" w:beforeAutospacing="0" w:after="0" w:afterAutospacing="0" w:line="360" w:lineRule="auto"/>
              <w:contextualSpacing/>
              <w:jc w:val="thaiDistribute"/>
              <w:rPr>
                <w:sz w:val="22"/>
                <w:szCs w:val="22"/>
                <w:lang w:bidi="ar-SA"/>
              </w:rPr>
            </w:pPr>
            <w:r>
              <w:rPr>
                <w:noProof/>
                <w:lang w:val="en-US"/>
              </w:rPr>
              <w:drawing>
                <wp:inline distT="0" distB="0" distL="0" distR="0" wp14:anchorId="1998E7C9" wp14:editId="1706A6C4">
                  <wp:extent cx="1628132" cy="17049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1632756" cy="1709817"/>
                          </a:xfrm>
                          <a:prstGeom prst="rect">
                            <a:avLst/>
                          </a:prstGeom>
                        </pic:spPr>
                      </pic:pic>
                    </a:graphicData>
                  </a:graphic>
                </wp:inline>
              </w:drawing>
            </w:r>
          </w:p>
        </w:tc>
      </w:tr>
      <w:tr w:rsidR="00D16BDF" w:rsidRPr="005E78E2" w14:paraId="699D1452" w14:textId="2E9A0227" w:rsidTr="00475E1C">
        <w:trPr>
          <w:trHeight w:val="365"/>
          <w:jc w:val="center"/>
        </w:trPr>
        <w:tc>
          <w:tcPr>
            <w:tcW w:w="5813" w:type="dxa"/>
            <w:gridSpan w:val="2"/>
            <w:hideMark/>
          </w:tcPr>
          <w:p w14:paraId="1DDE061C" w14:textId="2BC1FC1E" w:rsidR="00D16BDF" w:rsidRPr="005E78E2" w:rsidRDefault="00D16BDF" w:rsidP="00DF30C6">
            <w:pPr>
              <w:pStyle w:val="Heading6"/>
              <w:spacing w:before="0" w:after="0" w:line="360" w:lineRule="auto"/>
              <w:jc w:val="thaiDistribute"/>
              <w:outlineLvl w:val="5"/>
              <w:rPr>
                <w:rFonts w:eastAsia="Times New Roman"/>
                <w:b/>
                <w:i w:val="0"/>
                <w:iCs/>
                <w:sz w:val="22"/>
              </w:rPr>
            </w:pPr>
            <w:bookmarkStart w:id="996" w:name="_Toc3856249"/>
            <w:r>
              <w:rPr>
                <w:b/>
                <w:i w:val="0"/>
                <w:iCs/>
                <w:sz w:val="22"/>
              </w:rPr>
              <w:t xml:space="preserve">Photo </w:t>
            </w:r>
            <w:r w:rsidRPr="005E78E2">
              <w:rPr>
                <w:b/>
                <w:i w:val="0"/>
                <w:iCs/>
                <w:sz w:val="22"/>
              </w:rPr>
              <w:t xml:space="preserve">1: </w:t>
            </w:r>
            <w:r>
              <w:rPr>
                <w:i w:val="0"/>
                <w:iCs/>
                <w:sz w:val="22"/>
              </w:rPr>
              <w:t>Measurement of CH</w:t>
            </w:r>
            <w:r w:rsidRPr="00B75477">
              <w:rPr>
                <w:i w:val="0"/>
                <w:iCs/>
                <w:sz w:val="22"/>
                <w:vertAlign w:val="subscript"/>
              </w:rPr>
              <w:t>4</w:t>
            </w:r>
            <w:r>
              <w:rPr>
                <w:i w:val="0"/>
                <w:iCs/>
                <w:sz w:val="22"/>
              </w:rPr>
              <w:t xml:space="preserve"> concentration </w:t>
            </w:r>
            <w:r w:rsidR="00B75477">
              <w:rPr>
                <w:i w:val="0"/>
                <w:iCs/>
                <w:sz w:val="22"/>
              </w:rPr>
              <w:t xml:space="preserve">in the gas </w:t>
            </w:r>
            <w:r>
              <w:rPr>
                <w:i w:val="0"/>
                <w:iCs/>
                <w:sz w:val="22"/>
              </w:rPr>
              <w:t>by Crowcon infra-red analyser</w:t>
            </w:r>
            <w:r w:rsidR="00C6384B">
              <w:rPr>
                <w:i w:val="0"/>
                <w:iCs/>
                <w:sz w:val="22"/>
              </w:rPr>
              <w:t xml:space="preserve"> (Crowcon Instruments Ltd, UK)</w:t>
            </w:r>
            <w:bookmarkEnd w:id="996"/>
          </w:p>
        </w:tc>
      </w:tr>
    </w:tbl>
    <w:p w14:paraId="717565CA" w14:textId="77777777" w:rsidR="00DF30C6" w:rsidRPr="00DF30C6" w:rsidRDefault="00DF30C6" w:rsidP="00DF30C6">
      <w:pPr>
        <w:pStyle w:val="Heading3"/>
        <w:spacing w:before="0" w:line="360" w:lineRule="auto"/>
        <w:jc w:val="thaiDistribute"/>
        <w:rPr>
          <w:rFonts w:ascii="Times New Roman" w:hAnsi="Times New Roman" w:cs="Times New Roman"/>
          <w:color w:val="auto"/>
          <w:sz w:val="8"/>
          <w:szCs w:val="10"/>
        </w:rPr>
      </w:pPr>
      <w:bookmarkStart w:id="997" w:name="_Toc513459779"/>
      <w:bookmarkStart w:id="998" w:name="_Toc513460369"/>
      <w:bookmarkStart w:id="999" w:name="_Toc513470297"/>
      <w:bookmarkStart w:id="1000" w:name="_Toc513470992"/>
      <w:bookmarkStart w:id="1001" w:name="_Toc513514417"/>
      <w:bookmarkStart w:id="1002" w:name="_Toc522006470"/>
      <w:bookmarkStart w:id="1003" w:name="_Toc522862383"/>
      <w:bookmarkStart w:id="1004" w:name="_Toc522865268"/>
      <w:bookmarkStart w:id="1005" w:name="_Toc522866330"/>
      <w:bookmarkStart w:id="1006" w:name="_Toc522866690"/>
      <w:bookmarkStart w:id="1007" w:name="_Toc3856250"/>
    </w:p>
    <w:p w14:paraId="133D9666" w14:textId="77777777" w:rsidR="00F97BD2" w:rsidRPr="00AB3AB1" w:rsidRDefault="00F97BD2" w:rsidP="00DF30C6">
      <w:pPr>
        <w:pStyle w:val="Heading3"/>
        <w:spacing w:before="0" w:line="360" w:lineRule="auto"/>
        <w:jc w:val="thaiDistribute"/>
        <w:rPr>
          <w:rFonts w:ascii="Times New Roman" w:hAnsi="Times New Roman" w:cs="Times New Roman"/>
          <w:color w:val="auto"/>
        </w:rPr>
      </w:pPr>
      <w:r w:rsidRPr="00AB3AB1">
        <w:rPr>
          <w:rFonts w:ascii="Times New Roman" w:hAnsi="Times New Roman" w:cs="Times New Roman"/>
          <w:color w:val="auto"/>
        </w:rPr>
        <w:t>Chemical analyses</w:t>
      </w:r>
      <w:bookmarkEnd w:id="997"/>
      <w:bookmarkEnd w:id="998"/>
      <w:bookmarkEnd w:id="999"/>
      <w:bookmarkEnd w:id="1000"/>
      <w:bookmarkEnd w:id="1001"/>
      <w:bookmarkEnd w:id="1002"/>
      <w:bookmarkEnd w:id="1003"/>
      <w:bookmarkEnd w:id="1004"/>
      <w:bookmarkEnd w:id="1005"/>
      <w:bookmarkEnd w:id="1006"/>
      <w:bookmarkEnd w:id="1007"/>
    </w:p>
    <w:p w14:paraId="3CBF865F" w14:textId="042218CA" w:rsidR="00F97BD2" w:rsidRPr="00D83912" w:rsidRDefault="00F97BD2" w:rsidP="00DF30C6">
      <w:pPr>
        <w:spacing w:after="0" w:line="360" w:lineRule="auto"/>
        <w:jc w:val="thaiDistribute"/>
        <w:rPr>
          <w:rFonts w:ascii="Times New Roman" w:hAnsi="Times New Roman" w:cs="Times New Roman"/>
        </w:rPr>
      </w:pPr>
      <w:r w:rsidRPr="00D83912">
        <w:rPr>
          <w:rFonts w:ascii="Times New Roman" w:hAnsi="Times New Roman" w:cs="Times New Roman"/>
        </w:rPr>
        <w:tab/>
        <w:t>Samples of ensiled cassava root; dried cassava root meal, cassava leave meal and water spinach meal were analyzed for dry matter (DM), crude protein (CP), crude fiber (CF) and ash following AOAC</w:t>
      </w:r>
      <w:r>
        <w:rPr>
          <w:rFonts w:ascii="Times New Roman" w:hAnsi="Times New Roman" w:cs="Times New Roman"/>
        </w:rPr>
        <w:t>,</w:t>
      </w:r>
      <w:r w:rsidRPr="00D83912">
        <w:rPr>
          <w:rFonts w:ascii="Times New Roman" w:hAnsi="Times New Roman" w:cs="Times New Roman"/>
        </w:rPr>
        <w:t xml:space="preserve"> (1990) methods. The cassava root (ensiled and dried) and the cassava leaves (fresh and dried) were analyzed for hydrogen cyanid</w:t>
      </w:r>
      <w:r w:rsidR="00592A87">
        <w:rPr>
          <w:rFonts w:ascii="Times New Roman" w:hAnsi="Times New Roman" w:cs="Times New Roman"/>
        </w:rPr>
        <w:t>e (HCN) and condense tannin (CT</w:t>
      </w:r>
      <w:r w:rsidRPr="00D83912">
        <w:rPr>
          <w:rFonts w:ascii="Times New Roman" w:hAnsi="Times New Roman" w:cs="Times New Roman"/>
        </w:rPr>
        <w:t>) content according to AOAC</w:t>
      </w:r>
      <w:r>
        <w:rPr>
          <w:rFonts w:ascii="Times New Roman" w:hAnsi="Times New Roman" w:cs="Times New Roman"/>
        </w:rPr>
        <w:t>,</w:t>
      </w:r>
      <w:r w:rsidRPr="00D83912">
        <w:rPr>
          <w:rFonts w:ascii="Times New Roman" w:hAnsi="Times New Roman" w:cs="Times New Roman"/>
        </w:rPr>
        <w:t xml:space="preserve"> (1990) methods.</w:t>
      </w:r>
    </w:p>
    <w:p w14:paraId="1A92B0A6" w14:textId="77777777" w:rsidR="00F97BD2" w:rsidRPr="00AB3AB1" w:rsidRDefault="00F97BD2" w:rsidP="00DF30C6">
      <w:pPr>
        <w:pStyle w:val="Heading3"/>
        <w:spacing w:before="0" w:line="360" w:lineRule="auto"/>
        <w:jc w:val="thaiDistribute"/>
        <w:rPr>
          <w:rFonts w:ascii="Times New Roman" w:hAnsi="Times New Roman" w:cs="Times New Roman"/>
          <w:color w:val="auto"/>
        </w:rPr>
      </w:pPr>
      <w:bookmarkStart w:id="1008" w:name="_Toc513459780"/>
      <w:bookmarkStart w:id="1009" w:name="_Toc513460370"/>
      <w:bookmarkStart w:id="1010" w:name="_Toc513470298"/>
      <w:bookmarkStart w:id="1011" w:name="_Toc513470993"/>
      <w:bookmarkStart w:id="1012" w:name="_Toc513514418"/>
      <w:bookmarkStart w:id="1013" w:name="_Toc522006471"/>
      <w:bookmarkStart w:id="1014" w:name="_Toc522862384"/>
      <w:bookmarkStart w:id="1015" w:name="_Toc522865269"/>
      <w:bookmarkStart w:id="1016" w:name="_Toc522866331"/>
      <w:bookmarkStart w:id="1017" w:name="_Toc522866691"/>
      <w:bookmarkStart w:id="1018" w:name="_Toc3856251"/>
      <w:r w:rsidRPr="00AB3AB1">
        <w:rPr>
          <w:rFonts w:ascii="Times New Roman" w:hAnsi="Times New Roman" w:cs="Times New Roman"/>
          <w:color w:val="auto"/>
        </w:rPr>
        <w:t>Statistical analys</w:t>
      </w:r>
      <w:bookmarkEnd w:id="1008"/>
      <w:bookmarkEnd w:id="1009"/>
      <w:bookmarkEnd w:id="1010"/>
      <w:bookmarkEnd w:id="1011"/>
      <w:bookmarkEnd w:id="1012"/>
      <w:bookmarkEnd w:id="1013"/>
      <w:r w:rsidRPr="00AB3AB1">
        <w:rPr>
          <w:rFonts w:ascii="Times New Roman" w:hAnsi="Times New Roman" w:cs="Times New Roman"/>
          <w:color w:val="auto"/>
        </w:rPr>
        <w:t>es</w:t>
      </w:r>
      <w:bookmarkEnd w:id="1014"/>
      <w:bookmarkEnd w:id="1015"/>
      <w:bookmarkEnd w:id="1016"/>
      <w:bookmarkEnd w:id="1017"/>
      <w:bookmarkEnd w:id="1018"/>
    </w:p>
    <w:p w14:paraId="088F8462" w14:textId="7A2446B0" w:rsidR="00F97BD2" w:rsidRPr="00D83912" w:rsidRDefault="00F97BD2" w:rsidP="00DF30C6">
      <w:pPr>
        <w:spacing w:after="0" w:line="360" w:lineRule="auto"/>
        <w:jc w:val="thaiDistribute"/>
        <w:rPr>
          <w:rFonts w:ascii="Times New Roman" w:hAnsi="Times New Roman" w:cs="Times New Roman"/>
        </w:rPr>
      </w:pPr>
      <w:r w:rsidRPr="00D83912">
        <w:rPr>
          <w:rFonts w:ascii="Times New Roman" w:hAnsi="Times New Roman" w:cs="Times New Roman"/>
        </w:rPr>
        <w:tab/>
        <w:t xml:space="preserve">The data were analyzed </w:t>
      </w:r>
      <w:r w:rsidR="00F945C0">
        <w:rPr>
          <w:rFonts w:ascii="Times New Roman" w:hAnsi="Times New Roman" w:cs="Times New Roman"/>
        </w:rPr>
        <w:t xml:space="preserve">with </w:t>
      </w:r>
      <w:r w:rsidRPr="00D83912">
        <w:rPr>
          <w:rFonts w:ascii="Times New Roman" w:hAnsi="Times New Roman" w:cs="Times New Roman"/>
        </w:rPr>
        <w:t>the General Linear Model (GLM) option in the ANOV</w:t>
      </w:r>
      <w:r w:rsidR="00377613">
        <w:rPr>
          <w:rFonts w:ascii="Times New Roman" w:hAnsi="Times New Roman" w:cs="Times New Roman"/>
        </w:rPr>
        <w:t xml:space="preserve">A program of the Minitab </w:t>
      </w:r>
      <w:r w:rsidRPr="00D83912">
        <w:rPr>
          <w:rFonts w:ascii="Times New Roman" w:hAnsi="Times New Roman" w:cs="Times New Roman"/>
        </w:rPr>
        <w:t xml:space="preserve">software (version 16.0). </w:t>
      </w:r>
      <w:r w:rsidRPr="00D83912">
        <w:rPr>
          <w:rFonts w:ascii="Times New Roman" w:hAnsi="Times New Roman" w:cs="Times New Roman"/>
          <w:color w:val="000000"/>
          <w:szCs w:val="22"/>
        </w:rPr>
        <w:t xml:space="preserve">In the model the sources of variation were treatments, treatment interaction and random error. </w:t>
      </w:r>
      <w:r w:rsidRPr="00D83912">
        <w:rPr>
          <w:rFonts w:ascii="Times New Roman" w:hAnsi="Times New Roman" w:cs="Times New Roman"/>
          <w:szCs w:val="24"/>
        </w:rPr>
        <w:t>Turkey’s pair-wise comparisons was used to determine the dif</w:t>
      </w:r>
      <w:r w:rsidR="00377613">
        <w:rPr>
          <w:rFonts w:ascii="Times New Roman" w:hAnsi="Times New Roman" w:cs="Times New Roman"/>
          <w:szCs w:val="24"/>
        </w:rPr>
        <w:t>ferences between</w:t>
      </w:r>
      <w:r w:rsidRPr="00D83912">
        <w:rPr>
          <w:rFonts w:ascii="Times New Roman" w:hAnsi="Times New Roman" w:cs="Times New Roman"/>
          <w:szCs w:val="24"/>
        </w:rPr>
        <w:t xml:space="preserve"> source of protein when the P value of F test P&lt;0.05. The statistical model used w</w:t>
      </w:r>
      <w:r w:rsidR="00F945C0">
        <w:rPr>
          <w:rFonts w:ascii="Times New Roman" w:hAnsi="Times New Roman" w:cs="Times New Roman"/>
          <w:szCs w:val="24"/>
        </w:rPr>
        <w:t>as</w:t>
      </w:r>
      <w:r w:rsidRPr="00D83912">
        <w:rPr>
          <w:rFonts w:ascii="Times New Roman" w:hAnsi="Times New Roman" w:cs="Times New Roman"/>
          <w:szCs w:val="24"/>
        </w:rPr>
        <w:t xml:space="preserve">:  </w:t>
      </w:r>
    </w:p>
    <w:p w14:paraId="04D6604C" w14:textId="77777777" w:rsidR="00F97BD2" w:rsidRPr="00D83912" w:rsidRDefault="00F97BD2" w:rsidP="00DF30C6">
      <w:pPr>
        <w:pStyle w:val="Heading5"/>
        <w:spacing w:before="0" w:after="0" w:line="360" w:lineRule="auto"/>
        <w:jc w:val="thaiDistribute"/>
        <w:rPr>
          <w:b w:val="0"/>
          <w:bCs w:val="0"/>
          <w:sz w:val="24"/>
          <w:szCs w:val="24"/>
          <w:vertAlign w:val="subscript"/>
          <w:lang w:bidi="th-TH"/>
        </w:rPr>
      </w:pPr>
      <w:bookmarkStart w:id="1019" w:name="_Toc513459781"/>
      <w:bookmarkStart w:id="1020" w:name="_Toc513460371"/>
      <w:bookmarkStart w:id="1021" w:name="_Toc513470299"/>
      <w:bookmarkStart w:id="1022" w:name="_Toc513470994"/>
      <w:bookmarkStart w:id="1023" w:name="_Toc513514419"/>
      <w:bookmarkStart w:id="1024" w:name="_Toc522006472"/>
      <w:bookmarkStart w:id="1025" w:name="_Toc522007831"/>
      <w:bookmarkStart w:id="1026" w:name="_Toc522862385"/>
      <w:bookmarkStart w:id="1027" w:name="_Toc522864363"/>
      <w:bookmarkStart w:id="1028" w:name="_Toc522865270"/>
      <w:bookmarkStart w:id="1029" w:name="_Toc522866332"/>
      <w:bookmarkStart w:id="1030" w:name="_Toc522866692"/>
      <w:bookmarkStart w:id="1031" w:name="_Toc526507476"/>
      <w:bookmarkStart w:id="1032" w:name="_Toc527118965"/>
      <w:bookmarkStart w:id="1033" w:name="_Toc3856252"/>
      <w:r w:rsidRPr="00D83912">
        <w:rPr>
          <w:b w:val="0"/>
          <w:bCs w:val="0"/>
          <w:sz w:val="24"/>
          <w:szCs w:val="24"/>
          <w:lang w:bidi="th-TH"/>
        </w:rPr>
        <w:t>Y</w:t>
      </w:r>
      <w:r w:rsidRPr="00D83912">
        <w:rPr>
          <w:b w:val="0"/>
          <w:bCs w:val="0"/>
          <w:sz w:val="24"/>
          <w:szCs w:val="24"/>
          <w:vertAlign w:val="subscript"/>
          <w:lang w:bidi="th-TH"/>
        </w:rPr>
        <w:t>ijk</w:t>
      </w:r>
      <w:r w:rsidRPr="00D83912">
        <w:rPr>
          <w:b w:val="0"/>
          <w:bCs w:val="0"/>
          <w:sz w:val="24"/>
          <w:szCs w:val="24"/>
          <w:lang w:bidi="th-TH"/>
        </w:rPr>
        <w:t xml:space="preserve"> = µ +c</w:t>
      </w:r>
      <w:r w:rsidRPr="00D83912">
        <w:rPr>
          <w:b w:val="0"/>
          <w:bCs w:val="0"/>
          <w:sz w:val="24"/>
          <w:szCs w:val="24"/>
          <w:vertAlign w:val="subscript"/>
          <w:lang w:bidi="th-TH"/>
        </w:rPr>
        <w:t>i</w:t>
      </w:r>
      <w:r w:rsidRPr="00D83912">
        <w:rPr>
          <w:b w:val="0"/>
          <w:bCs w:val="0"/>
          <w:sz w:val="24"/>
          <w:szCs w:val="24"/>
          <w:lang w:bidi="th-TH"/>
        </w:rPr>
        <w:t xml:space="preserve"> +p</w:t>
      </w:r>
      <w:r w:rsidRPr="00D83912">
        <w:rPr>
          <w:b w:val="0"/>
          <w:bCs w:val="0"/>
          <w:sz w:val="24"/>
          <w:szCs w:val="24"/>
          <w:vertAlign w:val="subscript"/>
          <w:lang w:bidi="th-TH"/>
        </w:rPr>
        <w:t>j</w:t>
      </w:r>
      <w:r w:rsidRPr="00D83912">
        <w:rPr>
          <w:b w:val="0"/>
          <w:bCs w:val="0"/>
          <w:sz w:val="24"/>
          <w:szCs w:val="24"/>
          <w:lang w:bidi="th-TH"/>
        </w:rPr>
        <w:t xml:space="preserve"> +(c*p</w:t>
      </w:r>
      <w:proofErr w:type="gramStart"/>
      <w:r w:rsidRPr="00D83912">
        <w:rPr>
          <w:b w:val="0"/>
          <w:bCs w:val="0"/>
          <w:sz w:val="24"/>
          <w:szCs w:val="24"/>
          <w:lang w:bidi="th-TH"/>
        </w:rPr>
        <w:t>)</w:t>
      </w:r>
      <w:r w:rsidRPr="00D83912">
        <w:rPr>
          <w:b w:val="0"/>
          <w:bCs w:val="0"/>
          <w:sz w:val="24"/>
          <w:szCs w:val="24"/>
          <w:vertAlign w:val="subscript"/>
          <w:lang w:bidi="th-TH"/>
        </w:rPr>
        <w:t>ij</w:t>
      </w:r>
      <w:proofErr w:type="gramEnd"/>
      <w:r w:rsidRPr="00D83912">
        <w:rPr>
          <w:b w:val="0"/>
          <w:bCs w:val="0"/>
          <w:sz w:val="24"/>
          <w:szCs w:val="24"/>
          <w:lang w:bidi="th-TH"/>
        </w:rPr>
        <w:t xml:space="preserve"> + e</w:t>
      </w:r>
      <w:r w:rsidRPr="00D83912">
        <w:rPr>
          <w:b w:val="0"/>
          <w:bCs w:val="0"/>
          <w:sz w:val="24"/>
          <w:szCs w:val="24"/>
          <w:vertAlign w:val="subscript"/>
          <w:lang w:bidi="th-TH"/>
        </w:rPr>
        <w:t>ijk</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r w:rsidRPr="00D83912">
        <w:rPr>
          <w:b w:val="0"/>
          <w:bCs w:val="0"/>
          <w:sz w:val="24"/>
          <w:szCs w:val="24"/>
          <w:vertAlign w:val="subscript"/>
          <w:lang w:bidi="th-TH"/>
        </w:rPr>
        <w:t xml:space="preserve">  </w:t>
      </w:r>
    </w:p>
    <w:p w14:paraId="2F38FC08" w14:textId="570FFD3E" w:rsidR="00F97BD2" w:rsidRDefault="00F97BD2" w:rsidP="00DF30C6">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Where: Y</w:t>
      </w:r>
      <w:r w:rsidRPr="00D83912">
        <w:rPr>
          <w:rFonts w:ascii="Times New Roman" w:hAnsi="Times New Roman" w:cs="Times New Roman"/>
          <w:szCs w:val="24"/>
          <w:vertAlign w:val="subscript"/>
        </w:rPr>
        <w:t>ijk</w:t>
      </w:r>
      <w:r w:rsidRPr="00D83912">
        <w:rPr>
          <w:rFonts w:ascii="Times New Roman" w:hAnsi="Times New Roman" w:cs="Times New Roman"/>
          <w:szCs w:val="24"/>
        </w:rPr>
        <w:t xml:space="preserve"> is dependent variables; µ is overall mean; c</w:t>
      </w:r>
      <w:r w:rsidRPr="00D83912">
        <w:rPr>
          <w:rFonts w:ascii="Times New Roman" w:hAnsi="Times New Roman" w:cs="Times New Roman"/>
          <w:szCs w:val="24"/>
          <w:vertAlign w:val="subscript"/>
        </w:rPr>
        <w:t xml:space="preserve">i </w:t>
      </w:r>
      <w:r w:rsidRPr="00D83912">
        <w:rPr>
          <w:rFonts w:ascii="Times New Roman" w:hAnsi="Times New Roman" w:cs="Times New Roman"/>
          <w:szCs w:val="24"/>
        </w:rPr>
        <w:t>is the effect of carbohydrate</w:t>
      </w:r>
      <w:r w:rsidR="00546E95">
        <w:rPr>
          <w:rFonts w:ascii="Times New Roman" w:hAnsi="Times New Roman" w:cs="Times New Roman"/>
          <w:szCs w:val="24"/>
        </w:rPr>
        <w:t xml:space="preserve"> source</w:t>
      </w:r>
      <w:r w:rsidRPr="00D83912">
        <w:rPr>
          <w:rFonts w:ascii="Times New Roman" w:hAnsi="Times New Roman" w:cs="Times New Roman"/>
          <w:szCs w:val="24"/>
        </w:rPr>
        <w:t>; p</w:t>
      </w:r>
      <w:r w:rsidRPr="00D83912">
        <w:rPr>
          <w:rFonts w:ascii="Times New Roman" w:hAnsi="Times New Roman" w:cs="Times New Roman"/>
          <w:szCs w:val="24"/>
          <w:vertAlign w:val="subscript"/>
        </w:rPr>
        <w:t>j</w:t>
      </w:r>
      <w:r w:rsidRPr="00D83912">
        <w:rPr>
          <w:rFonts w:ascii="Times New Roman" w:hAnsi="Times New Roman" w:cs="Times New Roman"/>
          <w:szCs w:val="24"/>
        </w:rPr>
        <w:t xml:space="preserve"> is the effect of protein</w:t>
      </w:r>
      <w:r w:rsidR="00546E95">
        <w:rPr>
          <w:rFonts w:ascii="Times New Roman" w:hAnsi="Times New Roman" w:cs="Times New Roman"/>
          <w:szCs w:val="24"/>
        </w:rPr>
        <w:t xml:space="preserve"> source</w:t>
      </w:r>
      <w:r w:rsidRPr="00D83912">
        <w:rPr>
          <w:rFonts w:ascii="Times New Roman" w:hAnsi="Times New Roman" w:cs="Times New Roman"/>
          <w:szCs w:val="24"/>
        </w:rPr>
        <w:t>; (c*p</w:t>
      </w:r>
      <w:proofErr w:type="gramStart"/>
      <w:r w:rsidRPr="00D83912">
        <w:rPr>
          <w:rFonts w:ascii="Times New Roman" w:hAnsi="Times New Roman" w:cs="Times New Roman"/>
          <w:szCs w:val="24"/>
        </w:rPr>
        <w:t>)</w:t>
      </w:r>
      <w:r w:rsidRPr="00D83912">
        <w:rPr>
          <w:rFonts w:ascii="Times New Roman" w:hAnsi="Times New Roman" w:cs="Times New Roman"/>
          <w:szCs w:val="24"/>
          <w:vertAlign w:val="subscript"/>
        </w:rPr>
        <w:t>ij</w:t>
      </w:r>
      <w:proofErr w:type="gramEnd"/>
      <w:r w:rsidRPr="00D83912">
        <w:rPr>
          <w:rFonts w:ascii="Times New Roman" w:hAnsi="Times New Roman" w:cs="Times New Roman"/>
          <w:szCs w:val="24"/>
        </w:rPr>
        <w:t xml:space="preserve"> is the interaction between source of carbohydr</w:t>
      </w:r>
      <w:r w:rsidR="004B22AB">
        <w:rPr>
          <w:rFonts w:ascii="Times New Roman" w:hAnsi="Times New Roman" w:cs="Times New Roman"/>
          <w:szCs w:val="24"/>
        </w:rPr>
        <w:t>ate and source of protein and e</w:t>
      </w:r>
      <w:r w:rsidRPr="00D83912">
        <w:rPr>
          <w:rFonts w:ascii="Times New Roman" w:hAnsi="Times New Roman" w:cs="Times New Roman"/>
          <w:szCs w:val="24"/>
          <w:vertAlign w:val="subscript"/>
        </w:rPr>
        <w:t>ijk</w:t>
      </w:r>
      <w:r w:rsidRPr="00D83912">
        <w:rPr>
          <w:rFonts w:ascii="Times New Roman" w:hAnsi="Times New Roman" w:cs="Times New Roman"/>
          <w:szCs w:val="24"/>
        </w:rPr>
        <w:t xml:space="preserve"> is random error. </w:t>
      </w:r>
    </w:p>
    <w:p w14:paraId="3FCED8C4" w14:textId="77777777" w:rsidR="00DF30C6" w:rsidRPr="00DF30C6" w:rsidRDefault="00DF30C6" w:rsidP="00DF30C6">
      <w:pPr>
        <w:spacing w:after="0" w:line="360" w:lineRule="auto"/>
        <w:jc w:val="thaiDistribute"/>
        <w:rPr>
          <w:rFonts w:ascii="Times New Roman" w:hAnsi="Times New Roman" w:cs="Times New Roman"/>
          <w:sz w:val="2"/>
          <w:szCs w:val="2"/>
        </w:rPr>
      </w:pPr>
    </w:p>
    <w:p w14:paraId="38299021" w14:textId="77777777" w:rsidR="00F97BD2" w:rsidRPr="00AB3AB1" w:rsidRDefault="00F97BD2" w:rsidP="00DF30C6">
      <w:pPr>
        <w:pStyle w:val="Heading2"/>
        <w:spacing w:before="0" w:line="360" w:lineRule="auto"/>
        <w:jc w:val="thaiDistribute"/>
        <w:rPr>
          <w:rFonts w:ascii="Times New Roman" w:hAnsi="Times New Roman" w:cs="Times New Roman"/>
          <w:color w:val="auto"/>
          <w:sz w:val="24"/>
          <w:szCs w:val="32"/>
        </w:rPr>
      </w:pPr>
      <w:bookmarkStart w:id="1034" w:name="_Toc3856253"/>
      <w:bookmarkStart w:id="1035" w:name="_Toc513459782"/>
      <w:bookmarkStart w:id="1036" w:name="_Toc513460372"/>
      <w:bookmarkStart w:id="1037" w:name="_Toc513470300"/>
      <w:bookmarkStart w:id="1038" w:name="_Toc513470995"/>
      <w:bookmarkStart w:id="1039" w:name="_Toc513514420"/>
      <w:bookmarkStart w:id="1040" w:name="_Toc522006473"/>
      <w:bookmarkStart w:id="1041" w:name="_Toc522862386"/>
      <w:bookmarkStart w:id="1042" w:name="_Toc522865271"/>
      <w:bookmarkStart w:id="1043" w:name="_Toc522866333"/>
      <w:bookmarkStart w:id="1044" w:name="_Toc522866693"/>
      <w:r w:rsidRPr="00AB3AB1">
        <w:rPr>
          <w:rFonts w:ascii="Times New Roman" w:hAnsi="Times New Roman" w:cs="Times New Roman"/>
          <w:color w:val="auto"/>
          <w:sz w:val="24"/>
          <w:szCs w:val="32"/>
        </w:rPr>
        <w:t>R</w:t>
      </w:r>
      <w:r w:rsidR="00AB3AB1">
        <w:rPr>
          <w:rFonts w:ascii="Times New Roman" w:hAnsi="Times New Roman" w:cs="Times New Roman"/>
          <w:color w:val="auto"/>
          <w:sz w:val="24"/>
          <w:szCs w:val="32"/>
        </w:rPr>
        <w:t>ESULTS AND DISCUSSION</w:t>
      </w:r>
      <w:bookmarkEnd w:id="1034"/>
      <w:r w:rsidR="00AB3AB1">
        <w:rPr>
          <w:rFonts w:ascii="Times New Roman" w:hAnsi="Times New Roman" w:cs="Times New Roman"/>
          <w:color w:val="auto"/>
          <w:sz w:val="24"/>
          <w:szCs w:val="32"/>
        </w:rPr>
        <w:t xml:space="preserve"> </w:t>
      </w:r>
      <w:bookmarkEnd w:id="1035"/>
      <w:bookmarkEnd w:id="1036"/>
      <w:bookmarkEnd w:id="1037"/>
      <w:bookmarkEnd w:id="1038"/>
      <w:bookmarkEnd w:id="1039"/>
      <w:bookmarkEnd w:id="1040"/>
      <w:bookmarkEnd w:id="1041"/>
      <w:bookmarkEnd w:id="1042"/>
      <w:bookmarkEnd w:id="1043"/>
      <w:bookmarkEnd w:id="1044"/>
    </w:p>
    <w:p w14:paraId="2D8B17EF" w14:textId="77777777" w:rsidR="00F97BD2" w:rsidRPr="00AB3AB1" w:rsidRDefault="00F97BD2" w:rsidP="00DF30C6">
      <w:pPr>
        <w:pStyle w:val="Heading3"/>
        <w:spacing w:before="0" w:line="360" w:lineRule="auto"/>
        <w:jc w:val="thaiDistribute"/>
        <w:rPr>
          <w:rFonts w:ascii="Times New Roman" w:hAnsi="Times New Roman" w:cs="Times New Roman"/>
          <w:color w:val="auto"/>
        </w:rPr>
      </w:pPr>
      <w:bookmarkStart w:id="1045" w:name="_Toc513459783"/>
      <w:bookmarkStart w:id="1046" w:name="_Toc513460373"/>
      <w:bookmarkStart w:id="1047" w:name="_Toc513470301"/>
      <w:bookmarkStart w:id="1048" w:name="_Toc513470996"/>
      <w:bookmarkStart w:id="1049" w:name="_Toc513514421"/>
      <w:bookmarkStart w:id="1050" w:name="_Toc522006474"/>
      <w:bookmarkStart w:id="1051" w:name="_Toc522862387"/>
      <w:bookmarkStart w:id="1052" w:name="_Toc522865272"/>
      <w:bookmarkStart w:id="1053" w:name="_Toc522866334"/>
      <w:bookmarkStart w:id="1054" w:name="_Toc522866694"/>
      <w:bookmarkStart w:id="1055" w:name="_Toc3856254"/>
      <w:r w:rsidRPr="00AB3AB1">
        <w:rPr>
          <w:rFonts w:ascii="Times New Roman" w:hAnsi="Times New Roman" w:cs="Times New Roman"/>
          <w:color w:val="auto"/>
        </w:rPr>
        <w:t>Chemical composition</w:t>
      </w:r>
      <w:bookmarkEnd w:id="1045"/>
      <w:bookmarkEnd w:id="1046"/>
      <w:bookmarkEnd w:id="1047"/>
      <w:bookmarkEnd w:id="1048"/>
      <w:bookmarkEnd w:id="1049"/>
      <w:bookmarkEnd w:id="1050"/>
      <w:bookmarkEnd w:id="1051"/>
      <w:bookmarkEnd w:id="1052"/>
      <w:bookmarkEnd w:id="1053"/>
      <w:bookmarkEnd w:id="1054"/>
      <w:bookmarkEnd w:id="1055"/>
    </w:p>
    <w:p w14:paraId="4C21EC69" w14:textId="4E758A3C" w:rsidR="00F97BD2" w:rsidRDefault="00F97BD2" w:rsidP="00DF30C6">
      <w:pPr>
        <w:spacing w:after="0" w:line="360" w:lineRule="auto"/>
        <w:jc w:val="thaiDistribute"/>
        <w:outlineLvl w:val="3"/>
        <w:rPr>
          <w:rFonts w:ascii="Times New Roman" w:eastAsia="Times New Roman" w:hAnsi="Times New Roman" w:cs="Times New Roman"/>
        </w:rPr>
      </w:pPr>
      <w:r w:rsidRPr="00D83912">
        <w:rPr>
          <w:rFonts w:ascii="Times New Roman" w:eastAsia="Times New Roman" w:hAnsi="Times New Roman" w:cs="Times New Roman"/>
        </w:rPr>
        <w:tab/>
      </w:r>
      <w:bookmarkStart w:id="1056" w:name="_Toc513459784"/>
      <w:bookmarkStart w:id="1057" w:name="_Toc513460374"/>
      <w:bookmarkStart w:id="1058" w:name="_Toc513470302"/>
      <w:bookmarkStart w:id="1059" w:name="_Toc513470997"/>
      <w:bookmarkStart w:id="1060" w:name="_Toc513514422"/>
      <w:bookmarkStart w:id="1061" w:name="_Toc522006475"/>
      <w:bookmarkStart w:id="1062" w:name="_Toc522007834"/>
      <w:bookmarkStart w:id="1063" w:name="_Toc522862388"/>
      <w:bookmarkStart w:id="1064" w:name="_Toc522864366"/>
      <w:bookmarkStart w:id="1065" w:name="_Toc522865273"/>
      <w:bookmarkStart w:id="1066" w:name="_Toc522866335"/>
      <w:bookmarkStart w:id="1067" w:name="_Toc522866695"/>
      <w:bookmarkStart w:id="1068" w:name="_Toc526507479"/>
      <w:bookmarkStart w:id="1069" w:name="_Toc527118968"/>
      <w:bookmarkStart w:id="1070" w:name="_Toc3856255"/>
      <w:r w:rsidRPr="00D83912">
        <w:rPr>
          <w:rFonts w:ascii="Times New Roman" w:eastAsia="Times New Roman" w:hAnsi="Times New Roman" w:cs="Times New Roman"/>
        </w:rPr>
        <w:t xml:space="preserve">The water spinach foliage had less crude fiber (CF) and more ash </w:t>
      </w:r>
      <w:r>
        <w:rPr>
          <w:rFonts w:ascii="Times New Roman" w:eastAsia="Times New Roman" w:hAnsi="Times New Roman" w:cs="Times New Roman"/>
        </w:rPr>
        <w:t>than the cassava leaves (Table 3</w:t>
      </w:r>
      <w:r w:rsidRPr="00D83912">
        <w:rPr>
          <w:rFonts w:ascii="Times New Roman" w:eastAsia="Times New Roman" w:hAnsi="Times New Roman" w:cs="Times New Roman"/>
        </w:rPr>
        <w:t>). Crude protein (CP) conten</w:t>
      </w:r>
      <w:r w:rsidR="009035B6">
        <w:rPr>
          <w:rFonts w:ascii="Times New Roman" w:eastAsia="Times New Roman" w:hAnsi="Times New Roman" w:cs="Times New Roman"/>
        </w:rPr>
        <w:t>ts were similar for both cassava leaf</w:t>
      </w:r>
      <w:r w:rsidRPr="00D83912">
        <w:rPr>
          <w:rFonts w:ascii="Times New Roman" w:eastAsia="Times New Roman" w:hAnsi="Times New Roman" w:cs="Times New Roman"/>
        </w:rPr>
        <w:t xml:space="preserve"> meal and water spinach meal.</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r w:rsidRPr="00D83912">
        <w:rPr>
          <w:rFonts w:ascii="Times New Roman" w:eastAsia="Times New Roman" w:hAnsi="Times New Roman" w:cs="Times New Roman"/>
        </w:rPr>
        <w:t xml:space="preserve">  </w:t>
      </w:r>
    </w:p>
    <w:p w14:paraId="68D94AAF" w14:textId="77777777" w:rsidR="00B05812" w:rsidRPr="00B05812" w:rsidRDefault="00B05812" w:rsidP="00DF30C6">
      <w:pPr>
        <w:spacing w:after="0" w:line="360" w:lineRule="auto"/>
        <w:jc w:val="thaiDistribute"/>
        <w:outlineLvl w:val="3"/>
        <w:rPr>
          <w:rFonts w:ascii="Times New Roman" w:eastAsia="Times New Roman" w:hAnsi="Times New Roman" w:cs="Times New Roman"/>
          <w:sz w:val="2"/>
          <w:szCs w:val="2"/>
        </w:rPr>
      </w:pPr>
    </w:p>
    <w:p w14:paraId="4C776803" w14:textId="77777777" w:rsidR="00F97BD2" w:rsidRPr="00EC4040" w:rsidRDefault="00F97BD2" w:rsidP="00DF30C6">
      <w:pPr>
        <w:spacing w:after="0" w:line="360" w:lineRule="auto"/>
        <w:jc w:val="thaiDistribute"/>
        <w:outlineLvl w:val="3"/>
        <w:rPr>
          <w:rFonts w:ascii="Times New Roman" w:eastAsia="Times New Roman" w:hAnsi="Times New Roman" w:cs="Times New Roman"/>
          <w:sz w:val="4"/>
          <w:szCs w:val="6"/>
        </w:rPr>
      </w:pPr>
    </w:p>
    <w:tbl>
      <w:tblPr>
        <w:tblW w:w="6750" w:type="dxa"/>
        <w:jc w:val="center"/>
        <w:tblLook w:val="04A0" w:firstRow="1" w:lastRow="0" w:firstColumn="1" w:lastColumn="0" w:noHBand="0" w:noVBand="1"/>
      </w:tblPr>
      <w:tblGrid>
        <w:gridCol w:w="2421"/>
        <w:gridCol w:w="961"/>
        <w:gridCol w:w="1122"/>
        <w:gridCol w:w="1123"/>
        <w:gridCol w:w="1123"/>
      </w:tblGrid>
      <w:tr w:rsidR="00F97BD2" w:rsidRPr="005E78E2" w14:paraId="32EC9397" w14:textId="77777777" w:rsidTr="005E78E2">
        <w:trPr>
          <w:trHeight w:val="253"/>
          <w:jc w:val="center"/>
        </w:trPr>
        <w:tc>
          <w:tcPr>
            <w:tcW w:w="6750" w:type="dxa"/>
            <w:gridSpan w:val="5"/>
            <w:tcBorders>
              <w:top w:val="nil"/>
              <w:left w:val="nil"/>
              <w:bottom w:val="single" w:sz="4" w:space="0" w:color="auto"/>
              <w:right w:val="nil"/>
            </w:tcBorders>
            <w:shd w:val="clear" w:color="auto" w:fill="auto"/>
            <w:noWrap/>
            <w:vAlign w:val="bottom"/>
            <w:hideMark/>
          </w:tcPr>
          <w:p w14:paraId="1BDE1C33" w14:textId="77777777" w:rsidR="00F97BD2" w:rsidRPr="005E78E2" w:rsidRDefault="00F97BD2" w:rsidP="00DF30C6">
            <w:pPr>
              <w:pStyle w:val="Heading6"/>
              <w:spacing w:before="0" w:after="0" w:line="360" w:lineRule="auto"/>
              <w:jc w:val="thaiDistribute"/>
              <w:rPr>
                <w:b/>
                <w:i w:val="0"/>
                <w:iCs/>
                <w:sz w:val="22"/>
                <w:szCs w:val="20"/>
              </w:rPr>
            </w:pPr>
            <w:bookmarkStart w:id="1071" w:name="_Toc513514423"/>
            <w:bookmarkStart w:id="1072" w:name="_Toc522007835"/>
            <w:bookmarkStart w:id="1073" w:name="_Toc522862389"/>
            <w:bookmarkStart w:id="1074" w:name="_Toc522865274"/>
            <w:bookmarkStart w:id="1075" w:name="_Toc522866336"/>
            <w:bookmarkStart w:id="1076" w:name="_Toc522866696"/>
            <w:bookmarkStart w:id="1077" w:name="_Toc526507480"/>
            <w:bookmarkStart w:id="1078" w:name="_Toc527118969"/>
            <w:bookmarkStart w:id="1079" w:name="_Toc3856256"/>
            <w:r w:rsidRPr="005E78E2">
              <w:rPr>
                <w:b/>
                <w:i w:val="0"/>
                <w:iCs/>
                <w:sz w:val="22"/>
                <w:szCs w:val="20"/>
              </w:rPr>
              <w:t>Table 3:</w:t>
            </w:r>
            <w:r w:rsidRPr="005E78E2">
              <w:rPr>
                <w:i w:val="0"/>
                <w:iCs/>
                <w:sz w:val="22"/>
                <w:szCs w:val="20"/>
              </w:rPr>
              <w:t xml:space="preserve"> Chemical composition of substrate components</w:t>
            </w:r>
            <w:bookmarkEnd w:id="1071"/>
            <w:bookmarkEnd w:id="1072"/>
            <w:bookmarkEnd w:id="1073"/>
            <w:bookmarkEnd w:id="1074"/>
            <w:bookmarkEnd w:id="1075"/>
            <w:bookmarkEnd w:id="1076"/>
            <w:bookmarkEnd w:id="1077"/>
            <w:bookmarkEnd w:id="1078"/>
            <w:bookmarkEnd w:id="1079"/>
          </w:p>
        </w:tc>
      </w:tr>
      <w:tr w:rsidR="00883D1B" w:rsidRPr="00A21A89" w14:paraId="57D77744" w14:textId="77777777" w:rsidTr="002E7FB5">
        <w:trPr>
          <w:trHeight w:val="69"/>
          <w:jc w:val="center"/>
        </w:trPr>
        <w:tc>
          <w:tcPr>
            <w:tcW w:w="2421" w:type="dxa"/>
            <w:vMerge w:val="restart"/>
            <w:tcBorders>
              <w:top w:val="nil"/>
              <w:left w:val="nil"/>
              <w:right w:val="nil"/>
            </w:tcBorders>
            <w:shd w:val="clear" w:color="auto" w:fill="auto"/>
            <w:noWrap/>
            <w:vAlign w:val="center"/>
            <w:hideMark/>
          </w:tcPr>
          <w:p w14:paraId="38E6D123" w14:textId="635EEC3F" w:rsidR="00883D1B" w:rsidRPr="00A21A89" w:rsidRDefault="00883D1B" w:rsidP="00883D1B">
            <w:pPr>
              <w:spacing w:after="0" w:line="360" w:lineRule="auto"/>
              <w:jc w:val="center"/>
              <w:rPr>
                <w:rFonts w:ascii="Times New Roman" w:eastAsia="Times New Roman" w:hAnsi="Times New Roman" w:cs="Times New Roman"/>
                <w:b/>
                <w:bCs/>
                <w:color w:val="000000"/>
                <w:sz w:val="22"/>
                <w:szCs w:val="20"/>
              </w:rPr>
            </w:pPr>
            <w:r>
              <w:rPr>
                <w:rFonts w:ascii="Times New Roman" w:eastAsia="Times New Roman" w:hAnsi="Times New Roman" w:cs="Times New Roman"/>
                <w:b/>
                <w:bCs/>
                <w:color w:val="000000"/>
                <w:sz w:val="22"/>
                <w:szCs w:val="20"/>
              </w:rPr>
              <w:t>Items</w:t>
            </w:r>
          </w:p>
        </w:tc>
        <w:tc>
          <w:tcPr>
            <w:tcW w:w="961" w:type="dxa"/>
            <w:vMerge w:val="restart"/>
            <w:tcBorders>
              <w:top w:val="nil"/>
              <w:left w:val="nil"/>
              <w:bottom w:val="single" w:sz="4" w:space="0" w:color="000000"/>
              <w:right w:val="nil"/>
            </w:tcBorders>
            <w:shd w:val="clear" w:color="auto" w:fill="auto"/>
            <w:noWrap/>
            <w:vAlign w:val="center"/>
            <w:hideMark/>
          </w:tcPr>
          <w:p w14:paraId="09F1F7EC" w14:textId="77777777" w:rsidR="00883D1B" w:rsidRPr="00A21A89" w:rsidRDefault="00883D1B" w:rsidP="00DF30C6">
            <w:pPr>
              <w:spacing w:after="0" w:line="360" w:lineRule="auto"/>
              <w:jc w:val="center"/>
              <w:rPr>
                <w:rFonts w:ascii="Times New Roman" w:eastAsia="Times New Roman" w:hAnsi="Times New Roman" w:cs="Times New Roman"/>
                <w:b/>
                <w:bCs/>
                <w:color w:val="000000"/>
                <w:sz w:val="22"/>
                <w:szCs w:val="20"/>
              </w:rPr>
            </w:pPr>
            <w:r w:rsidRPr="00A21A89">
              <w:rPr>
                <w:rFonts w:ascii="Times New Roman" w:eastAsia="Times New Roman" w:hAnsi="Times New Roman" w:cs="Times New Roman"/>
                <w:b/>
                <w:bCs/>
                <w:color w:val="000000"/>
                <w:sz w:val="22"/>
                <w:szCs w:val="20"/>
              </w:rPr>
              <w:t>DM</w:t>
            </w:r>
          </w:p>
        </w:tc>
        <w:tc>
          <w:tcPr>
            <w:tcW w:w="3367" w:type="dxa"/>
            <w:gridSpan w:val="3"/>
            <w:tcBorders>
              <w:top w:val="single" w:sz="4" w:space="0" w:color="auto"/>
              <w:left w:val="nil"/>
              <w:bottom w:val="single" w:sz="4" w:space="0" w:color="auto"/>
              <w:right w:val="nil"/>
            </w:tcBorders>
            <w:shd w:val="clear" w:color="auto" w:fill="auto"/>
            <w:noWrap/>
            <w:vAlign w:val="bottom"/>
            <w:hideMark/>
          </w:tcPr>
          <w:p w14:paraId="22C0C1CC" w14:textId="77777777" w:rsidR="00883D1B" w:rsidRPr="00A21A89" w:rsidRDefault="00883D1B" w:rsidP="00DF30C6">
            <w:pPr>
              <w:spacing w:after="0" w:line="360" w:lineRule="auto"/>
              <w:jc w:val="center"/>
              <w:rPr>
                <w:rFonts w:ascii="Times New Roman" w:eastAsia="Times New Roman" w:hAnsi="Times New Roman" w:cs="Times New Roman"/>
                <w:b/>
                <w:bCs/>
                <w:color w:val="000000"/>
                <w:sz w:val="22"/>
                <w:szCs w:val="20"/>
              </w:rPr>
            </w:pPr>
            <w:r w:rsidRPr="00A21A89">
              <w:rPr>
                <w:rFonts w:ascii="Times New Roman" w:eastAsia="Times New Roman" w:hAnsi="Times New Roman" w:cs="Times New Roman"/>
                <w:b/>
                <w:bCs/>
                <w:color w:val="000000"/>
                <w:sz w:val="22"/>
                <w:szCs w:val="20"/>
              </w:rPr>
              <w:t>As % of DM</w:t>
            </w:r>
          </w:p>
        </w:tc>
      </w:tr>
      <w:tr w:rsidR="00883D1B" w:rsidRPr="00A21A89" w14:paraId="1851FBA1" w14:textId="77777777" w:rsidTr="00883D1B">
        <w:trPr>
          <w:trHeight w:val="69"/>
          <w:jc w:val="center"/>
        </w:trPr>
        <w:tc>
          <w:tcPr>
            <w:tcW w:w="2421" w:type="dxa"/>
            <w:vMerge/>
            <w:tcBorders>
              <w:left w:val="nil"/>
              <w:bottom w:val="nil"/>
              <w:right w:val="nil"/>
            </w:tcBorders>
            <w:shd w:val="clear" w:color="auto" w:fill="auto"/>
            <w:noWrap/>
            <w:vAlign w:val="center"/>
            <w:hideMark/>
          </w:tcPr>
          <w:p w14:paraId="00074279" w14:textId="77777777" w:rsidR="00883D1B" w:rsidRPr="00A21A89" w:rsidRDefault="00883D1B" w:rsidP="00883D1B">
            <w:pPr>
              <w:spacing w:after="0" w:line="360" w:lineRule="auto"/>
              <w:jc w:val="center"/>
              <w:rPr>
                <w:rFonts w:ascii="Times New Roman" w:eastAsia="Times New Roman" w:hAnsi="Times New Roman" w:cs="Times New Roman"/>
                <w:b/>
                <w:bCs/>
                <w:color w:val="000000"/>
                <w:sz w:val="22"/>
                <w:szCs w:val="20"/>
              </w:rPr>
            </w:pPr>
          </w:p>
        </w:tc>
        <w:tc>
          <w:tcPr>
            <w:tcW w:w="961" w:type="dxa"/>
            <w:vMerge/>
            <w:tcBorders>
              <w:top w:val="nil"/>
              <w:left w:val="nil"/>
              <w:bottom w:val="single" w:sz="4" w:space="0" w:color="000000"/>
              <w:right w:val="nil"/>
            </w:tcBorders>
            <w:vAlign w:val="center"/>
            <w:hideMark/>
          </w:tcPr>
          <w:p w14:paraId="318DDC79" w14:textId="77777777" w:rsidR="00883D1B" w:rsidRPr="00A21A89" w:rsidRDefault="00883D1B" w:rsidP="00DF30C6">
            <w:pPr>
              <w:spacing w:after="0" w:line="360" w:lineRule="auto"/>
              <w:jc w:val="thaiDistribute"/>
              <w:rPr>
                <w:rFonts w:ascii="Times New Roman" w:eastAsia="Times New Roman" w:hAnsi="Times New Roman" w:cs="Times New Roman"/>
                <w:b/>
                <w:bCs/>
                <w:color w:val="000000"/>
                <w:sz w:val="22"/>
                <w:szCs w:val="20"/>
              </w:rPr>
            </w:pPr>
          </w:p>
        </w:tc>
        <w:tc>
          <w:tcPr>
            <w:tcW w:w="1122" w:type="dxa"/>
            <w:tcBorders>
              <w:top w:val="nil"/>
              <w:left w:val="nil"/>
              <w:bottom w:val="nil"/>
              <w:right w:val="nil"/>
            </w:tcBorders>
            <w:shd w:val="clear" w:color="auto" w:fill="auto"/>
            <w:noWrap/>
            <w:vAlign w:val="bottom"/>
            <w:hideMark/>
          </w:tcPr>
          <w:p w14:paraId="2A4FD07F" w14:textId="77777777" w:rsidR="00883D1B" w:rsidRPr="00A21A89" w:rsidRDefault="00883D1B" w:rsidP="00DF30C6">
            <w:pPr>
              <w:spacing w:after="0" w:line="360" w:lineRule="auto"/>
              <w:jc w:val="center"/>
              <w:rPr>
                <w:rFonts w:ascii="Times New Roman" w:eastAsia="Times New Roman" w:hAnsi="Times New Roman" w:cs="Times New Roman"/>
                <w:b/>
                <w:bCs/>
                <w:color w:val="000000"/>
                <w:sz w:val="22"/>
                <w:szCs w:val="20"/>
              </w:rPr>
            </w:pPr>
            <w:r w:rsidRPr="00A21A89">
              <w:rPr>
                <w:rFonts w:ascii="Times New Roman" w:eastAsia="Times New Roman" w:hAnsi="Times New Roman" w:cs="Times New Roman"/>
                <w:b/>
                <w:bCs/>
                <w:color w:val="000000"/>
                <w:sz w:val="22"/>
                <w:szCs w:val="20"/>
              </w:rPr>
              <w:t>CP</w:t>
            </w:r>
          </w:p>
        </w:tc>
        <w:tc>
          <w:tcPr>
            <w:tcW w:w="1123" w:type="dxa"/>
            <w:tcBorders>
              <w:top w:val="nil"/>
              <w:left w:val="nil"/>
              <w:bottom w:val="nil"/>
              <w:right w:val="nil"/>
            </w:tcBorders>
            <w:shd w:val="clear" w:color="auto" w:fill="auto"/>
            <w:noWrap/>
            <w:vAlign w:val="bottom"/>
            <w:hideMark/>
          </w:tcPr>
          <w:p w14:paraId="52FE64A3" w14:textId="77777777" w:rsidR="00883D1B" w:rsidRPr="00A21A89" w:rsidRDefault="00883D1B" w:rsidP="00DF30C6">
            <w:pPr>
              <w:spacing w:after="0" w:line="360" w:lineRule="auto"/>
              <w:jc w:val="center"/>
              <w:rPr>
                <w:rFonts w:ascii="Times New Roman" w:eastAsia="Times New Roman" w:hAnsi="Times New Roman" w:cs="Times New Roman"/>
                <w:b/>
                <w:bCs/>
                <w:color w:val="000000"/>
                <w:sz w:val="22"/>
                <w:szCs w:val="20"/>
              </w:rPr>
            </w:pPr>
            <w:r w:rsidRPr="00A21A89">
              <w:rPr>
                <w:rFonts w:ascii="Times New Roman" w:eastAsia="Times New Roman" w:hAnsi="Times New Roman" w:cs="Times New Roman"/>
                <w:b/>
                <w:bCs/>
                <w:color w:val="000000"/>
                <w:sz w:val="22"/>
                <w:szCs w:val="20"/>
              </w:rPr>
              <w:t>CF</w:t>
            </w:r>
          </w:p>
        </w:tc>
        <w:tc>
          <w:tcPr>
            <w:tcW w:w="1123" w:type="dxa"/>
            <w:tcBorders>
              <w:top w:val="nil"/>
              <w:left w:val="nil"/>
              <w:bottom w:val="nil"/>
              <w:right w:val="nil"/>
            </w:tcBorders>
            <w:shd w:val="clear" w:color="auto" w:fill="auto"/>
            <w:noWrap/>
            <w:vAlign w:val="bottom"/>
            <w:hideMark/>
          </w:tcPr>
          <w:p w14:paraId="0467AC84" w14:textId="77777777" w:rsidR="00883D1B" w:rsidRPr="00A21A89" w:rsidRDefault="00883D1B" w:rsidP="00DF30C6">
            <w:pPr>
              <w:spacing w:after="0" w:line="360" w:lineRule="auto"/>
              <w:jc w:val="center"/>
              <w:rPr>
                <w:rFonts w:ascii="Times New Roman" w:eastAsia="Times New Roman" w:hAnsi="Times New Roman" w:cs="Times New Roman"/>
                <w:b/>
                <w:bCs/>
                <w:color w:val="000000"/>
                <w:sz w:val="22"/>
                <w:szCs w:val="20"/>
              </w:rPr>
            </w:pPr>
            <w:r w:rsidRPr="00A21A89">
              <w:rPr>
                <w:rFonts w:ascii="Times New Roman" w:eastAsia="Times New Roman" w:hAnsi="Times New Roman" w:cs="Times New Roman"/>
                <w:b/>
                <w:bCs/>
                <w:color w:val="000000"/>
                <w:sz w:val="22"/>
                <w:szCs w:val="20"/>
              </w:rPr>
              <w:t>Ash</w:t>
            </w:r>
          </w:p>
        </w:tc>
      </w:tr>
      <w:tr w:rsidR="00F97BD2" w:rsidRPr="005E78E2" w14:paraId="458D9AA3" w14:textId="77777777" w:rsidTr="00883D1B">
        <w:trPr>
          <w:trHeight w:val="69"/>
          <w:jc w:val="center"/>
        </w:trPr>
        <w:tc>
          <w:tcPr>
            <w:tcW w:w="2421" w:type="dxa"/>
            <w:tcBorders>
              <w:top w:val="single" w:sz="4" w:space="0" w:color="auto"/>
              <w:left w:val="nil"/>
              <w:bottom w:val="nil"/>
              <w:right w:val="nil"/>
            </w:tcBorders>
            <w:shd w:val="clear" w:color="auto" w:fill="auto"/>
            <w:noWrap/>
            <w:vAlign w:val="bottom"/>
            <w:hideMark/>
          </w:tcPr>
          <w:p w14:paraId="1C2F0165" w14:textId="77777777" w:rsidR="00F97BD2" w:rsidRPr="005E78E2" w:rsidRDefault="00F97BD2" w:rsidP="00DF30C6">
            <w:pPr>
              <w:spacing w:after="0" w:line="360" w:lineRule="auto"/>
              <w:jc w:val="thaiDistribute"/>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Ensiled cassava root</w:t>
            </w:r>
          </w:p>
        </w:tc>
        <w:tc>
          <w:tcPr>
            <w:tcW w:w="961" w:type="dxa"/>
            <w:tcBorders>
              <w:top w:val="nil"/>
              <w:left w:val="nil"/>
              <w:bottom w:val="nil"/>
              <w:right w:val="nil"/>
            </w:tcBorders>
            <w:shd w:val="clear" w:color="auto" w:fill="auto"/>
            <w:noWrap/>
            <w:vAlign w:val="bottom"/>
            <w:hideMark/>
          </w:tcPr>
          <w:p w14:paraId="5255321E"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38.2</w:t>
            </w:r>
          </w:p>
        </w:tc>
        <w:tc>
          <w:tcPr>
            <w:tcW w:w="1122" w:type="dxa"/>
            <w:tcBorders>
              <w:top w:val="single" w:sz="4" w:space="0" w:color="auto"/>
              <w:left w:val="nil"/>
              <w:bottom w:val="nil"/>
              <w:right w:val="nil"/>
            </w:tcBorders>
            <w:shd w:val="clear" w:color="auto" w:fill="auto"/>
            <w:noWrap/>
            <w:vAlign w:val="bottom"/>
            <w:hideMark/>
          </w:tcPr>
          <w:p w14:paraId="29708C1B"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2.04</w:t>
            </w:r>
          </w:p>
        </w:tc>
        <w:tc>
          <w:tcPr>
            <w:tcW w:w="1123" w:type="dxa"/>
            <w:tcBorders>
              <w:top w:val="single" w:sz="4" w:space="0" w:color="auto"/>
              <w:left w:val="nil"/>
              <w:bottom w:val="nil"/>
              <w:right w:val="nil"/>
            </w:tcBorders>
            <w:shd w:val="clear" w:color="auto" w:fill="auto"/>
            <w:noWrap/>
            <w:vAlign w:val="bottom"/>
            <w:hideMark/>
          </w:tcPr>
          <w:p w14:paraId="5DBBAE2A"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1.13</w:t>
            </w:r>
          </w:p>
        </w:tc>
        <w:tc>
          <w:tcPr>
            <w:tcW w:w="1123" w:type="dxa"/>
            <w:tcBorders>
              <w:top w:val="single" w:sz="4" w:space="0" w:color="auto"/>
              <w:left w:val="nil"/>
              <w:bottom w:val="nil"/>
              <w:right w:val="nil"/>
            </w:tcBorders>
            <w:shd w:val="clear" w:color="auto" w:fill="auto"/>
            <w:noWrap/>
            <w:vAlign w:val="bottom"/>
            <w:hideMark/>
          </w:tcPr>
          <w:p w14:paraId="0415709B"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0.84</w:t>
            </w:r>
          </w:p>
        </w:tc>
      </w:tr>
      <w:tr w:rsidR="00F97BD2" w:rsidRPr="005E78E2" w14:paraId="7AE03A62" w14:textId="77777777" w:rsidTr="00883D1B">
        <w:trPr>
          <w:trHeight w:val="80"/>
          <w:jc w:val="center"/>
        </w:trPr>
        <w:tc>
          <w:tcPr>
            <w:tcW w:w="2421" w:type="dxa"/>
            <w:tcBorders>
              <w:top w:val="nil"/>
              <w:left w:val="nil"/>
              <w:bottom w:val="nil"/>
              <w:right w:val="nil"/>
            </w:tcBorders>
            <w:shd w:val="clear" w:color="auto" w:fill="auto"/>
            <w:noWrap/>
            <w:vAlign w:val="bottom"/>
            <w:hideMark/>
          </w:tcPr>
          <w:p w14:paraId="64723F1F" w14:textId="77777777" w:rsidR="00F97BD2" w:rsidRPr="005E78E2" w:rsidRDefault="00F97BD2" w:rsidP="00DF30C6">
            <w:pPr>
              <w:spacing w:after="0" w:line="360" w:lineRule="auto"/>
              <w:jc w:val="thaiDistribute"/>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Dried cassava root</w:t>
            </w:r>
          </w:p>
        </w:tc>
        <w:tc>
          <w:tcPr>
            <w:tcW w:w="961" w:type="dxa"/>
            <w:tcBorders>
              <w:top w:val="nil"/>
              <w:left w:val="nil"/>
              <w:bottom w:val="nil"/>
              <w:right w:val="nil"/>
            </w:tcBorders>
            <w:shd w:val="clear" w:color="auto" w:fill="auto"/>
            <w:noWrap/>
            <w:vAlign w:val="bottom"/>
            <w:hideMark/>
          </w:tcPr>
          <w:p w14:paraId="0DEC7549"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90.6</w:t>
            </w:r>
          </w:p>
        </w:tc>
        <w:tc>
          <w:tcPr>
            <w:tcW w:w="1122" w:type="dxa"/>
            <w:tcBorders>
              <w:top w:val="nil"/>
              <w:left w:val="nil"/>
              <w:bottom w:val="nil"/>
              <w:right w:val="nil"/>
            </w:tcBorders>
            <w:shd w:val="clear" w:color="auto" w:fill="auto"/>
            <w:noWrap/>
            <w:vAlign w:val="bottom"/>
            <w:hideMark/>
          </w:tcPr>
          <w:p w14:paraId="435C3003"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1.98</w:t>
            </w:r>
          </w:p>
        </w:tc>
        <w:tc>
          <w:tcPr>
            <w:tcW w:w="1123" w:type="dxa"/>
            <w:tcBorders>
              <w:top w:val="nil"/>
              <w:left w:val="nil"/>
              <w:bottom w:val="nil"/>
              <w:right w:val="nil"/>
            </w:tcBorders>
            <w:shd w:val="clear" w:color="auto" w:fill="auto"/>
            <w:noWrap/>
            <w:vAlign w:val="bottom"/>
            <w:hideMark/>
          </w:tcPr>
          <w:p w14:paraId="42AAA94C"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2.86</w:t>
            </w:r>
          </w:p>
        </w:tc>
        <w:tc>
          <w:tcPr>
            <w:tcW w:w="1123" w:type="dxa"/>
            <w:tcBorders>
              <w:top w:val="nil"/>
              <w:left w:val="nil"/>
              <w:bottom w:val="nil"/>
              <w:right w:val="nil"/>
            </w:tcBorders>
            <w:shd w:val="clear" w:color="auto" w:fill="auto"/>
            <w:noWrap/>
            <w:vAlign w:val="bottom"/>
            <w:hideMark/>
          </w:tcPr>
          <w:p w14:paraId="282DAA05"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2.47</w:t>
            </w:r>
          </w:p>
        </w:tc>
      </w:tr>
      <w:tr w:rsidR="00F97BD2" w:rsidRPr="005E78E2" w14:paraId="09C0E5D1" w14:textId="77777777" w:rsidTr="00883D1B">
        <w:trPr>
          <w:trHeight w:val="80"/>
          <w:jc w:val="center"/>
        </w:trPr>
        <w:tc>
          <w:tcPr>
            <w:tcW w:w="2421" w:type="dxa"/>
            <w:tcBorders>
              <w:top w:val="nil"/>
              <w:left w:val="nil"/>
              <w:right w:val="nil"/>
            </w:tcBorders>
            <w:shd w:val="clear" w:color="auto" w:fill="auto"/>
            <w:noWrap/>
            <w:vAlign w:val="bottom"/>
            <w:hideMark/>
          </w:tcPr>
          <w:p w14:paraId="072CC721" w14:textId="456D43D5" w:rsidR="00F97BD2" w:rsidRPr="005E78E2" w:rsidRDefault="00D77F73" w:rsidP="00DF30C6">
            <w:pPr>
              <w:spacing w:after="0" w:line="360" w:lineRule="auto"/>
              <w:jc w:val="thaiDistribute"/>
              <w:rPr>
                <w:rFonts w:ascii="Times New Roman" w:eastAsia="Times New Roman" w:hAnsi="Times New Roman" w:cs="Times New Roman"/>
                <w:color w:val="000000"/>
                <w:sz w:val="22"/>
                <w:szCs w:val="20"/>
              </w:rPr>
            </w:pPr>
            <w:r>
              <w:rPr>
                <w:rFonts w:ascii="Times New Roman" w:eastAsia="Times New Roman" w:hAnsi="Times New Roman" w:cs="Times New Roman"/>
                <w:color w:val="000000"/>
                <w:sz w:val="22"/>
                <w:szCs w:val="20"/>
              </w:rPr>
              <w:t xml:space="preserve">Cassava leaf </w:t>
            </w:r>
            <w:r w:rsidR="00F97BD2" w:rsidRPr="005E78E2">
              <w:rPr>
                <w:rFonts w:ascii="Times New Roman" w:eastAsia="Times New Roman" w:hAnsi="Times New Roman" w:cs="Times New Roman"/>
                <w:color w:val="000000"/>
                <w:sz w:val="22"/>
                <w:szCs w:val="20"/>
              </w:rPr>
              <w:t>meal</w:t>
            </w:r>
          </w:p>
        </w:tc>
        <w:tc>
          <w:tcPr>
            <w:tcW w:w="961" w:type="dxa"/>
            <w:tcBorders>
              <w:top w:val="nil"/>
              <w:left w:val="nil"/>
              <w:right w:val="nil"/>
            </w:tcBorders>
            <w:shd w:val="clear" w:color="auto" w:fill="auto"/>
            <w:noWrap/>
            <w:vAlign w:val="bottom"/>
            <w:hideMark/>
          </w:tcPr>
          <w:p w14:paraId="5BDFE479"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91.3</w:t>
            </w:r>
          </w:p>
        </w:tc>
        <w:tc>
          <w:tcPr>
            <w:tcW w:w="1122" w:type="dxa"/>
            <w:tcBorders>
              <w:top w:val="nil"/>
              <w:left w:val="nil"/>
              <w:right w:val="nil"/>
            </w:tcBorders>
            <w:shd w:val="clear" w:color="auto" w:fill="auto"/>
            <w:noWrap/>
            <w:vAlign w:val="bottom"/>
            <w:hideMark/>
          </w:tcPr>
          <w:p w14:paraId="374CEB98"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23.0</w:t>
            </w:r>
          </w:p>
        </w:tc>
        <w:tc>
          <w:tcPr>
            <w:tcW w:w="1123" w:type="dxa"/>
            <w:tcBorders>
              <w:top w:val="nil"/>
              <w:left w:val="nil"/>
              <w:right w:val="nil"/>
            </w:tcBorders>
            <w:shd w:val="clear" w:color="auto" w:fill="auto"/>
            <w:noWrap/>
            <w:vAlign w:val="bottom"/>
            <w:hideMark/>
          </w:tcPr>
          <w:p w14:paraId="1CF706CE"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15.2</w:t>
            </w:r>
          </w:p>
        </w:tc>
        <w:tc>
          <w:tcPr>
            <w:tcW w:w="1123" w:type="dxa"/>
            <w:tcBorders>
              <w:top w:val="nil"/>
              <w:left w:val="nil"/>
              <w:right w:val="nil"/>
            </w:tcBorders>
            <w:shd w:val="clear" w:color="auto" w:fill="auto"/>
            <w:noWrap/>
            <w:vAlign w:val="bottom"/>
            <w:hideMark/>
          </w:tcPr>
          <w:p w14:paraId="4BCCC57B"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6.18</w:t>
            </w:r>
          </w:p>
        </w:tc>
      </w:tr>
      <w:tr w:rsidR="00F97BD2" w:rsidRPr="005E78E2" w14:paraId="744E3FCF" w14:textId="77777777" w:rsidTr="00883D1B">
        <w:trPr>
          <w:trHeight w:val="80"/>
          <w:jc w:val="center"/>
        </w:trPr>
        <w:tc>
          <w:tcPr>
            <w:tcW w:w="2421" w:type="dxa"/>
            <w:tcBorders>
              <w:top w:val="nil"/>
              <w:left w:val="nil"/>
              <w:bottom w:val="single" w:sz="4" w:space="0" w:color="auto"/>
              <w:right w:val="nil"/>
            </w:tcBorders>
            <w:shd w:val="clear" w:color="auto" w:fill="auto"/>
            <w:noWrap/>
            <w:vAlign w:val="bottom"/>
            <w:hideMark/>
          </w:tcPr>
          <w:p w14:paraId="483D2624" w14:textId="77777777" w:rsidR="00F97BD2" w:rsidRPr="005E78E2" w:rsidRDefault="00F97BD2" w:rsidP="00DF30C6">
            <w:pPr>
              <w:spacing w:after="0" w:line="360" w:lineRule="auto"/>
              <w:jc w:val="thaiDistribute"/>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Water spinach meal</w:t>
            </w:r>
          </w:p>
        </w:tc>
        <w:tc>
          <w:tcPr>
            <w:tcW w:w="961" w:type="dxa"/>
            <w:tcBorders>
              <w:top w:val="nil"/>
              <w:left w:val="nil"/>
              <w:bottom w:val="single" w:sz="4" w:space="0" w:color="auto"/>
              <w:right w:val="nil"/>
            </w:tcBorders>
            <w:shd w:val="clear" w:color="auto" w:fill="auto"/>
            <w:noWrap/>
            <w:vAlign w:val="bottom"/>
            <w:hideMark/>
          </w:tcPr>
          <w:p w14:paraId="6CED1B27"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92.4</w:t>
            </w:r>
          </w:p>
        </w:tc>
        <w:tc>
          <w:tcPr>
            <w:tcW w:w="1122" w:type="dxa"/>
            <w:tcBorders>
              <w:top w:val="nil"/>
              <w:left w:val="nil"/>
              <w:bottom w:val="single" w:sz="4" w:space="0" w:color="auto"/>
              <w:right w:val="nil"/>
            </w:tcBorders>
            <w:shd w:val="clear" w:color="auto" w:fill="auto"/>
            <w:noWrap/>
            <w:vAlign w:val="bottom"/>
            <w:hideMark/>
          </w:tcPr>
          <w:p w14:paraId="5F378C78"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22.0</w:t>
            </w:r>
          </w:p>
        </w:tc>
        <w:tc>
          <w:tcPr>
            <w:tcW w:w="1123" w:type="dxa"/>
            <w:tcBorders>
              <w:top w:val="nil"/>
              <w:left w:val="nil"/>
              <w:bottom w:val="single" w:sz="4" w:space="0" w:color="auto"/>
              <w:right w:val="nil"/>
            </w:tcBorders>
            <w:shd w:val="clear" w:color="auto" w:fill="auto"/>
            <w:noWrap/>
            <w:vAlign w:val="bottom"/>
            <w:hideMark/>
          </w:tcPr>
          <w:p w14:paraId="7114C79C"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9.47</w:t>
            </w:r>
          </w:p>
        </w:tc>
        <w:tc>
          <w:tcPr>
            <w:tcW w:w="1123" w:type="dxa"/>
            <w:tcBorders>
              <w:top w:val="nil"/>
              <w:left w:val="nil"/>
              <w:bottom w:val="single" w:sz="4" w:space="0" w:color="auto"/>
              <w:right w:val="nil"/>
            </w:tcBorders>
            <w:shd w:val="clear" w:color="auto" w:fill="auto"/>
            <w:noWrap/>
            <w:vAlign w:val="bottom"/>
            <w:hideMark/>
          </w:tcPr>
          <w:p w14:paraId="453A9AB7"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10.9</w:t>
            </w:r>
          </w:p>
        </w:tc>
      </w:tr>
      <w:tr w:rsidR="00F97BD2" w:rsidRPr="005E78E2" w14:paraId="1982AC7A" w14:textId="77777777" w:rsidTr="005E78E2">
        <w:trPr>
          <w:trHeight w:val="80"/>
          <w:jc w:val="center"/>
        </w:trPr>
        <w:tc>
          <w:tcPr>
            <w:tcW w:w="6750" w:type="dxa"/>
            <w:gridSpan w:val="5"/>
            <w:tcBorders>
              <w:top w:val="single" w:sz="4" w:space="0" w:color="auto"/>
              <w:left w:val="nil"/>
              <w:right w:val="nil"/>
            </w:tcBorders>
            <w:shd w:val="clear" w:color="auto" w:fill="auto"/>
            <w:noWrap/>
            <w:vAlign w:val="bottom"/>
          </w:tcPr>
          <w:p w14:paraId="78F2E686" w14:textId="77777777" w:rsidR="00F97BD2" w:rsidRPr="005E78E2" w:rsidRDefault="00F97BD2" w:rsidP="00DF30C6">
            <w:pPr>
              <w:spacing w:after="0" w:line="360" w:lineRule="auto"/>
              <w:jc w:val="thaiDistribute"/>
              <w:rPr>
                <w:rFonts w:ascii="Times New Roman" w:eastAsia="Times New Roman" w:hAnsi="Times New Roman" w:cs="Times New Roman"/>
                <w:i/>
                <w:iCs/>
                <w:color w:val="000000"/>
                <w:sz w:val="22"/>
                <w:szCs w:val="20"/>
              </w:rPr>
            </w:pPr>
            <w:r w:rsidRPr="005E78E2">
              <w:rPr>
                <w:rFonts w:ascii="Times New Roman" w:eastAsia="Times New Roman" w:hAnsi="Times New Roman" w:cs="Times New Roman"/>
                <w:i/>
                <w:iCs/>
                <w:color w:val="000000"/>
                <w:sz w:val="22"/>
                <w:szCs w:val="20"/>
              </w:rPr>
              <w:t xml:space="preserve">CP: crude protein; CF: crude </w:t>
            </w:r>
            <w:r w:rsidRPr="005E78E2">
              <w:rPr>
                <w:rFonts w:ascii="Times New Roman" w:eastAsia="Times New Roman" w:hAnsi="Times New Roman" w:cs="Times New Roman"/>
                <w:i/>
                <w:iCs/>
                <w:color w:val="000000"/>
                <w:sz w:val="22"/>
                <w:szCs w:val="20"/>
                <w:lang w:val="en-US"/>
              </w:rPr>
              <w:t>fiber</w:t>
            </w:r>
            <w:r w:rsidRPr="005E78E2">
              <w:rPr>
                <w:rFonts w:ascii="Times New Roman" w:eastAsia="Times New Roman" w:hAnsi="Times New Roman" w:cs="Times New Roman"/>
                <w:i/>
                <w:iCs/>
                <w:color w:val="000000"/>
                <w:sz w:val="22"/>
                <w:szCs w:val="20"/>
              </w:rPr>
              <w:t>; DM: dry matter</w:t>
            </w:r>
          </w:p>
        </w:tc>
      </w:tr>
    </w:tbl>
    <w:p w14:paraId="637D1C31" w14:textId="77777777" w:rsidR="00F97BD2" w:rsidRDefault="00F97BD2" w:rsidP="00DF30C6">
      <w:pPr>
        <w:spacing w:after="0" w:line="360" w:lineRule="auto"/>
        <w:jc w:val="thaiDistribute"/>
        <w:outlineLvl w:val="3"/>
        <w:rPr>
          <w:rFonts w:ascii="Times New Roman" w:eastAsia="Times New Roman" w:hAnsi="Times New Roman" w:cs="Times New Roman"/>
        </w:rPr>
      </w:pPr>
      <w:r w:rsidRPr="00D83912">
        <w:rPr>
          <w:rFonts w:ascii="Times New Roman" w:eastAsia="Times New Roman" w:hAnsi="Times New Roman" w:cs="Times New Roman"/>
        </w:rPr>
        <w:tab/>
      </w:r>
      <w:bookmarkStart w:id="1080" w:name="_Toc513459786"/>
      <w:bookmarkStart w:id="1081" w:name="_Toc513460376"/>
      <w:bookmarkStart w:id="1082" w:name="_Toc513470304"/>
      <w:bookmarkStart w:id="1083" w:name="_Toc513470999"/>
      <w:bookmarkStart w:id="1084" w:name="_Toc513514425"/>
      <w:bookmarkStart w:id="1085" w:name="_Toc522006477"/>
      <w:bookmarkStart w:id="1086" w:name="_Toc522007837"/>
      <w:bookmarkStart w:id="1087" w:name="_Toc522862391"/>
      <w:bookmarkStart w:id="1088" w:name="_Toc522864369"/>
      <w:bookmarkStart w:id="1089" w:name="_Toc522865276"/>
      <w:bookmarkStart w:id="1090" w:name="_Toc522866338"/>
      <w:bookmarkStart w:id="1091" w:name="_Toc522866698"/>
      <w:bookmarkStart w:id="1092" w:name="_Toc526507482"/>
      <w:bookmarkStart w:id="1093" w:name="_Toc527118971"/>
      <w:bookmarkStart w:id="1094" w:name="_Toc3856257"/>
      <w:r w:rsidRPr="00D83912">
        <w:rPr>
          <w:rFonts w:ascii="Times New Roman" w:eastAsia="Times New Roman" w:hAnsi="Times New Roman" w:cs="Times New Roman"/>
        </w:rPr>
        <w:t xml:space="preserve">Hydrogen-cyanide (HCN) was higher in fresh than in dried cassava leave; and in ensiled rather than dried cassava root. </w:t>
      </w:r>
      <w:r w:rsidRPr="008C6DCF">
        <w:rPr>
          <w:rFonts w:ascii="Times New Roman" w:eastAsia="Times New Roman" w:hAnsi="Times New Roman" w:cs="Times New Roman"/>
        </w:rPr>
        <w:t>Condensed tannin content was lower in the roots than in the cassava leave (Table 4).</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r w:rsidRPr="008C6DCF">
        <w:rPr>
          <w:rFonts w:ascii="Times New Roman" w:eastAsia="Times New Roman" w:hAnsi="Times New Roman" w:cs="Times New Roman"/>
        </w:rPr>
        <w:t xml:space="preserve"> </w:t>
      </w:r>
    </w:p>
    <w:p w14:paraId="05CEBA61" w14:textId="77777777" w:rsidR="001E0198" w:rsidRDefault="001E0198" w:rsidP="00DF30C6">
      <w:pPr>
        <w:spacing w:after="0" w:line="360" w:lineRule="auto"/>
        <w:jc w:val="thaiDistribute"/>
        <w:outlineLvl w:val="3"/>
        <w:rPr>
          <w:rFonts w:ascii="Times New Roman" w:eastAsia="Times New Roman" w:hAnsi="Times New Roman" w:cs="Times New Roman"/>
        </w:rPr>
      </w:pPr>
    </w:p>
    <w:p w14:paraId="66D0C353" w14:textId="77777777" w:rsidR="001E0198" w:rsidRPr="008C6DCF" w:rsidRDefault="001E0198" w:rsidP="00DF30C6">
      <w:pPr>
        <w:spacing w:after="0" w:line="360" w:lineRule="auto"/>
        <w:jc w:val="thaiDistribute"/>
        <w:outlineLvl w:val="3"/>
        <w:rPr>
          <w:rFonts w:ascii="Times New Roman" w:eastAsia="Times New Roman" w:hAnsi="Times New Roman" w:cs="Times New Roman"/>
        </w:rPr>
      </w:pPr>
    </w:p>
    <w:p w14:paraId="51AF7DDC" w14:textId="77777777" w:rsidR="00F97BD2" w:rsidRPr="007617D1" w:rsidRDefault="00F97BD2" w:rsidP="00DF30C6">
      <w:pPr>
        <w:spacing w:after="0" w:line="360" w:lineRule="auto"/>
        <w:jc w:val="thaiDistribute"/>
        <w:outlineLvl w:val="3"/>
        <w:rPr>
          <w:rFonts w:ascii="Times New Roman" w:eastAsia="Times New Roman" w:hAnsi="Times New Roman" w:cs="Times New Roman"/>
          <w:b/>
          <w:bCs/>
          <w:sz w:val="4"/>
          <w:szCs w:val="6"/>
        </w:rPr>
      </w:pPr>
    </w:p>
    <w:tbl>
      <w:tblPr>
        <w:tblW w:w="7092" w:type="dxa"/>
        <w:jc w:val="center"/>
        <w:tblLook w:val="04A0" w:firstRow="1" w:lastRow="0" w:firstColumn="1" w:lastColumn="0" w:noHBand="0" w:noVBand="1"/>
      </w:tblPr>
      <w:tblGrid>
        <w:gridCol w:w="2556"/>
        <w:gridCol w:w="2127"/>
        <w:gridCol w:w="2409"/>
      </w:tblGrid>
      <w:tr w:rsidR="00F97BD2" w:rsidRPr="005E78E2" w14:paraId="3C4903A0" w14:textId="77777777" w:rsidTr="00C158EC">
        <w:trPr>
          <w:trHeight w:val="225"/>
          <w:jc w:val="center"/>
        </w:trPr>
        <w:tc>
          <w:tcPr>
            <w:tcW w:w="7092" w:type="dxa"/>
            <w:gridSpan w:val="3"/>
            <w:tcBorders>
              <w:top w:val="nil"/>
              <w:left w:val="nil"/>
              <w:bottom w:val="single" w:sz="4" w:space="0" w:color="auto"/>
              <w:right w:val="nil"/>
            </w:tcBorders>
            <w:shd w:val="clear" w:color="auto" w:fill="auto"/>
            <w:noWrap/>
            <w:vAlign w:val="bottom"/>
            <w:hideMark/>
          </w:tcPr>
          <w:p w14:paraId="547C36A4" w14:textId="77777777" w:rsidR="00F97BD2" w:rsidRPr="005E78E2" w:rsidRDefault="00F97BD2" w:rsidP="00DF30C6">
            <w:pPr>
              <w:pStyle w:val="Heading6"/>
              <w:spacing w:before="0" w:after="0" w:line="360" w:lineRule="auto"/>
              <w:jc w:val="thaiDistribute"/>
              <w:rPr>
                <w:b/>
                <w:i w:val="0"/>
                <w:iCs/>
                <w:sz w:val="22"/>
                <w:szCs w:val="20"/>
              </w:rPr>
            </w:pPr>
            <w:bookmarkStart w:id="1095" w:name="_Toc513514426"/>
            <w:bookmarkStart w:id="1096" w:name="_Toc522007838"/>
            <w:bookmarkStart w:id="1097" w:name="_Toc522862392"/>
            <w:bookmarkStart w:id="1098" w:name="_Toc522865277"/>
            <w:bookmarkStart w:id="1099" w:name="_Toc522866339"/>
            <w:bookmarkStart w:id="1100" w:name="_Toc522866699"/>
            <w:bookmarkStart w:id="1101" w:name="_Toc526507483"/>
            <w:bookmarkStart w:id="1102" w:name="_Toc527118972"/>
            <w:bookmarkStart w:id="1103" w:name="_Toc3856258"/>
            <w:r w:rsidRPr="005E78E2">
              <w:rPr>
                <w:b/>
                <w:i w:val="0"/>
                <w:iCs/>
                <w:sz w:val="22"/>
                <w:szCs w:val="20"/>
              </w:rPr>
              <w:t xml:space="preserve">Table 4: </w:t>
            </w:r>
            <w:r w:rsidRPr="005E78E2">
              <w:rPr>
                <w:i w:val="0"/>
                <w:iCs/>
                <w:sz w:val="22"/>
                <w:szCs w:val="20"/>
              </w:rPr>
              <w:t>Hydro cyanide and tannin values in the substrates (DM basis)</w:t>
            </w:r>
            <w:bookmarkEnd w:id="1095"/>
            <w:bookmarkEnd w:id="1096"/>
            <w:bookmarkEnd w:id="1097"/>
            <w:bookmarkEnd w:id="1098"/>
            <w:bookmarkEnd w:id="1099"/>
            <w:bookmarkEnd w:id="1100"/>
            <w:bookmarkEnd w:id="1101"/>
            <w:bookmarkEnd w:id="1102"/>
            <w:bookmarkEnd w:id="1103"/>
          </w:p>
        </w:tc>
      </w:tr>
      <w:tr w:rsidR="00F97BD2" w:rsidRPr="00A21A89" w14:paraId="35172FAE" w14:textId="77777777" w:rsidTr="00C158EC">
        <w:trPr>
          <w:trHeight w:val="225"/>
          <w:jc w:val="center"/>
        </w:trPr>
        <w:tc>
          <w:tcPr>
            <w:tcW w:w="2556" w:type="dxa"/>
            <w:tcBorders>
              <w:top w:val="nil"/>
              <w:left w:val="nil"/>
              <w:bottom w:val="single" w:sz="4" w:space="0" w:color="auto"/>
              <w:right w:val="nil"/>
            </w:tcBorders>
            <w:shd w:val="clear" w:color="auto" w:fill="auto"/>
            <w:noWrap/>
            <w:vAlign w:val="bottom"/>
            <w:hideMark/>
          </w:tcPr>
          <w:p w14:paraId="581CE6FE" w14:textId="733CE4B4" w:rsidR="00F97BD2" w:rsidRPr="00A21A89" w:rsidRDefault="00883D1B" w:rsidP="00883D1B">
            <w:pPr>
              <w:spacing w:after="0" w:line="360" w:lineRule="auto"/>
              <w:jc w:val="center"/>
              <w:rPr>
                <w:rFonts w:ascii="Times New Roman" w:eastAsia="Times New Roman" w:hAnsi="Times New Roman" w:cs="Times New Roman"/>
                <w:b/>
                <w:bCs/>
                <w:color w:val="000000"/>
                <w:sz w:val="22"/>
                <w:szCs w:val="20"/>
              </w:rPr>
            </w:pPr>
            <w:r>
              <w:rPr>
                <w:rFonts w:ascii="Times New Roman" w:eastAsia="Times New Roman" w:hAnsi="Times New Roman" w:cs="Times New Roman"/>
                <w:b/>
                <w:bCs/>
                <w:color w:val="000000"/>
                <w:sz w:val="22"/>
                <w:szCs w:val="20"/>
              </w:rPr>
              <w:t>Items</w:t>
            </w:r>
          </w:p>
        </w:tc>
        <w:tc>
          <w:tcPr>
            <w:tcW w:w="2127" w:type="dxa"/>
            <w:tcBorders>
              <w:top w:val="nil"/>
              <w:left w:val="nil"/>
              <w:bottom w:val="single" w:sz="4" w:space="0" w:color="auto"/>
              <w:right w:val="nil"/>
            </w:tcBorders>
            <w:shd w:val="clear" w:color="auto" w:fill="auto"/>
            <w:noWrap/>
            <w:vAlign w:val="bottom"/>
            <w:hideMark/>
          </w:tcPr>
          <w:p w14:paraId="67D67E41" w14:textId="77777777" w:rsidR="00F97BD2" w:rsidRPr="00A21A89" w:rsidRDefault="00F97BD2" w:rsidP="00DF30C6">
            <w:pPr>
              <w:spacing w:after="0" w:line="360" w:lineRule="auto"/>
              <w:jc w:val="center"/>
              <w:rPr>
                <w:rFonts w:ascii="Times New Roman" w:eastAsia="Times New Roman" w:hAnsi="Times New Roman" w:cs="Times New Roman"/>
                <w:b/>
                <w:bCs/>
                <w:color w:val="000000"/>
                <w:sz w:val="22"/>
                <w:szCs w:val="20"/>
              </w:rPr>
            </w:pPr>
            <w:r w:rsidRPr="00A21A89">
              <w:rPr>
                <w:rFonts w:ascii="Times New Roman" w:eastAsia="Times New Roman" w:hAnsi="Times New Roman" w:cs="Times New Roman"/>
                <w:b/>
                <w:bCs/>
                <w:color w:val="000000"/>
                <w:sz w:val="22"/>
                <w:szCs w:val="20"/>
              </w:rPr>
              <w:t>HCN (mg/kg)</w:t>
            </w:r>
          </w:p>
        </w:tc>
        <w:tc>
          <w:tcPr>
            <w:tcW w:w="2409" w:type="dxa"/>
            <w:tcBorders>
              <w:top w:val="nil"/>
              <w:left w:val="nil"/>
              <w:bottom w:val="single" w:sz="4" w:space="0" w:color="auto"/>
              <w:right w:val="nil"/>
            </w:tcBorders>
          </w:tcPr>
          <w:p w14:paraId="2AB6779B" w14:textId="77777777" w:rsidR="00F97BD2" w:rsidRPr="00A21A89" w:rsidRDefault="00F97BD2" w:rsidP="00DF30C6">
            <w:pPr>
              <w:spacing w:after="0" w:line="360" w:lineRule="auto"/>
              <w:jc w:val="center"/>
              <w:rPr>
                <w:rFonts w:ascii="Times New Roman" w:eastAsia="Times New Roman" w:hAnsi="Times New Roman" w:cs="Times New Roman"/>
                <w:b/>
                <w:bCs/>
                <w:sz w:val="22"/>
                <w:szCs w:val="20"/>
              </w:rPr>
            </w:pPr>
            <w:r w:rsidRPr="00A21A89">
              <w:rPr>
                <w:rFonts w:ascii="Times New Roman" w:eastAsia="Times New Roman" w:hAnsi="Times New Roman" w:cs="Times New Roman"/>
                <w:b/>
                <w:bCs/>
                <w:sz w:val="22"/>
                <w:szCs w:val="20"/>
              </w:rPr>
              <w:t>Condensed tannin (%)</w:t>
            </w:r>
          </w:p>
        </w:tc>
      </w:tr>
      <w:tr w:rsidR="00F97BD2" w:rsidRPr="005E78E2" w14:paraId="0112DFBF" w14:textId="77777777" w:rsidTr="00C158EC">
        <w:trPr>
          <w:trHeight w:val="66"/>
          <w:jc w:val="center"/>
        </w:trPr>
        <w:tc>
          <w:tcPr>
            <w:tcW w:w="2556" w:type="dxa"/>
            <w:tcBorders>
              <w:left w:val="nil"/>
              <w:bottom w:val="nil"/>
              <w:right w:val="nil"/>
            </w:tcBorders>
            <w:shd w:val="clear" w:color="auto" w:fill="auto"/>
            <w:noWrap/>
            <w:vAlign w:val="bottom"/>
            <w:hideMark/>
          </w:tcPr>
          <w:p w14:paraId="558CECCB" w14:textId="77777777" w:rsidR="00F97BD2" w:rsidRPr="005E78E2" w:rsidRDefault="00F97BD2" w:rsidP="00DF30C6">
            <w:pPr>
              <w:spacing w:after="0" w:line="360" w:lineRule="auto"/>
              <w:jc w:val="thaiDistribute"/>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Ensiled cassava root</w:t>
            </w:r>
          </w:p>
        </w:tc>
        <w:tc>
          <w:tcPr>
            <w:tcW w:w="2127" w:type="dxa"/>
            <w:tcBorders>
              <w:left w:val="nil"/>
              <w:bottom w:val="nil"/>
              <w:right w:val="nil"/>
            </w:tcBorders>
            <w:shd w:val="clear" w:color="auto" w:fill="auto"/>
            <w:noWrap/>
            <w:vAlign w:val="center"/>
            <w:hideMark/>
          </w:tcPr>
          <w:p w14:paraId="1A6505A2"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119</w:t>
            </w:r>
          </w:p>
        </w:tc>
        <w:tc>
          <w:tcPr>
            <w:tcW w:w="2409" w:type="dxa"/>
            <w:tcBorders>
              <w:left w:val="nil"/>
              <w:bottom w:val="nil"/>
              <w:right w:val="nil"/>
            </w:tcBorders>
            <w:vAlign w:val="center"/>
          </w:tcPr>
          <w:p w14:paraId="3095E22F" w14:textId="77777777" w:rsidR="00F97BD2" w:rsidRPr="005E78E2" w:rsidRDefault="00F97BD2" w:rsidP="00DF30C6">
            <w:pPr>
              <w:spacing w:after="0" w:line="360" w:lineRule="auto"/>
              <w:jc w:val="center"/>
              <w:rPr>
                <w:rFonts w:ascii="Times New Roman" w:eastAsia="Times New Roman" w:hAnsi="Times New Roman" w:cs="Times New Roman"/>
                <w:sz w:val="22"/>
                <w:szCs w:val="20"/>
              </w:rPr>
            </w:pPr>
            <w:r w:rsidRPr="005E78E2">
              <w:rPr>
                <w:rFonts w:ascii="Times New Roman" w:eastAsia="Times New Roman" w:hAnsi="Times New Roman" w:cs="Times New Roman"/>
                <w:sz w:val="22"/>
                <w:szCs w:val="20"/>
              </w:rPr>
              <w:t>0.95</w:t>
            </w:r>
          </w:p>
        </w:tc>
      </w:tr>
      <w:tr w:rsidR="00F97BD2" w:rsidRPr="005E78E2" w14:paraId="24006473" w14:textId="77777777" w:rsidTr="00C158EC">
        <w:trPr>
          <w:trHeight w:val="76"/>
          <w:jc w:val="center"/>
        </w:trPr>
        <w:tc>
          <w:tcPr>
            <w:tcW w:w="2556" w:type="dxa"/>
            <w:tcBorders>
              <w:top w:val="nil"/>
              <w:left w:val="nil"/>
              <w:bottom w:val="nil"/>
              <w:right w:val="nil"/>
            </w:tcBorders>
            <w:shd w:val="clear" w:color="auto" w:fill="auto"/>
            <w:noWrap/>
            <w:vAlign w:val="bottom"/>
            <w:hideMark/>
          </w:tcPr>
          <w:p w14:paraId="4C1E5E7B" w14:textId="77777777" w:rsidR="00F97BD2" w:rsidRPr="005E78E2" w:rsidRDefault="00F97BD2" w:rsidP="00DF30C6">
            <w:pPr>
              <w:spacing w:after="0" w:line="360" w:lineRule="auto"/>
              <w:jc w:val="thaiDistribute"/>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Dried cassava root</w:t>
            </w:r>
          </w:p>
        </w:tc>
        <w:tc>
          <w:tcPr>
            <w:tcW w:w="2127" w:type="dxa"/>
            <w:tcBorders>
              <w:top w:val="nil"/>
              <w:left w:val="nil"/>
              <w:bottom w:val="nil"/>
              <w:right w:val="nil"/>
            </w:tcBorders>
            <w:shd w:val="clear" w:color="auto" w:fill="auto"/>
            <w:noWrap/>
            <w:vAlign w:val="center"/>
            <w:hideMark/>
          </w:tcPr>
          <w:p w14:paraId="441B6216"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94.0</w:t>
            </w:r>
          </w:p>
        </w:tc>
        <w:tc>
          <w:tcPr>
            <w:tcW w:w="2409" w:type="dxa"/>
            <w:tcBorders>
              <w:top w:val="nil"/>
              <w:left w:val="nil"/>
              <w:bottom w:val="nil"/>
              <w:right w:val="nil"/>
            </w:tcBorders>
            <w:vAlign w:val="center"/>
          </w:tcPr>
          <w:p w14:paraId="698EBD48" w14:textId="77777777" w:rsidR="00F97BD2" w:rsidRPr="005E78E2" w:rsidRDefault="00F97BD2" w:rsidP="00DF30C6">
            <w:pPr>
              <w:spacing w:after="0" w:line="360" w:lineRule="auto"/>
              <w:jc w:val="center"/>
              <w:rPr>
                <w:rFonts w:ascii="Times New Roman" w:eastAsia="Times New Roman" w:hAnsi="Times New Roman" w:cs="Times New Roman"/>
                <w:sz w:val="22"/>
                <w:szCs w:val="20"/>
              </w:rPr>
            </w:pPr>
            <w:r w:rsidRPr="005E78E2">
              <w:rPr>
                <w:rFonts w:ascii="Times New Roman" w:eastAsia="Times New Roman" w:hAnsi="Times New Roman" w:cs="Times New Roman"/>
                <w:sz w:val="22"/>
                <w:szCs w:val="20"/>
              </w:rPr>
              <w:t>0.87</w:t>
            </w:r>
          </w:p>
        </w:tc>
      </w:tr>
      <w:tr w:rsidR="00F97BD2" w:rsidRPr="005E78E2" w14:paraId="45951661" w14:textId="77777777" w:rsidTr="00C158EC">
        <w:trPr>
          <w:trHeight w:val="76"/>
          <w:jc w:val="center"/>
        </w:trPr>
        <w:tc>
          <w:tcPr>
            <w:tcW w:w="2556" w:type="dxa"/>
            <w:tcBorders>
              <w:top w:val="nil"/>
              <w:left w:val="nil"/>
              <w:bottom w:val="nil"/>
              <w:right w:val="nil"/>
            </w:tcBorders>
            <w:shd w:val="clear" w:color="auto" w:fill="auto"/>
            <w:noWrap/>
            <w:vAlign w:val="bottom"/>
            <w:hideMark/>
          </w:tcPr>
          <w:p w14:paraId="3E1A5BD4" w14:textId="77777777" w:rsidR="00F97BD2" w:rsidRPr="005E78E2" w:rsidRDefault="00F97BD2" w:rsidP="00DF30C6">
            <w:pPr>
              <w:spacing w:after="0" w:line="360" w:lineRule="auto"/>
              <w:jc w:val="thaiDistribute"/>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Fresh cassava leave</w:t>
            </w:r>
          </w:p>
        </w:tc>
        <w:tc>
          <w:tcPr>
            <w:tcW w:w="2127" w:type="dxa"/>
            <w:tcBorders>
              <w:top w:val="nil"/>
              <w:left w:val="nil"/>
              <w:bottom w:val="nil"/>
              <w:right w:val="nil"/>
            </w:tcBorders>
            <w:shd w:val="clear" w:color="auto" w:fill="auto"/>
            <w:noWrap/>
            <w:vAlign w:val="center"/>
            <w:hideMark/>
          </w:tcPr>
          <w:p w14:paraId="1441BBDF"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485</w:t>
            </w:r>
          </w:p>
        </w:tc>
        <w:tc>
          <w:tcPr>
            <w:tcW w:w="2409" w:type="dxa"/>
            <w:tcBorders>
              <w:top w:val="nil"/>
              <w:left w:val="nil"/>
              <w:bottom w:val="nil"/>
              <w:right w:val="nil"/>
            </w:tcBorders>
            <w:vAlign w:val="center"/>
          </w:tcPr>
          <w:p w14:paraId="38D1040C" w14:textId="77777777" w:rsidR="00F97BD2" w:rsidRPr="005E78E2" w:rsidRDefault="00F97BD2" w:rsidP="00DF30C6">
            <w:pPr>
              <w:spacing w:after="0" w:line="360" w:lineRule="auto"/>
              <w:jc w:val="center"/>
              <w:rPr>
                <w:rFonts w:ascii="Times New Roman" w:eastAsia="Times New Roman" w:hAnsi="Times New Roman" w:cs="Times New Roman"/>
                <w:sz w:val="22"/>
                <w:szCs w:val="20"/>
              </w:rPr>
            </w:pPr>
            <w:r w:rsidRPr="005E78E2">
              <w:rPr>
                <w:rFonts w:ascii="Times New Roman" w:eastAsia="Times New Roman" w:hAnsi="Times New Roman" w:cs="Times New Roman"/>
                <w:sz w:val="22"/>
                <w:szCs w:val="20"/>
              </w:rPr>
              <w:t>2.80</w:t>
            </w:r>
          </w:p>
        </w:tc>
      </w:tr>
      <w:tr w:rsidR="00F97BD2" w:rsidRPr="005E78E2" w14:paraId="426E4F84" w14:textId="77777777" w:rsidTr="00C158EC">
        <w:trPr>
          <w:trHeight w:val="76"/>
          <w:jc w:val="center"/>
        </w:trPr>
        <w:tc>
          <w:tcPr>
            <w:tcW w:w="2556" w:type="dxa"/>
            <w:tcBorders>
              <w:top w:val="nil"/>
              <w:left w:val="nil"/>
              <w:bottom w:val="nil"/>
              <w:right w:val="nil"/>
            </w:tcBorders>
            <w:shd w:val="clear" w:color="auto" w:fill="auto"/>
            <w:noWrap/>
            <w:vAlign w:val="bottom"/>
            <w:hideMark/>
          </w:tcPr>
          <w:p w14:paraId="03884ECC" w14:textId="77777777" w:rsidR="00F97BD2" w:rsidRPr="005E78E2" w:rsidRDefault="00F97BD2" w:rsidP="00DF30C6">
            <w:pPr>
              <w:spacing w:after="0" w:line="360" w:lineRule="auto"/>
              <w:jc w:val="thaiDistribute"/>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Dried cassava leave</w:t>
            </w:r>
          </w:p>
        </w:tc>
        <w:tc>
          <w:tcPr>
            <w:tcW w:w="2127" w:type="dxa"/>
            <w:tcBorders>
              <w:top w:val="nil"/>
              <w:left w:val="nil"/>
              <w:bottom w:val="nil"/>
              <w:right w:val="nil"/>
            </w:tcBorders>
            <w:shd w:val="clear" w:color="auto" w:fill="auto"/>
            <w:noWrap/>
            <w:vAlign w:val="center"/>
            <w:hideMark/>
          </w:tcPr>
          <w:p w14:paraId="1F43AD7F" w14:textId="77777777" w:rsidR="00F97BD2" w:rsidRPr="005E78E2" w:rsidRDefault="00F97BD2" w:rsidP="00DF30C6">
            <w:pPr>
              <w:spacing w:after="0" w:line="360" w:lineRule="auto"/>
              <w:jc w:val="center"/>
              <w:rPr>
                <w:rFonts w:ascii="Times New Roman" w:eastAsia="Times New Roman" w:hAnsi="Times New Roman" w:cs="Times New Roman"/>
                <w:color w:val="000000"/>
                <w:sz w:val="22"/>
                <w:szCs w:val="20"/>
              </w:rPr>
            </w:pPr>
            <w:r w:rsidRPr="005E78E2">
              <w:rPr>
                <w:rFonts w:ascii="Times New Roman" w:eastAsia="Times New Roman" w:hAnsi="Times New Roman" w:cs="Times New Roman"/>
                <w:color w:val="000000"/>
                <w:sz w:val="22"/>
                <w:szCs w:val="20"/>
              </w:rPr>
              <w:t>369</w:t>
            </w:r>
          </w:p>
        </w:tc>
        <w:tc>
          <w:tcPr>
            <w:tcW w:w="2409" w:type="dxa"/>
            <w:tcBorders>
              <w:top w:val="nil"/>
              <w:left w:val="nil"/>
              <w:bottom w:val="nil"/>
              <w:right w:val="nil"/>
            </w:tcBorders>
            <w:vAlign w:val="center"/>
          </w:tcPr>
          <w:p w14:paraId="02639C42" w14:textId="77777777" w:rsidR="00F97BD2" w:rsidRPr="005E78E2" w:rsidRDefault="00F97BD2" w:rsidP="00DF30C6">
            <w:pPr>
              <w:spacing w:after="0" w:line="360" w:lineRule="auto"/>
              <w:jc w:val="center"/>
              <w:rPr>
                <w:rFonts w:ascii="Times New Roman" w:eastAsia="Times New Roman" w:hAnsi="Times New Roman" w:cs="Times New Roman"/>
                <w:sz w:val="22"/>
                <w:szCs w:val="20"/>
              </w:rPr>
            </w:pPr>
            <w:r w:rsidRPr="005E78E2">
              <w:rPr>
                <w:rFonts w:ascii="Times New Roman" w:eastAsia="Times New Roman" w:hAnsi="Times New Roman" w:cs="Times New Roman"/>
                <w:sz w:val="22"/>
                <w:szCs w:val="20"/>
              </w:rPr>
              <w:t>1.50</w:t>
            </w:r>
          </w:p>
        </w:tc>
      </w:tr>
      <w:tr w:rsidR="00F97BD2" w:rsidRPr="001E0198" w14:paraId="5808D65A" w14:textId="77777777" w:rsidTr="00C158EC">
        <w:trPr>
          <w:trHeight w:val="199"/>
          <w:jc w:val="center"/>
        </w:trPr>
        <w:tc>
          <w:tcPr>
            <w:tcW w:w="7092" w:type="dxa"/>
            <w:gridSpan w:val="3"/>
            <w:tcBorders>
              <w:top w:val="single" w:sz="4" w:space="0" w:color="auto"/>
              <w:left w:val="nil"/>
              <w:bottom w:val="nil"/>
              <w:right w:val="nil"/>
            </w:tcBorders>
            <w:shd w:val="clear" w:color="auto" w:fill="auto"/>
            <w:noWrap/>
            <w:vAlign w:val="bottom"/>
            <w:hideMark/>
          </w:tcPr>
          <w:p w14:paraId="1CED55FF" w14:textId="77777777" w:rsidR="00F97BD2" w:rsidRPr="001E0198" w:rsidRDefault="00F97BD2" w:rsidP="00DF30C6">
            <w:pPr>
              <w:spacing w:after="0" w:line="360" w:lineRule="auto"/>
              <w:jc w:val="thaiDistribute"/>
              <w:rPr>
                <w:rFonts w:ascii="Times New Roman" w:eastAsia="Times New Roman" w:hAnsi="Times New Roman" w:cs="Times New Roman"/>
                <w:i/>
                <w:iCs/>
                <w:color w:val="000000"/>
                <w:sz w:val="20"/>
                <w:szCs w:val="18"/>
              </w:rPr>
            </w:pPr>
            <w:r w:rsidRPr="001E0198">
              <w:rPr>
                <w:rFonts w:ascii="Times New Roman" w:eastAsia="Times New Roman" w:hAnsi="Times New Roman" w:cs="Times New Roman"/>
                <w:i/>
                <w:iCs/>
                <w:color w:val="000000"/>
                <w:sz w:val="20"/>
                <w:szCs w:val="18"/>
              </w:rPr>
              <w:t xml:space="preserve">HCN: hydrogen-cyanide </w:t>
            </w:r>
          </w:p>
        </w:tc>
      </w:tr>
    </w:tbl>
    <w:p w14:paraId="661415CE" w14:textId="77777777" w:rsidR="00F97BD2" w:rsidRPr="00AB3AB1" w:rsidRDefault="00F97BD2" w:rsidP="00DF30C6">
      <w:pPr>
        <w:pStyle w:val="Heading3"/>
        <w:spacing w:before="0" w:line="360" w:lineRule="auto"/>
        <w:jc w:val="thaiDistribute"/>
        <w:rPr>
          <w:rFonts w:ascii="Times New Roman" w:hAnsi="Times New Roman" w:cs="Times New Roman"/>
          <w:color w:val="auto"/>
        </w:rPr>
      </w:pPr>
      <w:bookmarkStart w:id="1104" w:name="_Toc513459787"/>
      <w:bookmarkStart w:id="1105" w:name="_Toc513460377"/>
      <w:bookmarkStart w:id="1106" w:name="_Toc513470305"/>
      <w:bookmarkStart w:id="1107" w:name="_Toc513471000"/>
      <w:bookmarkStart w:id="1108" w:name="_Toc513514427"/>
      <w:bookmarkStart w:id="1109" w:name="_Toc522006478"/>
      <w:bookmarkStart w:id="1110" w:name="_Toc522862393"/>
      <w:bookmarkStart w:id="1111" w:name="_Toc522865278"/>
      <w:bookmarkStart w:id="1112" w:name="_Toc522866340"/>
      <w:bookmarkStart w:id="1113" w:name="_Toc522866700"/>
      <w:bookmarkStart w:id="1114" w:name="_Toc3856259"/>
      <w:r w:rsidRPr="00AB3AB1">
        <w:rPr>
          <w:rFonts w:ascii="Times New Roman" w:hAnsi="Times New Roman" w:cs="Times New Roman"/>
          <w:color w:val="auto"/>
        </w:rPr>
        <w:t>Gas production</w:t>
      </w:r>
      <w:bookmarkEnd w:id="1104"/>
      <w:bookmarkEnd w:id="1105"/>
      <w:bookmarkEnd w:id="1106"/>
      <w:bookmarkEnd w:id="1107"/>
      <w:bookmarkEnd w:id="1108"/>
      <w:bookmarkEnd w:id="1109"/>
      <w:bookmarkEnd w:id="1110"/>
      <w:bookmarkEnd w:id="1111"/>
      <w:bookmarkEnd w:id="1112"/>
      <w:bookmarkEnd w:id="1113"/>
      <w:bookmarkEnd w:id="1114"/>
    </w:p>
    <w:p w14:paraId="643D6EFC" w14:textId="5EAC9FE6" w:rsidR="001E0198" w:rsidRDefault="00F97BD2" w:rsidP="00DF30C6">
      <w:pPr>
        <w:spacing w:after="0" w:line="360" w:lineRule="auto"/>
        <w:jc w:val="thaiDistribute"/>
        <w:outlineLvl w:val="3"/>
        <w:rPr>
          <w:rFonts w:ascii="Times New Roman" w:eastAsia="Times New Roman" w:hAnsi="Times New Roman" w:cs="Times New Roman"/>
        </w:rPr>
      </w:pPr>
      <w:r w:rsidRPr="00D83912">
        <w:rPr>
          <w:rFonts w:ascii="Times New Roman" w:eastAsia="Times New Roman" w:hAnsi="Times New Roman" w:cs="Times New Roman"/>
        </w:rPr>
        <w:tab/>
      </w:r>
      <w:bookmarkStart w:id="1115" w:name="_Toc513459788"/>
      <w:bookmarkStart w:id="1116" w:name="_Toc513460378"/>
      <w:bookmarkStart w:id="1117" w:name="_Toc513470306"/>
      <w:bookmarkStart w:id="1118" w:name="_Toc513471001"/>
      <w:bookmarkStart w:id="1119" w:name="_Toc513514428"/>
      <w:bookmarkStart w:id="1120" w:name="_Toc522006479"/>
      <w:bookmarkStart w:id="1121" w:name="_Toc522007840"/>
      <w:bookmarkStart w:id="1122" w:name="_Toc522862394"/>
      <w:bookmarkStart w:id="1123" w:name="_Toc522864372"/>
      <w:bookmarkStart w:id="1124" w:name="_Toc522865279"/>
      <w:bookmarkStart w:id="1125" w:name="_Toc522866341"/>
      <w:bookmarkStart w:id="1126" w:name="_Toc522866701"/>
      <w:bookmarkStart w:id="1127" w:name="_Toc526507485"/>
      <w:bookmarkStart w:id="1128" w:name="_Toc527118974"/>
      <w:bookmarkStart w:id="1129" w:name="_Toc3856260"/>
      <w:r w:rsidRPr="00D83912">
        <w:rPr>
          <w:rFonts w:ascii="Times New Roman" w:eastAsia="Times New Roman" w:hAnsi="Times New Roman" w:cs="Times New Roman"/>
        </w:rPr>
        <w:t>At all incubation times, the gas production was lower in treatments with ensiled cassava root than i</w:t>
      </w:r>
      <w:r>
        <w:rPr>
          <w:rFonts w:ascii="Times New Roman" w:eastAsia="Times New Roman" w:hAnsi="Times New Roman" w:cs="Times New Roman"/>
        </w:rPr>
        <w:t>n those with dried root (Table 5</w:t>
      </w:r>
      <w:r w:rsidRPr="00D83912">
        <w:rPr>
          <w:rFonts w:ascii="Times New Roman" w:eastAsia="Times New Roman" w:hAnsi="Times New Roman" w:cs="Times New Roman"/>
        </w:rPr>
        <w:t>)</w:t>
      </w:r>
      <w:r w:rsidR="002105A9">
        <w:rPr>
          <w:rFonts w:ascii="Times New Roman" w:eastAsia="Times New Roman" w:hAnsi="Times New Roman" w:cs="Times New Roman"/>
        </w:rPr>
        <w:t>.</w:t>
      </w:r>
      <w:r w:rsidRPr="00D83912">
        <w:rPr>
          <w:rFonts w:ascii="Times New Roman" w:eastAsia="Times New Roman" w:hAnsi="Times New Roman" w:cs="Times New Roman"/>
        </w:rPr>
        <w:t xml:space="preserve"> </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17A7F023" w14:textId="77777777" w:rsidR="00475E1C" w:rsidRPr="00475E1C" w:rsidRDefault="00475E1C" w:rsidP="00DF30C6">
      <w:pPr>
        <w:spacing w:after="0" w:line="360" w:lineRule="auto"/>
        <w:jc w:val="thaiDistribute"/>
        <w:outlineLvl w:val="3"/>
        <w:rPr>
          <w:rFonts w:ascii="Times New Roman" w:eastAsia="Times New Roman" w:hAnsi="Times New Roman" w:cs="Times New Roman"/>
          <w:sz w:val="4"/>
          <w:szCs w:val="6"/>
        </w:rPr>
      </w:pPr>
    </w:p>
    <w:p w14:paraId="5AE12FB2" w14:textId="77777777" w:rsidR="00491B59" w:rsidRPr="001E0198" w:rsidRDefault="00491B59" w:rsidP="00DF30C6">
      <w:pPr>
        <w:spacing w:after="0" w:line="360" w:lineRule="auto"/>
        <w:jc w:val="thaiDistribute"/>
        <w:outlineLvl w:val="3"/>
        <w:rPr>
          <w:rFonts w:ascii="Times New Roman" w:eastAsia="Times New Roman" w:hAnsi="Times New Roman" w:cs="Times New Roman"/>
          <w:sz w:val="4"/>
          <w:szCs w:val="6"/>
        </w:rPr>
      </w:pPr>
    </w:p>
    <w:p w14:paraId="20A5D995" w14:textId="77777777" w:rsidR="00F97BD2" w:rsidRPr="00D83912" w:rsidRDefault="00F97BD2" w:rsidP="00DF30C6">
      <w:pPr>
        <w:spacing w:after="0" w:line="360" w:lineRule="auto"/>
        <w:jc w:val="thaiDistribute"/>
        <w:outlineLvl w:val="3"/>
        <w:rPr>
          <w:rFonts w:ascii="Times New Roman" w:eastAsia="Times New Roman" w:hAnsi="Times New Roman" w:cs="Times New Roman"/>
          <w:sz w:val="4"/>
          <w:szCs w:val="6"/>
        </w:rPr>
      </w:pPr>
    </w:p>
    <w:tbl>
      <w:tblPr>
        <w:tblW w:w="10283" w:type="dxa"/>
        <w:tblLook w:val="04A0" w:firstRow="1" w:lastRow="0" w:firstColumn="1" w:lastColumn="0" w:noHBand="0" w:noVBand="1"/>
      </w:tblPr>
      <w:tblGrid>
        <w:gridCol w:w="1806"/>
        <w:gridCol w:w="851"/>
        <w:gridCol w:w="709"/>
        <w:gridCol w:w="850"/>
        <w:gridCol w:w="779"/>
        <w:gridCol w:w="683"/>
        <w:gridCol w:w="1095"/>
        <w:gridCol w:w="711"/>
        <w:gridCol w:w="848"/>
        <w:gridCol w:w="779"/>
        <w:gridCol w:w="1172"/>
      </w:tblGrid>
      <w:tr w:rsidR="00F97BD2" w:rsidRPr="007617D1" w14:paraId="294A7ED2" w14:textId="77777777" w:rsidTr="008C6045">
        <w:trPr>
          <w:trHeight w:val="80"/>
        </w:trPr>
        <w:tc>
          <w:tcPr>
            <w:tcW w:w="10283" w:type="dxa"/>
            <w:gridSpan w:val="11"/>
            <w:tcBorders>
              <w:bottom w:val="single" w:sz="4" w:space="0" w:color="auto"/>
            </w:tcBorders>
            <w:shd w:val="clear" w:color="auto" w:fill="auto"/>
            <w:noWrap/>
            <w:vAlign w:val="center"/>
            <w:hideMark/>
          </w:tcPr>
          <w:p w14:paraId="1598FDBA" w14:textId="242575F1" w:rsidR="00F97BD2" w:rsidRPr="007617D1" w:rsidRDefault="00F97BD2" w:rsidP="00DF30C6">
            <w:pPr>
              <w:pStyle w:val="Heading6"/>
              <w:spacing w:before="0" w:after="0" w:line="360" w:lineRule="auto"/>
              <w:jc w:val="thaiDistribute"/>
              <w:rPr>
                <w:b/>
                <w:i w:val="0"/>
                <w:iCs/>
                <w:sz w:val="20"/>
                <w:szCs w:val="20"/>
              </w:rPr>
            </w:pPr>
            <w:bookmarkStart w:id="1130" w:name="_Toc513514429"/>
            <w:bookmarkStart w:id="1131" w:name="_Toc522007841"/>
            <w:bookmarkStart w:id="1132" w:name="_Toc522862395"/>
            <w:bookmarkStart w:id="1133" w:name="_Toc522865280"/>
            <w:bookmarkStart w:id="1134" w:name="_Toc522866342"/>
            <w:bookmarkStart w:id="1135" w:name="_Toc522866702"/>
            <w:bookmarkStart w:id="1136" w:name="_Toc526507486"/>
            <w:bookmarkStart w:id="1137" w:name="_Toc527118975"/>
            <w:bookmarkStart w:id="1138" w:name="_Toc3856261"/>
            <w:r w:rsidRPr="007617D1">
              <w:rPr>
                <w:b/>
                <w:i w:val="0"/>
                <w:iCs/>
                <w:sz w:val="20"/>
                <w:szCs w:val="20"/>
              </w:rPr>
              <w:t>Table 5:</w:t>
            </w:r>
            <w:r w:rsidRPr="007617D1">
              <w:rPr>
                <w:i w:val="0"/>
                <w:iCs/>
                <w:sz w:val="20"/>
                <w:szCs w:val="20"/>
              </w:rPr>
              <w:t xml:space="preserve"> Mean values of gas production, </w:t>
            </w:r>
            <w:r w:rsidRPr="007617D1">
              <w:rPr>
                <w:i w:val="0"/>
                <w:iCs/>
                <w:sz w:val="20"/>
                <w:szCs w:val="20"/>
                <w:lang w:val="en-US"/>
              </w:rPr>
              <w:t>percent</w:t>
            </w:r>
            <w:r w:rsidRPr="007617D1">
              <w:rPr>
                <w:i w:val="0"/>
                <w:iCs/>
                <w:sz w:val="20"/>
                <w:szCs w:val="20"/>
              </w:rPr>
              <w:t xml:space="preserve"> of methane in the gas and dry matter (DM) digestibility in an in vitro rumen fermentation using ensiled cassava root or dried cassava ro</w:t>
            </w:r>
            <w:r w:rsidR="001948CA">
              <w:rPr>
                <w:i w:val="0"/>
                <w:iCs/>
                <w:sz w:val="20"/>
                <w:szCs w:val="20"/>
              </w:rPr>
              <w:t>ot supplement with cassava leaf</w:t>
            </w:r>
            <w:r w:rsidRPr="007617D1">
              <w:rPr>
                <w:i w:val="0"/>
                <w:iCs/>
                <w:sz w:val="20"/>
                <w:szCs w:val="20"/>
              </w:rPr>
              <w:t xml:space="preserve"> meal and</w:t>
            </w:r>
            <w:r w:rsidR="00681DC7">
              <w:rPr>
                <w:i w:val="0"/>
                <w:iCs/>
                <w:sz w:val="20"/>
                <w:szCs w:val="20"/>
              </w:rPr>
              <w:t>/or</w:t>
            </w:r>
            <w:r w:rsidRPr="007617D1">
              <w:rPr>
                <w:i w:val="0"/>
                <w:iCs/>
                <w:sz w:val="20"/>
                <w:szCs w:val="20"/>
              </w:rPr>
              <w:t xml:space="preserve"> water spinach meal</w:t>
            </w:r>
            <w:bookmarkEnd w:id="1130"/>
            <w:bookmarkEnd w:id="1131"/>
            <w:bookmarkEnd w:id="1132"/>
            <w:bookmarkEnd w:id="1133"/>
            <w:bookmarkEnd w:id="1134"/>
            <w:bookmarkEnd w:id="1135"/>
            <w:bookmarkEnd w:id="1136"/>
            <w:bookmarkEnd w:id="1137"/>
            <w:bookmarkEnd w:id="1138"/>
          </w:p>
        </w:tc>
      </w:tr>
      <w:tr w:rsidR="00F97BD2" w:rsidRPr="007617D1" w14:paraId="1CB93328" w14:textId="77777777" w:rsidTr="008C6045">
        <w:trPr>
          <w:trHeight w:val="70"/>
        </w:trPr>
        <w:tc>
          <w:tcPr>
            <w:tcW w:w="1806" w:type="dxa"/>
            <w:vMerge w:val="restart"/>
            <w:tcBorders>
              <w:top w:val="single" w:sz="4" w:space="0" w:color="auto"/>
            </w:tcBorders>
            <w:shd w:val="clear" w:color="auto" w:fill="auto"/>
            <w:noWrap/>
            <w:vAlign w:val="bottom"/>
            <w:hideMark/>
          </w:tcPr>
          <w:p w14:paraId="29F0053F" w14:textId="6DFDDD55" w:rsidR="00F97BD2" w:rsidRPr="00C158EC" w:rsidRDefault="00C158EC" w:rsidP="00DF30C6">
            <w:pPr>
              <w:spacing w:after="0" w:line="360" w:lineRule="auto"/>
              <w:jc w:val="center"/>
              <w:rPr>
                <w:rFonts w:ascii="Times New Roman" w:eastAsia="Times New Roman" w:hAnsi="Times New Roman" w:cs="Times New Roman"/>
                <w:b/>
                <w:bCs/>
                <w:color w:val="000000"/>
                <w:sz w:val="20"/>
                <w:szCs w:val="20"/>
              </w:rPr>
            </w:pPr>
            <w:r w:rsidRPr="00C158EC">
              <w:rPr>
                <w:rFonts w:ascii="Times New Roman" w:eastAsia="Times New Roman" w:hAnsi="Times New Roman" w:cs="Times New Roman"/>
                <w:b/>
                <w:bCs/>
                <w:color w:val="000000"/>
                <w:sz w:val="20"/>
                <w:szCs w:val="20"/>
              </w:rPr>
              <w:t>Items</w:t>
            </w:r>
          </w:p>
        </w:tc>
        <w:tc>
          <w:tcPr>
            <w:tcW w:w="1560" w:type="dxa"/>
            <w:gridSpan w:val="2"/>
            <w:vMerge w:val="restart"/>
            <w:tcBorders>
              <w:top w:val="single" w:sz="4" w:space="0" w:color="auto"/>
            </w:tcBorders>
            <w:shd w:val="clear" w:color="auto" w:fill="auto"/>
            <w:noWrap/>
            <w:vAlign w:val="center"/>
            <w:hideMark/>
          </w:tcPr>
          <w:p w14:paraId="78061C3F"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Carbohydrate</w:t>
            </w:r>
            <w:r w:rsidR="00546E95">
              <w:rPr>
                <w:rFonts w:ascii="Times New Roman" w:eastAsia="Times New Roman" w:hAnsi="Times New Roman" w:cs="Times New Roman"/>
                <w:b/>
                <w:bCs/>
                <w:color w:val="000000"/>
                <w:sz w:val="20"/>
                <w:szCs w:val="20"/>
              </w:rPr>
              <w:t xml:space="preserve"> source</w:t>
            </w:r>
          </w:p>
        </w:tc>
        <w:tc>
          <w:tcPr>
            <w:tcW w:w="850" w:type="dxa"/>
            <w:vMerge w:val="restart"/>
            <w:tcBorders>
              <w:top w:val="single" w:sz="4" w:space="0" w:color="auto"/>
            </w:tcBorders>
            <w:shd w:val="clear" w:color="auto" w:fill="auto"/>
            <w:noWrap/>
            <w:vAlign w:val="center"/>
            <w:hideMark/>
          </w:tcPr>
          <w:p w14:paraId="1D769F57"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SEM</w:t>
            </w:r>
          </w:p>
          <w:p w14:paraId="6ACB8938"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(df=12)</w:t>
            </w:r>
          </w:p>
        </w:tc>
        <w:tc>
          <w:tcPr>
            <w:tcW w:w="779" w:type="dxa"/>
            <w:vMerge w:val="restart"/>
            <w:tcBorders>
              <w:top w:val="single" w:sz="4" w:space="0" w:color="auto"/>
            </w:tcBorders>
            <w:shd w:val="clear" w:color="auto" w:fill="auto"/>
            <w:noWrap/>
            <w:vAlign w:val="center"/>
            <w:hideMark/>
          </w:tcPr>
          <w:p w14:paraId="1D5C2787" w14:textId="50FB78D7" w:rsidR="00F97BD2" w:rsidRPr="007617D1" w:rsidRDefault="00491B59" w:rsidP="00DF30C6">
            <w:pPr>
              <w:spacing w:after="0" w:line="36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Prob</w:t>
            </w:r>
          </w:p>
        </w:tc>
        <w:tc>
          <w:tcPr>
            <w:tcW w:w="2489" w:type="dxa"/>
            <w:gridSpan w:val="3"/>
            <w:vMerge w:val="restart"/>
            <w:tcBorders>
              <w:top w:val="single" w:sz="4" w:space="0" w:color="auto"/>
            </w:tcBorders>
            <w:shd w:val="clear" w:color="auto" w:fill="auto"/>
            <w:noWrap/>
            <w:vAlign w:val="center"/>
            <w:hideMark/>
          </w:tcPr>
          <w:p w14:paraId="73651505"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Protein source</w:t>
            </w:r>
          </w:p>
        </w:tc>
        <w:tc>
          <w:tcPr>
            <w:tcW w:w="848" w:type="dxa"/>
            <w:vMerge w:val="restart"/>
            <w:tcBorders>
              <w:top w:val="single" w:sz="4" w:space="0" w:color="auto"/>
            </w:tcBorders>
            <w:shd w:val="clear" w:color="auto" w:fill="auto"/>
            <w:noWrap/>
            <w:vAlign w:val="center"/>
            <w:hideMark/>
          </w:tcPr>
          <w:p w14:paraId="07E45CC0"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SEM</w:t>
            </w:r>
          </w:p>
          <w:p w14:paraId="5EC6F602"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(df=8)</w:t>
            </w:r>
          </w:p>
        </w:tc>
        <w:tc>
          <w:tcPr>
            <w:tcW w:w="779" w:type="dxa"/>
            <w:vMerge w:val="restart"/>
            <w:tcBorders>
              <w:top w:val="single" w:sz="4" w:space="0" w:color="auto"/>
            </w:tcBorders>
            <w:shd w:val="clear" w:color="auto" w:fill="auto"/>
            <w:noWrap/>
            <w:vAlign w:val="center"/>
            <w:hideMark/>
          </w:tcPr>
          <w:p w14:paraId="11D896C7" w14:textId="175B3BA6" w:rsidR="00F97BD2" w:rsidRPr="007617D1" w:rsidRDefault="00491B59" w:rsidP="00DF30C6">
            <w:pPr>
              <w:spacing w:after="0" w:line="36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Prob</w:t>
            </w:r>
          </w:p>
        </w:tc>
        <w:tc>
          <w:tcPr>
            <w:tcW w:w="1172" w:type="dxa"/>
            <w:tcBorders>
              <w:top w:val="single" w:sz="4" w:space="0" w:color="auto"/>
            </w:tcBorders>
            <w:shd w:val="clear" w:color="auto" w:fill="auto"/>
            <w:vAlign w:val="center"/>
            <w:hideMark/>
          </w:tcPr>
          <w:p w14:paraId="3D1D00EC"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Interaction</w:t>
            </w:r>
          </w:p>
        </w:tc>
      </w:tr>
      <w:tr w:rsidR="00F97BD2" w:rsidRPr="007617D1" w14:paraId="36769F68" w14:textId="77777777" w:rsidTr="008C6045">
        <w:trPr>
          <w:trHeight w:val="80"/>
        </w:trPr>
        <w:tc>
          <w:tcPr>
            <w:tcW w:w="1806" w:type="dxa"/>
            <w:vMerge/>
            <w:vAlign w:val="center"/>
            <w:hideMark/>
          </w:tcPr>
          <w:p w14:paraId="07EC3BB5" w14:textId="77777777" w:rsidR="00F97BD2" w:rsidRPr="007617D1" w:rsidRDefault="00F97BD2" w:rsidP="00DF30C6">
            <w:pPr>
              <w:spacing w:after="0" w:line="360" w:lineRule="auto"/>
              <w:jc w:val="center"/>
              <w:rPr>
                <w:rFonts w:ascii="Times New Roman" w:eastAsia="Times New Roman" w:hAnsi="Times New Roman" w:cs="Times New Roman"/>
                <w:color w:val="000000"/>
                <w:sz w:val="20"/>
                <w:szCs w:val="20"/>
              </w:rPr>
            </w:pPr>
          </w:p>
        </w:tc>
        <w:tc>
          <w:tcPr>
            <w:tcW w:w="1560" w:type="dxa"/>
            <w:gridSpan w:val="2"/>
            <w:vMerge/>
            <w:tcBorders>
              <w:bottom w:val="single" w:sz="4" w:space="0" w:color="auto"/>
            </w:tcBorders>
            <w:vAlign w:val="center"/>
            <w:hideMark/>
          </w:tcPr>
          <w:p w14:paraId="0CBB4EBF"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p>
        </w:tc>
        <w:tc>
          <w:tcPr>
            <w:tcW w:w="850" w:type="dxa"/>
            <w:vMerge/>
            <w:shd w:val="clear" w:color="auto" w:fill="auto"/>
            <w:noWrap/>
            <w:vAlign w:val="center"/>
            <w:hideMark/>
          </w:tcPr>
          <w:p w14:paraId="08C8AD83"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p>
        </w:tc>
        <w:tc>
          <w:tcPr>
            <w:tcW w:w="779" w:type="dxa"/>
            <w:vMerge/>
            <w:vAlign w:val="center"/>
            <w:hideMark/>
          </w:tcPr>
          <w:p w14:paraId="15B52FF1"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p>
        </w:tc>
        <w:tc>
          <w:tcPr>
            <w:tcW w:w="2489" w:type="dxa"/>
            <w:gridSpan w:val="3"/>
            <w:vMerge/>
            <w:tcBorders>
              <w:bottom w:val="single" w:sz="4" w:space="0" w:color="auto"/>
            </w:tcBorders>
            <w:vAlign w:val="center"/>
            <w:hideMark/>
          </w:tcPr>
          <w:p w14:paraId="62FCF09D"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p>
        </w:tc>
        <w:tc>
          <w:tcPr>
            <w:tcW w:w="848" w:type="dxa"/>
            <w:vMerge/>
            <w:shd w:val="clear" w:color="auto" w:fill="auto"/>
            <w:noWrap/>
            <w:vAlign w:val="center"/>
            <w:hideMark/>
          </w:tcPr>
          <w:p w14:paraId="1CA79C7E"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p>
        </w:tc>
        <w:tc>
          <w:tcPr>
            <w:tcW w:w="779" w:type="dxa"/>
            <w:vMerge/>
            <w:vAlign w:val="center"/>
            <w:hideMark/>
          </w:tcPr>
          <w:p w14:paraId="652B3F00"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p>
        </w:tc>
        <w:tc>
          <w:tcPr>
            <w:tcW w:w="1172" w:type="dxa"/>
            <w:tcBorders>
              <w:bottom w:val="single" w:sz="4" w:space="0" w:color="auto"/>
            </w:tcBorders>
            <w:shd w:val="clear" w:color="auto" w:fill="auto"/>
            <w:vAlign w:val="center"/>
            <w:hideMark/>
          </w:tcPr>
          <w:p w14:paraId="471CC9CD"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(C*P)</w:t>
            </w:r>
          </w:p>
        </w:tc>
      </w:tr>
      <w:tr w:rsidR="00F97BD2" w:rsidRPr="007617D1" w14:paraId="6231F252" w14:textId="77777777" w:rsidTr="008C6045">
        <w:trPr>
          <w:trHeight w:val="70"/>
        </w:trPr>
        <w:tc>
          <w:tcPr>
            <w:tcW w:w="1806" w:type="dxa"/>
            <w:tcBorders>
              <w:bottom w:val="single" w:sz="4" w:space="0" w:color="auto"/>
            </w:tcBorders>
            <w:shd w:val="clear" w:color="auto" w:fill="auto"/>
            <w:noWrap/>
            <w:vAlign w:val="center"/>
            <w:hideMark/>
          </w:tcPr>
          <w:p w14:paraId="7FCE1BC3"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p>
        </w:tc>
        <w:tc>
          <w:tcPr>
            <w:tcW w:w="851" w:type="dxa"/>
            <w:tcBorders>
              <w:top w:val="single" w:sz="4" w:space="0" w:color="auto"/>
              <w:bottom w:val="single" w:sz="4" w:space="0" w:color="auto"/>
            </w:tcBorders>
            <w:shd w:val="clear" w:color="auto" w:fill="auto"/>
            <w:noWrap/>
            <w:vAlign w:val="center"/>
            <w:hideMark/>
          </w:tcPr>
          <w:p w14:paraId="210C16E1"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Ensiled</w:t>
            </w:r>
          </w:p>
        </w:tc>
        <w:tc>
          <w:tcPr>
            <w:tcW w:w="709" w:type="dxa"/>
            <w:tcBorders>
              <w:top w:val="single" w:sz="4" w:space="0" w:color="auto"/>
              <w:bottom w:val="single" w:sz="4" w:space="0" w:color="auto"/>
            </w:tcBorders>
            <w:shd w:val="clear" w:color="auto" w:fill="auto"/>
            <w:noWrap/>
            <w:vAlign w:val="center"/>
            <w:hideMark/>
          </w:tcPr>
          <w:p w14:paraId="67D68622"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Dried</w:t>
            </w:r>
          </w:p>
        </w:tc>
        <w:tc>
          <w:tcPr>
            <w:tcW w:w="850" w:type="dxa"/>
            <w:vMerge/>
            <w:tcBorders>
              <w:bottom w:val="single" w:sz="4" w:space="0" w:color="auto"/>
            </w:tcBorders>
            <w:shd w:val="clear" w:color="auto" w:fill="auto"/>
            <w:noWrap/>
            <w:vAlign w:val="center"/>
            <w:hideMark/>
          </w:tcPr>
          <w:p w14:paraId="2BE4C2BC" w14:textId="77777777" w:rsidR="00F97BD2" w:rsidRPr="007617D1" w:rsidRDefault="00F97BD2" w:rsidP="00DF30C6">
            <w:pPr>
              <w:spacing w:after="0" w:line="360" w:lineRule="auto"/>
              <w:jc w:val="center"/>
              <w:rPr>
                <w:rFonts w:ascii="Times New Roman" w:eastAsia="Times New Roman" w:hAnsi="Times New Roman" w:cs="Times New Roman"/>
                <w:color w:val="000000"/>
                <w:sz w:val="20"/>
                <w:szCs w:val="20"/>
              </w:rPr>
            </w:pPr>
          </w:p>
        </w:tc>
        <w:tc>
          <w:tcPr>
            <w:tcW w:w="779" w:type="dxa"/>
            <w:vMerge/>
            <w:tcBorders>
              <w:bottom w:val="single" w:sz="4" w:space="0" w:color="auto"/>
            </w:tcBorders>
            <w:vAlign w:val="center"/>
            <w:hideMark/>
          </w:tcPr>
          <w:p w14:paraId="020F6DDC"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p>
        </w:tc>
        <w:tc>
          <w:tcPr>
            <w:tcW w:w="683" w:type="dxa"/>
            <w:tcBorders>
              <w:top w:val="single" w:sz="4" w:space="0" w:color="auto"/>
              <w:bottom w:val="single" w:sz="4" w:space="0" w:color="auto"/>
            </w:tcBorders>
            <w:shd w:val="clear" w:color="auto" w:fill="auto"/>
            <w:noWrap/>
            <w:vAlign w:val="center"/>
            <w:hideMark/>
          </w:tcPr>
          <w:p w14:paraId="24F62FF2"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CLM</w:t>
            </w:r>
          </w:p>
        </w:tc>
        <w:tc>
          <w:tcPr>
            <w:tcW w:w="1095" w:type="dxa"/>
            <w:tcBorders>
              <w:top w:val="single" w:sz="4" w:space="0" w:color="auto"/>
              <w:bottom w:val="single" w:sz="4" w:space="0" w:color="auto"/>
            </w:tcBorders>
            <w:shd w:val="clear" w:color="auto" w:fill="auto"/>
            <w:noWrap/>
            <w:vAlign w:val="center"/>
            <w:hideMark/>
          </w:tcPr>
          <w:p w14:paraId="139A120A"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CLM-WS</w:t>
            </w:r>
          </w:p>
        </w:tc>
        <w:tc>
          <w:tcPr>
            <w:tcW w:w="711" w:type="dxa"/>
            <w:tcBorders>
              <w:top w:val="single" w:sz="4" w:space="0" w:color="auto"/>
              <w:bottom w:val="single" w:sz="4" w:space="0" w:color="auto"/>
            </w:tcBorders>
            <w:shd w:val="clear" w:color="auto" w:fill="auto"/>
            <w:noWrap/>
            <w:vAlign w:val="center"/>
            <w:hideMark/>
          </w:tcPr>
          <w:p w14:paraId="18B2B9D0"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WS</w:t>
            </w:r>
          </w:p>
        </w:tc>
        <w:tc>
          <w:tcPr>
            <w:tcW w:w="848" w:type="dxa"/>
            <w:vMerge/>
            <w:tcBorders>
              <w:bottom w:val="single" w:sz="4" w:space="0" w:color="auto"/>
            </w:tcBorders>
            <w:shd w:val="clear" w:color="auto" w:fill="auto"/>
            <w:noWrap/>
            <w:vAlign w:val="center"/>
            <w:hideMark/>
          </w:tcPr>
          <w:p w14:paraId="1B8F3289" w14:textId="77777777" w:rsidR="00F97BD2" w:rsidRPr="007617D1" w:rsidRDefault="00F97BD2" w:rsidP="00DF30C6">
            <w:pPr>
              <w:spacing w:after="0" w:line="360" w:lineRule="auto"/>
              <w:jc w:val="center"/>
              <w:rPr>
                <w:rFonts w:ascii="Times New Roman" w:eastAsia="Times New Roman" w:hAnsi="Times New Roman" w:cs="Times New Roman"/>
                <w:color w:val="000000"/>
                <w:sz w:val="20"/>
                <w:szCs w:val="20"/>
              </w:rPr>
            </w:pPr>
          </w:p>
        </w:tc>
        <w:tc>
          <w:tcPr>
            <w:tcW w:w="779" w:type="dxa"/>
            <w:vMerge/>
            <w:tcBorders>
              <w:bottom w:val="single" w:sz="4" w:space="0" w:color="auto"/>
            </w:tcBorders>
            <w:vAlign w:val="center"/>
            <w:hideMark/>
          </w:tcPr>
          <w:p w14:paraId="5F9280AB"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p>
        </w:tc>
        <w:tc>
          <w:tcPr>
            <w:tcW w:w="1172" w:type="dxa"/>
            <w:tcBorders>
              <w:top w:val="single" w:sz="4" w:space="0" w:color="auto"/>
              <w:bottom w:val="single" w:sz="4" w:space="0" w:color="auto"/>
            </w:tcBorders>
            <w:shd w:val="clear" w:color="auto" w:fill="auto"/>
            <w:vAlign w:val="center"/>
            <w:hideMark/>
          </w:tcPr>
          <w:p w14:paraId="125F043A"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P</w:t>
            </w:r>
            <w:r w:rsidR="00A12D63">
              <w:rPr>
                <w:rFonts w:ascii="Times New Roman" w:eastAsia="Times New Roman" w:hAnsi="Times New Roman" w:cs="Times New Roman"/>
                <w:b/>
                <w:bCs/>
                <w:color w:val="000000"/>
                <w:sz w:val="20"/>
                <w:szCs w:val="20"/>
              </w:rPr>
              <w:t>rob.</w:t>
            </w:r>
          </w:p>
        </w:tc>
      </w:tr>
      <w:tr w:rsidR="00F97BD2" w:rsidRPr="007617D1" w14:paraId="2C439C16" w14:textId="77777777" w:rsidTr="008C6045">
        <w:trPr>
          <w:trHeight w:val="70"/>
        </w:trPr>
        <w:tc>
          <w:tcPr>
            <w:tcW w:w="9111" w:type="dxa"/>
            <w:gridSpan w:val="10"/>
            <w:tcBorders>
              <w:top w:val="single" w:sz="4" w:space="0" w:color="auto"/>
            </w:tcBorders>
            <w:shd w:val="clear" w:color="auto" w:fill="auto"/>
            <w:noWrap/>
            <w:vAlign w:val="center"/>
            <w:hideMark/>
          </w:tcPr>
          <w:p w14:paraId="312A180B" w14:textId="77777777" w:rsidR="00F97BD2" w:rsidRPr="007617D1" w:rsidRDefault="00F97BD2" w:rsidP="00DF30C6">
            <w:pPr>
              <w:spacing w:after="0" w:line="360" w:lineRule="auto"/>
              <w:jc w:val="thaiDistribute"/>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Gas production, ml</w:t>
            </w:r>
          </w:p>
        </w:tc>
        <w:tc>
          <w:tcPr>
            <w:tcW w:w="1172" w:type="dxa"/>
            <w:tcBorders>
              <w:top w:val="single" w:sz="4" w:space="0" w:color="auto"/>
            </w:tcBorders>
            <w:shd w:val="clear" w:color="auto" w:fill="auto"/>
            <w:vAlign w:val="center"/>
            <w:hideMark/>
          </w:tcPr>
          <w:p w14:paraId="36E9392F" w14:textId="77777777" w:rsidR="00F97BD2" w:rsidRPr="007617D1" w:rsidRDefault="00F97BD2" w:rsidP="00DF30C6">
            <w:pPr>
              <w:spacing w:after="0" w:line="360" w:lineRule="auto"/>
              <w:jc w:val="thaiDistribute"/>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 </w:t>
            </w:r>
          </w:p>
        </w:tc>
      </w:tr>
      <w:tr w:rsidR="00B676E1" w:rsidRPr="007617D1" w14:paraId="78278B04" w14:textId="77777777" w:rsidTr="00B676E1">
        <w:trPr>
          <w:trHeight w:val="80"/>
        </w:trPr>
        <w:tc>
          <w:tcPr>
            <w:tcW w:w="1806" w:type="dxa"/>
            <w:shd w:val="clear" w:color="auto" w:fill="auto"/>
            <w:noWrap/>
            <w:vAlign w:val="center"/>
            <w:hideMark/>
          </w:tcPr>
          <w:p w14:paraId="38C7D3EE" w14:textId="77777777" w:rsidR="00B676E1" w:rsidRPr="007617D1" w:rsidRDefault="00B676E1" w:rsidP="00DF30C6">
            <w:pPr>
              <w:spacing w:after="0" w:line="360" w:lineRule="auto"/>
              <w:jc w:val="thaiDistribute"/>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0-6hr</w:t>
            </w:r>
          </w:p>
        </w:tc>
        <w:tc>
          <w:tcPr>
            <w:tcW w:w="851" w:type="dxa"/>
            <w:shd w:val="clear" w:color="auto" w:fill="auto"/>
            <w:noWrap/>
            <w:vAlign w:val="center"/>
            <w:hideMark/>
          </w:tcPr>
          <w:p w14:paraId="651A266D"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592</w:t>
            </w:r>
          </w:p>
        </w:tc>
        <w:tc>
          <w:tcPr>
            <w:tcW w:w="709" w:type="dxa"/>
            <w:shd w:val="clear" w:color="auto" w:fill="auto"/>
            <w:noWrap/>
            <w:vAlign w:val="center"/>
            <w:hideMark/>
          </w:tcPr>
          <w:p w14:paraId="3741230D"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638</w:t>
            </w:r>
          </w:p>
        </w:tc>
        <w:tc>
          <w:tcPr>
            <w:tcW w:w="850" w:type="dxa"/>
            <w:shd w:val="clear" w:color="auto" w:fill="auto"/>
            <w:noWrap/>
            <w:hideMark/>
          </w:tcPr>
          <w:p w14:paraId="58EA8270"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15.4</w:t>
            </w:r>
          </w:p>
        </w:tc>
        <w:tc>
          <w:tcPr>
            <w:tcW w:w="779" w:type="dxa"/>
            <w:shd w:val="clear" w:color="auto" w:fill="auto"/>
            <w:noWrap/>
            <w:hideMark/>
          </w:tcPr>
          <w:p w14:paraId="379ADEED"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0.053</w:t>
            </w:r>
          </w:p>
        </w:tc>
        <w:tc>
          <w:tcPr>
            <w:tcW w:w="683" w:type="dxa"/>
            <w:shd w:val="clear" w:color="auto" w:fill="auto"/>
            <w:noWrap/>
            <w:hideMark/>
          </w:tcPr>
          <w:p w14:paraId="4B66F493"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563</w:t>
            </w:r>
            <w:r w:rsidRPr="00FD6FC5">
              <w:rPr>
                <w:rFonts w:ascii="Times New Roman" w:eastAsia="Times New Roman" w:hAnsi="Times New Roman" w:cs="Times New Roman"/>
                <w:color w:val="000000"/>
                <w:sz w:val="20"/>
                <w:szCs w:val="20"/>
                <w:vertAlign w:val="superscript"/>
              </w:rPr>
              <w:t>a</w:t>
            </w:r>
          </w:p>
        </w:tc>
        <w:tc>
          <w:tcPr>
            <w:tcW w:w="1095" w:type="dxa"/>
            <w:shd w:val="clear" w:color="auto" w:fill="auto"/>
            <w:noWrap/>
            <w:hideMark/>
          </w:tcPr>
          <w:p w14:paraId="47C19A5F"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625</w:t>
            </w:r>
            <w:r w:rsidRPr="00FD6FC5">
              <w:rPr>
                <w:rFonts w:ascii="Times New Roman" w:eastAsia="Times New Roman" w:hAnsi="Times New Roman" w:cs="Times New Roman"/>
                <w:color w:val="000000"/>
                <w:sz w:val="20"/>
                <w:szCs w:val="20"/>
                <w:vertAlign w:val="superscript"/>
              </w:rPr>
              <w:t>ab</w:t>
            </w:r>
          </w:p>
        </w:tc>
        <w:tc>
          <w:tcPr>
            <w:tcW w:w="711" w:type="dxa"/>
            <w:shd w:val="clear" w:color="auto" w:fill="auto"/>
            <w:noWrap/>
            <w:hideMark/>
          </w:tcPr>
          <w:p w14:paraId="694C08B9"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656</w:t>
            </w:r>
            <w:r w:rsidRPr="00FD6FC5">
              <w:rPr>
                <w:rFonts w:ascii="Times New Roman" w:eastAsia="Times New Roman" w:hAnsi="Times New Roman" w:cs="Times New Roman"/>
                <w:color w:val="000000"/>
                <w:sz w:val="20"/>
                <w:szCs w:val="20"/>
                <w:vertAlign w:val="superscript"/>
              </w:rPr>
              <w:t>b</w:t>
            </w:r>
          </w:p>
        </w:tc>
        <w:tc>
          <w:tcPr>
            <w:tcW w:w="848" w:type="dxa"/>
            <w:shd w:val="clear" w:color="auto" w:fill="auto"/>
            <w:noWrap/>
            <w:hideMark/>
          </w:tcPr>
          <w:p w14:paraId="24F795B9"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18.9</w:t>
            </w:r>
          </w:p>
        </w:tc>
        <w:tc>
          <w:tcPr>
            <w:tcW w:w="779" w:type="dxa"/>
            <w:shd w:val="clear" w:color="auto" w:fill="auto"/>
            <w:noWrap/>
            <w:hideMark/>
          </w:tcPr>
          <w:p w14:paraId="49379EFE"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0.010</w:t>
            </w:r>
          </w:p>
        </w:tc>
        <w:tc>
          <w:tcPr>
            <w:tcW w:w="1172" w:type="dxa"/>
            <w:shd w:val="clear" w:color="auto" w:fill="auto"/>
            <w:vAlign w:val="center"/>
            <w:hideMark/>
          </w:tcPr>
          <w:p w14:paraId="75DB465E"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0.729</w:t>
            </w:r>
          </w:p>
        </w:tc>
      </w:tr>
      <w:tr w:rsidR="00B676E1" w:rsidRPr="007617D1" w14:paraId="32CB75C7" w14:textId="77777777" w:rsidTr="00B676E1">
        <w:trPr>
          <w:trHeight w:val="80"/>
        </w:trPr>
        <w:tc>
          <w:tcPr>
            <w:tcW w:w="1806" w:type="dxa"/>
            <w:shd w:val="clear" w:color="auto" w:fill="auto"/>
            <w:noWrap/>
            <w:vAlign w:val="center"/>
            <w:hideMark/>
          </w:tcPr>
          <w:p w14:paraId="200D16DC" w14:textId="77777777" w:rsidR="00B676E1" w:rsidRPr="007617D1" w:rsidRDefault="00B676E1" w:rsidP="00DF30C6">
            <w:pPr>
              <w:spacing w:after="0" w:line="360" w:lineRule="auto"/>
              <w:jc w:val="thaiDistribute"/>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6-12hr</w:t>
            </w:r>
          </w:p>
        </w:tc>
        <w:tc>
          <w:tcPr>
            <w:tcW w:w="851" w:type="dxa"/>
            <w:shd w:val="clear" w:color="auto" w:fill="auto"/>
            <w:noWrap/>
            <w:vAlign w:val="center"/>
            <w:hideMark/>
          </w:tcPr>
          <w:p w14:paraId="3132B9E2"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813</w:t>
            </w:r>
          </w:p>
        </w:tc>
        <w:tc>
          <w:tcPr>
            <w:tcW w:w="709" w:type="dxa"/>
            <w:shd w:val="clear" w:color="auto" w:fill="auto"/>
            <w:noWrap/>
            <w:vAlign w:val="center"/>
            <w:hideMark/>
          </w:tcPr>
          <w:p w14:paraId="0211E347"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879</w:t>
            </w:r>
          </w:p>
        </w:tc>
        <w:tc>
          <w:tcPr>
            <w:tcW w:w="850" w:type="dxa"/>
            <w:shd w:val="clear" w:color="auto" w:fill="auto"/>
            <w:noWrap/>
            <w:hideMark/>
          </w:tcPr>
          <w:p w14:paraId="0348DBE9"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16.4</w:t>
            </w:r>
          </w:p>
        </w:tc>
        <w:tc>
          <w:tcPr>
            <w:tcW w:w="779" w:type="dxa"/>
            <w:shd w:val="clear" w:color="auto" w:fill="auto"/>
            <w:noWrap/>
            <w:hideMark/>
          </w:tcPr>
          <w:p w14:paraId="1D292735"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0.012</w:t>
            </w:r>
          </w:p>
        </w:tc>
        <w:tc>
          <w:tcPr>
            <w:tcW w:w="683" w:type="dxa"/>
            <w:shd w:val="clear" w:color="auto" w:fill="auto"/>
            <w:noWrap/>
            <w:hideMark/>
          </w:tcPr>
          <w:p w14:paraId="4ED1D126"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825</w:t>
            </w:r>
          </w:p>
        </w:tc>
        <w:tc>
          <w:tcPr>
            <w:tcW w:w="1095" w:type="dxa"/>
            <w:shd w:val="clear" w:color="auto" w:fill="auto"/>
            <w:noWrap/>
            <w:hideMark/>
          </w:tcPr>
          <w:p w14:paraId="62517A24"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825</w:t>
            </w:r>
          </w:p>
        </w:tc>
        <w:tc>
          <w:tcPr>
            <w:tcW w:w="711" w:type="dxa"/>
            <w:shd w:val="clear" w:color="auto" w:fill="auto"/>
            <w:noWrap/>
            <w:hideMark/>
          </w:tcPr>
          <w:p w14:paraId="6AC7A106"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888</w:t>
            </w:r>
          </w:p>
        </w:tc>
        <w:tc>
          <w:tcPr>
            <w:tcW w:w="848" w:type="dxa"/>
            <w:shd w:val="clear" w:color="auto" w:fill="auto"/>
            <w:noWrap/>
            <w:hideMark/>
          </w:tcPr>
          <w:p w14:paraId="07795D3E"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20.1</w:t>
            </w:r>
          </w:p>
        </w:tc>
        <w:tc>
          <w:tcPr>
            <w:tcW w:w="779" w:type="dxa"/>
            <w:shd w:val="clear" w:color="auto" w:fill="auto"/>
            <w:noWrap/>
            <w:hideMark/>
          </w:tcPr>
          <w:p w14:paraId="55FAC2F4"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0.068</w:t>
            </w:r>
          </w:p>
        </w:tc>
        <w:tc>
          <w:tcPr>
            <w:tcW w:w="1172" w:type="dxa"/>
            <w:shd w:val="clear" w:color="auto" w:fill="auto"/>
            <w:vAlign w:val="center"/>
            <w:hideMark/>
          </w:tcPr>
          <w:p w14:paraId="1015E3A9"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0.609</w:t>
            </w:r>
          </w:p>
        </w:tc>
      </w:tr>
      <w:tr w:rsidR="00B676E1" w:rsidRPr="007617D1" w14:paraId="35D964D9" w14:textId="77777777" w:rsidTr="00B676E1">
        <w:trPr>
          <w:trHeight w:val="80"/>
        </w:trPr>
        <w:tc>
          <w:tcPr>
            <w:tcW w:w="1806" w:type="dxa"/>
            <w:shd w:val="clear" w:color="auto" w:fill="auto"/>
            <w:noWrap/>
            <w:vAlign w:val="center"/>
            <w:hideMark/>
          </w:tcPr>
          <w:p w14:paraId="427233A7" w14:textId="77777777" w:rsidR="00B676E1" w:rsidRPr="007617D1" w:rsidRDefault="00B676E1" w:rsidP="00DF30C6">
            <w:pPr>
              <w:spacing w:after="0" w:line="360" w:lineRule="auto"/>
              <w:jc w:val="thaiDistribute"/>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12-18hr</w:t>
            </w:r>
          </w:p>
        </w:tc>
        <w:tc>
          <w:tcPr>
            <w:tcW w:w="851" w:type="dxa"/>
            <w:shd w:val="clear" w:color="auto" w:fill="auto"/>
            <w:noWrap/>
            <w:vAlign w:val="center"/>
            <w:hideMark/>
          </w:tcPr>
          <w:p w14:paraId="323457C6"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688</w:t>
            </w:r>
          </w:p>
        </w:tc>
        <w:tc>
          <w:tcPr>
            <w:tcW w:w="709" w:type="dxa"/>
            <w:shd w:val="clear" w:color="auto" w:fill="auto"/>
            <w:noWrap/>
            <w:vAlign w:val="center"/>
            <w:hideMark/>
          </w:tcPr>
          <w:p w14:paraId="1D18130F"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746</w:t>
            </w:r>
          </w:p>
        </w:tc>
        <w:tc>
          <w:tcPr>
            <w:tcW w:w="850" w:type="dxa"/>
            <w:shd w:val="clear" w:color="auto" w:fill="auto"/>
            <w:noWrap/>
            <w:hideMark/>
          </w:tcPr>
          <w:p w14:paraId="3F9FEEE8"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12.4</w:t>
            </w:r>
          </w:p>
        </w:tc>
        <w:tc>
          <w:tcPr>
            <w:tcW w:w="779" w:type="dxa"/>
            <w:shd w:val="clear" w:color="auto" w:fill="auto"/>
            <w:noWrap/>
            <w:hideMark/>
          </w:tcPr>
          <w:p w14:paraId="759D068E"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0.005</w:t>
            </w:r>
          </w:p>
        </w:tc>
        <w:tc>
          <w:tcPr>
            <w:tcW w:w="683" w:type="dxa"/>
            <w:shd w:val="clear" w:color="auto" w:fill="auto"/>
            <w:noWrap/>
            <w:hideMark/>
          </w:tcPr>
          <w:p w14:paraId="24117258"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713</w:t>
            </w:r>
            <w:r w:rsidRPr="00FD6FC5">
              <w:rPr>
                <w:rFonts w:ascii="Times New Roman" w:eastAsia="Times New Roman" w:hAnsi="Times New Roman" w:cs="Times New Roman"/>
                <w:color w:val="000000"/>
                <w:sz w:val="20"/>
                <w:szCs w:val="20"/>
                <w:vertAlign w:val="superscript"/>
              </w:rPr>
              <w:t>a</w:t>
            </w:r>
          </w:p>
        </w:tc>
        <w:tc>
          <w:tcPr>
            <w:tcW w:w="1095" w:type="dxa"/>
            <w:shd w:val="clear" w:color="auto" w:fill="auto"/>
            <w:noWrap/>
            <w:hideMark/>
          </w:tcPr>
          <w:p w14:paraId="4C5C5E14"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681</w:t>
            </w:r>
            <w:r w:rsidRPr="00FD6FC5">
              <w:rPr>
                <w:rFonts w:ascii="Times New Roman" w:eastAsia="Times New Roman" w:hAnsi="Times New Roman" w:cs="Times New Roman"/>
                <w:color w:val="000000"/>
                <w:sz w:val="20"/>
                <w:szCs w:val="20"/>
                <w:vertAlign w:val="superscript"/>
              </w:rPr>
              <w:t>ab</w:t>
            </w:r>
          </w:p>
        </w:tc>
        <w:tc>
          <w:tcPr>
            <w:tcW w:w="711" w:type="dxa"/>
            <w:shd w:val="clear" w:color="auto" w:fill="auto"/>
            <w:noWrap/>
            <w:hideMark/>
          </w:tcPr>
          <w:p w14:paraId="0E920361"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756</w:t>
            </w:r>
            <w:r w:rsidRPr="00FD6FC5">
              <w:rPr>
                <w:rFonts w:ascii="Times New Roman" w:eastAsia="Times New Roman" w:hAnsi="Times New Roman" w:cs="Times New Roman"/>
                <w:color w:val="000000"/>
                <w:sz w:val="20"/>
                <w:szCs w:val="20"/>
                <w:vertAlign w:val="superscript"/>
              </w:rPr>
              <w:t>b</w:t>
            </w:r>
          </w:p>
        </w:tc>
        <w:tc>
          <w:tcPr>
            <w:tcW w:w="848" w:type="dxa"/>
            <w:shd w:val="clear" w:color="auto" w:fill="auto"/>
            <w:noWrap/>
            <w:hideMark/>
          </w:tcPr>
          <w:p w14:paraId="1298591D"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15.1</w:t>
            </w:r>
          </w:p>
        </w:tc>
        <w:tc>
          <w:tcPr>
            <w:tcW w:w="779" w:type="dxa"/>
            <w:shd w:val="clear" w:color="auto" w:fill="auto"/>
            <w:noWrap/>
            <w:hideMark/>
          </w:tcPr>
          <w:p w14:paraId="799F5BD6"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0.011</w:t>
            </w:r>
          </w:p>
        </w:tc>
        <w:tc>
          <w:tcPr>
            <w:tcW w:w="1172" w:type="dxa"/>
            <w:shd w:val="clear" w:color="auto" w:fill="auto"/>
            <w:vAlign w:val="center"/>
            <w:hideMark/>
          </w:tcPr>
          <w:p w14:paraId="71932AAF"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0.008</w:t>
            </w:r>
          </w:p>
        </w:tc>
      </w:tr>
      <w:tr w:rsidR="00B676E1" w:rsidRPr="007617D1" w14:paraId="62B8D5EA" w14:textId="77777777" w:rsidTr="00B676E1">
        <w:trPr>
          <w:trHeight w:val="80"/>
        </w:trPr>
        <w:tc>
          <w:tcPr>
            <w:tcW w:w="1806" w:type="dxa"/>
            <w:shd w:val="clear" w:color="auto" w:fill="auto"/>
            <w:noWrap/>
            <w:vAlign w:val="center"/>
            <w:hideMark/>
          </w:tcPr>
          <w:p w14:paraId="6FFEBA9C" w14:textId="77777777" w:rsidR="00B676E1" w:rsidRPr="007617D1" w:rsidRDefault="00B676E1" w:rsidP="00DF30C6">
            <w:pPr>
              <w:spacing w:after="0" w:line="360" w:lineRule="auto"/>
              <w:jc w:val="thaiDistribute"/>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18-24hr</w:t>
            </w:r>
          </w:p>
        </w:tc>
        <w:tc>
          <w:tcPr>
            <w:tcW w:w="851" w:type="dxa"/>
            <w:shd w:val="clear" w:color="auto" w:fill="auto"/>
            <w:noWrap/>
            <w:vAlign w:val="center"/>
            <w:hideMark/>
          </w:tcPr>
          <w:p w14:paraId="1A49F473"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533</w:t>
            </w:r>
          </w:p>
        </w:tc>
        <w:tc>
          <w:tcPr>
            <w:tcW w:w="709" w:type="dxa"/>
            <w:shd w:val="clear" w:color="auto" w:fill="auto"/>
            <w:noWrap/>
            <w:vAlign w:val="center"/>
            <w:hideMark/>
          </w:tcPr>
          <w:p w14:paraId="2233AA55"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629</w:t>
            </w:r>
          </w:p>
        </w:tc>
        <w:tc>
          <w:tcPr>
            <w:tcW w:w="850" w:type="dxa"/>
            <w:shd w:val="clear" w:color="auto" w:fill="auto"/>
            <w:noWrap/>
            <w:hideMark/>
          </w:tcPr>
          <w:p w14:paraId="331A4E74"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12.3</w:t>
            </w:r>
          </w:p>
        </w:tc>
        <w:tc>
          <w:tcPr>
            <w:tcW w:w="779" w:type="dxa"/>
            <w:shd w:val="clear" w:color="auto" w:fill="auto"/>
            <w:noWrap/>
            <w:hideMark/>
          </w:tcPr>
          <w:p w14:paraId="13408E3C"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683" w:type="dxa"/>
            <w:shd w:val="clear" w:color="auto" w:fill="auto"/>
            <w:noWrap/>
            <w:hideMark/>
          </w:tcPr>
          <w:p w14:paraId="2E9D6253"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531</w:t>
            </w:r>
            <w:r w:rsidRPr="00FD6FC5">
              <w:rPr>
                <w:rFonts w:ascii="Times New Roman" w:eastAsia="Times New Roman" w:hAnsi="Times New Roman" w:cs="Times New Roman"/>
                <w:color w:val="000000"/>
                <w:sz w:val="20"/>
                <w:szCs w:val="20"/>
                <w:vertAlign w:val="superscript"/>
              </w:rPr>
              <w:t>a</w:t>
            </w:r>
          </w:p>
        </w:tc>
        <w:tc>
          <w:tcPr>
            <w:tcW w:w="1095" w:type="dxa"/>
            <w:shd w:val="clear" w:color="auto" w:fill="auto"/>
            <w:noWrap/>
            <w:hideMark/>
          </w:tcPr>
          <w:p w14:paraId="66D1CB6A"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575</w:t>
            </w:r>
            <w:r w:rsidRPr="00FD6FC5">
              <w:rPr>
                <w:rFonts w:ascii="Times New Roman" w:eastAsia="Times New Roman" w:hAnsi="Times New Roman" w:cs="Times New Roman"/>
                <w:color w:val="000000"/>
                <w:sz w:val="20"/>
                <w:szCs w:val="20"/>
                <w:vertAlign w:val="superscript"/>
              </w:rPr>
              <w:t>b</w:t>
            </w:r>
          </w:p>
        </w:tc>
        <w:tc>
          <w:tcPr>
            <w:tcW w:w="711" w:type="dxa"/>
            <w:shd w:val="clear" w:color="auto" w:fill="auto"/>
            <w:noWrap/>
            <w:hideMark/>
          </w:tcPr>
          <w:p w14:paraId="1975835E"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638</w:t>
            </w:r>
            <w:r w:rsidRPr="00FD6FC5">
              <w:rPr>
                <w:rFonts w:ascii="Times New Roman" w:eastAsia="Times New Roman" w:hAnsi="Times New Roman" w:cs="Times New Roman"/>
                <w:color w:val="000000"/>
                <w:sz w:val="20"/>
                <w:szCs w:val="20"/>
                <w:vertAlign w:val="superscript"/>
              </w:rPr>
              <w:t>b</w:t>
            </w:r>
          </w:p>
        </w:tc>
        <w:tc>
          <w:tcPr>
            <w:tcW w:w="848" w:type="dxa"/>
            <w:shd w:val="clear" w:color="auto" w:fill="auto"/>
            <w:noWrap/>
            <w:hideMark/>
          </w:tcPr>
          <w:p w14:paraId="4C3D692A"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15.1</w:t>
            </w:r>
          </w:p>
        </w:tc>
        <w:tc>
          <w:tcPr>
            <w:tcW w:w="779" w:type="dxa"/>
            <w:shd w:val="clear" w:color="auto" w:fill="auto"/>
            <w:noWrap/>
            <w:hideMark/>
          </w:tcPr>
          <w:p w14:paraId="6AF85D0D"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0.001</w:t>
            </w:r>
          </w:p>
        </w:tc>
        <w:tc>
          <w:tcPr>
            <w:tcW w:w="1172" w:type="dxa"/>
            <w:shd w:val="clear" w:color="auto" w:fill="auto"/>
            <w:vAlign w:val="center"/>
            <w:hideMark/>
          </w:tcPr>
          <w:p w14:paraId="5516B209"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0.011</w:t>
            </w:r>
          </w:p>
        </w:tc>
      </w:tr>
      <w:tr w:rsidR="00B676E1" w:rsidRPr="007617D1" w14:paraId="164E2015" w14:textId="77777777" w:rsidTr="00B676E1">
        <w:trPr>
          <w:trHeight w:val="80"/>
        </w:trPr>
        <w:tc>
          <w:tcPr>
            <w:tcW w:w="1806" w:type="dxa"/>
            <w:shd w:val="clear" w:color="auto" w:fill="auto"/>
            <w:noWrap/>
            <w:vAlign w:val="center"/>
            <w:hideMark/>
          </w:tcPr>
          <w:p w14:paraId="67F35942" w14:textId="77777777" w:rsidR="00B676E1" w:rsidRPr="007617D1" w:rsidRDefault="00B676E1" w:rsidP="00DF30C6">
            <w:pPr>
              <w:spacing w:after="0" w:line="360" w:lineRule="auto"/>
              <w:jc w:val="thaiDistribute"/>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Total gas, ml</w:t>
            </w:r>
          </w:p>
        </w:tc>
        <w:tc>
          <w:tcPr>
            <w:tcW w:w="851" w:type="dxa"/>
            <w:shd w:val="clear" w:color="auto" w:fill="auto"/>
            <w:noWrap/>
            <w:vAlign w:val="center"/>
            <w:hideMark/>
          </w:tcPr>
          <w:p w14:paraId="7DB41E5A"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2625</w:t>
            </w:r>
          </w:p>
        </w:tc>
        <w:tc>
          <w:tcPr>
            <w:tcW w:w="709" w:type="dxa"/>
            <w:shd w:val="clear" w:color="auto" w:fill="auto"/>
            <w:noWrap/>
            <w:vAlign w:val="center"/>
            <w:hideMark/>
          </w:tcPr>
          <w:p w14:paraId="01FD59B0"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2892</w:t>
            </w:r>
          </w:p>
        </w:tc>
        <w:tc>
          <w:tcPr>
            <w:tcW w:w="850" w:type="dxa"/>
            <w:shd w:val="clear" w:color="auto" w:fill="auto"/>
            <w:noWrap/>
            <w:hideMark/>
          </w:tcPr>
          <w:p w14:paraId="6F665322"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36.8</w:t>
            </w:r>
          </w:p>
        </w:tc>
        <w:tc>
          <w:tcPr>
            <w:tcW w:w="779" w:type="dxa"/>
            <w:shd w:val="clear" w:color="auto" w:fill="auto"/>
            <w:noWrap/>
            <w:hideMark/>
          </w:tcPr>
          <w:p w14:paraId="439020E9"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683" w:type="dxa"/>
            <w:shd w:val="clear" w:color="auto" w:fill="auto"/>
            <w:noWrap/>
            <w:hideMark/>
          </w:tcPr>
          <w:p w14:paraId="0B4B683C"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2631</w:t>
            </w:r>
            <w:r w:rsidRPr="00FD6FC5">
              <w:rPr>
                <w:rFonts w:ascii="Times New Roman" w:eastAsia="Times New Roman" w:hAnsi="Times New Roman" w:cs="Times New Roman"/>
                <w:color w:val="000000"/>
                <w:sz w:val="20"/>
                <w:szCs w:val="20"/>
                <w:vertAlign w:val="superscript"/>
              </w:rPr>
              <w:t>a</w:t>
            </w:r>
          </w:p>
        </w:tc>
        <w:tc>
          <w:tcPr>
            <w:tcW w:w="1095" w:type="dxa"/>
            <w:shd w:val="clear" w:color="auto" w:fill="auto"/>
            <w:noWrap/>
            <w:hideMark/>
          </w:tcPr>
          <w:p w14:paraId="66EA7440"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2706</w:t>
            </w:r>
            <w:r w:rsidRPr="00FD6FC5">
              <w:rPr>
                <w:rFonts w:ascii="Times New Roman" w:eastAsia="Times New Roman" w:hAnsi="Times New Roman" w:cs="Times New Roman"/>
                <w:color w:val="000000"/>
                <w:sz w:val="20"/>
                <w:szCs w:val="20"/>
                <w:vertAlign w:val="superscript"/>
              </w:rPr>
              <w:t>b</w:t>
            </w:r>
          </w:p>
        </w:tc>
        <w:tc>
          <w:tcPr>
            <w:tcW w:w="711" w:type="dxa"/>
            <w:shd w:val="clear" w:color="auto" w:fill="auto"/>
            <w:noWrap/>
            <w:hideMark/>
          </w:tcPr>
          <w:p w14:paraId="4B7AACC4"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2938</w:t>
            </w:r>
            <w:r w:rsidRPr="00FD6FC5">
              <w:rPr>
                <w:rFonts w:ascii="Times New Roman" w:eastAsia="Times New Roman" w:hAnsi="Times New Roman" w:cs="Times New Roman"/>
                <w:color w:val="000000"/>
                <w:sz w:val="20"/>
                <w:szCs w:val="20"/>
                <w:vertAlign w:val="superscript"/>
              </w:rPr>
              <w:t>b</w:t>
            </w:r>
          </w:p>
        </w:tc>
        <w:tc>
          <w:tcPr>
            <w:tcW w:w="848" w:type="dxa"/>
            <w:shd w:val="clear" w:color="auto" w:fill="auto"/>
            <w:noWrap/>
            <w:hideMark/>
          </w:tcPr>
          <w:p w14:paraId="3C42BC29"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45.1</w:t>
            </w:r>
          </w:p>
        </w:tc>
        <w:tc>
          <w:tcPr>
            <w:tcW w:w="779" w:type="dxa"/>
            <w:shd w:val="clear" w:color="auto" w:fill="auto"/>
            <w:noWrap/>
            <w:hideMark/>
          </w:tcPr>
          <w:p w14:paraId="67394C61"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0.001</w:t>
            </w:r>
          </w:p>
        </w:tc>
        <w:tc>
          <w:tcPr>
            <w:tcW w:w="1172" w:type="dxa"/>
            <w:shd w:val="clear" w:color="auto" w:fill="auto"/>
            <w:vAlign w:val="center"/>
            <w:hideMark/>
          </w:tcPr>
          <w:p w14:paraId="1C341D20"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0.036</w:t>
            </w:r>
          </w:p>
        </w:tc>
      </w:tr>
      <w:tr w:rsidR="00F97BD2" w:rsidRPr="007617D1" w14:paraId="40D9F4FE" w14:textId="77777777" w:rsidTr="008C6045">
        <w:trPr>
          <w:trHeight w:val="80"/>
        </w:trPr>
        <w:tc>
          <w:tcPr>
            <w:tcW w:w="9111" w:type="dxa"/>
            <w:gridSpan w:val="10"/>
            <w:shd w:val="clear" w:color="auto" w:fill="auto"/>
            <w:noWrap/>
            <w:vAlign w:val="center"/>
            <w:hideMark/>
          </w:tcPr>
          <w:p w14:paraId="4E3175BB" w14:textId="77777777" w:rsidR="00F97BD2" w:rsidRPr="007617D1" w:rsidRDefault="00F97BD2" w:rsidP="00DF30C6">
            <w:pPr>
              <w:spacing w:after="0" w:line="360" w:lineRule="auto"/>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Methane in the gas, %</w:t>
            </w:r>
          </w:p>
        </w:tc>
        <w:tc>
          <w:tcPr>
            <w:tcW w:w="1172" w:type="dxa"/>
            <w:shd w:val="clear" w:color="auto" w:fill="auto"/>
            <w:vAlign w:val="center"/>
            <w:hideMark/>
          </w:tcPr>
          <w:p w14:paraId="5A7E784C" w14:textId="77777777" w:rsidR="00F97BD2" w:rsidRPr="007617D1" w:rsidRDefault="00F97BD2" w:rsidP="00DF30C6">
            <w:pPr>
              <w:spacing w:after="0" w:line="360" w:lineRule="auto"/>
              <w:jc w:val="center"/>
              <w:rPr>
                <w:rFonts w:ascii="Times New Roman" w:eastAsia="Times New Roman" w:hAnsi="Times New Roman" w:cs="Times New Roman"/>
                <w:b/>
                <w:bCs/>
                <w:color w:val="000000"/>
                <w:sz w:val="20"/>
                <w:szCs w:val="20"/>
              </w:rPr>
            </w:pPr>
          </w:p>
        </w:tc>
      </w:tr>
      <w:tr w:rsidR="00B676E1" w:rsidRPr="007617D1" w14:paraId="4F43D86C" w14:textId="77777777" w:rsidTr="00B676E1">
        <w:trPr>
          <w:trHeight w:val="80"/>
        </w:trPr>
        <w:tc>
          <w:tcPr>
            <w:tcW w:w="1806" w:type="dxa"/>
            <w:shd w:val="clear" w:color="auto" w:fill="auto"/>
            <w:noWrap/>
            <w:vAlign w:val="center"/>
            <w:hideMark/>
          </w:tcPr>
          <w:p w14:paraId="04989802" w14:textId="77777777" w:rsidR="00B676E1" w:rsidRPr="007617D1" w:rsidRDefault="00B676E1" w:rsidP="00DF30C6">
            <w:pPr>
              <w:spacing w:after="0" w:line="360" w:lineRule="auto"/>
              <w:jc w:val="thaiDistribute"/>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0-6hr</w:t>
            </w:r>
          </w:p>
        </w:tc>
        <w:tc>
          <w:tcPr>
            <w:tcW w:w="851" w:type="dxa"/>
            <w:shd w:val="clear" w:color="auto" w:fill="auto"/>
            <w:noWrap/>
            <w:hideMark/>
          </w:tcPr>
          <w:p w14:paraId="6D0C2F22"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9.67</w:t>
            </w:r>
          </w:p>
        </w:tc>
        <w:tc>
          <w:tcPr>
            <w:tcW w:w="709" w:type="dxa"/>
            <w:shd w:val="clear" w:color="auto" w:fill="auto"/>
            <w:noWrap/>
            <w:hideMark/>
          </w:tcPr>
          <w:p w14:paraId="07792437"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11.7</w:t>
            </w:r>
          </w:p>
        </w:tc>
        <w:tc>
          <w:tcPr>
            <w:tcW w:w="850" w:type="dxa"/>
            <w:shd w:val="clear" w:color="auto" w:fill="auto"/>
            <w:noWrap/>
            <w:hideMark/>
          </w:tcPr>
          <w:p w14:paraId="4D6F0502"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0.18</w:t>
            </w:r>
          </w:p>
        </w:tc>
        <w:tc>
          <w:tcPr>
            <w:tcW w:w="779" w:type="dxa"/>
            <w:shd w:val="clear" w:color="auto" w:fill="auto"/>
            <w:noWrap/>
            <w:hideMark/>
          </w:tcPr>
          <w:p w14:paraId="371FEBF4"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683" w:type="dxa"/>
            <w:shd w:val="clear" w:color="auto" w:fill="auto"/>
            <w:noWrap/>
            <w:hideMark/>
          </w:tcPr>
          <w:p w14:paraId="5EABBB64"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9.9</w:t>
            </w:r>
            <w:r w:rsidRPr="00FD6FC5">
              <w:rPr>
                <w:rFonts w:ascii="Times New Roman" w:eastAsia="Times New Roman" w:hAnsi="Times New Roman" w:cs="Times New Roman"/>
                <w:color w:val="000000"/>
                <w:sz w:val="20"/>
                <w:szCs w:val="20"/>
                <w:vertAlign w:val="superscript"/>
              </w:rPr>
              <w:t>a</w:t>
            </w:r>
          </w:p>
        </w:tc>
        <w:tc>
          <w:tcPr>
            <w:tcW w:w="1095" w:type="dxa"/>
            <w:shd w:val="clear" w:color="auto" w:fill="auto"/>
            <w:noWrap/>
            <w:hideMark/>
          </w:tcPr>
          <w:p w14:paraId="7D40DDAA"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10.6</w:t>
            </w:r>
            <w:r w:rsidRPr="00FD6FC5">
              <w:rPr>
                <w:rFonts w:ascii="Times New Roman" w:eastAsia="Times New Roman" w:hAnsi="Times New Roman" w:cs="Times New Roman"/>
                <w:color w:val="000000"/>
                <w:sz w:val="20"/>
                <w:szCs w:val="20"/>
                <w:vertAlign w:val="superscript"/>
              </w:rPr>
              <w:t>b</w:t>
            </w:r>
          </w:p>
        </w:tc>
        <w:tc>
          <w:tcPr>
            <w:tcW w:w="711" w:type="dxa"/>
            <w:shd w:val="clear" w:color="auto" w:fill="auto"/>
            <w:noWrap/>
            <w:hideMark/>
          </w:tcPr>
          <w:p w14:paraId="3C84CA01"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11.5</w:t>
            </w:r>
            <w:r w:rsidRPr="00FD6FC5">
              <w:rPr>
                <w:rFonts w:ascii="Times New Roman" w:eastAsia="Times New Roman" w:hAnsi="Times New Roman" w:cs="Times New Roman"/>
                <w:color w:val="000000"/>
                <w:sz w:val="20"/>
                <w:szCs w:val="20"/>
                <w:vertAlign w:val="superscript"/>
              </w:rPr>
              <w:t>b</w:t>
            </w:r>
          </w:p>
        </w:tc>
        <w:tc>
          <w:tcPr>
            <w:tcW w:w="848" w:type="dxa"/>
            <w:shd w:val="clear" w:color="auto" w:fill="auto"/>
            <w:noWrap/>
            <w:hideMark/>
          </w:tcPr>
          <w:p w14:paraId="4D465CF5"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0.22</w:t>
            </w:r>
          </w:p>
        </w:tc>
        <w:tc>
          <w:tcPr>
            <w:tcW w:w="779" w:type="dxa"/>
            <w:shd w:val="clear" w:color="auto" w:fill="auto"/>
            <w:noWrap/>
            <w:hideMark/>
          </w:tcPr>
          <w:p w14:paraId="1F68FF9E"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1172" w:type="dxa"/>
            <w:shd w:val="clear" w:color="auto" w:fill="auto"/>
            <w:vAlign w:val="center"/>
            <w:hideMark/>
          </w:tcPr>
          <w:p w14:paraId="1A23175C"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0.134</w:t>
            </w:r>
          </w:p>
        </w:tc>
      </w:tr>
      <w:tr w:rsidR="00B676E1" w:rsidRPr="007617D1" w14:paraId="2097BBB1" w14:textId="77777777" w:rsidTr="00B676E1">
        <w:trPr>
          <w:trHeight w:val="80"/>
        </w:trPr>
        <w:tc>
          <w:tcPr>
            <w:tcW w:w="1806" w:type="dxa"/>
            <w:shd w:val="clear" w:color="auto" w:fill="auto"/>
            <w:noWrap/>
            <w:vAlign w:val="center"/>
            <w:hideMark/>
          </w:tcPr>
          <w:p w14:paraId="78D28351" w14:textId="77777777" w:rsidR="00B676E1" w:rsidRPr="007617D1" w:rsidRDefault="00B676E1" w:rsidP="00DF30C6">
            <w:pPr>
              <w:spacing w:after="0" w:line="360" w:lineRule="auto"/>
              <w:jc w:val="thaiDistribute"/>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6-12hr</w:t>
            </w:r>
          </w:p>
        </w:tc>
        <w:tc>
          <w:tcPr>
            <w:tcW w:w="851" w:type="dxa"/>
            <w:shd w:val="clear" w:color="auto" w:fill="auto"/>
            <w:noWrap/>
            <w:hideMark/>
          </w:tcPr>
          <w:p w14:paraId="3F04C3B2"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16.5</w:t>
            </w:r>
          </w:p>
        </w:tc>
        <w:tc>
          <w:tcPr>
            <w:tcW w:w="709" w:type="dxa"/>
            <w:shd w:val="clear" w:color="auto" w:fill="auto"/>
            <w:noWrap/>
            <w:hideMark/>
          </w:tcPr>
          <w:p w14:paraId="34D45483"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20.1</w:t>
            </w:r>
          </w:p>
        </w:tc>
        <w:tc>
          <w:tcPr>
            <w:tcW w:w="850" w:type="dxa"/>
            <w:shd w:val="clear" w:color="auto" w:fill="auto"/>
            <w:noWrap/>
            <w:hideMark/>
          </w:tcPr>
          <w:p w14:paraId="50BAFF0E"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0.27</w:t>
            </w:r>
          </w:p>
        </w:tc>
        <w:tc>
          <w:tcPr>
            <w:tcW w:w="779" w:type="dxa"/>
            <w:shd w:val="clear" w:color="auto" w:fill="auto"/>
            <w:noWrap/>
            <w:hideMark/>
          </w:tcPr>
          <w:p w14:paraId="30D79148"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683" w:type="dxa"/>
            <w:shd w:val="clear" w:color="auto" w:fill="auto"/>
            <w:noWrap/>
            <w:hideMark/>
          </w:tcPr>
          <w:p w14:paraId="58ED3EC9"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17.0</w:t>
            </w:r>
            <w:r w:rsidRPr="00FD6FC5">
              <w:rPr>
                <w:rFonts w:ascii="Times New Roman" w:eastAsia="Times New Roman" w:hAnsi="Times New Roman" w:cs="Times New Roman"/>
                <w:color w:val="000000"/>
                <w:sz w:val="20"/>
                <w:szCs w:val="20"/>
                <w:vertAlign w:val="superscript"/>
              </w:rPr>
              <w:t>a</w:t>
            </w:r>
          </w:p>
        </w:tc>
        <w:tc>
          <w:tcPr>
            <w:tcW w:w="1095" w:type="dxa"/>
            <w:shd w:val="clear" w:color="auto" w:fill="auto"/>
            <w:noWrap/>
            <w:hideMark/>
          </w:tcPr>
          <w:p w14:paraId="208E97BD"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18.3</w:t>
            </w:r>
            <w:r w:rsidRPr="00FD6FC5">
              <w:rPr>
                <w:rFonts w:ascii="Times New Roman" w:eastAsia="Times New Roman" w:hAnsi="Times New Roman" w:cs="Times New Roman"/>
                <w:color w:val="000000"/>
                <w:sz w:val="20"/>
                <w:szCs w:val="20"/>
                <w:vertAlign w:val="superscript"/>
              </w:rPr>
              <w:t>b</w:t>
            </w:r>
          </w:p>
        </w:tc>
        <w:tc>
          <w:tcPr>
            <w:tcW w:w="711" w:type="dxa"/>
            <w:shd w:val="clear" w:color="auto" w:fill="auto"/>
            <w:noWrap/>
            <w:hideMark/>
          </w:tcPr>
          <w:p w14:paraId="195FE4A9"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19.6</w:t>
            </w:r>
            <w:r w:rsidRPr="00FD6FC5">
              <w:rPr>
                <w:rFonts w:ascii="Times New Roman" w:eastAsia="Times New Roman" w:hAnsi="Times New Roman" w:cs="Times New Roman"/>
                <w:color w:val="000000"/>
                <w:sz w:val="20"/>
                <w:szCs w:val="20"/>
                <w:vertAlign w:val="superscript"/>
              </w:rPr>
              <w:t>c</w:t>
            </w:r>
          </w:p>
        </w:tc>
        <w:tc>
          <w:tcPr>
            <w:tcW w:w="848" w:type="dxa"/>
            <w:shd w:val="clear" w:color="auto" w:fill="auto"/>
            <w:noWrap/>
            <w:hideMark/>
          </w:tcPr>
          <w:p w14:paraId="0ED3E750"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0.33</w:t>
            </w:r>
          </w:p>
        </w:tc>
        <w:tc>
          <w:tcPr>
            <w:tcW w:w="779" w:type="dxa"/>
            <w:shd w:val="clear" w:color="auto" w:fill="auto"/>
            <w:noWrap/>
            <w:hideMark/>
          </w:tcPr>
          <w:p w14:paraId="725D9936"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1172" w:type="dxa"/>
            <w:shd w:val="clear" w:color="auto" w:fill="auto"/>
            <w:vAlign w:val="center"/>
            <w:hideMark/>
          </w:tcPr>
          <w:p w14:paraId="0BCBB2D1"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0.323</w:t>
            </w:r>
          </w:p>
        </w:tc>
      </w:tr>
      <w:tr w:rsidR="00B676E1" w:rsidRPr="007617D1" w14:paraId="201BE0E8" w14:textId="77777777" w:rsidTr="00B676E1">
        <w:trPr>
          <w:trHeight w:val="80"/>
        </w:trPr>
        <w:tc>
          <w:tcPr>
            <w:tcW w:w="1806" w:type="dxa"/>
            <w:shd w:val="clear" w:color="auto" w:fill="auto"/>
            <w:noWrap/>
            <w:vAlign w:val="center"/>
            <w:hideMark/>
          </w:tcPr>
          <w:p w14:paraId="78083EE1" w14:textId="77777777" w:rsidR="00B676E1" w:rsidRPr="007617D1" w:rsidRDefault="00B676E1" w:rsidP="00DF30C6">
            <w:pPr>
              <w:spacing w:after="0" w:line="360" w:lineRule="auto"/>
              <w:jc w:val="thaiDistribute"/>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12-18hr</w:t>
            </w:r>
          </w:p>
        </w:tc>
        <w:tc>
          <w:tcPr>
            <w:tcW w:w="851" w:type="dxa"/>
            <w:shd w:val="clear" w:color="auto" w:fill="auto"/>
            <w:noWrap/>
            <w:hideMark/>
          </w:tcPr>
          <w:p w14:paraId="6F6125D0"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20.9</w:t>
            </w:r>
          </w:p>
        </w:tc>
        <w:tc>
          <w:tcPr>
            <w:tcW w:w="709" w:type="dxa"/>
            <w:shd w:val="clear" w:color="auto" w:fill="auto"/>
            <w:noWrap/>
            <w:hideMark/>
          </w:tcPr>
          <w:p w14:paraId="7CF481F0"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25.6</w:t>
            </w:r>
          </w:p>
        </w:tc>
        <w:tc>
          <w:tcPr>
            <w:tcW w:w="850" w:type="dxa"/>
            <w:shd w:val="clear" w:color="auto" w:fill="auto"/>
            <w:noWrap/>
            <w:hideMark/>
          </w:tcPr>
          <w:p w14:paraId="4B29CB40"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0.13</w:t>
            </w:r>
          </w:p>
        </w:tc>
        <w:tc>
          <w:tcPr>
            <w:tcW w:w="779" w:type="dxa"/>
            <w:shd w:val="clear" w:color="auto" w:fill="auto"/>
            <w:noWrap/>
            <w:hideMark/>
          </w:tcPr>
          <w:p w14:paraId="1D6721DB"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683" w:type="dxa"/>
            <w:shd w:val="clear" w:color="auto" w:fill="auto"/>
            <w:noWrap/>
            <w:hideMark/>
          </w:tcPr>
          <w:p w14:paraId="188A8C9A"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22.0</w:t>
            </w:r>
            <w:r w:rsidRPr="00FD6FC5">
              <w:rPr>
                <w:rFonts w:ascii="Times New Roman" w:eastAsia="Times New Roman" w:hAnsi="Times New Roman" w:cs="Times New Roman"/>
                <w:color w:val="000000"/>
                <w:sz w:val="20"/>
                <w:szCs w:val="20"/>
                <w:vertAlign w:val="superscript"/>
              </w:rPr>
              <w:t>a</w:t>
            </w:r>
          </w:p>
        </w:tc>
        <w:tc>
          <w:tcPr>
            <w:tcW w:w="1095" w:type="dxa"/>
            <w:shd w:val="clear" w:color="auto" w:fill="auto"/>
            <w:noWrap/>
            <w:hideMark/>
          </w:tcPr>
          <w:p w14:paraId="1640B2B6"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23.3</w:t>
            </w:r>
            <w:r w:rsidRPr="00FD6FC5">
              <w:rPr>
                <w:rFonts w:ascii="Times New Roman" w:eastAsia="Times New Roman" w:hAnsi="Times New Roman" w:cs="Times New Roman"/>
                <w:color w:val="000000"/>
                <w:sz w:val="20"/>
                <w:szCs w:val="20"/>
                <w:vertAlign w:val="superscript"/>
              </w:rPr>
              <w:t>b</w:t>
            </w:r>
          </w:p>
        </w:tc>
        <w:tc>
          <w:tcPr>
            <w:tcW w:w="711" w:type="dxa"/>
            <w:shd w:val="clear" w:color="auto" w:fill="auto"/>
            <w:noWrap/>
            <w:hideMark/>
          </w:tcPr>
          <w:p w14:paraId="4B149D86"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24.5</w:t>
            </w:r>
            <w:r w:rsidRPr="00FD6FC5">
              <w:rPr>
                <w:rFonts w:ascii="Times New Roman" w:eastAsia="Times New Roman" w:hAnsi="Times New Roman" w:cs="Times New Roman"/>
                <w:color w:val="000000"/>
                <w:sz w:val="20"/>
                <w:szCs w:val="20"/>
                <w:vertAlign w:val="superscript"/>
              </w:rPr>
              <w:t>c</w:t>
            </w:r>
          </w:p>
        </w:tc>
        <w:tc>
          <w:tcPr>
            <w:tcW w:w="848" w:type="dxa"/>
            <w:shd w:val="clear" w:color="auto" w:fill="auto"/>
            <w:noWrap/>
            <w:hideMark/>
          </w:tcPr>
          <w:p w14:paraId="70EBFA5D"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0.16</w:t>
            </w:r>
          </w:p>
        </w:tc>
        <w:tc>
          <w:tcPr>
            <w:tcW w:w="779" w:type="dxa"/>
            <w:shd w:val="clear" w:color="auto" w:fill="auto"/>
            <w:noWrap/>
            <w:hideMark/>
          </w:tcPr>
          <w:p w14:paraId="27F0B613"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1172" w:type="dxa"/>
            <w:shd w:val="clear" w:color="auto" w:fill="auto"/>
            <w:vAlign w:val="center"/>
            <w:hideMark/>
          </w:tcPr>
          <w:p w14:paraId="5885CD25"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0.095</w:t>
            </w:r>
          </w:p>
        </w:tc>
      </w:tr>
      <w:tr w:rsidR="00B676E1" w:rsidRPr="007617D1" w14:paraId="69A60372" w14:textId="77777777" w:rsidTr="00B676E1">
        <w:trPr>
          <w:trHeight w:val="80"/>
        </w:trPr>
        <w:tc>
          <w:tcPr>
            <w:tcW w:w="1806" w:type="dxa"/>
            <w:shd w:val="clear" w:color="auto" w:fill="auto"/>
            <w:noWrap/>
            <w:vAlign w:val="center"/>
            <w:hideMark/>
          </w:tcPr>
          <w:p w14:paraId="688FDD4D" w14:textId="77777777" w:rsidR="00B676E1" w:rsidRPr="007617D1" w:rsidRDefault="00B676E1" w:rsidP="00DF30C6">
            <w:pPr>
              <w:spacing w:after="0" w:line="360" w:lineRule="auto"/>
              <w:jc w:val="thaiDistribute"/>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18-24hr</w:t>
            </w:r>
          </w:p>
        </w:tc>
        <w:tc>
          <w:tcPr>
            <w:tcW w:w="851" w:type="dxa"/>
            <w:shd w:val="clear" w:color="auto" w:fill="auto"/>
            <w:noWrap/>
            <w:hideMark/>
          </w:tcPr>
          <w:p w14:paraId="7229B593"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25.6</w:t>
            </w:r>
          </w:p>
        </w:tc>
        <w:tc>
          <w:tcPr>
            <w:tcW w:w="709" w:type="dxa"/>
            <w:shd w:val="clear" w:color="auto" w:fill="auto"/>
            <w:noWrap/>
            <w:hideMark/>
          </w:tcPr>
          <w:p w14:paraId="4527CA1A"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30.0</w:t>
            </w:r>
          </w:p>
        </w:tc>
        <w:tc>
          <w:tcPr>
            <w:tcW w:w="850" w:type="dxa"/>
            <w:shd w:val="clear" w:color="auto" w:fill="auto"/>
            <w:noWrap/>
            <w:hideMark/>
          </w:tcPr>
          <w:p w14:paraId="22813179"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0.13</w:t>
            </w:r>
          </w:p>
        </w:tc>
        <w:tc>
          <w:tcPr>
            <w:tcW w:w="779" w:type="dxa"/>
            <w:shd w:val="clear" w:color="auto" w:fill="auto"/>
            <w:noWrap/>
            <w:hideMark/>
          </w:tcPr>
          <w:p w14:paraId="5153A342"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683" w:type="dxa"/>
            <w:shd w:val="clear" w:color="auto" w:fill="auto"/>
            <w:noWrap/>
            <w:hideMark/>
          </w:tcPr>
          <w:p w14:paraId="10AAEC94"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26.3</w:t>
            </w:r>
            <w:r w:rsidRPr="00FD6FC5">
              <w:rPr>
                <w:rFonts w:ascii="Times New Roman" w:eastAsia="Times New Roman" w:hAnsi="Times New Roman" w:cs="Times New Roman"/>
                <w:color w:val="000000"/>
                <w:sz w:val="20"/>
                <w:szCs w:val="20"/>
                <w:vertAlign w:val="superscript"/>
              </w:rPr>
              <w:t>a</w:t>
            </w:r>
          </w:p>
        </w:tc>
        <w:tc>
          <w:tcPr>
            <w:tcW w:w="1095" w:type="dxa"/>
            <w:shd w:val="clear" w:color="auto" w:fill="auto"/>
            <w:noWrap/>
            <w:hideMark/>
          </w:tcPr>
          <w:p w14:paraId="084295D4"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27.8</w:t>
            </w:r>
            <w:r w:rsidRPr="00FD6FC5">
              <w:rPr>
                <w:rFonts w:ascii="Times New Roman" w:eastAsia="Times New Roman" w:hAnsi="Times New Roman" w:cs="Times New Roman"/>
                <w:color w:val="000000"/>
                <w:sz w:val="20"/>
                <w:szCs w:val="20"/>
                <w:vertAlign w:val="superscript"/>
              </w:rPr>
              <w:t>b</w:t>
            </w:r>
          </w:p>
        </w:tc>
        <w:tc>
          <w:tcPr>
            <w:tcW w:w="711" w:type="dxa"/>
            <w:shd w:val="clear" w:color="auto" w:fill="auto"/>
            <w:noWrap/>
            <w:hideMark/>
          </w:tcPr>
          <w:p w14:paraId="7D7A91FF"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29.4</w:t>
            </w:r>
            <w:r w:rsidRPr="00FD6FC5">
              <w:rPr>
                <w:rFonts w:ascii="Times New Roman" w:eastAsia="Times New Roman" w:hAnsi="Times New Roman" w:cs="Times New Roman"/>
                <w:color w:val="000000"/>
                <w:sz w:val="20"/>
                <w:szCs w:val="20"/>
                <w:vertAlign w:val="superscript"/>
              </w:rPr>
              <w:t>c</w:t>
            </w:r>
          </w:p>
        </w:tc>
        <w:tc>
          <w:tcPr>
            <w:tcW w:w="848" w:type="dxa"/>
            <w:shd w:val="clear" w:color="auto" w:fill="auto"/>
            <w:noWrap/>
            <w:hideMark/>
          </w:tcPr>
          <w:p w14:paraId="623FD560"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0.16</w:t>
            </w:r>
          </w:p>
        </w:tc>
        <w:tc>
          <w:tcPr>
            <w:tcW w:w="779" w:type="dxa"/>
            <w:shd w:val="clear" w:color="auto" w:fill="auto"/>
            <w:noWrap/>
            <w:hideMark/>
          </w:tcPr>
          <w:p w14:paraId="45E9B9E3"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1172" w:type="dxa"/>
            <w:shd w:val="clear" w:color="auto" w:fill="auto"/>
            <w:vAlign w:val="center"/>
            <w:hideMark/>
          </w:tcPr>
          <w:p w14:paraId="328D1687"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0.027</w:t>
            </w:r>
          </w:p>
        </w:tc>
      </w:tr>
      <w:tr w:rsidR="00B676E1" w:rsidRPr="007617D1" w14:paraId="13A50FFC" w14:textId="77777777" w:rsidTr="00B676E1">
        <w:trPr>
          <w:trHeight w:val="80"/>
        </w:trPr>
        <w:tc>
          <w:tcPr>
            <w:tcW w:w="1806" w:type="dxa"/>
            <w:shd w:val="clear" w:color="auto" w:fill="auto"/>
            <w:noWrap/>
            <w:vAlign w:val="center"/>
            <w:hideMark/>
          </w:tcPr>
          <w:p w14:paraId="20DF146B" w14:textId="77777777" w:rsidR="00B676E1" w:rsidRPr="007617D1" w:rsidRDefault="00B676E1" w:rsidP="00DF30C6">
            <w:pPr>
              <w:spacing w:after="0" w:line="360" w:lineRule="auto"/>
              <w:jc w:val="thaiDistribute"/>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Total CH</w:t>
            </w:r>
            <w:r w:rsidRPr="007617D1">
              <w:rPr>
                <w:rFonts w:ascii="Times New Roman" w:eastAsia="Times New Roman" w:hAnsi="Times New Roman" w:cs="Times New Roman"/>
                <w:b/>
                <w:bCs/>
                <w:color w:val="000000"/>
                <w:sz w:val="20"/>
                <w:szCs w:val="20"/>
                <w:vertAlign w:val="subscript"/>
              </w:rPr>
              <w:t>4</w:t>
            </w:r>
            <w:r w:rsidRPr="007617D1">
              <w:rPr>
                <w:rFonts w:ascii="Times New Roman" w:eastAsia="Times New Roman" w:hAnsi="Times New Roman" w:cs="Times New Roman"/>
                <w:b/>
                <w:bCs/>
                <w:color w:val="000000"/>
                <w:sz w:val="20"/>
                <w:szCs w:val="20"/>
              </w:rPr>
              <w:t>, ml</w:t>
            </w:r>
          </w:p>
        </w:tc>
        <w:tc>
          <w:tcPr>
            <w:tcW w:w="851" w:type="dxa"/>
            <w:shd w:val="clear" w:color="auto" w:fill="auto"/>
            <w:noWrap/>
            <w:hideMark/>
          </w:tcPr>
          <w:p w14:paraId="291F04D8"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473</w:t>
            </w:r>
          </w:p>
        </w:tc>
        <w:tc>
          <w:tcPr>
            <w:tcW w:w="709" w:type="dxa"/>
            <w:shd w:val="clear" w:color="auto" w:fill="auto"/>
            <w:noWrap/>
            <w:hideMark/>
          </w:tcPr>
          <w:p w14:paraId="2609A03F"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632</w:t>
            </w:r>
          </w:p>
        </w:tc>
        <w:tc>
          <w:tcPr>
            <w:tcW w:w="850" w:type="dxa"/>
            <w:shd w:val="clear" w:color="auto" w:fill="auto"/>
            <w:noWrap/>
            <w:hideMark/>
          </w:tcPr>
          <w:p w14:paraId="5A555931"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7.58</w:t>
            </w:r>
          </w:p>
        </w:tc>
        <w:tc>
          <w:tcPr>
            <w:tcW w:w="779" w:type="dxa"/>
            <w:shd w:val="clear" w:color="auto" w:fill="auto"/>
            <w:noWrap/>
            <w:hideMark/>
          </w:tcPr>
          <w:p w14:paraId="174B9182"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683" w:type="dxa"/>
            <w:shd w:val="clear" w:color="auto" w:fill="auto"/>
            <w:noWrap/>
            <w:hideMark/>
          </w:tcPr>
          <w:p w14:paraId="4919E07F"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498</w:t>
            </w:r>
            <w:r w:rsidRPr="00FD6FC5">
              <w:rPr>
                <w:rFonts w:ascii="Times New Roman" w:eastAsia="Times New Roman" w:hAnsi="Times New Roman" w:cs="Times New Roman"/>
                <w:color w:val="000000"/>
                <w:sz w:val="20"/>
                <w:szCs w:val="20"/>
                <w:vertAlign w:val="superscript"/>
              </w:rPr>
              <w:t>a</w:t>
            </w:r>
          </w:p>
        </w:tc>
        <w:tc>
          <w:tcPr>
            <w:tcW w:w="1095" w:type="dxa"/>
            <w:shd w:val="clear" w:color="auto" w:fill="auto"/>
            <w:noWrap/>
            <w:hideMark/>
          </w:tcPr>
          <w:p w14:paraId="00C651CA"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536</w:t>
            </w:r>
            <w:r w:rsidRPr="00FD6FC5">
              <w:rPr>
                <w:rFonts w:ascii="Times New Roman" w:eastAsia="Times New Roman" w:hAnsi="Times New Roman" w:cs="Times New Roman"/>
                <w:color w:val="000000"/>
                <w:sz w:val="20"/>
                <w:szCs w:val="20"/>
                <w:vertAlign w:val="superscript"/>
              </w:rPr>
              <w:t>b</w:t>
            </w:r>
          </w:p>
        </w:tc>
        <w:tc>
          <w:tcPr>
            <w:tcW w:w="711" w:type="dxa"/>
            <w:shd w:val="clear" w:color="auto" w:fill="auto"/>
            <w:noWrap/>
            <w:hideMark/>
          </w:tcPr>
          <w:p w14:paraId="533C6A34"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624</w:t>
            </w:r>
            <w:r w:rsidRPr="00FD6FC5">
              <w:rPr>
                <w:rFonts w:ascii="Times New Roman" w:eastAsia="Times New Roman" w:hAnsi="Times New Roman" w:cs="Times New Roman"/>
                <w:color w:val="000000"/>
                <w:sz w:val="20"/>
                <w:szCs w:val="20"/>
                <w:vertAlign w:val="superscript"/>
              </w:rPr>
              <w:t>c</w:t>
            </w:r>
          </w:p>
        </w:tc>
        <w:tc>
          <w:tcPr>
            <w:tcW w:w="848" w:type="dxa"/>
            <w:shd w:val="clear" w:color="auto" w:fill="auto"/>
            <w:noWrap/>
            <w:hideMark/>
          </w:tcPr>
          <w:p w14:paraId="4FC33318"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9.28</w:t>
            </w:r>
          </w:p>
        </w:tc>
        <w:tc>
          <w:tcPr>
            <w:tcW w:w="779" w:type="dxa"/>
            <w:shd w:val="clear" w:color="auto" w:fill="auto"/>
            <w:noWrap/>
            <w:hideMark/>
          </w:tcPr>
          <w:p w14:paraId="0E8BFBBC"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1172" w:type="dxa"/>
            <w:shd w:val="clear" w:color="auto" w:fill="auto"/>
            <w:vAlign w:val="center"/>
            <w:hideMark/>
          </w:tcPr>
          <w:p w14:paraId="2B4510DF"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0.004</w:t>
            </w:r>
          </w:p>
        </w:tc>
      </w:tr>
      <w:tr w:rsidR="00B676E1" w:rsidRPr="007617D1" w14:paraId="0F6FEAFE" w14:textId="77777777" w:rsidTr="00B676E1">
        <w:trPr>
          <w:trHeight w:val="80"/>
        </w:trPr>
        <w:tc>
          <w:tcPr>
            <w:tcW w:w="1806" w:type="dxa"/>
            <w:shd w:val="clear" w:color="auto" w:fill="auto"/>
            <w:noWrap/>
            <w:vAlign w:val="center"/>
            <w:hideMark/>
          </w:tcPr>
          <w:p w14:paraId="3E62E946" w14:textId="77777777" w:rsidR="00B676E1" w:rsidRPr="007617D1" w:rsidRDefault="00B676E1" w:rsidP="00DF30C6">
            <w:pPr>
              <w:spacing w:after="0" w:line="360" w:lineRule="auto"/>
              <w:jc w:val="thaiDistribute"/>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DM digested, %</w:t>
            </w:r>
          </w:p>
        </w:tc>
        <w:tc>
          <w:tcPr>
            <w:tcW w:w="851" w:type="dxa"/>
            <w:shd w:val="clear" w:color="auto" w:fill="auto"/>
            <w:noWrap/>
            <w:hideMark/>
          </w:tcPr>
          <w:p w14:paraId="739BFB24"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67.3</w:t>
            </w:r>
          </w:p>
        </w:tc>
        <w:tc>
          <w:tcPr>
            <w:tcW w:w="709" w:type="dxa"/>
            <w:shd w:val="clear" w:color="auto" w:fill="auto"/>
            <w:noWrap/>
            <w:hideMark/>
          </w:tcPr>
          <w:p w14:paraId="41FE96AE"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73.7</w:t>
            </w:r>
          </w:p>
        </w:tc>
        <w:tc>
          <w:tcPr>
            <w:tcW w:w="850" w:type="dxa"/>
            <w:shd w:val="clear" w:color="auto" w:fill="auto"/>
            <w:noWrap/>
            <w:hideMark/>
          </w:tcPr>
          <w:p w14:paraId="5EE75BC3"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0.43</w:t>
            </w:r>
          </w:p>
        </w:tc>
        <w:tc>
          <w:tcPr>
            <w:tcW w:w="779" w:type="dxa"/>
            <w:shd w:val="clear" w:color="auto" w:fill="auto"/>
            <w:noWrap/>
            <w:hideMark/>
          </w:tcPr>
          <w:p w14:paraId="6CB83DC6"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683" w:type="dxa"/>
            <w:shd w:val="clear" w:color="auto" w:fill="auto"/>
            <w:noWrap/>
            <w:hideMark/>
          </w:tcPr>
          <w:p w14:paraId="7326D162"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67.5</w:t>
            </w:r>
            <w:r w:rsidRPr="00FD6FC5">
              <w:rPr>
                <w:rFonts w:ascii="Times New Roman" w:eastAsia="Times New Roman" w:hAnsi="Times New Roman" w:cs="Times New Roman"/>
                <w:color w:val="000000"/>
                <w:sz w:val="20"/>
                <w:szCs w:val="20"/>
                <w:vertAlign w:val="superscript"/>
              </w:rPr>
              <w:t>a</w:t>
            </w:r>
          </w:p>
        </w:tc>
        <w:tc>
          <w:tcPr>
            <w:tcW w:w="1095" w:type="dxa"/>
            <w:shd w:val="clear" w:color="auto" w:fill="auto"/>
            <w:noWrap/>
            <w:hideMark/>
          </w:tcPr>
          <w:p w14:paraId="333B9191"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70.5</w:t>
            </w:r>
            <w:r w:rsidRPr="00FD6FC5">
              <w:rPr>
                <w:rFonts w:ascii="Times New Roman" w:eastAsia="Times New Roman" w:hAnsi="Times New Roman" w:cs="Times New Roman"/>
                <w:color w:val="000000"/>
                <w:sz w:val="20"/>
                <w:szCs w:val="20"/>
                <w:vertAlign w:val="superscript"/>
              </w:rPr>
              <w:t>b</w:t>
            </w:r>
          </w:p>
        </w:tc>
        <w:tc>
          <w:tcPr>
            <w:tcW w:w="711" w:type="dxa"/>
            <w:shd w:val="clear" w:color="auto" w:fill="auto"/>
            <w:noWrap/>
            <w:hideMark/>
          </w:tcPr>
          <w:p w14:paraId="0F4C2FFC"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73.5</w:t>
            </w:r>
            <w:r w:rsidRPr="00FD6FC5">
              <w:rPr>
                <w:rFonts w:ascii="Times New Roman" w:eastAsia="Times New Roman" w:hAnsi="Times New Roman" w:cs="Times New Roman"/>
                <w:color w:val="000000"/>
                <w:sz w:val="20"/>
                <w:szCs w:val="20"/>
                <w:vertAlign w:val="superscript"/>
              </w:rPr>
              <w:t>c</w:t>
            </w:r>
          </w:p>
        </w:tc>
        <w:tc>
          <w:tcPr>
            <w:tcW w:w="848" w:type="dxa"/>
            <w:shd w:val="clear" w:color="auto" w:fill="auto"/>
            <w:noWrap/>
            <w:hideMark/>
          </w:tcPr>
          <w:p w14:paraId="78D994E2"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0.52</w:t>
            </w:r>
          </w:p>
        </w:tc>
        <w:tc>
          <w:tcPr>
            <w:tcW w:w="779" w:type="dxa"/>
            <w:shd w:val="clear" w:color="auto" w:fill="auto"/>
            <w:noWrap/>
            <w:hideMark/>
          </w:tcPr>
          <w:p w14:paraId="4E31A719"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1172" w:type="dxa"/>
            <w:shd w:val="clear" w:color="auto" w:fill="auto"/>
            <w:vAlign w:val="center"/>
            <w:hideMark/>
          </w:tcPr>
          <w:p w14:paraId="61E453CE"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0.034</w:t>
            </w:r>
          </w:p>
        </w:tc>
      </w:tr>
      <w:tr w:rsidR="00B676E1" w:rsidRPr="007617D1" w14:paraId="6636F8A8" w14:textId="77777777" w:rsidTr="00B676E1">
        <w:trPr>
          <w:trHeight w:val="80"/>
        </w:trPr>
        <w:tc>
          <w:tcPr>
            <w:tcW w:w="1806" w:type="dxa"/>
            <w:tcBorders>
              <w:bottom w:val="single" w:sz="4" w:space="0" w:color="auto"/>
            </w:tcBorders>
            <w:shd w:val="clear" w:color="auto" w:fill="auto"/>
            <w:noWrap/>
            <w:vAlign w:val="center"/>
            <w:hideMark/>
          </w:tcPr>
          <w:p w14:paraId="5396CDFE" w14:textId="77777777" w:rsidR="00B676E1" w:rsidRPr="007617D1" w:rsidRDefault="00B676E1" w:rsidP="00DF30C6">
            <w:pPr>
              <w:spacing w:after="0" w:line="360" w:lineRule="auto"/>
              <w:jc w:val="thaiDistribute"/>
              <w:rPr>
                <w:rFonts w:ascii="Times New Roman" w:eastAsia="Times New Roman" w:hAnsi="Times New Roman" w:cs="Times New Roman"/>
                <w:b/>
                <w:bCs/>
                <w:color w:val="000000"/>
                <w:sz w:val="20"/>
                <w:szCs w:val="20"/>
              </w:rPr>
            </w:pPr>
            <w:r w:rsidRPr="007617D1">
              <w:rPr>
                <w:rFonts w:ascii="Times New Roman" w:eastAsia="Times New Roman" w:hAnsi="Times New Roman" w:cs="Times New Roman"/>
                <w:b/>
                <w:bCs/>
                <w:color w:val="000000"/>
                <w:sz w:val="20"/>
                <w:szCs w:val="20"/>
              </w:rPr>
              <w:t>Methane, ml/g DM substrate</w:t>
            </w:r>
          </w:p>
        </w:tc>
        <w:tc>
          <w:tcPr>
            <w:tcW w:w="851" w:type="dxa"/>
            <w:tcBorders>
              <w:bottom w:val="single" w:sz="4" w:space="0" w:color="auto"/>
            </w:tcBorders>
            <w:shd w:val="clear" w:color="auto" w:fill="auto"/>
            <w:noWrap/>
            <w:vAlign w:val="center"/>
            <w:hideMark/>
          </w:tcPr>
          <w:p w14:paraId="5B695A32"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59.6</w:t>
            </w:r>
          </w:p>
        </w:tc>
        <w:tc>
          <w:tcPr>
            <w:tcW w:w="709" w:type="dxa"/>
            <w:tcBorders>
              <w:bottom w:val="single" w:sz="4" w:space="0" w:color="auto"/>
            </w:tcBorders>
            <w:shd w:val="clear" w:color="auto" w:fill="auto"/>
            <w:noWrap/>
            <w:vAlign w:val="center"/>
            <w:hideMark/>
          </w:tcPr>
          <w:p w14:paraId="73B61098"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72.8</w:t>
            </w:r>
          </w:p>
        </w:tc>
        <w:tc>
          <w:tcPr>
            <w:tcW w:w="850" w:type="dxa"/>
            <w:tcBorders>
              <w:bottom w:val="single" w:sz="4" w:space="0" w:color="auto"/>
            </w:tcBorders>
            <w:shd w:val="clear" w:color="auto" w:fill="auto"/>
            <w:noWrap/>
            <w:vAlign w:val="center"/>
            <w:hideMark/>
          </w:tcPr>
          <w:p w14:paraId="2AA78EA8"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0.96</w:t>
            </w:r>
          </w:p>
        </w:tc>
        <w:tc>
          <w:tcPr>
            <w:tcW w:w="779" w:type="dxa"/>
            <w:tcBorders>
              <w:bottom w:val="single" w:sz="4" w:space="0" w:color="auto"/>
            </w:tcBorders>
            <w:shd w:val="clear" w:color="auto" w:fill="auto"/>
            <w:noWrap/>
            <w:vAlign w:val="center"/>
            <w:hideMark/>
          </w:tcPr>
          <w:p w14:paraId="79188B2F"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683" w:type="dxa"/>
            <w:tcBorders>
              <w:bottom w:val="single" w:sz="4" w:space="0" w:color="auto"/>
            </w:tcBorders>
            <w:shd w:val="clear" w:color="auto" w:fill="auto"/>
            <w:noWrap/>
            <w:vAlign w:val="center"/>
            <w:hideMark/>
          </w:tcPr>
          <w:p w14:paraId="3DA08734"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62.1</w:t>
            </w:r>
            <w:r w:rsidRPr="00FD6FC5">
              <w:rPr>
                <w:rFonts w:ascii="Times New Roman" w:eastAsia="Times New Roman" w:hAnsi="Times New Roman" w:cs="Times New Roman"/>
                <w:color w:val="000000"/>
                <w:sz w:val="20"/>
                <w:szCs w:val="20"/>
                <w:vertAlign w:val="superscript"/>
              </w:rPr>
              <w:t>a</w:t>
            </w:r>
          </w:p>
        </w:tc>
        <w:tc>
          <w:tcPr>
            <w:tcW w:w="1095" w:type="dxa"/>
            <w:tcBorders>
              <w:bottom w:val="single" w:sz="4" w:space="0" w:color="auto"/>
            </w:tcBorders>
            <w:shd w:val="clear" w:color="auto" w:fill="auto"/>
            <w:noWrap/>
            <w:vAlign w:val="center"/>
            <w:hideMark/>
          </w:tcPr>
          <w:p w14:paraId="526FBCEB"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64.5</w:t>
            </w:r>
            <w:r w:rsidRPr="00FD6FC5">
              <w:rPr>
                <w:rFonts w:ascii="Times New Roman" w:eastAsia="Times New Roman" w:hAnsi="Times New Roman" w:cs="Times New Roman"/>
                <w:color w:val="000000"/>
                <w:sz w:val="20"/>
                <w:szCs w:val="20"/>
                <w:vertAlign w:val="superscript"/>
              </w:rPr>
              <w:t>b</w:t>
            </w:r>
          </w:p>
        </w:tc>
        <w:tc>
          <w:tcPr>
            <w:tcW w:w="711" w:type="dxa"/>
            <w:tcBorders>
              <w:bottom w:val="single" w:sz="4" w:space="0" w:color="auto"/>
            </w:tcBorders>
            <w:shd w:val="clear" w:color="auto" w:fill="auto"/>
            <w:noWrap/>
            <w:vAlign w:val="center"/>
            <w:hideMark/>
          </w:tcPr>
          <w:p w14:paraId="23AF53D9"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vertAlign w:val="superscript"/>
              </w:rPr>
            </w:pPr>
            <w:r w:rsidRPr="00FD6FC5">
              <w:rPr>
                <w:rFonts w:ascii="Times New Roman" w:eastAsia="Times New Roman" w:hAnsi="Times New Roman" w:cs="Times New Roman"/>
                <w:color w:val="000000"/>
                <w:sz w:val="20"/>
                <w:szCs w:val="20"/>
              </w:rPr>
              <w:t>72.0</w:t>
            </w:r>
            <w:r w:rsidRPr="00FD6FC5">
              <w:rPr>
                <w:rFonts w:ascii="Times New Roman" w:eastAsia="Times New Roman" w:hAnsi="Times New Roman" w:cs="Times New Roman"/>
                <w:color w:val="000000"/>
                <w:sz w:val="20"/>
                <w:szCs w:val="20"/>
                <w:vertAlign w:val="superscript"/>
              </w:rPr>
              <w:t>b</w:t>
            </w:r>
          </w:p>
        </w:tc>
        <w:tc>
          <w:tcPr>
            <w:tcW w:w="848" w:type="dxa"/>
            <w:tcBorders>
              <w:bottom w:val="single" w:sz="4" w:space="0" w:color="auto"/>
            </w:tcBorders>
            <w:shd w:val="clear" w:color="auto" w:fill="auto"/>
            <w:noWrap/>
            <w:vAlign w:val="center"/>
            <w:hideMark/>
          </w:tcPr>
          <w:p w14:paraId="18306275"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1.18</w:t>
            </w:r>
          </w:p>
        </w:tc>
        <w:tc>
          <w:tcPr>
            <w:tcW w:w="779" w:type="dxa"/>
            <w:tcBorders>
              <w:bottom w:val="single" w:sz="4" w:space="0" w:color="auto"/>
            </w:tcBorders>
            <w:shd w:val="clear" w:color="auto" w:fill="auto"/>
            <w:noWrap/>
            <w:vAlign w:val="center"/>
            <w:hideMark/>
          </w:tcPr>
          <w:p w14:paraId="133DE5F1" w14:textId="77777777" w:rsidR="00B676E1" w:rsidRPr="00FD6FC5" w:rsidRDefault="00B676E1" w:rsidP="00DF30C6">
            <w:pPr>
              <w:spacing w:after="0" w:line="360" w:lineRule="auto"/>
              <w:jc w:val="center"/>
              <w:rPr>
                <w:rFonts w:ascii="Times New Roman" w:eastAsia="Times New Roman" w:hAnsi="Times New Roman" w:cs="Times New Roman"/>
                <w:color w:val="000000"/>
                <w:sz w:val="20"/>
                <w:szCs w:val="20"/>
              </w:rPr>
            </w:pPr>
            <w:r w:rsidRPr="00FD6FC5">
              <w:rPr>
                <w:rFonts w:ascii="Times New Roman" w:eastAsia="Times New Roman" w:hAnsi="Times New Roman" w:cs="Times New Roman"/>
                <w:color w:val="000000"/>
                <w:sz w:val="20"/>
                <w:szCs w:val="20"/>
              </w:rPr>
              <w:t>&lt;0.001</w:t>
            </w:r>
          </w:p>
        </w:tc>
        <w:tc>
          <w:tcPr>
            <w:tcW w:w="1172" w:type="dxa"/>
            <w:tcBorders>
              <w:bottom w:val="single" w:sz="4" w:space="0" w:color="auto"/>
            </w:tcBorders>
            <w:shd w:val="clear" w:color="auto" w:fill="auto"/>
            <w:vAlign w:val="center"/>
            <w:hideMark/>
          </w:tcPr>
          <w:p w14:paraId="48AB144F" w14:textId="77777777" w:rsidR="00B676E1" w:rsidRPr="007617D1" w:rsidRDefault="00B676E1" w:rsidP="00DF30C6">
            <w:pPr>
              <w:spacing w:after="0" w:line="360" w:lineRule="auto"/>
              <w:jc w:val="center"/>
              <w:rPr>
                <w:rFonts w:ascii="Times New Roman" w:eastAsia="Times New Roman" w:hAnsi="Times New Roman" w:cs="Times New Roman"/>
                <w:color w:val="000000"/>
                <w:sz w:val="20"/>
                <w:szCs w:val="20"/>
              </w:rPr>
            </w:pPr>
            <w:r w:rsidRPr="007617D1">
              <w:rPr>
                <w:rFonts w:ascii="Times New Roman" w:eastAsia="Times New Roman" w:hAnsi="Times New Roman" w:cs="Times New Roman"/>
                <w:color w:val="000000"/>
                <w:sz w:val="20"/>
                <w:szCs w:val="20"/>
              </w:rPr>
              <w:t>0.029</w:t>
            </w:r>
          </w:p>
        </w:tc>
      </w:tr>
      <w:tr w:rsidR="00F97BD2" w:rsidRPr="007617D1" w14:paraId="7F9B2F35" w14:textId="77777777" w:rsidTr="008C6045">
        <w:trPr>
          <w:trHeight w:val="285"/>
        </w:trPr>
        <w:tc>
          <w:tcPr>
            <w:tcW w:w="10283" w:type="dxa"/>
            <w:gridSpan w:val="11"/>
            <w:tcBorders>
              <w:top w:val="single" w:sz="4" w:space="0" w:color="auto"/>
            </w:tcBorders>
            <w:shd w:val="clear" w:color="auto" w:fill="auto"/>
            <w:noWrap/>
            <w:vAlign w:val="center"/>
            <w:hideMark/>
          </w:tcPr>
          <w:p w14:paraId="65EE3CB1" w14:textId="67A70913" w:rsidR="00F97BD2" w:rsidRPr="007617D1" w:rsidRDefault="00F97BD2" w:rsidP="00DF30C6">
            <w:pPr>
              <w:spacing w:after="0" w:line="360" w:lineRule="auto"/>
              <w:jc w:val="thaiDistribute"/>
              <w:rPr>
                <w:rFonts w:ascii="Times New Roman" w:eastAsia="Times New Roman" w:hAnsi="Times New Roman" w:cs="Times New Roman"/>
                <w:i/>
                <w:iCs/>
                <w:color w:val="000000"/>
                <w:sz w:val="20"/>
                <w:szCs w:val="20"/>
              </w:rPr>
            </w:pPr>
            <w:r w:rsidRPr="007617D1">
              <w:rPr>
                <w:rFonts w:ascii="Times New Roman" w:eastAsia="Times New Roman" w:hAnsi="Times New Roman" w:cs="Times New Roman"/>
                <w:i/>
                <w:iCs/>
                <w:color w:val="000000"/>
                <w:sz w:val="20"/>
                <w:szCs w:val="20"/>
                <w:vertAlign w:val="superscript"/>
              </w:rPr>
              <w:t>a,b,c</w:t>
            </w:r>
            <w:r w:rsidRPr="007617D1">
              <w:rPr>
                <w:rFonts w:ascii="Times New Roman" w:eastAsia="Times New Roman" w:hAnsi="Times New Roman" w:cs="Times New Roman"/>
                <w:i/>
                <w:iCs/>
                <w:color w:val="000000"/>
                <w:sz w:val="20"/>
                <w:szCs w:val="20"/>
              </w:rPr>
              <w:t xml:space="preserve"> values on the same row and within each treatment with different superscripts differ (P&lt;0.05); CLM: cassava l</w:t>
            </w:r>
            <w:r w:rsidR="00AC744A">
              <w:rPr>
                <w:rFonts w:ascii="Times New Roman" w:eastAsia="Times New Roman" w:hAnsi="Times New Roman" w:cs="Times New Roman"/>
                <w:i/>
                <w:iCs/>
                <w:color w:val="000000"/>
                <w:sz w:val="20"/>
                <w:szCs w:val="20"/>
              </w:rPr>
              <w:t>eaf meal; CLM-WS: cassava leaf</w:t>
            </w:r>
            <w:r w:rsidRPr="007617D1">
              <w:rPr>
                <w:rFonts w:ascii="Times New Roman" w:eastAsia="Times New Roman" w:hAnsi="Times New Roman" w:cs="Times New Roman"/>
                <w:i/>
                <w:iCs/>
                <w:color w:val="000000"/>
                <w:sz w:val="20"/>
                <w:szCs w:val="20"/>
              </w:rPr>
              <w:t xml:space="preserve"> meal with water spinach meal; WS: water spinach meal </w:t>
            </w:r>
          </w:p>
        </w:tc>
      </w:tr>
    </w:tbl>
    <w:p w14:paraId="5AF9D1CB" w14:textId="6F0A83E9" w:rsidR="002105A9" w:rsidRDefault="00475E1C" w:rsidP="002105A9">
      <w:pPr>
        <w:spacing w:after="0" w:line="360" w:lineRule="auto"/>
        <w:jc w:val="thaiDistribute"/>
        <w:outlineLvl w:val="3"/>
        <w:rPr>
          <w:rFonts w:ascii="Times New Roman" w:eastAsia="Times New Roman" w:hAnsi="Times New Roman" w:cs="Times New Roman"/>
        </w:rPr>
      </w:pPr>
      <w:r>
        <w:rPr>
          <w:rFonts w:ascii="Times New Roman" w:eastAsia="Times New Roman" w:hAnsi="Times New Roman" w:cs="Times New Roman"/>
          <w:sz w:val="12"/>
          <w:szCs w:val="14"/>
        </w:rPr>
        <w:tab/>
      </w:r>
      <w:r>
        <w:rPr>
          <w:rFonts w:ascii="Times New Roman" w:eastAsia="Times New Roman" w:hAnsi="Times New Roman" w:cs="Times New Roman"/>
        </w:rPr>
        <w:t xml:space="preserve">There </w:t>
      </w:r>
      <w:r w:rsidRPr="00D83912">
        <w:rPr>
          <w:rFonts w:ascii="Times New Roman" w:eastAsia="Times New Roman" w:hAnsi="Times New Roman" w:cs="Times New Roman"/>
        </w:rPr>
        <w:t>was lower for treatments with cassava leave meal alone, and for cassava leave meal combined with water spinach meal, than for those with water spinach meal as the only protein source (Figures 1 to 4).</w:t>
      </w:r>
      <w:r>
        <w:rPr>
          <w:rFonts w:ascii="Times New Roman" w:eastAsia="Times New Roman" w:hAnsi="Times New Roman" w:cs="Times New Roman"/>
        </w:rPr>
        <w:t xml:space="preserve"> </w:t>
      </w:r>
      <w:r w:rsidR="002105A9" w:rsidRPr="00D83912">
        <w:rPr>
          <w:rFonts w:ascii="Times New Roman" w:eastAsia="Times New Roman" w:hAnsi="Times New Roman" w:cs="Times New Roman"/>
        </w:rPr>
        <w:t>Gas production increased from the 0-6hours to the 6-12hours interval and then decreased linearly to the lowest values at 18-24hours</w:t>
      </w:r>
      <w:r w:rsidR="002105A9">
        <w:rPr>
          <w:rFonts w:ascii="Times New Roman" w:eastAsia="Times New Roman" w:hAnsi="Times New Roman" w:cs="Times New Roman"/>
        </w:rPr>
        <w:t xml:space="preserve"> (Figures 5-6). </w:t>
      </w:r>
      <w:r>
        <w:rPr>
          <w:rFonts w:ascii="Times New Roman" w:eastAsia="Times New Roman" w:hAnsi="Times New Roman" w:cs="Times New Roman"/>
        </w:rPr>
        <w:t xml:space="preserve"> </w:t>
      </w:r>
    </w:p>
    <w:p w14:paraId="6263BEBB" w14:textId="77777777" w:rsidR="00F97BD2" w:rsidRPr="00D83912" w:rsidRDefault="00F97BD2" w:rsidP="00DF30C6">
      <w:pPr>
        <w:spacing w:after="0" w:line="360" w:lineRule="auto"/>
        <w:jc w:val="thaiDistribute"/>
        <w:outlineLvl w:val="3"/>
        <w:rPr>
          <w:rFonts w:ascii="Times New Roman" w:eastAsia="Times New Roman" w:hAnsi="Times New Roman" w:cs="Times New Roman"/>
          <w:sz w:val="12"/>
          <w:szCs w:val="14"/>
        </w:rPr>
      </w:pPr>
    </w:p>
    <w:tbl>
      <w:tblPr>
        <w:tblStyle w:val="TableGrid"/>
        <w:tblW w:w="975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3"/>
        <w:gridCol w:w="4790"/>
      </w:tblGrid>
      <w:tr w:rsidR="00F97BD2" w:rsidRPr="00A12D63" w14:paraId="22D9B398" w14:textId="77777777" w:rsidTr="00A12D63">
        <w:trPr>
          <w:trHeight w:val="3385"/>
          <w:jc w:val="center"/>
        </w:trPr>
        <w:tc>
          <w:tcPr>
            <w:tcW w:w="4963" w:type="dxa"/>
          </w:tcPr>
          <w:p w14:paraId="2798F090" w14:textId="77777777" w:rsidR="00F97BD2" w:rsidRPr="00A12D63" w:rsidRDefault="00F97BD2" w:rsidP="00DF30C6">
            <w:pPr>
              <w:spacing w:line="360" w:lineRule="auto"/>
              <w:jc w:val="thaiDistribute"/>
              <w:outlineLvl w:val="3"/>
              <w:rPr>
                <w:rFonts w:ascii="Times New Roman" w:eastAsia="Times New Roman" w:hAnsi="Times New Roman" w:cs="Times New Roman"/>
                <w:color w:val="FF0000"/>
                <w:sz w:val="22"/>
                <w:szCs w:val="20"/>
              </w:rPr>
            </w:pPr>
            <w:bookmarkStart w:id="1139" w:name="_Toc513459789"/>
            <w:bookmarkStart w:id="1140" w:name="_Toc513460379"/>
            <w:bookmarkStart w:id="1141" w:name="_Toc513470307"/>
            <w:bookmarkStart w:id="1142" w:name="_Toc513471002"/>
            <w:bookmarkStart w:id="1143" w:name="_Toc513514430"/>
            <w:bookmarkStart w:id="1144" w:name="_Toc522006480"/>
            <w:bookmarkStart w:id="1145" w:name="_Toc522007842"/>
            <w:bookmarkStart w:id="1146" w:name="_Toc522862396"/>
            <w:bookmarkStart w:id="1147" w:name="_Toc522864374"/>
            <w:bookmarkStart w:id="1148" w:name="_Toc522865281"/>
            <w:bookmarkStart w:id="1149" w:name="_Toc522866343"/>
            <w:bookmarkStart w:id="1150" w:name="_Toc522866703"/>
            <w:bookmarkStart w:id="1151" w:name="_Toc526507487"/>
            <w:bookmarkStart w:id="1152" w:name="_Toc527118976"/>
            <w:bookmarkStart w:id="1153" w:name="_Toc3856262"/>
            <w:r w:rsidRPr="00A12D63">
              <w:rPr>
                <w:rFonts w:ascii="Times New Roman" w:hAnsi="Times New Roman" w:cs="Times New Roman"/>
                <w:noProof/>
                <w:sz w:val="22"/>
                <w:szCs w:val="20"/>
                <w:lang w:val="en-US"/>
              </w:rPr>
              <w:drawing>
                <wp:inline distT="0" distB="0" distL="0" distR="0" wp14:anchorId="1CF83B52" wp14:editId="470156BD">
                  <wp:extent cx="2933700" cy="2419350"/>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tc>
        <w:tc>
          <w:tcPr>
            <w:tcW w:w="4790" w:type="dxa"/>
          </w:tcPr>
          <w:p w14:paraId="31519BFB" w14:textId="77777777" w:rsidR="00F97BD2" w:rsidRPr="00A12D63" w:rsidRDefault="00F97BD2" w:rsidP="00DF30C6">
            <w:pPr>
              <w:spacing w:line="360" w:lineRule="auto"/>
              <w:jc w:val="thaiDistribute"/>
              <w:outlineLvl w:val="3"/>
              <w:rPr>
                <w:rFonts w:ascii="Times New Roman" w:eastAsia="Times New Roman" w:hAnsi="Times New Roman" w:cs="Times New Roman"/>
                <w:sz w:val="22"/>
                <w:szCs w:val="20"/>
              </w:rPr>
            </w:pPr>
            <w:bookmarkStart w:id="1154" w:name="_Toc513459790"/>
            <w:bookmarkStart w:id="1155" w:name="_Toc513460380"/>
            <w:bookmarkStart w:id="1156" w:name="_Toc513470308"/>
            <w:bookmarkStart w:id="1157" w:name="_Toc513471003"/>
            <w:bookmarkStart w:id="1158" w:name="_Toc513514431"/>
            <w:bookmarkStart w:id="1159" w:name="_Toc522006481"/>
            <w:bookmarkStart w:id="1160" w:name="_Toc522007843"/>
            <w:bookmarkStart w:id="1161" w:name="_Toc522862397"/>
            <w:bookmarkStart w:id="1162" w:name="_Toc522864375"/>
            <w:bookmarkStart w:id="1163" w:name="_Toc522865282"/>
            <w:bookmarkStart w:id="1164" w:name="_Toc522866344"/>
            <w:bookmarkStart w:id="1165" w:name="_Toc522866704"/>
            <w:bookmarkStart w:id="1166" w:name="_Toc526507488"/>
            <w:bookmarkStart w:id="1167" w:name="_Toc527118977"/>
            <w:bookmarkStart w:id="1168" w:name="_Toc3856263"/>
            <w:r w:rsidRPr="00A12D63">
              <w:rPr>
                <w:rFonts w:ascii="Times New Roman" w:hAnsi="Times New Roman" w:cs="Times New Roman"/>
                <w:noProof/>
                <w:sz w:val="22"/>
                <w:szCs w:val="20"/>
                <w:lang w:val="en-US"/>
              </w:rPr>
              <w:drawing>
                <wp:inline distT="0" distB="0" distL="0" distR="0" wp14:anchorId="3281439B" wp14:editId="6CFDE06F">
                  <wp:extent cx="2914650" cy="2419350"/>
                  <wp:effectExtent l="0" t="0" r="0" b="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tc>
      </w:tr>
      <w:tr w:rsidR="00F97BD2" w:rsidRPr="00A12D63" w14:paraId="7ABFB7D5" w14:textId="77777777" w:rsidTr="00A12D63">
        <w:trPr>
          <w:trHeight w:val="1391"/>
          <w:jc w:val="center"/>
        </w:trPr>
        <w:tc>
          <w:tcPr>
            <w:tcW w:w="4963" w:type="dxa"/>
          </w:tcPr>
          <w:p w14:paraId="14CB85AB" w14:textId="041474AA" w:rsidR="00F97BD2" w:rsidRPr="00A12D63" w:rsidRDefault="00F97BD2" w:rsidP="00DF30C6">
            <w:pPr>
              <w:pStyle w:val="Heading6"/>
              <w:spacing w:before="0" w:after="0" w:line="360" w:lineRule="auto"/>
              <w:jc w:val="thaiDistribute"/>
              <w:outlineLvl w:val="5"/>
              <w:rPr>
                <w:i w:val="0"/>
                <w:iCs/>
                <w:sz w:val="22"/>
                <w:szCs w:val="20"/>
              </w:rPr>
            </w:pPr>
            <w:bookmarkStart w:id="1169" w:name="_Toc513459791"/>
            <w:bookmarkStart w:id="1170" w:name="_Toc513460381"/>
            <w:bookmarkStart w:id="1171" w:name="_Toc513470309"/>
            <w:bookmarkStart w:id="1172" w:name="_Toc513471004"/>
            <w:bookmarkStart w:id="1173" w:name="_Toc513514432"/>
            <w:bookmarkStart w:id="1174" w:name="_Toc522007844"/>
            <w:bookmarkStart w:id="1175" w:name="_Toc522862398"/>
            <w:bookmarkStart w:id="1176" w:name="_Toc522864376"/>
            <w:bookmarkStart w:id="1177" w:name="_Toc522865283"/>
            <w:bookmarkStart w:id="1178" w:name="_Toc522866345"/>
            <w:bookmarkStart w:id="1179" w:name="_Toc522866705"/>
            <w:bookmarkStart w:id="1180" w:name="_Toc526507489"/>
            <w:bookmarkStart w:id="1181" w:name="_Toc527118978"/>
            <w:bookmarkStart w:id="1182" w:name="_Toc3856264"/>
            <w:r w:rsidRPr="00A12D63">
              <w:rPr>
                <w:b/>
                <w:i w:val="0"/>
                <w:iCs/>
                <w:sz w:val="22"/>
                <w:szCs w:val="20"/>
              </w:rPr>
              <w:t>Figure 1:</w:t>
            </w:r>
            <w:r w:rsidRPr="00A12D63">
              <w:rPr>
                <w:i w:val="0"/>
                <w:iCs/>
                <w:sz w:val="22"/>
                <w:szCs w:val="20"/>
              </w:rPr>
              <w:t xml:space="preserve"> Gas production (0-6h) from ensiled or dried cassava root</w:t>
            </w:r>
            <w:r w:rsidR="001948CA">
              <w:rPr>
                <w:i w:val="0"/>
                <w:iCs/>
                <w:sz w:val="22"/>
                <w:szCs w:val="20"/>
              </w:rPr>
              <w:t xml:space="preserve"> supplemented with cassava leaf</w:t>
            </w:r>
            <w:r w:rsidRPr="00A12D63">
              <w:rPr>
                <w:i w:val="0"/>
                <w:iCs/>
                <w:sz w:val="22"/>
                <w:szCs w:val="20"/>
              </w:rPr>
              <w:t xml:space="preserve">  meal (CLM) or water spi</w:t>
            </w:r>
            <w:r w:rsidR="00FF47FE">
              <w:rPr>
                <w:i w:val="0"/>
                <w:iCs/>
                <w:sz w:val="22"/>
                <w:szCs w:val="20"/>
              </w:rPr>
              <w:t>nach meal (WS) and cassava leaf</w:t>
            </w:r>
            <w:r w:rsidRPr="00A12D63">
              <w:rPr>
                <w:i w:val="0"/>
                <w:iCs/>
                <w:sz w:val="22"/>
                <w:szCs w:val="20"/>
              </w:rPr>
              <w:t xml:space="preserve"> meal combined with water spinach meal (CLM-WS)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tc>
        <w:tc>
          <w:tcPr>
            <w:tcW w:w="4790" w:type="dxa"/>
          </w:tcPr>
          <w:p w14:paraId="5ED3B47B" w14:textId="7E54E572" w:rsidR="00F97BD2" w:rsidRPr="00A12D63" w:rsidRDefault="00F97BD2" w:rsidP="00DF30C6">
            <w:pPr>
              <w:pStyle w:val="Heading6"/>
              <w:spacing w:before="0" w:after="0" w:line="360" w:lineRule="auto"/>
              <w:jc w:val="thaiDistribute"/>
              <w:outlineLvl w:val="5"/>
              <w:rPr>
                <w:i w:val="0"/>
                <w:iCs/>
                <w:sz w:val="22"/>
                <w:szCs w:val="20"/>
              </w:rPr>
            </w:pPr>
            <w:bookmarkStart w:id="1183" w:name="_Toc513459792"/>
            <w:bookmarkStart w:id="1184" w:name="_Toc513460382"/>
            <w:bookmarkStart w:id="1185" w:name="_Toc513470310"/>
            <w:bookmarkStart w:id="1186" w:name="_Toc513471005"/>
            <w:bookmarkStart w:id="1187" w:name="_Toc513514433"/>
            <w:bookmarkStart w:id="1188" w:name="_Toc522007845"/>
            <w:bookmarkStart w:id="1189" w:name="_Toc522862399"/>
            <w:bookmarkStart w:id="1190" w:name="_Toc522864377"/>
            <w:bookmarkStart w:id="1191" w:name="_Toc522865284"/>
            <w:bookmarkStart w:id="1192" w:name="_Toc522866346"/>
            <w:bookmarkStart w:id="1193" w:name="_Toc522866706"/>
            <w:bookmarkStart w:id="1194" w:name="_Toc526507490"/>
            <w:bookmarkStart w:id="1195" w:name="_Toc527118979"/>
            <w:bookmarkStart w:id="1196" w:name="_Toc3856265"/>
            <w:r w:rsidRPr="00A12D63">
              <w:rPr>
                <w:b/>
                <w:i w:val="0"/>
                <w:iCs/>
                <w:sz w:val="22"/>
                <w:szCs w:val="20"/>
              </w:rPr>
              <w:t>Figure 2:</w:t>
            </w:r>
            <w:r w:rsidRPr="00A12D63">
              <w:rPr>
                <w:i w:val="0"/>
                <w:iCs/>
                <w:sz w:val="22"/>
                <w:szCs w:val="20"/>
              </w:rPr>
              <w:t xml:space="preserve">  Gas production (6-12h) from ensiled or dried cassava root</w:t>
            </w:r>
            <w:r w:rsidR="001948CA">
              <w:rPr>
                <w:i w:val="0"/>
                <w:iCs/>
                <w:sz w:val="22"/>
                <w:szCs w:val="20"/>
              </w:rPr>
              <w:t xml:space="preserve"> supplemented with cassava leaf</w:t>
            </w:r>
            <w:r w:rsidRPr="00A12D63">
              <w:rPr>
                <w:i w:val="0"/>
                <w:iCs/>
                <w:sz w:val="22"/>
                <w:szCs w:val="20"/>
              </w:rPr>
              <w:t xml:space="preserve">  meal (CLM) or water spi</w:t>
            </w:r>
            <w:r w:rsidR="00FF47FE">
              <w:rPr>
                <w:i w:val="0"/>
                <w:iCs/>
                <w:sz w:val="22"/>
                <w:szCs w:val="20"/>
              </w:rPr>
              <w:t>nach meal (WS) and cassava leaf</w:t>
            </w:r>
            <w:r w:rsidRPr="00A12D63">
              <w:rPr>
                <w:i w:val="0"/>
                <w:iCs/>
                <w:sz w:val="22"/>
                <w:szCs w:val="20"/>
              </w:rPr>
              <w:t xml:space="preserve"> meal combined with water spinach meal (CLM-WS)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tc>
      </w:tr>
    </w:tbl>
    <w:p w14:paraId="27FC6ED3" w14:textId="77777777" w:rsidR="00F97BD2" w:rsidRPr="002105A9" w:rsidRDefault="00F97BD2" w:rsidP="00DF30C6">
      <w:pPr>
        <w:spacing w:after="0" w:line="360" w:lineRule="auto"/>
        <w:jc w:val="thaiDistribute"/>
        <w:outlineLvl w:val="3"/>
        <w:rPr>
          <w:rFonts w:ascii="Times New Roman" w:eastAsia="Times New Roman" w:hAnsi="Times New Roman" w:cs="Times New Roman"/>
          <w:sz w:val="2"/>
          <w:szCs w:val="2"/>
        </w:rPr>
      </w:pPr>
    </w:p>
    <w:p w14:paraId="1A3465A7" w14:textId="77777777" w:rsidR="00F97BD2" w:rsidRPr="00A12D63" w:rsidRDefault="00F97BD2" w:rsidP="00DF30C6">
      <w:pPr>
        <w:spacing w:after="0" w:line="360" w:lineRule="auto"/>
        <w:jc w:val="thaiDistribute"/>
        <w:outlineLvl w:val="3"/>
        <w:rPr>
          <w:rFonts w:ascii="Times New Roman" w:eastAsia="Times New Roman" w:hAnsi="Times New Roman" w:cs="Times New Roman"/>
          <w:sz w:val="2"/>
          <w:szCs w:val="2"/>
        </w:rPr>
      </w:pPr>
    </w:p>
    <w:p w14:paraId="672C78B4" w14:textId="77777777" w:rsidR="00F97BD2" w:rsidRDefault="00F97BD2" w:rsidP="00DF30C6">
      <w:pPr>
        <w:spacing w:after="0" w:line="360" w:lineRule="auto"/>
        <w:jc w:val="thaiDistribute"/>
        <w:outlineLvl w:val="3"/>
        <w:rPr>
          <w:rFonts w:ascii="Times New Roman" w:eastAsia="Times New Roman" w:hAnsi="Times New Roman" w:cs="Times New Roman"/>
          <w:sz w:val="8"/>
          <w:szCs w:val="10"/>
        </w:rPr>
      </w:pPr>
    </w:p>
    <w:p w14:paraId="248263D9" w14:textId="77777777" w:rsidR="00475E1C" w:rsidRDefault="00475E1C" w:rsidP="00DF30C6">
      <w:pPr>
        <w:spacing w:after="0" w:line="360" w:lineRule="auto"/>
        <w:jc w:val="thaiDistribute"/>
        <w:outlineLvl w:val="3"/>
        <w:rPr>
          <w:rFonts w:ascii="Times New Roman" w:eastAsia="Times New Roman" w:hAnsi="Times New Roman" w:cs="Times New Roman"/>
          <w:sz w:val="8"/>
          <w:szCs w:val="10"/>
        </w:rPr>
      </w:pPr>
    </w:p>
    <w:p w14:paraId="393D4796" w14:textId="77777777" w:rsidR="00475E1C" w:rsidRDefault="00475E1C" w:rsidP="00DF30C6">
      <w:pPr>
        <w:spacing w:after="0" w:line="360" w:lineRule="auto"/>
        <w:jc w:val="thaiDistribute"/>
        <w:outlineLvl w:val="3"/>
        <w:rPr>
          <w:rFonts w:ascii="Times New Roman" w:eastAsia="Times New Roman" w:hAnsi="Times New Roman" w:cs="Times New Roman"/>
          <w:sz w:val="8"/>
          <w:szCs w:val="10"/>
        </w:rPr>
      </w:pPr>
    </w:p>
    <w:p w14:paraId="7EF01177" w14:textId="77777777" w:rsidR="00475E1C" w:rsidRDefault="00475E1C" w:rsidP="00DF30C6">
      <w:pPr>
        <w:spacing w:after="0" w:line="360" w:lineRule="auto"/>
        <w:jc w:val="thaiDistribute"/>
        <w:outlineLvl w:val="3"/>
        <w:rPr>
          <w:rFonts w:ascii="Times New Roman" w:eastAsia="Times New Roman" w:hAnsi="Times New Roman" w:cs="Times New Roman"/>
          <w:sz w:val="8"/>
          <w:szCs w:val="10"/>
        </w:rPr>
      </w:pPr>
    </w:p>
    <w:p w14:paraId="5ADB097A" w14:textId="77777777" w:rsidR="00475E1C" w:rsidRDefault="00475E1C" w:rsidP="00DF30C6">
      <w:pPr>
        <w:spacing w:after="0" w:line="360" w:lineRule="auto"/>
        <w:jc w:val="thaiDistribute"/>
        <w:outlineLvl w:val="3"/>
        <w:rPr>
          <w:rFonts w:ascii="Times New Roman" w:eastAsia="Times New Roman" w:hAnsi="Times New Roman" w:cs="Times New Roman"/>
          <w:sz w:val="8"/>
          <w:szCs w:val="10"/>
        </w:rPr>
      </w:pPr>
    </w:p>
    <w:p w14:paraId="200761EB" w14:textId="77777777" w:rsidR="00475E1C" w:rsidRPr="00D83912" w:rsidRDefault="00475E1C" w:rsidP="00DF30C6">
      <w:pPr>
        <w:spacing w:after="0" w:line="360" w:lineRule="auto"/>
        <w:jc w:val="thaiDistribute"/>
        <w:outlineLvl w:val="3"/>
        <w:rPr>
          <w:rFonts w:ascii="Times New Roman" w:eastAsia="Times New Roman" w:hAnsi="Times New Roman" w:cs="Times New Roman"/>
          <w:sz w:val="8"/>
          <w:szCs w:val="10"/>
        </w:rPr>
      </w:pPr>
    </w:p>
    <w:tbl>
      <w:tblPr>
        <w:tblStyle w:val="TableGrid"/>
        <w:tblW w:w="96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70"/>
        <w:gridCol w:w="4820"/>
      </w:tblGrid>
      <w:tr w:rsidR="00F97BD2" w:rsidRPr="00A12D63" w14:paraId="6E33F005" w14:textId="77777777" w:rsidTr="00475E1C">
        <w:trPr>
          <w:trHeight w:val="2797"/>
          <w:jc w:val="center"/>
        </w:trPr>
        <w:tc>
          <w:tcPr>
            <w:tcW w:w="4870" w:type="dxa"/>
          </w:tcPr>
          <w:p w14:paraId="301F84B5" w14:textId="77777777" w:rsidR="00F97BD2" w:rsidRPr="00A12D63" w:rsidRDefault="00F97BD2" w:rsidP="00DF30C6">
            <w:pPr>
              <w:spacing w:line="360" w:lineRule="auto"/>
              <w:jc w:val="thaiDistribute"/>
              <w:outlineLvl w:val="3"/>
              <w:rPr>
                <w:rFonts w:ascii="Times New Roman" w:eastAsia="Times New Roman" w:hAnsi="Times New Roman" w:cs="Times New Roman"/>
                <w:b/>
                <w:bCs/>
                <w:sz w:val="22"/>
                <w:szCs w:val="20"/>
              </w:rPr>
            </w:pPr>
            <w:bookmarkStart w:id="1197" w:name="_Toc513459793"/>
            <w:bookmarkStart w:id="1198" w:name="_Toc513460383"/>
            <w:bookmarkStart w:id="1199" w:name="_Toc513470311"/>
            <w:bookmarkStart w:id="1200" w:name="_Toc513471006"/>
            <w:bookmarkStart w:id="1201" w:name="_Toc513514434"/>
            <w:bookmarkStart w:id="1202" w:name="_Toc522006482"/>
            <w:bookmarkStart w:id="1203" w:name="_Toc522007846"/>
            <w:bookmarkStart w:id="1204" w:name="_Toc522862400"/>
            <w:bookmarkStart w:id="1205" w:name="_Toc522864378"/>
            <w:bookmarkStart w:id="1206" w:name="_Toc522865285"/>
            <w:bookmarkStart w:id="1207" w:name="_Toc522866347"/>
            <w:bookmarkStart w:id="1208" w:name="_Toc522866707"/>
            <w:bookmarkStart w:id="1209" w:name="_Toc526507491"/>
            <w:bookmarkStart w:id="1210" w:name="_Toc527118980"/>
            <w:bookmarkStart w:id="1211" w:name="_Toc3856266"/>
            <w:r w:rsidRPr="00A12D63">
              <w:rPr>
                <w:rFonts w:ascii="Times New Roman" w:hAnsi="Times New Roman" w:cs="Times New Roman"/>
                <w:noProof/>
                <w:sz w:val="22"/>
                <w:szCs w:val="20"/>
                <w:lang w:val="en-US"/>
              </w:rPr>
              <w:drawing>
                <wp:inline distT="0" distB="0" distL="0" distR="0" wp14:anchorId="63B032C5" wp14:editId="4B7436A8">
                  <wp:extent cx="2638425" cy="1885950"/>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tc>
        <w:tc>
          <w:tcPr>
            <w:tcW w:w="4820" w:type="dxa"/>
          </w:tcPr>
          <w:p w14:paraId="4432DC22" w14:textId="77777777" w:rsidR="00F97BD2" w:rsidRPr="00A12D63" w:rsidRDefault="00F97BD2" w:rsidP="00DF30C6">
            <w:pPr>
              <w:spacing w:line="360" w:lineRule="auto"/>
              <w:jc w:val="thaiDistribute"/>
              <w:outlineLvl w:val="3"/>
              <w:rPr>
                <w:rFonts w:ascii="Times New Roman" w:eastAsia="Times New Roman" w:hAnsi="Times New Roman" w:cs="Times New Roman"/>
                <w:b/>
                <w:bCs/>
                <w:sz w:val="22"/>
                <w:szCs w:val="20"/>
              </w:rPr>
            </w:pPr>
            <w:bookmarkStart w:id="1212" w:name="_Toc513459794"/>
            <w:bookmarkStart w:id="1213" w:name="_Toc513460384"/>
            <w:bookmarkStart w:id="1214" w:name="_Toc513470312"/>
            <w:bookmarkStart w:id="1215" w:name="_Toc513471007"/>
            <w:bookmarkStart w:id="1216" w:name="_Toc513514435"/>
            <w:bookmarkStart w:id="1217" w:name="_Toc522006483"/>
            <w:bookmarkStart w:id="1218" w:name="_Toc522007847"/>
            <w:bookmarkStart w:id="1219" w:name="_Toc522862401"/>
            <w:bookmarkStart w:id="1220" w:name="_Toc522864379"/>
            <w:bookmarkStart w:id="1221" w:name="_Toc522865286"/>
            <w:bookmarkStart w:id="1222" w:name="_Toc522866348"/>
            <w:bookmarkStart w:id="1223" w:name="_Toc522866708"/>
            <w:bookmarkStart w:id="1224" w:name="_Toc526507492"/>
            <w:bookmarkStart w:id="1225" w:name="_Toc527118981"/>
            <w:bookmarkStart w:id="1226" w:name="_Toc3856267"/>
            <w:r w:rsidRPr="00A12D63">
              <w:rPr>
                <w:rFonts w:ascii="Times New Roman" w:hAnsi="Times New Roman" w:cs="Times New Roman"/>
                <w:noProof/>
                <w:sz w:val="22"/>
                <w:szCs w:val="20"/>
                <w:lang w:val="en-US"/>
              </w:rPr>
              <w:drawing>
                <wp:inline distT="0" distB="0" distL="0" distR="0" wp14:anchorId="6EDE89CB" wp14:editId="5AB42174">
                  <wp:extent cx="2724150" cy="1885950"/>
                  <wp:effectExtent l="0" t="0" r="0" b="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tc>
      </w:tr>
      <w:tr w:rsidR="00F97BD2" w:rsidRPr="00A12D63" w14:paraId="021C6AD2" w14:textId="77777777" w:rsidTr="00A12D63">
        <w:trPr>
          <w:trHeight w:val="1411"/>
          <w:jc w:val="center"/>
        </w:trPr>
        <w:tc>
          <w:tcPr>
            <w:tcW w:w="4870" w:type="dxa"/>
          </w:tcPr>
          <w:p w14:paraId="598BF0B1" w14:textId="25E3F427" w:rsidR="00F97BD2" w:rsidRPr="00A12D63" w:rsidRDefault="00F97BD2" w:rsidP="00DF30C6">
            <w:pPr>
              <w:pStyle w:val="Heading6"/>
              <w:spacing w:before="0" w:after="0" w:line="360" w:lineRule="auto"/>
              <w:jc w:val="thaiDistribute"/>
              <w:outlineLvl w:val="5"/>
              <w:rPr>
                <w:b/>
                <w:i w:val="0"/>
                <w:iCs/>
                <w:sz w:val="22"/>
                <w:szCs w:val="20"/>
              </w:rPr>
            </w:pPr>
            <w:bookmarkStart w:id="1227" w:name="_Toc513459795"/>
            <w:bookmarkStart w:id="1228" w:name="_Toc513460385"/>
            <w:bookmarkStart w:id="1229" w:name="_Toc513470313"/>
            <w:bookmarkStart w:id="1230" w:name="_Toc513471008"/>
            <w:bookmarkStart w:id="1231" w:name="_Toc513514436"/>
            <w:bookmarkStart w:id="1232" w:name="_Toc522007848"/>
            <w:bookmarkStart w:id="1233" w:name="_Toc522862402"/>
            <w:bookmarkStart w:id="1234" w:name="_Toc522864380"/>
            <w:bookmarkStart w:id="1235" w:name="_Toc522865287"/>
            <w:bookmarkStart w:id="1236" w:name="_Toc522866349"/>
            <w:bookmarkStart w:id="1237" w:name="_Toc522866709"/>
            <w:bookmarkStart w:id="1238" w:name="_Toc526507493"/>
            <w:bookmarkStart w:id="1239" w:name="_Toc527118982"/>
            <w:bookmarkStart w:id="1240" w:name="_Toc3856268"/>
            <w:r w:rsidRPr="00A12D63">
              <w:rPr>
                <w:b/>
                <w:i w:val="0"/>
                <w:iCs/>
                <w:sz w:val="22"/>
                <w:szCs w:val="20"/>
              </w:rPr>
              <w:t>Figure 3:</w:t>
            </w:r>
            <w:r w:rsidRPr="00A12D63">
              <w:rPr>
                <w:i w:val="0"/>
                <w:iCs/>
                <w:sz w:val="22"/>
                <w:szCs w:val="20"/>
              </w:rPr>
              <w:t xml:space="preserve"> Gas production (12-18h) from ensiled or dried cassava root</w:t>
            </w:r>
            <w:r w:rsidR="005B343D">
              <w:rPr>
                <w:i w:val="0"/>
                <w:iCs/>
                <w:sz w:val="22"/>
                <w:szCs w:val="20"/>
              </w:rPr>
              <w:t xml:space="preserve"> supplemented with cassava leaf</w:t>
            </w:r>
            <w:r w:rsidRPr="00A12D63">
              <w:rPr>
                <w:i w:val="0"/>
                <w:iCs/>
                <w:sz w:val="22"/>
                <w:szCs w:val="20"/>
              </w:rPr>
              <w:t xml:space="preserve"> meal (CLM) or water spi</w:t>
            </w:r>
            <w:r w:rsidR="00FF47FE">
              <w:rPr>
                <w:i w:val="0"/>
                <w:iCs/>
                <w:sz w:val="22"/>
                <w:szCs w:val="20"/>
              </w:rPr>
              <w:t>nach meal (WS) and cassava leaf</w:t>
            </w:r>
            <w:r w:rsidRPr="00A12D63">
              <w:rPr>
                <w:i w:val="0"/>
                <w:iCs/>
                <w:sz w:val="22"/>
                <w:szCs w:val="20"/>
              </w:rPr>
              <w:t xml:space="preserve"> meal combined with water spinach meal (CLM-WS)</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tc>
        <w:tc>
          <w:tcPr>
            <w:tcW w:w="4820" w:type="dxa"/>
          </w:tcPr>
          <w:p w14:paraId="689DA052" w14:textId="5765226A" w:rsidR="00F97BD2" w:rsidRPr="00A12D63" w:rsidRDefault="00F97BD2" w:rsidP="00DF30C6">
            <w:pPr>
              <w:pStyle w:val="Heading6"/>
              <w:spacing w:before="0" w:after="0" w:line="360" w:lineRule="auto"/>
              <w:jc w:val="thaiDistribute"/>
              <w:outlineLvl w:val="5"/>
              <w:rPr>
                <w:b/>
                <w:i w:val="0"/>
                <w:iCs/>
                <w:sz w:val="22"/>
                <w:szCs w:val="20"/>
              </w:rPr>
            </w:pPr>
            <w:bookmarkStart w:id="1241" w:name="_Toc513459796"/>
            <w:bookmarkStart w:id="1242" w:name="_Toc513460386"/>
            <w:bookmarkStart w:id="1243" w:name="_Toc513470314"/>
            <w:bookmarkStart w:id="1244" w:name="_Toc513471009"/>
            <w:bookmarkStart w:id="1245" w:name="_Toc513514437"/>
            <w:bookmarkStart w:id="1246" w:name="_Toc522007849"/>
            <w:bookmarkStart w:id="1247" w:name="_Toc522862403"/>
            <w:bookmarkStart w:id="1248" w:name="_Toc522864381"/>
            <w:bookmarkStart w:id="1249" w:name="_Toc522865288"/>
            <w:bookmarkStart w:id="1250" w:name="_Toc522866350"/>
            <w:bookmarkStart w:id="1251" w:name="_Toc522866710"/>
            <w:bookmarkStart w:id="1252" w:name="_Toc526507494"/>
            <w:bookmarkStart w:id="1253" w:name="_Toc527118983"/>
            <w:bookmarkStart w:id="1254" w:name="_Toc3856269"/>
            <w:r w:rsidRPr="00A12D63">
              <w:rPr>
                <w:b/>
                <w:i w:val="0"/>
                <w:iCs/>
                <w:sz w:val="22"/>
                <w:szCs w:val="20"/>
              </w:rPr>
              <w:t xml:space="preserve">Figure 4: </w:t>
            </w:r>
            <w:r w:rsidRPr="00A12D63">
              <w:rPr>
                <w:i w:val="0"/>
                <w:iCs/>
                <w:sz w:val="22"/>
                <w:szCs w:val="20"/>
              </w:rPr>
              <w:t>Gas production (18-24h) from ensiled or dried cassava root supplemented with cassava le</w:t>
            </w:r>
            <w:r w:rsidR="005B343D">
              <w:rPr>
                <w:i w:val="0"/>
                <w:iCs/>
                <w:sz w:val="22"/>
                <w:szCs w:val="20"/>
              </w:rPr>
              <w:t>af</w:t>
            </w:r>
            <w:r w:rsidRPr="00A12D63">
              <w:rPr>
                <w:i w:val="0"/>
                <w:iCs/>
                <w:sz w:val="22"/>
                <w:szCs w:val="20"/>
              </w:rPr>
              <w:t xml:space="preserve"> meal (CLM) or water sp</w:t>
            </w:r>
            <w:r w:rsidR="00FF47FE">
              <w:rPr>
                <w:i w:val="0"/>
                <w:iCs/>
                <w:sz w:val="22"/>
                <w:szCs w:val="20"/>
              </w:rPr>
              <w:t xml:space="preserve">inach meal </w:t>
            </w:r>
            <w:r w:rsidR="00475E1C">
              <w:rPr>
                <w:i w:val="0"/>
                <w:iCs/>
                <w:sz w:val="22"/>
                <w:szCs w:val="20"/>
              </w:rPr>
              <w:t>(</w:t>
            </w:r>
            <w:r w:rsidR="00FF47FE">
              <w:rPr>
                <w:i w:val="0"/>
                <w:iCs/>
                <w:sz w:val="22"/>
                <w:szCs w:val="20"/>
              </w:rPr>
              <w:t>WS) and cassava leaf</w:t>
            </w:r>
            <w:r w:rsidRPr="00A12D63">
              <w:rPr>
                <w:i w:val="0"/>
                <w:iCs/>
                <w:sz w:val="22"/>
                <w:szCs w:val="20"/>
              </w:rPr>
              <w:t xml:space="preserve"> meal combined with water spinach meal (CLM-WS)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tc>
      </w:tr>
    </w:tbl>
    <w:p w14:paraId="173AA587" w14:textId="77777777" w:rsidR="00F97BD2" w:rsidRPr="00A12D63" w:rsidRDefault="00F97BD2" w:rsidP="00DF30C6">
      <w:pPr>
        <w:spacing w:after="0" w:line="360" w:lineRule="auto"/>
        <w:jc w:val="thaiDistribute"/>
        <w:outlineLvl w:val="3"/>
        <w:rPr>
          <w:rFonts w:ascii="Times New Roman" w:eastAsia="Times New Roman" w:hAnsi="Times New Roman" w:cs="Times New Roman"/>
          <w:b/>
          <w:bCs/>
          <w:sz w:val="14"/>
          <w:szCs w:val="14"/>
        </w:rPr>
      </w:pPr>
      <w:bookmarkStart w:id="1255" w:name="_Toc513459797"/>
      <w:bookmarkStart w:id="1256" w:name="_Toc513460387"/>
      <w:bookmarkStart w:id="1257" w:name="_Toc513470315"/>
      <w:bookmarkStart w:id="1258" w:name="_Toc513471010"/>
      <w:bookmarkStart w:id="1259" w:name="_Toc513514438"/>
      <w:bookmarkStart w:id="1260" w:name="_Toc522006484"/>
      <w:bookmarkStart w:id="1261" w:name="_Toc522007850"/>
    </w:p>
    <w:p w14:paraId="3FECD81A" w14:textId="625A5587" w:rsidR="00F97BD2" w:rsidRDefault="00F97BD2" w:rsidP="00DF30C6">
      <w:pPr>
        <w:spacing w:after="0" w:line="360" w:lineRule="auto"/>
        <w:jc w:val="thaiDistribute"/>
        <w:outlineLvl w:val="3"/>
        <w:rPr>
          <w:rFonts w:ascii="Times New Roman" w:hAnsi="Times New Roman" w:cs="Times New Roman"/>
          <w:szCs w:val="20"/>
        </w:rPr>
      </w:pPr>
      <w:r w:rsidRPr="00D83912">
        <w:rPr>
          <w:rFonts w:ascii="Times New Roman" w:eastAsia="Times New Roman" w:hAnsi="Times New Roman" w:cs="Times New Roman"/>
          <w:b/>
          <w:bCs/>
          <w:sz w:val="28"/>
        </w:rPr>
        <w:tab/>
      </w:r>
      <w:bookmarkStart w:id="1262" w:name="_Toc522862404"/>
      <w:bookmarkStart w:id="1263" w:name="_Toc522864382"/>
      <w:bookmarkStart w:id="1264" w:name="_Toc522865289"/>
      <w:bookmarkStart w:id="1265" w:name="_Toc522866351"/>
      <w:bookmarkStart w:id="1266" w:name="_Toc522866711"/>
      <w:bookmarkStart w:id="1267" w:name="_Toc526507495"/>
      <w:bookmarkStart w:id="1268" w:name="_Toc527118984"/>
      <w:bookmarkStart w:id="1269" w:name="_Toc3856270"/>
      <w:r w:rsidRPr="00D83912">
        <w:rPr>
          <w:rFonts w:ascii="Times New Roman" w:hAnsi="Times New Roman" w:cs="Times New Roman"/>
          <w:szCs w:val="20"/>
        </w:rPr>
        <w:t xml:space="preserve">At all incubation </w:t>
      </w:r>
      <w:r w:rsidR="00681DC7">
        <w:rPr>
          <w:rFonts w:ascii="Times New Roman" w:hAnsi="Times New Roman" w:cs="Times New Roman"/>
          <w:szCs w:val="20"/>
        </w:rPr>
        <w:t>periods of time</w:t>
      </w:r>
      <w:r w:rsidRPr="00D83912">
        <w:rPr>
          <w:rFonts w:ascii="Times New Roman" w:hAnsi="Times New Roman" w:cs="Times New Roman"/>
          <w:szCs w:val="20"/>
        </w:rPr>
        <w:t>, the percentage of methane in the</w:t>
      </w:r>
      <w:r w:rsidR="009035B6">
        <w:rPr>
          <w:rFonts w:ascii="Times New Roman" w:hAnsi="Times New Roman" w:cs="Times New Roman"/>
          <w:szCs w:val="20"/>
        </w:rPr>
        <w:t xml:space="preserve"> gas was lower for cassava leaf</w:t>
      </w:r>
      <w:r w:rsidRPr="00D83912">
        <w:rPr>
          <w:rFonts w:ascii="Times New Roman" w:hAnsi="Times New Roman" w:cs="Times New Roman"/>
          <w:szCs w:val="20"/>
        </w:rPr>
        <w:t xml:space="preserve"> meal or cassava leave meal combined with water spinach meal than for water spinach meal; and for ensiled compared with dried cassava root (Figures 7-10).</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r w:rsidRPr="00D83912">
        <w:rPr>
          <w:rFonts w:ascii="Times New Roman" w:hAnsi="Times New Roman" w:cs="Times New Roman"/>
          <w:szCs w:val="20"/>
        </w:rPr>
        <w:t xml:space="preserve"> </w:t>
      </w:r>
    </w:p>
    <w:p w14:paraId="1D989AFC" w14:textId="77777777" w:rsidR="00B05812" w:rsidRPr="00475E1C" w:rsidRDefault="00B05812" w:rsidP="00DF30C6">
      <w:pPr>
        <w:spacing w:after="0" w:line="360" w:lineRule="auto"/>
        <w:jc w:val="thaiDistribute"/>
        <w:outlineLvl w:val="3"/>
        <w:rPr>
          <w:rFonts w:ascii="Times New Roman" w:hAnsi="Times New Roman" w:cs="Times New Roman"/>
          <w:sz w:val="4"/>
          <w:szCs w:val="2"/>
        </w:rPr>
      </w:pPr>
    </w:p>
    <w:tbl>
      <w:tblPr>
        <w:tblStyle w:val="TableGrid"/>
        <w:tblW w:w="93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60"/>
        <w:gridCol w:w="4694"/>
      </w:tblGrid>
      <w:tr w:rsidR="00F97BD2" w:rsidRPr="00A12D63" w14:paraId="12FA79A3" w14:textId="77777777" w:rsidTr="00A12D63">
        <w:trPr>
          <w:trHeight w:val="3407"/>
        </w:trPr>
        <w:tc>
          <w:tcPr>
            <w:tcW w:w="4660" w:type="dxa"/>
          </w:tcPr>
          <w:p w14:paraId="7C2B46CB" w14:textId="77777777" w:rsidR="00F97BD2" w:rsidRPr="00A12D63" w:rsidRDefault="00F97BD2" w:rsidP="00DF30C6">
            <w:pPr>
              <w:spacing w:line="360" w:lineRule="auto"/>
              <w:jc w:val="thaiDistribute"/>
              <w:outlineLvl w:val="3"/>
              <w:rPr>
                <w:rFonts w:ascii="Times New Roman" w:hAnsi="Times New Roman" w:cs="Times New Roman"/>
                <w:sz w:val="22"/>
                <w:szCs w:val="20"/>
              </w:rPr>
            </w:pPr>
            <w:bookmarkStart w:id="1270" w:name="_Toc513459798"/>
            <w:bookmarkStart w:id="1271" w:name="_Toc513460388"/>
            <w:bookmarkStart w:id="1272" w:name="_Toc513470316"/>
            <w:bookmarkStart w:id="1273" w:name="_Toc513471011"/>
            <w:bookmarkStart w:id="1274" w:name="_Toc513514439"/>
            <w:bookmarkStart w:id="1275" w:name="_Toc522006485"/>
            <w:bookmarkStart w:id="1276" w:name="_Toc522007851"/>
            <w:bookmarkStart w:id="1277" w:name="_Toc522862405"/>
            <w:bookmarkStart w:id="1278" w:name="_Toc522864383"/>
            <w:bookmarkStart w:id="1279" w:name="_Toc522865290"/>
            <w:bookmarkStart w:id="1280" w:name="_Toc522866352"/>
            <w:bookmarkStart w:id="1281" w:name="_Toc522866712"/>
            <w:bookmarkStart w:id="1282" w:name="_Toc526507496"/>
            <w:bookmarkStart w:id="1283" w:name="_Toc527118985"/>
            <w:bookmarkStart w:id="1284" w:name="_Toc3856271"/>
            <w:r w:rsidRPr="00A12D63">
              <w:rPr>
                <w:rFonts w:ascii="Times New Roman" w:hAnsi="Times New Roman" w:cs="Times New Roman"/>
                <w:noProof/>
                <w:sz w:val="22"/>
                <w:szCs w:val="20"/>
                <w:lang w:val="en-US"/>
              </w:rPr>
              <w:drawing>
                <wp:inline distT="0" distB="0" distL="0" distR="0" wp14:anchorId="7622E0C9" wp14:editId="33167F26">
                  <wp:extent cx="2743200" cy="2133600"/>
                  <wp:effectExtent l="0" t="0" r="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tc>
        <w:tc>
          <w:tcPr>
            <w:tcW w:w="4694" w:type="dxa"/>
          </w:tcPr>
          <w:p w14:paraId="2347C26C" w14:textId="77777777" w:rsidR="00F97BD2" w:rsidRPr="00A12D63" w:rsidRDefault="00F97BD2" w:rsidP="00DF30C6">
            <w:pPr>
              <w:spacing w:line="360" w:lineRule="auto"/>
              <w:jc w:val="thaiDistribute"/>
              <w:outlineLvl w:val="3"/>
              <w:rPr>
                <w:rFonts w:ascii="Times New Roman" w:hAnsi="Times New Roman" w:cs="Times New Roman"/>
                <w:noProof/>
                <w:sz w:val="22"/>
                <w:szCs w:val="20"/>
              </w:rPr>
            </w:pPr>
            <w:bookmarkStart w:id="1285" w:name="_Toc513459799"/>
            <w:bookmarkStart w:id="1286" w:name="_Toc513460389"/>
            <w:bookmarkStart w:id="1287" w:name="_Toc513470317"/>
            <w:bookmarkStart w:id="1288" w:name="_Toc513471012"/>
            <w:bookmarkStart w:id="1289" w:name="_Toc513514440"/>
            <w:bookmarkStart w:id="1290" w:name="_Toc522006486"/>
            <w:bookmarkStart w:id="1291" w:name="_Toc522007852"/>
            <w:bookmarkStart w:id="1292" w:name="_Toc522862406"/>
            <w:bookmarkStart w:id="1293" w:name="_Toc522864384"/>
            <w:bookmarkStart w:id="1294" w:name="_Toc522865291"/>
            <w:bookmarkStart w:id="1295" w:name="_Toc522866353"/>
            <w:bookmarkStart w:id="1296" w:name="_Toc522866713"/>
            <w:bookmarkStart w:id="1297" w:name="_Toc526507497"/>
            <w:bookmarkStart w:id="1298" w:name="_Toc527118986"/>
            <w:bookmarkStart w:id="1299" w:name="_Toc3856272"/>
            <w:r w:rsidRPr="00A12D63">
              <w:rPr>
                <w:noProof/>
                <w:sz w:val="22"/>
                <w:szCs w:val="20"/>
                <w:lang w:val="en-US"/>
              </w:rPr>
              <w:drawing>
                <wp:inline distT="0" distB="0" distL="0" distR="0" wp14:anchorId="01189FAA" wp14:editId="28B1DB7B">
                  <wp:extent cx="2695575" cy="21336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tc>
      </w:tr>
      <w:tr w:rsidR="00F97BD2" w:rsidRPr="00A12D63" w14:paraId="3892296C" w14:textId="77777777" w:rsidTr="00A12D63">
        <w:trPr>
          <w:trHeight w:val="1018"/>
        </w:trPr>
        <w:tc>
          <w:tcPr>
            <w:tcW w:w="4660" w:type="dxa"/>
          </w:tcPr>
          <w:p w14:paraId="2E1911DF" w14:textId="77777777" w:rsidR="00F97BD2" w:rsidRPr="00A12D63" w:rsidRDefault="00F97BD2" w:rsidP="00DF30C6">
            <w:pPr>
              <w:pStyle w:val="Heading6"/>
              <w:spacing w:before="0" w:after="0" w:line="360" w:lineRule="auto"/>
              <w:jc w:val="thaiDistribute"/>
              <w:outlineLvl w:val="5"/>
              <w:rPr>
                <w:i w:val="0"/>
                <w:iCs/>
                <w:sz w:val="22"/>
                <w:szCs w:val="20"/>
              </w:rPr>
            </w:pPr>
            <w:bookmarkStart w:id="1300" w:name="_Toc513459800"/>
            <w:bookmarkStart w:id="1301" w:name="_Toc513460390"/>
            <w:bookmarkStart w:id="1302" w:name="_Toc513470318"/>
            <w:bookmarkStart w:id="1303" w:name="_Toc513471013"/>
            <w:bookmarkStart w:id="1304" w:name="_Toc513514441"/>
            <w:bookmarkStart w:id="1305" w:name="_Toc522007853"/>
            <w:bookmarkStart w:id="1306" w:name="_Toc522862407"/>
            <w:bookmarkStart w:id="1307" w:name="_Toc522864385"/>
            <w:bookmarkStart w:id="1308" w:name="_Toc522865292"/>
            <w:bookmarkStart w:id="1309" w:name="_Toc522866354"/>
            <w:bookmarkStart w:id="1310" w:name="_Toc522866714"/>
            <w:bookmarkStart w:id="1311" w:name="_Toc526507498"/>
            <w:bookmarkStart w:id="1312" w:name="_Toc527118987"/>
            <w:bookmarkStart w:id="1313" w:name="_Toc3856273"/>
            <w:r w:rsidRPr="00A12D63">
              <w:rPr>
                <w:b/>
                <w:i w:val="0"/>
                <w:iCs/>
                <w:sz w:val="22"/>
                <w:szCs w:val="20"/>
              </w:rPr>
              <w:t xml:space="preserve">Figure 5: </w:t>
            </w:r>
            <w:r w:rsidRPr="00A12D63">
              <w:rPr>
                <w:i w:val="0"/>
                <w:iCs/>
                <w:sz w:val="22"/>
                <w:szCs w:val="20"/>
              </w:rPr>
              <w:t>Gas production from ensiled or dried cassava root at each fermentation interval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tc>
        <w:tc>
          <w:tcPr>
            <w:tcW w:w="4694" w:type="dxa"/>
          </w:tcPr>
          <w:p w14:paraId="12CF5F92" w14:textId="3F15D811" w:rsidR="00F97BD2" w:rsidRPr="00A12D63" w:rsidRDefault="00F97BD2" w:rsidP="00DF30C6">
            <w:pPr>
              <w:pStyle w:val="Heading6"/>
              <w:spacing w:before="0" w:after="0" w:line="360" w:lineRule="auto"/>
              <w:jc w:val="thaiDistribute"/>
              <w:outlineLvl w:val="5"/>
              <w:rPr>
                <w:b/>
                <w:i w:val="0"/>
                <w:iCs/>
                <w:sz w:val="22"/>
                <w:szCs w:val="20"/>
              </w:rPr>
            </w:pPr>
            <w:bookmarkStart w:id="1314" w:name="_Toc513459801"/>
            <w:bookmarkStart w:id="1315" w:name="_Toc513460391"/>
            <w:bookmarkStart w:id="1316" w:name="_Toc513470319"/>
            <w:bookmarkStart w:id="1317" w:name="_Toc513471014"/>
            <w:bookmarkStart w:id="1318" w:name="_Toc513514442"/>
            <w:bookmarkStart w:id="1319" w:name="_Toc522007854"/>
            <w:bookmarkStart w:id="1320" w:name="_Toc522862408"/>
            <w:bookmarkStart w:id="1321" w:name="_Toc522864386"/>
            <w:bookmarkStart w:id="1322" w:name="_Toc522865293"/>
            <w:bookmarkStart w:id="1323" w:name="_Toc522866355"/>
            <w:bookmarkStart w:id="1324" w:name="_Toc522866715"/>
            <w:bookmarkStart w:id="1325" w:name="_Toc526507499"/>
            <w:bookmarkStart w:id="1326" w:name="_Toc527118988"/>
            <w:bookmarkStart w:id="1327" w:name="_Toc3856274"/>
            <w:r w:rsidRPr="00A12D63">
              <w:rPr>
                <w:b/>
                <w:i w:val="0"/>
                <w:iCs/>
                <w:sz w:val="22"/>
                <w:szCs w:val="20"/>
              </w:rPr>
              <w:t xml:space="preserve">Figure 6: </w:t>
            </w:r>
            <w:r w:rsidRPr="00A12D63">
              <w:rPr>
                <w:i w:val="0"/>
                <w:iCs/>
                <w:sz w:val="22"/>
                <w:szCs w:val="20"/>
              </w:rPr>
              <w:t>G</w:t>
            </w:r>
            <w:r w:rsidR="00FF47FE">
              <w:rPr>
                <w:i w:val="0"/>
                <w:iCs/>
                <w:sz w:val="22"/>
                <w:szCs w:val="20"/>
              </w:rPr>
              <w:t>as production from cassava leaf</w:t>
            </w:r>
            <w:r w:rsidRPr="00A12D63">
              <w:rPr>
                <w:i w:val="0"/>
                <w:iCs/>
                <w:sz w:val="22"/>
                <w:szCs w:val="20"/>
              </w:rPr>
              <w:t xml:space="preserve"> meal; water</w:t>
            </w:r>
            <w:r w:rsidR="005B343D">
              <w:rPr>
                <w:i w:val="0"/>
                <w:iCs/>
                <w:sz w:val="22"/>
                <w:szCs w:val="20"/>
              </w:rPr>
              <w:t xml:space="preserve"> spinach meal and cassava leaf</w:t>
            </w:r>
            <w:r w:rsidRPr="00A12D63">
              <w:rPr>
                <w:i w:val="0"/>
                <w:iCs/>
                <w:sz w:val="22"/>
                <w:szCs w:val="20"/>
              </w:rPr>
              <w:t xml:space="preserve"> meal combined with water spinach meal at each fermentation interval</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tc>
      </w:tr>
    </w:tbl>
    <w:p w14:paraId="5A4BF5B7" w14:textId="77777777" w:rsidR="00F97BD2" w:rsidRPr="008C6DCF" w:rsidRDefault="00F97BD2" w:rsidP="00DF30C6">
      <w:pPr>
        <w:spacing w:after="0" w:line="360" w:lineRule="auto"/>
        <w:jc w:val="thaiDistribute"/>
        <w:rPr>
          <w:rFonts w:ascii="Times New Roman" w:hAnsi="Times New Roman" w:cs="Times New Roman"/>
          <w:sz w:val="16"/>
          <w:szCs w:val="18"/>
        </w:rPr>
      </w:pPr>
    </w:p>
    <w:p w14:paraId="7064C3BA" w14:textId="7099BA37" w:rsidR="00B05812" w:rsidRPr="00475E1C" w:rsidRDefault="00F97BD2" w:rsidP="00DF30C6">
      <w:pPr>
        <w:spacing w:after="0" w:line="360" w:lineRule="auto"/>
        <w:jc w:val="thaiDistribute"/>
        <w:rPr>
          <w:rFonts w:ascii="Times New Roman" w:hAnsi="Times New Roman" w:cs="Times New Roman"/>
          <w:sz w:val="10"/>
          <w:szCs w:val="12"/>
        </w:rPr>
      </w:pPr>
      <w:r w:rsidRPr="00D83912">
        <w:rPr>
          <w:rFonts w:ascii="Times New Roman" w:hAnsi="Times New Roman" w:cs="Times New Roman"/>
        </w:rPr>
        <w:tab/>
        <w:t>Methane in the gas was lower for ensiled than for dried cassava root and increased as wate</w:t>
      </w:r>
      <w:r w:rsidR="005C74E1">
        <w:rPr>
          <w:rFonts w:ascii="Times New Roman" w:hAnsi="Times New Roman" w:cs="Times New Roman"/>
        </w:rPr>
        <w:t>r spinach replaced cassava leaf</w:t>
      </w:r>
      <w:r w:rsidRPr="00D83912">
        <w:rPr>
          <w:rFonts w:ascii="Times New Roman" w:hAnsi="Times New Roman" w:cs="Times New Roman"/>
        </w:rPr>
        <w:t xml:space="preserve"> meal (Figures 7-10).</w:t>
      </w:r>
    </w:p>
    <w:p w14:paraId="3F0F5305" w14:textId="77777777" w:rsidR="00B05812" w:rsidRPr="00475E1C" w:rsidRDefault="00B05812" w:rsidP="00DF30C6">
      <w:pPr>
        <w:spacing w:after="0" w:line="360" w:lineRule="auto"/>
        <w:jc w:val="thaiDistribute"/>
        <w:rPr>
          <w:rFonts w:ascii="Times New Roman" w:hAnsi="Times New Roman" w:cs="Times New Roman"/>
          <w:sz w:val="2"/>
          <w:szCs w:val="4"/>
        </w:rPr>
      </w:pPr>
    </w:p>
    <w:p w14:paraId="3971B1A4" w14:textId="77777777" w:rsidR="00F97BD2" w:rsidRPr="00475E1C" w:rsidRDefault="00F97BD2" w:rsidP="00DF30C6">
      <w:pPr>
        <w:spacing w:after="0" w:line="360" w:lineRule="auto"/>
        <w:jc w:val="thaiDistribute"/>
        <w:outlineLvl w:val="3"/>
        <w:rPr>
          <w:rFonts w:ascii="Times New Roman" w:eastAsia="Times New Roman" w:hAnsi="Times New Roman" w:cs="Times New Roman"/>
          <w:b/>
          <w:bCs/>
          <w:sz w:val="2"/>
          <w:szCs w:val="2"/>
        </w:rPr>
      </w:pPr>
    </w:p>
    <w:tbl>
      <w:tblPr>
        <w:tblStyle w:val="TableGrid"/>
        <w:tblW w:w="971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80"/>
        <w:gridCol w:w="4731"/>
      </w:tblGrid>
      <w:tr w:rsidR="00F97BD2" w:rsidRPr="00A12D63" w14:paraId="3525F90D" w14:textId="77777777" w:rsidTr="00B05812">
        <w:trPr>
          <w:trHeight w:val="1577"/>
          <w:jc w:val="center"/>
        </w:trPr>
        <w:tc>
          <w:tcPr>
            <w:tcW w:w="4980" w:type="dxa"/>
          </w:tcPr>
          <w:p w14:paraId="59B8AEA7" w14:textId="77777777" w:rsidR="00F97BD2" w:rsidRPr="00A12D63" w:rsidRDefault="00F97BD2" w:rsidP="00DF30C6">
            <w:pPr>
              <w:spacing w:line="360" w:lineRule="auto"/>
              <w:jc w:val="thaiDistribute"/>
              <w:outlineLvl w:val="3"/>
              <w:rPr>
                <w:rFonts w:ascii="Times New Roman" w:eastAsia="Times New Roman" w:hAnsi="Times New Roman" w:cs="Times New Roman"/>
                <w:sz w:val="22"/>
                <w:szCs w:val="20"/>
              </w:rPr>
            </w:pPr>
            <w:bookmarkStart w:id="1328" w:name="_Toc513459802"/>
            <w:bookmarkStart w:id="1329" w:name="_Toc513460392"/>
            <w:bookmarkStart w:id="1330" w:name="_Toc513470320"/>
            <w:bookmarkStart w:id="1331" w:name="_Toc513471015"/>
            <w:bookmarkStart w:id="1332" w:name="_Toc513514443"/>
            <w:bookmarkStart w:id="1333" w:name="_Toc522006487"/>
            <w:bookmarkStart w:id="1334" w:name="_Toc522007855"/>
            <w:bookmarkStart w:id="1335" w:name="_Toc522862409"/>
            <w:bookmarkStart w:id="1336" w:name="_Toc522864387"/>
            <w:bookmarkStart w:id="1337" w:name="_Toc522865294"/>
            <w:bookmarkStart w:id="1338" w:name="_Toc522866356"/>
            <w:bookmarkStart w:id="1339" w:name="_Toc522866716"/>
            <w:bookmarkStart w:id="1340" w:name="_Toc526507500"/>
            <w:bookmarkStart w:id="1341" w:name="_Toc527118989"/>
            <w:bookmarkStart w:id="1342" w:name="_Toc3856275"/>
            <w:r w:rsidRPr="00A12D63">
              <w:rPr>
                <w:rFonts w:ascii="Times New Roman" w:hAnsi="Times New Roman" w:cs="Times New Roman"/>
                <w:noProof/>
                <w:sz w:val="22"/>
                <w:szCs w:val="20"/>
                <w:lang w:val="en-US"/>
              </w:rPr>
              <w:drawing>
                <wp:inline distT="0" distB="0" distL="0" distR="0" wp14:anchorId="4A3DC34B" wp14:editId="3E79EFC5">
                  <wp:extent cx="2809875" cy="2057400"/>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tc>
        <w:tc>
          <w:tcPr>
            <w:tcW w:w="4731" w:type="dxa"/>
          </w:tcPr>
          <w:p w14:paraId="1D1120D9" w14:textId="77777777" w:rsidR="00F97BD2" w:rsidRPr="00A12D63" w:rsidRDefault="00F97BD2" w:rsidP="00DF30C6">
            <w:pPr>
              <w:spacing w:line="360" w:lineRule="auto"/>
              <w:jc w:val="thaiDistribute"/>
              <w:outlineLvl w:val="3"/>
              <w:rPr>
                <w:rFonts w:ascii="Times New Roman" w:eastAsia="Times New Roman" w:hAnsi="Times New Roman" w:cs="Times New Roman"/>
                <w:sz w:val="22"/>
                <w:szCs w:val="20"/>
              </w:rPr>
            </w:pPr>
            <w:bookmarkStart w:id="1343" w:name="_Toc513459803"/>
            <w:bookmarkStart w:id="1344" w:name="_Toc513460393"/>
            <w:bookmarkStart w:id="1345" w:name="_Toc513470321"/>
            <w:bookmarkStart w:id="1346" w:name="_Toc513471016"/>
            <w:bookmarkStart w:id="1347" w:name="_Toc513514444"/>
            <w:bookmarkStart w:id="1348" w:name="_Toc522006488"/>
            <w:bookmarkStart w:id="1349" w:name="_Toc522007856"/>
            <w:bookmarkStart w:id="1350" w:name="_Toc522862410"/>
            <w:bookmarkStart w:id="1351" w:name="_Toc522864388"/>
            <w:bookmarkStart w:id="1352" w:name="_Toc522865295"/>
            <w:bookmarkStart w:id="1353" w:name="_Toc522866357"/>
            <w:bookmarkStart w:id="1354" w:name="_Toc522866717"/>
            <w:bookmarkStart w:id="1355" w:name="_Toc526507501"/>
            <w:bookmarkStart w:id="1356" w:name="_Toc527118990"/>
            <w:bookmarkStart w:id="1357" w:name="_Toc3856276"/>
            <w:r w:rsidRPr="00A12D63">
              <w:rPr>
                <w:rFonts w:ascii="Times New Roman" w:hAnsi="Times New Roman" w:cs="Times New Roman"/>
                <w:noProof/>
                <w:sz w:val="22"/>
                <w:szCs w:val="20"/>
                <w:lang w:val="en-US"/>
              </w:rPr>
              <w:drawing>
                <wp:inline distT="0" distB="0" distL="0" distR="0" wp14:anchorId="66F040B7" wp14:editId="29EF98C1">
                  <wp:extent cx="2809875" cy="2057400"/>
                  <wp:effectExtent l="0" t="0" r="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tc>
      </w:tr>
      <w:tr w:rsidR="00F97BD2" w:rsidRPr="00A12D63" w14:paraId="0F4A15C1" w14:textId="77777777" w:rsidTr="00B05812">
        <w:trPr>
          <w:trHeight w:val="578"/>
          <w:jc w:val="center"/>
        </w:trPr>
        <w:tc>
          <w:tcPr>
            <w:tcW w:w="4980" w:type="dxa"/>
          </w:tcPr>
          <w:p w14:paraId="0CD047DC" w14:textId="0FCFD5CA" w:rsidR="00F97BD2" w:rsidRPr="00A12D63" w:rsidRDefault="00F97BD2" w:rsidP="00DF30C6">
            <w:pPr>
              <w:pStyle w:val="Heading6"/>
              <w:spacing w:before="0" w:after="0" w:line="360" w:lineRule="auto"/>
              <w:jc w:val="thaiDistribute"/>
              <w:outlineLvl w:val="5"/>
              <w:rPr>
                <w:i w:val="0"/>
                <w:iCs/>
                <w:sz w:val="22"/>
                <w:szCs w:val="20"/>
              </w:rPr>
            </w:pPr>
            <w:bookmarkStart w:id="1358" w:name="_Toc513459804"/>
            <w:bookmarkStart w:id="1359" w:name="_Toc513460394"/>
            <w:bookmarkStart w:id="1360" w:name="_Toc513470322"/>
            <w:bookmarkStart w:id="1361" w:name="_Toc513471017"/>
            <w:bookmarkStart w:id="1362" w:name="_Toc513514445"/>
            <w:bookmarkStart w:id="1363" w:name="_Toc522007857"/>
            <w:bookmarkStart w:id="1364" w:name="_Toc522862411"/>
            <w:bookmarkStart w:id="1365" w:name="_Toc522864389"/>
            <w:bookmarkStart w:id="1366" w:name="_Toc522865296"/>
            <w:bookmarkStart w:id="1367" w:name="_Toc522866358"/>
            <w:bookmarkStart w:id="1368" w:name="_Toc522866718"/>
            <w:bookmarkStart w:id="1369" w:name="_Toc526507502"/>
            <w:bookmarkStart w:id="1370" w:name="_Toc527118991"/>
            <w:bookmarkStart w:id="1371" w:name="_Toc3856277"/>
            <w:r w:rsidRPr="00A12D63">
              <w:rPr>
                <w:b/>
                <w:i w:val="0"/>
                <w:iCs/>
                <w:sz w:val="22"/>
                <w:szCs w:val="20"/>
              </w:rPr>
              <w:t>Figure 7:</w:t>
            </w:r>
            <w:r w:rsidRPr="00A12D63">
              <w:rPr>
                <w:i w:val="0"/>
                <w:iCs/>
                <w:sz w:val="22"/>
                <w:szCs w:val="20"/>
              </w:rPr>
              <w:t xml:space="preserve"> Methane in the gas (0-6h) for substrates with ensiled or dried cassava ro</w:t>
            </w:r>
            <w:r w:rsidR="005B343D">
              <w:rPr>
                <w:i w:val="0"/>
                <w:iCs/>
                <w:sz w:val="22"/>
                <w:szCs w:val="20"/>
              </w:rPr>
              <w:t>ot, and those with cassava leaf</w:t>
            </w:r>
            <w:r w:rsidRPr="00A12D63">
              <w:rPr>
                <w:i w:val="0"/>
                <w:iCs/>
                <w:sz w:val="22"/>
                <w:szCs w:val="20"/>
              </w:rPr>
              <w:t xml:space="preserve"> meal (CLM) or water spi</w:t>
            </w:r>
            <w:r w:rsidR="005B343D">
              <w:rPr>
                <w:i w:val="0"/>
                <w:iCs/>
                <w:sz w:val="22"/>
                <w:szCs w:val="20"/>
              </w:rPr>
              <w:t>nach meal (WS) and cassava leaf</w:t>
            </w:r>
            <w:r w:rsidRPr="00A12D63">
              <w:rPr>
                <w:i w:val="0"/>
                <w:iCs/>
                <w:sz w:val="22"/>
                <w:szCs w:val="20"/>
              </w:rPr>
              <w:t xml:space="preserve"> meal combined with water spinach meal (CLM-WS)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tc>
        <w:tc>
          <w:tcPr>
            <w:tcW w:w="4731" w:type="dxa"/>
          </w:tcPr>
          <w:p w14:paraId="2D61781F" w14:textId="218A4D44" w:rsidR="00F97BD2" w:rsidRPr="00A12D63" w:rsidRDefault="00F97BD2" w:rsidP="00DF30C6">
            <w:pPr>
              <w:pStyle w:val="Heading6"/>
              <w:spacing w:before="0" w:after="0" w:line="360" w:lineRule="auto"/>
              <w:jc w:val="thaiDistribute"/>
              <w:outlineLvl w:val="5"/>
              <w:rPr>
                <w:i w:val="0"/>
                <w:iCs/>
                <w:sz w:val="22"/>
                <w:szCs w:val="20"/>
              </w:rPr>
            </w:pPr>
            <w:bookmarkStart w:id="1372" w:name="_Toc513459805"/>
            <w:bookmarkStart w:id="1373" w:name="_Toc513460395"/>
            <w:bookmarkStart w:id="1374" w:name="_Toc513470323"/>
            <w:bookmarkStart w:id="1375" w:name="_Toc513471018"/>
            <w:bookmarkStart w:id="1376" w:name="_Toc513514446"/>
            <w:bookmarkStart w:id="1377" w:name="_Toc522007858"/>
            <w:bookmarkStart w:id="1378" w:name="_Toc522862412"/>
            <w:bookmarkStart w:id="1379" w:name="_Toc522864390"/>
            <w:bookmarkStart w:id="1380" w:name="_Toc522865297"/>
            <w:bookmarkStart w:id="1381" w:name="_Toc522866359"/>
            <w:bookmarkStart w:id="1382" w:name="_Toc522866719"/>
            <w:bookmarkStart w:id="1383" w:name="_Toc526507503"/>
            <w:bookmarkStart w:id="1384" w:name="_Toc527118992"/>
            <w:bookmarkStart w:id="1385" w:name="_Toc3856278"/>
            <w:r w:rsidRPr="00A12D63">
              <w:rPr>
                <w:b/>
                <w:i w:val="0"/>
                <w:iCs/>
                <w:sz w:val="22"/>
                <w:szCs w:val="20"/>
              </w:rPr>
              <w:t>Figure 8:</w:t>
            </w:r>
            <w:r w:rsidRPr="00A12D63">
              <w:rPr>
                <w:i w:val="0"/>
                <w:iCs/>
                <w:sz w:val="22"/>
                <w:szCs w:val="20"/>
              </w:rPr>
              <w:t xml:space="preserve"> Methane in the gas (6-12h) for substrates with ensiled or dried cassava ro</w:t>
            </w:r>
            <w:r w:rsidR="005B343D">
              <w:rPr>
                <w:i w:val="0"/>
                <w:iCs/>
                <w:sz w:val="22"/>
                <w:szCs w:val="20"/>
              </w:rPr>
              <w:t>ot, and those with cassava leaf</w:t>
            </w:r>
            <w:r w:rsidRPr="00A12D63">
              <w:rPr>
                <w:i w:val="0"/>
                <w:iCs/>
                <w:sz w:val="22"/>
                <w:szCs w:val="20"/>
              </w:rPr>
              <w:t xml:space="preserve"> meal (CLM) or water spi</w:t>
            </w:r>
            <w:r w:rsidR="005B343D">
              <w:rPr>
                <w:i w:val="0"/>
                <w:iCs/>
                <w:sz w:val="22"/>
                <w:szCs w:val="20"/>
              </w:rPr>
              <w:t>nach meal (WS) and cassava leaf</w:t>
            </w:r>
            <w:r w:rsidRPr="00A12D63">
              <w:rPr>
                <w:i w:val="0"/>
                <w:iCs/>
                <w:sz w:val="22"/>
                <w:szCs w:val="20"/>
              </w:rPr>
              <w:t xml:space="preserve"> meal combined with water spinach meal (CLM-WS)</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tc>
      </w:tr>
    </w:tbl>
    <w:p w14:paraId="09A691C3" w14:textId="77777777" w:rsidR="00B05812" w:rsidRPr="00475E1C" w:rsidRDefault="00B05812" w:rsidP="00DF30C6">
      <w:pPr>
        <w:spacing w:after="0" w:line="360" w:lineRule="auto"/>
        <w:jc w:val="thaiDistribute"/>
        <w:outlineLvl w:val="3"/>
        <w:rPr>
          <w:rFonts w:ascii="Times New Roman" w:hAnsi="Times New Roman" w:cs="Times New Roman"/>
          <w:sz w:val="2"/>
          <w:szCs w:val="2"/>
        </w:rPr>
      </w:pPr>
    </w:p>
    <w:tbl>
      <w:tblPr>
        <w:tblStyle w:val="TableGrid"/>
        <w:tblW w:w="98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169"/>
        <w:gridCol w:w="4509"/>
        <w:gridCol w:w="517"/>
      </w:tblGrid>
      <w:tr w:rsidR="00B05812" w:rsidRPr="00A12D63" w14:paraId="58D9AB60" w14:textId="77777777" w:rsidTr="00475E1C">
        <w:trPr>
          <w:trHeight w:val="1003"/>
          <w:jc w:val="center"/>
        </w:trPr>
        <w:tc>
          <w:tcPr>
            <w:tcW w:w="4813" w:type="dxa"/>
            <w:gridSpan w:val="2"/>
          </w:tcPr>
          <w:p w14:paraId="28A4ED86" w14:textId="77777777" w:rsidR="00B05812" w:rsidRPr="00A12D63" w:rsidRDefault="00B05812" w:rsidP="00DF30C6">
            <w:pPr>
              <w:spacing w:line="360" w:lineRule="auto"/>
              <w:jc w:val="thaiDistribute"/>
              <w:outlineLvl w:val="3"/>
              <w:rPr>
                <w:rFonts w:ascii="Times New Roman" w:eastAsia="Times New Roman" w:hAnsi="Times New Roman" w:cs="Times New Roman"/>
                <w:sz w:val="22"/>
                <w:szCs w:val="20"/>
              </w:rPr>
            </w:pPr>
            <w:bookmarkStart w:id="1386" w:name="_Toc526507504"/>
            <w:bookmarkStart w:id="1387" w:name="_Toc527118993"/>
            <w:bookmarkStart w:id="1388" w:name="_Toc3856279"/>
            <w:r w:rsidRPr="00A12D63">
              <w:rPr>
                <w:rFonts w:ascii="Times New Roman" w:hAnsi="Times New Roman" w:cs="Times New Roman"/>
                <w:noProof/>
                <w:sz w:val="22"/>
                <w:szCs w:val="20"/>
                <w:lang w:val="en-US"/>
              </w:rPr>
              <w:drawing>
                <wp:inline distT="0" distB="0" distL="0" distR="0" wp14:anchorId="4DE0CE6A" wp14:editId="445B93C5">
                  <wp:extent cx="2886075" cy="215265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bookmarkEnd w:id="1386"/>
            <w:bookmarkEnd w:id="1387"/>
            <w:bookmarkEnd w:id="1388"/>
          </w:p>
        </w:tc>
        <w:tc>
          <w:tcPr>
            <w:tcW w:w="5026" w:type="dxa"/>
            <w:gridSpan w:val="2"/>
          </w:tcPr>
          <w:p w14:paraId="5A39074B" w14:textId="77777777" w:rsidR="00B05812" w:rsidRPr="00A12D63" w:rsidRDefault="00B05812" w:rsidP="00DF30C6">
            <w:pPr>
              <w:spacing w:line="360" w:lineRule="auto"/>
              <w:jc w:val="thaiDistribute"/>
              <w:outlineLvl w:val="3"/>
              <w:rPr>
                <w:rFonts w:ascii="Times New Roman" w:eastAsia="Times New Roman" w:hAnsi="Times New Roman" w:cs="Times New Roman"/>
                <w:sz w:val="22"/>
                <w:szCs w:val="20"/>
              </w:rPr>
            </w:pPr>
            <w:bookmarkStart w:id="1389" w:name="_Toc526507505"/>
            <w:bookmarkStart w:id="1390" w:name="_Toc527118994"/>
            <w:bookmarkStart w:id="1391" w:name="_Toc3856280"/>
            <w:r w:rsidRPr="00A12D63">
              <w:rPr>
                <w:rFonts w:ascii="Times New Roman" w:hAnsi="Times New Roman" w:cs="Times New Roman"/>
                <w:noProof/>
                <w:sz w:val="22"/>
                <w:szCs w:val="20"/>
                <w:lang w:val="en-US"/>
              </w:rPr>
              <w:drawing>
                <wp:inline distT="0" distB="0" distL="0" distR="0" wp14:anchorId="0840CF8D" wp14:editId="396705AD">
                  <wp:extent cx="2886075" cy="215265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bookmarkEnd w:id="1389"/>
            <w:bookmarkEnd w:id="1390"/>
            <w:bookmarkEnd w:id="1391"/>
          </w:p>
        </w:tc>
      </w:tr>
      <w:tr w:rsidR="00B05812" w:rsidRPr="00A12D63" w14:paraId="52276F2C" w14:textId="77777777" w:rsidTr="00475E1C">
        <w:trPr>
          <w:trHeight w:val="541"/>
          <w:jc w:val="center"/>
        </w:trPr>
        <w:tc>
          <w:tcPr>
            <w:tcW w:w="4813" w:type="dxa"/>
            <w:gridSpan w:val="2"/>
          </w:tcPr>
          <w:p w14:paraId="319067A1" w14:textId="77777777" w:rsidR="00B05812" w:rsidRPr="00A12D63" w:rsidRDefault="00B05812" w:rsidP="00DF30C6">
            <w:pPr>
              <w:pStyle w:val="Heading6"/>
              <w:spacing w:before="0" w:after="0" w:line="360" w:lineRule="auto"/>
              <w:jc w:val="thaiDistribute"/>
              <w:outlineLvl w:val="5"/>
              <w:rPr>
                <w:i w:val="0"/>
                <w:iCs/>
                <w:sz w:val="22"/>
                <w:szCs w:val="20"/>
              </w:rPr>
            </w:pPr>
            <w:bookmarkStart w:id="1392" w:name="_Toc526507506"/>
            <w:bookmarkStart w:id="1393" w:name="_Toc527118995"/>
            <w:bookmarkStart w:id="1394" w:name="_Toc3856281"/>
            <w:r w:rsidRPr="00A12D63">
              <w:rPr>
                <w:b/>
                <w:i w:val="0"/>
                <w:iCs/>
                <w:sz w:val="22"/>
                <w:szCs w:val="20"/>
              </w:rPr>
              <w:t>Figure 9:</w:t>
            </w:r>
            <w:r w:rsidRPr="00A12D63">
              <w:rPr>
                <w:i w:val="0"/>
                <w:iCs/>
                <w:sz w:val="22"/>
                <w:szCs w:val="20"/>
              </w:rPr>
              <w:t xml:space="preserve"> Methane in the gas (12-18h) for substrates with ensiled or dried cassava ro</w:t>
            </w:r>
            <w:r>
              <w:rPr>
                <w:i w:val="0"/>
                <w:iCs/>
                <w:sz w:val="22"/>
                <w:szCs w:val="20"/>
              </w:rPr>
              <w:t>ot, and those with cassava leaf</w:t>
            </w:r>
            <w:r w:rsidRPr="00A12D63">
              <w:rPr>
                <w:i w:val="0"/>
                <w:iCs/>
                <w:sz w:val="22"/>
                <w:szCs w:val="20"/>
              </w:rPr>
              <w:t xml:space="preserve"> meal (CLM) or water spi</w:t>
            </w:r>
            <w:r>
              <w:rPr>
                <w:i w:val="0"/>
                <w:iCs/>
                <w:sz w:val="22"/>
                <w:szCs w:val="20"/>
              </w:rPr>
              <w:t>nach meal (WS) and cassava leaf</w:t>
            </w:r>
            <w:r w:rsidRPr="00A12D63">
              <w:rPr>
                <w:i w:val="0"/>
                <w:iCs/>
                <w:sz w:val="22"/>
                <w:szCs w:val="20"/>
              </w:rPr>
              <w:t xml:space="preserve"> meal combined with water spinach meal (CLM-WS)</w:t>
            </w:r>
            <w:bookmarkEnd w:id="1392"/>
            <w:bookmarkEnd w:id="1393"/>
            <w:bookmarkEnd w:id="1394"/>
          </w:p>
        </w:tc>
        <w:tc>
          <w:tcPr>
            <w:tcW w:w="5026" w:type="dxa"/>
            <w:gridSpan w:val="2"/>
          </w:tcPr>
          <w:p w14:paraId="0BE45898" w14:textId="77777777" w:rsidR="00B05812" w:rsidRPr="00A12D63" w:rsidRDefault="00B05812" w:rsidP="00DF30C6">
            <w:pPr>
              <w:pStyle w:val="Heading6"/>
              <w:spacing w:before="0" w:after="0" w:line="360" w:lineRule="auto"/>
              <w:jc w:val="thaiDistribute"/>
              <w:outlineLvl w:val="5"/>
              <w:rPr>
                <w:i w:val="0"/>
                <w:iCs/>
                <w:sz w:val="22"/>
                <w:szCs w:val="20"/>
              </w:rPr>
            </w:pPr>
            <w:bookmarkStart w:id="1395" w:name="_Toc526507507"/>
            <w:bookmarkStart w:id="1396" w:name="_Toc527118996"/>
            <w:bookmarkStart w:id="1397" w:name="_Toc3856282"/>
            <w:r w:rsidRPr="00A12D63">
              <w:rPr>
                <w:b/>
                <w:i w:val="0"/>
                <w:iCs/>
                <w:sz w:val="22"/>
                <w:szCs w:val="20"/>
              </w:rPr>
              <w:t>Figure 10:</w:t>
            </w:r>
            <w:r w:rsidRPr="00A12D63">
              <w:rPr>
                <w:i w:val="0"/>
                <w:iCs/>
                <w:sz w:val="22"/>
                <w:szCs w:val="20"/>
              </w:rPr>
              <w:t xml:space="preserve"> Methane in the gas (18-24h) for substrates with ensiled or dried cassava root, and those with cassava </w:t>
            </w:r>
            <w:r>
              <w:rPr>
                <w:i w:val="0"/>
                <w:iCs/>
                <w:sz w:val="22"/>
                <w:szCs w:val="20"/>
              </w:rPr>
              <w:t>leaf</w:t>
            </w:r>
            <w:r w:rsidRPr="00A12D63">
              <w:rPr>
                <w:i w:val="0"/>
                <w:iCs/>
                <w:sz w:val="22"/>
                <w:szCs w:val="20"/>
              </w:rPr>
              <w:t xml:space="preserve"> meal (CLM) or water spi</w:t>
            </w:r>
            <w:r>
              <w:rPr>
                <w:i w:val="0"/>
                <w:iCs/>
                <w:sz w:val="22"/>
                <w:szCs w:val="20"/>
              </w:rPr>
              <w:t>nach meal (WS) and cassava leaf</w:t>
            </w:r>
            <w:r w:rsidRPr="00A12D63">
              <w:rPr>
                <w:i w:val="0"/>
                <w:iCs/>
                <w:sz w:val="22"/>
                <w:szCs w:val="20"/>
              </w:rPr>
              <w:t xml:space="preserve"> meal combined with water spinach meal (CLM-WS)</w:t>
            </w:r>
            <w:bookmarkEnd w:id="1395"/>
            <w:bookmarkEnd w:id="1396"/>
            <w:bookmarkEnd w:id="1397"/>
          </w:p>
        </w:tc>
      </w:tr>
      <w:tr w:rsidR="00F97BD2" w:rsidRPr="00A12D63" w14:paraId="5E55042B" w14:textId="77777777" w:rsidTr="00475E1C">
        <w:tblPrEx>
          <w:jc w:val="left"/>
        </w:tblPrEx>
        <w:trPr>
          <w:gridAfter w:val="1"/>
          <w:wAfter w:w="517" w:type="dxa"/>
        </w:trPr>
        <w:tc>
          <w:tcPr>
            <w:tcW w:w="4644" w:type="dxa"/>
          </w:tcPr>
          <w:p w14:paraId="06A31392" w14:textId="77777777" w:rsidR="00F97BD2" w:rsidRPr="00A12D63" w:rsidRDefault="00F97BD2" w:rsidP="00DF30C6">
            <w:pPr>
              <w:spacing w:line="360" w:lineRule="auto"/>
              <w:jc w:val="thaiDistribute"/>
              <w:outlineLvl w:val="3"/>
              <w:rPr>
                <w:rFonts w:ascii="Times New Roman" w:eastAsia="Times New Roman" w:hAnsi="Times New Roman" w:cs="Times New Roman"/>
                <w:sz w:val="22"/>
                <w:szCs w:val="20"/>
              </w:rPr>
            </w:pPr>
            <w:bookmarkStart w:id="1398" w:name="_Toc513459810"/>
            <w:bookmarkStart w:id="1399" w:name="_Toc513460400"/>
            <w:bookmarkStart w:id="1400" w:name="_Toc513470328"/>
            <w:bookmarkStart w:id="1401" w:name="_Toc513471023"/>
            <w:bookmarkStart w:id="1402" w:name="_Toc513514451"/>
            <w:bookmarkStart w:id="1403" w:name="_Toc522006491"/>
            <w:bookmarkStart w:id="1404" w:name="_Toc522007863"/>
            <w:bookmarkStart w:id="1405" w:name="_Toc522862417"/>
            <w:bookmarkStart w:id="1406" w:name="_Toc522864395"/>
            <w:bookmarkStart w:id="1407" w:name="_Toc522865302"/>
            <w:bookmarkStart w:id="1408" w:name="_Toc522866364"/>
            <w:bookmarkStart w:id="1409" w:name="_Toc522866724"/>
            <w:bookmarkStart w:id="1410" w:name="_Toc526507508"/>
            <w:bookmarkStart w:id="1411" w:name="_Toc527118997"/>
            <w:bookmarkStart w:id="1412" w:name="_Toc3856283"/>
            <w:r w:rsidRPr="00A12D63">
              <w:rPr>
                <w:rFonts w:ascii="Times New Roman" w:hAnsi="Times New Roman" w:cs="Times New Roman"/>
                <w:noProof/>
                <w:sz w:val="22"/>
                <w:szCs w:val="20"/>
                <w:lang w:val="en-US"/>
              </w:rPr>
              <w:drawing>
                <wp:inline distT="0" distB="0" distL="0" distR="0" wp14:anchorId="46BFD1E8" wp14:editId="6BC7D4DE">
                  <wp:extent cx="2762250" cy="2390775"/>
                  <wp:effectExtent l="0" t="0" r="0"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tc>
        <w:tc>
          <w:tcPr>
            <w:tcW w:w="4678" w:type="dxa"/>
            <w:gridSpan w:val="2"/>
          </w:tcPr>
          <w:p w14:paraId="39326B8E" w14:textId="77777777" w:rsidR="00F97BD2" w:rsidRPr="00A12D63" w:rsidRDefault="00F97BD2" w:rsidP="00DF30C6">
            <w:pPr>
              <w:spacing w:line="360" w:lineRule="auto"/>
              <w:jc w:val="thaiDistribute"/>
              <w:outlineLvl w:val="3"/>
              <w:rPr>
                <w:rFonts w:ascii="Times New Roman" w:hAnsi="Times New Roman" w:cs="Times New Roman"/>
                <w:noProof/>
                <w:sz w:val="22"/>
                <w:szCs w:val="20"/>
              </w:rPr>
            </w:pPr>
            <w:bookmarkStart w:id="1413" w:name="_Toc513459811"/>
            <w:bookmarkStart w:id="1414" w:name="_Toc513460401"/>
            <w:bookmarkStart w:id="1415" w:name="_Toc513470329"/>
            <w:bookmarkStart w:id="1416" w:name="_Toc513471024"/>
            <w:bookmarkStart w:id="1417" w:name="_Toc513514452"/>
            <w:bookmarkStart w:id="1418" w:name="_Toc522006492"/>
            <w:bookmarkStart w:id="1419" w:name="_Toc522007864"/>
            <w:bookmarkStart w:id="1420" w:name="_Toc522862418"/>
            <w:bookmarkStart w:id="1421" w:name="_Toc522864396"/>
            <w:bookmarkStart w:id="1422" w:name="_Toc522865303"/>
            <w:bookmarkStart w:id="1423" w:name="_Toc522866365"/>
            <w:bookmarkStart w:id="1424" w:name="_Toc522866725"/>
            <w:bookmarkStart w:id="1425" w:name="_Toc526507509"/>
            <w:bookmarkStart w:id="1426" w:name="_Toc527118998"/>
            <w:bookmarkStart w:id="1427" w:name="_Toc3856284"/>
            <w:r w:rsidRPr="00A12D63">
              <w:rPr>
                <w:noProof/>
                <w:sz w:val="22"/>
                <w:szCs w:val="20"/>
                <w:lang w:val="en-US"/>
              </w:rPr>
              <w:drawing>
                <wp:inline distT="0" distB="0" distL="0" distR="0" wp14:anchorId="248C2384" wp14:editId="0E1ABDB3">
                  <wp:extent cx="2847975" cy="2390775"/>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tc>
      </w:tr>
      <w:tr w:rsidR="00F97BD2" w:rsidRPr="00A12D63" w14:paraId="30EA0FF2" w14:textId="77777777" w:rsidTr="00475E1C">
        <w:tblPrEx>
          <w:jc w:val="left"/>
        </w:tblPrEx>
        <w:trPr>
          <w:gridAfter w:val="1"/>
          <w:wAfter w:w="517" w:type="dxa"/>
        </w:trPr>
        <w:tc>
          <w:tcPr>
            <w:tcW w:w="4644" w:type="dxa"/>
          </w:tcPr>
          <w:p w14:paraId="7E8DE0CD" w14:textId="77777777" w:rsidR="00F97BD2" w:rsidRPr="00A12D63" w:rsidRDefault="00F97BD2" w:rsidP="00DF30C6">
            <w:pPr>
              <w:pStyle w:val="Heading6"/>
              <w:spacing w:before="0" w:after="0" w:line="360" w:lineRule="auto"/>
              <w:jc w:val="thaiDistribute"/>
              <w:outlineLvl w:val="5"/>
              <w:rPr>
                <w:i w:val="0"/>
                <w:iCs/>
                <w:sz w:val="22"/>
                <w:szCs w:val="20"/>
              </w:rPr>
            </w:pPr>
            <w:bookmarkStart w:id="1428" w:name="_Toc513459812"/>
            <w:bookmarkStart w:id="1429" w:name="_Toc513460402"/>
            <w:bookmarkStart w:id="1430" w:name="_Toc513470330"/>
            <w:bookmarkStart w:id="1431" w:name="_Toc513471025"/>
            <w:bookmarkStart w:id="1432" w:name="_Toc513514453"/>
            <w:bookmarkStart w:id="1433" w:name="_Toc522007865"/>
            <w:bookmarkStart w:id="1434" w:name="_Toc522862419"/>
            <w:bookmarkStart w:id="1435" w:name="_Toc522864397"/>
            <w:bookmarkStart w:id="1436" w:name="_Toc522865304"/>
            <w:bookmarkStart w:id="1437" w:name="_Toc522866366"/>
            <w:bookmarkStart w:id="1438" w:name="_Toc522866726"/>
            <w:bookmarkStart w:id="1439" w:name="_Toc526507510"/>
            <w:bookmarkStart w:id="1440" w:name="_Toc527118999"/>
            <w:bookmarkStart w:id="1441" w:name="_Toc3856285"/>
            <w:r w:rsidRPr="00A12D63">
              <w:rPr>
                <w:b/>
                <w:i w:val="0"/>
                <w:iCs/>
                <w:sz w:val="22"/>
                <w:szCs w:val="20"/>
              </w:rPr>
              <w:t>Figure 11:</w:t>
            </w:r>
            <w:r w:rsidRPr="00A12D63">
              <w:rPr>
                <w:i w:val="0"/>
                <w:iCs/>
                <w:sz w:val="22"/>
                <w:szCs w:val="20"/>
              </w:rPr>
              <w:t xml:space="preserve"> The percentage of methane in the gas at each fermentation interval for substrates with dried or ensiled cassava root</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tc>
        <w:tc>
          <w:tcPr>
            <w:tcW w:w="4678" w:type="dxa"/>
            <w:gridSpan w:val="2"/>
          </w:tcPr>
          <w:p w14:paraId="23F609FE" w14:textId="0C2250DA" w:rsidR="00F97BD2" w:rsidRPr="00A12D63" w:rsidRDefault="00F97BD2" w:rsidP="00DF30C6">
            <w:pPr>
              <w:pStyle w:val="Heading6"/>
              <w:spacing w:before="0" w:after="0" w:line="360" w:lineRule="auto"/>
              <w:jc w:val="thaiDistribute"/>
              <w:outlineLvl w:val="5"/>
              <w:rPr>
                <w:b/>
                <w:i w:val="0"/>
                <w:iCs/>
                <w:sz w:val="22"/>
                <w:szCs w:val="20"/>
              </w:rPr>
            </w:pPr>
            <w:bookmarkStart w:id="1442" w:name="_Toc513459813"/>
            <w:bookmarkStart w:id="1443" w:name="_Toc513460403"/>
            <w:bookmarkStart w:id="1444" w:name="_Toc513470331"/>
            <w:bookmarkStart w:id="1445" w:name="_Toc513471026"/>
            <w:bookmarkStart w:id="1446" w:name="_Toc513514454"/>
            <w:bookmarkStart w:id="1447" w:name="_Toc522007866"/>
            <w:bookmarkStart w:id="1448" w:name="_Toc522862420"/>
            <w:bookmarkStart w:id="1449" w:name="_Toc522864398"/>
            <w:bookmarkStart w:id="1450" w:name="_Toc522865305"/>
            <w:bookmarkStart w:id="1451" w:name="_Toc522866367"/>
            <w:bookmarkStart w:id="1452" w:name="_Toc522866727"/>
            <w:bookmarkStart w:id="1453" w:name="_Toc526507511"/>
            <w:bookmarkStart w:id="1454" w:name="_Toc527119000"/>
            <w:bookmarkStart w:id="1455" w:name="_Toc3856286"/>
            <w:r w:rsidRPr="00A12D63">
              <w:rPr>
                <w:b/>
                <w:i w:val="0"/>
                <w:iCs/>
                <w:sz w:val="22"/>
                <w:szCs w:val="20"/>
              </w:rPr>
              <w:t>Figure 12:</w:t>
            </w:r>
            <w:r w:rsidRPr="00A12D63">
              <w:rPr>
                <w:i w:val="0"/>
                <w:iCs/>
                <w:sz w:val="22"/>
                <w:szCs w:val="20"/>
              </w:rPr>
              <w:t xml:space="preserve"> The percentage of methane in the gas at each ferment</w:t>
            </w:r>
            <w:r w:rsidR="008D6FE6">
              <w:rPr>
                <w:i w:val="0"/>
                <w:iCs/>
                <w:sz w:val="22"/>
                <w:szCs w:val="20"/>
              </w:rPr>
              <w:t>ation interval for cassava leaf</w:t>
            </w:r>
            <w:r w:rsidRPr="00A12D63">
              <w:rPr>
                <w:i w:val="0"/>
                <w:iCs/>
                <w:sz w:val="22"/>
                <w:szCs w:val="20"/>
              </w:rPr>
              <w:t xml:space="preserve"> meal; wate</w:t>
            </w:r>
            <w:r w:rsidR="008D6FE6">
              <w:rPr>
                <w:i w:val="0"/>
                <w:iCs/>
                <w:sz w:val="22"/>
                <w:szCs w:val="20"/>
              </w:rPr>
              <w:t>r spinach meal and cassava leaf</w:t>
            </w:r>
            <w:r w:rsidRPr="00A12D63">
              <w:rPr>
                <w:i w:val="0"/>
                <w:iCs/>
                <w:sz w:val="22"/>
                <w:szCs w:val="20"/>
              </w:rPr>
              <w:t xml:space="preserve"> meal combined with water spinach meal</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r w:rsidRPr="00A12D63">
              <w:rPr>
                <w:i w:val="0"/>
                <w:iCs/>
                <w:sz w:val="22"/>
                <w:szCs w:val="20"/>
              </w:rPr>
              <w:t xml:space="preserve"> </w:t>
            </w:r>
          </w:p>
        </w:tc>
      </w:tr>
    </w:tbl>
    <w:p w14:paraId="1E727302" w14:textId="77777777" w:rsidR="00F97BD2" w:rsidRPr="007617D1" w:rsidRDefault="00F97BD2" w:rsidP="00DF30C6">
      <w:pPr>
        <w:tabs>
          <w:tab w:val="left" w:pos="2820"/>
        </w:tabs>
        <w:spacing w:after="0" w:line="360" w:lineRule="auto"/>
        <w:jc w:val="thaiDistribute"/>
        <w:outlineLvl w:val="3"/>
        <w:rPr>
          <w:rFonts w:ascii="Times New Roman" w:hAnsi="Times New Roman" w:cs="Times New Roman"/>
          <w:sz w:val="4"/>
          <w:szCs w:val="2"/>
        </w:rPr>
      </w:pPr>
    </w:p>
    <w:p w14:paraId="12CD746D" w14:textId="77777777" w:rsidR="00B05812" w:rsidRDefault="00B05812" w:rsidP="00DF30C6">
      <w:pPr>
        <w:tabs>
          <w:tab w:val="left" w:pos="2820"/>
        </w:tabs>
        <w:spacing w:after="0" w:line="360" w:lineRule="auto"/>
        <w:jc w:val="distribute"/>
        <w:outlineLvl w:val="3"/>
        <w:rPr>
          <w:rFonts w:ascii="Times New Roman" w:eastAsia="Times New Roman" w:hAnsi="Times New Roman" w:cs="Times New Roman"/>
          <w:szCs w:val="20"/>
        </w:rPr>
      </w:pPr>
      <w:bookmarkStart w:id="1456" w:name="_Toc513459814"/>
      <w:bookmarkStart w:id="1457" w:name="_Toc513460404"/>
      <w:bookmarkStart w:id="1458" w:name="_Toc513470332"/>
      <w:bookmarkStart w:id="1459" w:name="_Toc513471027"/>
      <w:bookmarkStart w:id="1460" w:name="_Toc513514455"/>
      <w:bookmarkStart w:id="1461" w:name="_Toc522006493"/>
      <w:bookmarkStart w:id="1462" w:name="_Toc522007867"/>
      <w:bookmarkStart w:id="1463" w:name="_Toc522862421"/>
      <w:bookmarkStart w:id="1464" w:name="_Toc522864399"/>
      <w:bookmarkStart w:id="1465" w:name="_Toc522865306"/>
      <w:bookmarkStart w:id="1466" w:name="_Toc522866368"/>
      <w:bookmarkStart w:id="1467" w:name="_Toc522866728"/>
      <w:bookmarkStart w:id="1468" w:name="_Toc526507512"/>
      <w:bookmarkStart w:id="1469" w:name="_Toc527119001"/>
      <w:r>
        <w:rPr>
          <w:rFonts w:ascii="Times New Roman" w:eastAsia="Times New Roman" w:hAnsi="Times New Roman" w:cs="Times New Roman"/>
          <w:szCs w:val="20"/>
        </w:rPr>
        <w:t xml:space="preserve"> </w:t>
      </w:r>
    </w:p>
    <w:p w14:paraId="27B2E121" w14:textId="069C5E4D" w:rsidR="00F97BD2" w:rsidRDefault="00B05812" w:rsidP="00DF30C6">
      <w:pPr>
        <w:tabs>
          <w:tab w:val="left" w:pos="0"/>
        </w:tabs>
        <w:spacing w:after="0" w:line="360" w:lineRule="auto"/>
        <w:jc w:val="thaiDistribute"/>
        <w:outlineLvl w:val="3"/>
        <w:rPr>
          <w:rFonts w:ascii="Times New Roman" w:hAnsi="Times New Roman" w:cs="Times New Roman"/>
          <w:szCs w:val="20"/>
        </w:rPr>
      </w:pPr>
      <w:r>
        <w:rPr>
          <w:rFonts w:ascii="Times New Roman" w:eastAsia="Times New Roman" w:hAnsi="Times New Roman" w:cs="Times New Roman"/>
          <w:szCs w:val="20"/>
        </w:rPr>
        <w:tab/>
      </w:r>
      <w:bookmarkStart w:id="1470" w:name="_Toc3856287"/>
      <w:r w:rsidR="00F97BD2" w:rsidRPr="00D83912">
        <w:rPr>
          <w:rFonts w:ascii="Times New Roman" w:eastAsia="Times New Roman" w:hAnsi="Times New Roman" w:cs="Times New Roman"/>
          <w:szCs w:val="20"/>
        </w:rPr>
        <w:t>The methane concentration in the gas increased linearly with fermentation interval (Figure 11-12).</w:t>
      </w:r>
      <w:bookmarkStart w:id="1471" w:name="_Toc513459815"/>
      <w:bookmarkStart w:id="1472" w:name="_Toc513460405"/>
      <w:bookmarkStart w:id="1473" w:name="_Toc513470333"/>
      <w:bookmarkStart w:id="1474" w:name="_Toc513471028"/>
      <w:bookmarkStart w:id="1475" w:name="_Toc513514456"/>
      <w:bookmarkStart w:id="1476" w:name="_Toc522006494"/>
      <w:bookmarkStart w:id="1477" w:name="_Toc522007868"/>
      <w:bookmarkEnd w:id="1456"/>
      <w:bookmarkEnd w:id="1457"/>
      <w:bookmarkEnd w:id="1458"/>
      <w:bookmarkEnd w:id="1459"/>
      <w:bookmarkEnd w:id="1460"/>
      <w:bookmarkEnd w:id="1461"/>
      <w:bookmarkEnd w:id="1462"/>
      <w:r w:rsidR="00F97BD2" w:rsidRPr="00D83912">
        <w:rPr>
          <w:rFonts w:ascii="Times New Roman" w:hAnsi="Times New Roman" w:cs="Times New Roman"/>
          <w:szCs w:val="20"/>
        </w:rPr>
        <w:t xml:space="preserve"> The proportion of the DM that was mineralized was greater with dried than with ensiled cassava roo</w:t>
      </w:r>
      <w:r w:rsidR="008D6FE6">
        <w:rPr>
          <w:rFonts w:ascii="Times New Roman" w:hAnsi="Times New Roman" w:cs="Times New Roman"/>
          <w:szCs w:val="20"/>
        </w:rPr>
        <w:t>t and increased as cassava leaf</w:t>
      </w:r>
      <w:r w:rsidR="00F97BD2" w:rsidRPr="00D83912">
        <w:rPr>
          <w:rFonts w:ascii="Times New Roman" w:hAnsi="Times New Roman" w:cs="Times New Roman"/>
          <w:szCs w:val="20"/>
        </w:rPr>
        <w:t xml:space="preserve"> meal was replaced by waster spinach meal (Figure 13). Methane production per unit DM mineralized was greater with dried than ensiled root and increased as wate</w:t>
      </w:r>
      <w:r w:rsidR="008D6FE6">
        <w:rPr>
          <w:rFonts w:ascii="Times New Roman" w:hAnsi="Times New Roman" w:cs="Times New Roman"/>
          <w:szCs w:val="20"/>
        </w:rPr>
        <w:t>r spinach replaced cassava leaf</w:t>
      </w:r>
      <w:r w:rsidR="00F97BD2" w:rsidRPr="00D83912">
        <w:rPr>
          <w:rFonts w:ascii="Times New Roman" w:hAnsi="Times New Roman" w:cs="Times New Roman"/>
          <w:szCs w:val="20"/>
        </w:rPr>
        <w:t xml:space="preserve"> meal (Figure 14).</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r w:rsidR="00F97BD2" w:rsidRPr="00D83912">
        <w:rPr>
          <w:rFonts w:ascii="Times New Roman" w:hAnsi="Times New Roman" w:cs="Times New Roman"/>
          <w:szCs w:val="20"/>
        </w:rPr>
        <w:t xml:space="preserve"> </w:t>
      </w:r>
    </w:p>
    <w:p w14:paraId="37467B3F" w14:textId="77777777" w:rsidR="00B05812" w:rsidRPr="00D83912" w:rsidRDefault="00B05812" w:rsidP="00DF30C6">
      <w:pPr>
        <w:tabs>
          <w:tab w:val="left" w:pos="2820"/>
        </w:tabs>
        <w:spacing w:after="0" w:line="360" w:lineRule="auto"/>
        <w:jc w:val="thaiDistribute"/>
        <w:outlineLvl w:val="3"/>
        <w:rPr>
          <w:rFonts w:ascii="Times New Roman" w:hAnsi="Times New Roman" w:cs="Times New Roman"/>
          <w:szCs w:val="20"/>
        </w:rPr>
      </w:pPr>
    </w:p>
    <w:p w14:paraId="14737AD2" w14:textId="77777777" w:rsidR="00F97BD2" w:rsidRPr="00D83912" w:rsidRDefault="00F97BD2" w:rsidP="00DF30C6">
      <w:pPr>
        <w:spacing w:after="0" w:line="360" w:lineRule="auto"/>
        <w:jc w:val="thaiDistribute"/>
        <w:outlineLvl w:val="3"/>
        <w:rPr>
          <w:rFonts w:ascii="Times New Roman" w:eastAsia="Times New Roman" w:hAnsi="Times New Roman" w:cs="Times New Roman"/>
          <w:b/>
          <w:bCs/>
          <w:sz w:val="6"/>
          <w:szCs w:val="6"/>
        </w:rPr>
      </w:pPr>
    </w:p>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4678"/>
      </w:tblGrid>
      <w:tr w:rsidR="00F97BD2" w:rsidRPr="00A12D63" w14:paraId="4D51F1D3" w14:textId="77777777" w:rsidTr="008C6045">
        <w:trPr>
          <w:trHeight w:val="2945"/>
        </w:trPr>
        <w:tc>
          <w:tcPr>
            <w:tcW w:w="4644" w:type="dxa"/>
          </w:tcPr>
          <w:p w14:paraId="2D3B76DF" w14:textId="77777777" w:rsidR="00F97BD2" w:rsidRPr="00A12D63" w:rsidRDefault="00F97BD2" w:rsidP="00DF30C6">
            <w:pPr>
              <w:spacing w:line="360" w:lineRule="auto"/>
              <w:jc w:val="thaiDistribute"/>
              <w:outlineLvl w:val="3"/>
              <w:rPr>
                <w:rFonts w:ascii="Times New Roman" w:eastAsia="Times New Roman" w:hAnsi="Times New Roman" w:cs="Times New Roman"/>
                <w:sz w:val="22"/>
                <w:szCs w:val="20"/>
              </w:rPr>
            </w:pPr>
            <w:bookmarkStart w:id="1478" w:name="_Toc513459816"/>
            <w:bookmarkStart w:id="1479" w:name="_Toc513460406"/>
            <w:bookmarkStart w:id="1480" w:name="_Toc513470334"/>
            <w:bookmarkStart w:id="1481" w:name="_Toc513471029"/>
            <w:bookmarkStart w:id="1482" w:name="_Toc513514457"/>
            <w:bookmarkStart w:id="1483" w:name="_Toc522006495"/>
            <w:bookmarkStart w:id="1484" w:name="_Toc522007869"/>
            <w:bookmarkStart w:id="1485" w:name="_Toc522862422"/>
            <w:bookmarkStart w:id="1486" w:name="_Toc522864400"/>
            <w:bookmarkStart w:id="1487" w:name="_Toc522865307"/>
            <w:bookmarkStart w:id="1488" w:name="_Toc522866369"/>
            <w:bookmarkStart w:id="1489" w:name="_Toc522866729"/>
            <w:bookmarkStart w:id="1490" w:name="_Toc526507513"/>
            <w:bookmarkStart w:id="1491" w:name="_Toc527119002"/>
            <w:bookmarkStart w:id="1492" w:name="_Toc3856288"/>
            <w:r w:rsidRPr="00A12D63">
              <w:rPr>
                <w:rFonts w:ascii="Times New Roman" w:hAnsi="Times New Roman" w:cs="Times New Roman"/>
                <w:noProof/>
                <w:sz w:val="22"/>
                <w:szCs w:val="20"/>
                <w:lang w:val="en-US"/>
              </w:rPr>
              <w:drawing>
                <wp:inline distT="0" distB="0" distL="0" distR="0" wp14:anchorId="0E9445EB" wp14:editId="28AC5D4A">
                  <wp:extent cx="2857500" cy="2066925"/>
                  <wp:effectExtent l="0" t="0" r="0" b="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tc>
        <w:tc>
          <w:tcPr>
            <w:tcW w:w="4678" w:type="dxa"/>
          </w:tcPr>
          <w:p w14:paraId="5D4C25C5" w14:textId="77777777" w:rsidR="00F97BD2" w:rsidRPr="00A12D63" w:rsidRDefault="00F97BD2" w:rsidP="00DF30C6">
            <w:pPr>
              <w:spacing w:line="360" w:lineRule="auto"/>
              <w:jc w:val="thaiDistribute"/>
              <w:outlineLvl w:val="3"/>
              <w:rPr>
                <w:rFonts w:ascii="Times New Roman" w:hAnsi="Times New Roman" w:cs="Times New Roman"/>
                <w:noProof/>
                <w:sz w:val="22"/>
                <w:szCs w:val="20"/>
              </w:rPr>
            </w:pPr>
            <w:bookmarkStart w:id="1493" w:name="_Toc513459817"/>
            <w:bookmarkStart w:id="1494" w:name="_Toc513460407"/>
            <w:bookmarkStart w:id="1495" w:name="_Toc513470335"/>
            <w:bookmarkStart w:id="1496" w:name="_Toc513471030"/>
            <w:bookmarkStart w:id="1497" w:name="_Toc513514458"/>
            <w:bookmarkStart w:id="1498" w:name="_Toc522006496"/>
            <w:bookmarkStart w:id="1499" w:name="_Toc522007870"/>
            <w:bookmarkStart w:id="1500" w:name="_Toc522862423"/>
            <w:bookmarkStart w:id="1501" w:name="_Toc522864401"/>
            <w:bookmarkStart w:id="1502" w:name="_Toc522865308"/>
            <w:bookmarkStart w:id="1503" w:name="_Toc522866370"/>
            <w:bookmarkStart w:id="1504" w:name="_Toc522866730"/>
            <w:bookmarkStart w:id="1505" w:name="_Toc526507514"/>
            <w:bookmarkStart w:id="1506" w:name="_Toc527119003"/>
            <w:bookmarkStart w:id="1507" w:name="_Toc3856289"/>
            <w:r w:rsidRPr="00A12D63">
              <w:rPr>
                <w:rFonts w:ascii="Times New Roman" w:hAnsi="Times New Roman" w:cs="Times New Roman"/>
                <w:noProof/>
                <w:sz w:val="22"/>
                <w:szCs w:val="20"/>
                <w:lang w:val="en-US"/>
              </w:rPr>
              <w:drawing>
                <wp:inline distT="0" distB="0" distL="0" distR="0" wp14:anchorId="7E3C1386" wp14:editId="5FC1CB98">
                  <wp:extent cx="2971800" cy="2066925"/>
                  <wp:effectExtent l="0" t="0" r="0" b="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tc>
      </w:tr>
      <w:tr w:rsidR="00F97BD2" w:rsidRPr="00A12D63" w14:paraId="28434811" w14:textId="77777777" w:rsidTr="008C6045">
        <w:trPr>
          <w:trHeight w:val="1253"/>
        </w:trPr>
        <w:tc>
          <w:tcPr>
            <w:tcW w:w="4644" w:type="dxa"/>
          </w:tcPr>
          <w:p w14:paraId="5BB6FDC6" w14:textId="6EF95447" w:rsidR="00F97BD2" w:rsidRPr="00A12D63" w:rsidRDefault="00F97BD2" w:rsidP="00DF30C6">
            <w:pPr>
              <w:pStyle w:val="Heading6"/>
              <w:spacing w:before="0" w:after="0" w:line="360" w:lineRule="auto"/>
              <w:jc w:val="thaiDistribute"/>
              <w:outlineLvl w:val="5"/>
              <w:rPr>
                <w:i w:val="0"/>
                <w:iCs/>
                <w:sz w:val="22"/>
                <w:szCs w:val="20"/>
              </w:rPr>
            </w:pPr>
            <w:bookmarkStart w:id="1508" w:name="_Toc513459818"/>
            <w:bookmarkStart w:id="1509" w:name="_Toc513460408"/>
            <w:bookmarkStart w:id="1510" w:name="_Toc513470336"/>
            <w:bookmarkStart w:id="1511" w:name="_Toc513471031"/>
            <w:bookmarkStart w:id="1512" w:name="_Toc513514459"/>
            <w:bookmarkStart w:id="1513" w:name="_Toc522007871"/>
            <w:bookmarkStart w:id="1514" w:name="_Toc522862424"/>
            <w:bookmarkStart w:id="1515" w:name="_Toc522864402"/>
            <w:bookmarkStart w:id="1516" w:name="_Toc522865309"/>
            <w:bookmarkStart w:id="1517" w:name="_Toc522866371"/>
            <w:bookmarkStart w:id="1518" w:name="_Toc522866731"/>
            <w:bookmarkStart w:id="1519" w:name="_Toc526507515"/>
            <w:bookmarkStart w:id="1520" w:name="_Toc527119004"/>
            <w:bookmarkStart w:id="1521" w:name="_Toc3856290"/>
            <w:r w:rsidRPr="00A12D63">
              <w:rPr>
                <w:b/>
                <w:i w:val="0"/>
                <w:iCs/>
                <w:sz w:val="22"/>
                <w:szCs w:val="20"/>
              </w:rPr>
              <w:t>Figure 13:</w:t>
            </w:r>
            <w:r w:rsidRPr="00A12D63">
              <w:rPr>
                <w:i w:val="0"/>
                <w:iCs/>
                <w:sz w:val="22"/>
                <w:szCs w:val="20"/>
              </w:rPr>
              <w:t xml:space="preserve"> DM digested after 24h for substrates with ensiled or dried cassava ro</w:t>
            </w:r>
            <w:r w:rsidR="008D6FE6">
              <w:rPr>
                <w:i w:val="0"/>
                <w:iCs/>
                <w:sz w:val="22"/>
                <w:szCs w:val="20"/>
              </w:rPr>
              <w:t>ot, and those with cassava leaf</w:t>
            </w:r>
            <w:r w:rsidRPr="00A12D63">
              <w:rPr>
                <w:i w:val="0"/>
                <w:iCs/>
                <w:sz w:val="22"/>
                <w:szCs w:val="20"/>
              </w:rPr>
              <w:t xml:space="preserve"> meal (CLM) or water spinach m</w:t>
            </w:r>
            <w:r w:rsidR="008D6FE6">
              <w:rPr>
                <w:i w:val="0"/>
                <w:iCs/>
                <w:sz w:val="22"/>
                <w:szCs w:val="20"/>
              </w:rPr>
              <w:t>eal (WS) and cassava leaf</w:t>
            </w:r>
            <w:r w:rsidRPr="00A12D63">
              <w:rPr>
                <w:i w:val="0"/>
                <w:iCs/>
                <w:sz w:val="22"/>
                <w:szCs w:val="20"/>
              </w:rPr>
              <w:t xml:space="preserve"> meal combined with water spinach meal (CLM-WS)</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tc>
        <w:tc>
          <w:tcPr>
            <w:tcW w:w="4678" w:type="dxa"/>
          </w:tcPr>
          <w:p w14:paraId="163271C5" w14:textId="162169CE" w:rsidR="00F97BD2" w:rsidRPr="00A12D63" w:rsidRDefault="00F97BD2" w:rsidP="00DF30C6">
            <w:pPr>
              <w:pStyle w:val="Heading6"/>
              <w:spacing w:before="0" w:after="0" w:line="360" w:lineRule="auto"/>
              <w:jc w:val="thaiDistribute"/>
              <w:outlineLvl w:val="5"/>
              <w:rPr>
                <w:i w:val="0"/>
                <w:iCs/>
                <w:sz w:val="22"/>
                <w:szCs w:val="20"/>
              </w:rPr>
            </w:pPr>
            <w:bookmarkStart w:id="1522" w:name="_Toc513459819"/>
            <w:bookmarkStart w:id="1523" w:name="_Toc513460409"/>
            <w:bookmarkStart w:id="1524" w:name="_Toc513470337"/>
            <w:bookmarkStart w:id="1525" w:name="_Toc513471032"/>
            <w:bookmarkStart w:id="1526" w:name="_Toc513514460"/>
            <w:bookmarkStart w:id="1527" w:name="_Toc522007872"/>
            <w:bookmarkStart w:id="1528" w:name="_Toc522862425"/>
            <w:bookmarkStart w:id="1529" w:name="_Toc522864403"/>
            <w:bookmarkStart w:id="1530" w:name="_Toc522865310"/>
            <w:bookmarkStart w:id="1531" w:name="_Toc522866372"/>
            <w:bookmarkStart w:id="1532" w:name="_Toc522866732"/>
            <w:bookmarkStart w:id="1533" w:name="_Toc526507516"/>
            <w:bookmarkStart w:id="1534" w:name="_Toc527119005"/>
            <w:bookmarkStart w:id="1535" w:name="_Toc3856291"/>
            <w:r w:rsidRPr="00A12D63">
              <w:rPr>
                <w:b/>
                <w:i w:val="0"/>
                <w:iCs/>
                <w:sz w:val="22"/>
                <w:szCs w:val="20"/>
              </w:rPr>
              <w:t>Figure 14:</w:t>
            </w:r>
            <w:r w:rsidRPr="00A12D63">
              <w:rPr>
                <w:i w:val="0"/>
                <w:iCs/>
                <w:sz w:val="22"/>
                <w:szCs w:val="20"/>
              </w:rPr>
              <w:t xml:space="preserve"> Methane produced per unit DM mineralized for substrates with ensiled or dried cassava ro</w:t>
            </w:r>
            <w:r w:rsidR="008D6FE6">
              <w:rPr>
                <w:i w:val="0"/>
                <w:iCs/>
                <w:sz w:val="22"/>
                <w:szCs w:val="20"/>
              </w:rPr>
              <w:t>ot, and those with cassava leaf</w:t>
            </w:r>
            <w:r w:rsidRPr="00A12D63">
              <w:rPr>
                <w:i w:val="0"/>
                <w:iCs/>
                <w:sz w:val="22"/>
                <w:szCs w:val="20"/>
              </w:rPr>
              <w:t xml:space="preserve"> meal (CLM) or water spinach meal (WS) and cassava </w:t>
            </w:r>
            <w:r w:rsidR="008D6FE6">
              <w:rPr>
                <w:i w:val="0"/>
                <w:iCs/>
                <w:sz w:val="22"/>
                <w:szCs w:val="20"/>
              </w:rPr>
              <w:t>leaf</w:t>
            </w:r>
            <w:r w:rsidRPr="00A12D63">
              <w:rPr>
                <w:i w:val="0"/>
                <w:iCs/>
                <w:sz w:val="22"/>
                <w:szCs w:val="20"/>
              </w:rPr>
              <w:t xml:space="preserve"> meal combined with water spinach meal (CLM-WS)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r w:rsidRPr="00A12D63">
              <w:rPr>
                <w:i w:val="0"/>
                <w:iCs/>
                <w:sz w:val="22"/>
                <w:szCs w:val="20"/>
              </w:rPr>
              <w:t xml:space="preserve"> </w:t>
            </w:r>
          </w:p>
        </w:tc>
      </w:tr>
    </w:tbl>
    <w:p w14:paraId="3830822D" w14:textId="77777777" w:rsidR="008C6DCF" w:rsidRPr="00DB08F1" w:rsidRDefault="00F97BD2" w:rsidP="00DF30C6">
      <w:pPr>
        <w:spacing w:after="0" w:line="360" w:lineRule="auto"/>
        <w:jc w:val="thaiDistribute"/>
        <w:rPr>
          <w:rFonts w:ascii="Times New Roman" w:eastAsia="Times New Roman" w:hAnsi="Times New Roman" w:cs="Times New Roman"/>
        </w:rPr>
      </w:pPr>
      <w:r w:rsidRPr="00D83912">
        <w:rPr>
          <w:rFonts w:ascii="Times New Roman" w:hAnsi="Times New Roman" w:cs="Times New Roman"/>
        </w:rPr>
        <w:tab/>
        <w:t>The increase in methane production with duration of incubation, indicative of the transition to a secondary fermentation of the volatile fatty acid (VFA) to methane, supports the</w:t>
      </w:r>
      <w:r w:rsidRPr="00D83912">
        <w:rPr>
          <w:rFonts w:ascii="Times New Roman" w:hAnsi="Times New Roman" w:cs="Times New Roman"/>
          <w:i/>
          <w:iCs/>
        </w:rPr>
        <w:t> </w:t>
      </w:r>
      <w:r w:rsidRPr="00D83912">
        <w:rPr>
          <w:rFonts w:ascii="Times New Roman" w:hAnsi="Times New Roman" w:cs="Times New Roman"/>
        </w:rPr>
        <w:t>findings of</w:t>
      </w:r>
      <w:r w:rsidRPr="00D83912">
        <w:rPr>
          <w:rFonts w:ascii="Times New Roman" w:eastAsia="Times New Roman" w:hAnsi="Times New Roman" w:cs="Times New Roman"/>
        </w:rPr>
        <w:t xml:space="preserve"> Sangkhom Inthapanya et al</w:t>
      </w:r>
      <w:r>
        <w:rPr>
          <w:rFonts w:ascii="Times New Roman" w:eastAsia="Times New Roman" w:hAnsi="Times New Roman" w:cs="Times New Roman"/>
        </w:rPr>
        <w:t>.,</w:t>
      </w:r>
      <w:r w:rsidRPr="00D83912">
        <w:rPr>
          <w:rFonts w:ascii="Times New Roman" w:eastAsia="Times New Roman" w:hAnsi="Times New Roman" w:cs="Times New Roman"/>
        </w:rPr>
        <w:t xml:space="preserve"> (2011); Le Thi Binh Phuong et al</w:t>
      </w:r>
      <w:r>
        <w:rPr>
          <w:rFonts w:ascii="Times New Roman" w:eastAsia="Times New Roman" w:hAnsi="Times New Roman" w:cs="Times New Roman"/>
        </w:rPr>
        <w:t>.,</w:t>
      </w:r>
      <w:r w:rsidRPr="00D83912">
        <w:rPr>
          <w:rFonts w:ascii="Times New Roman" w:eastAsia="Times New Roman" w:hAnsi="Times New Roman" w:cs="Times New Roman"/>
        </w:rPr>
        <w:t xml:space="preserve"> (2011); Thanh et al</w:t>
      </w:r>
      <w:r>
        <w:rPr>
          <w:rFonts w:ascii="Times New Roman" w:eastAsia="Times New Roman" w:hAnsi="Times New Roman" w:cs="Times New Roman"/>
        </w:rPr>
        <w:t>.,</w:t>
      </w:r>
      <w:r w:rsidRPr="00D83912">
        <w:rPr>
          <w:rFonts w:ascii="Times New Roman" w:eastAsia="Times New Roman" w:hAnsi="Times New Roman" w:cs="Times New Roman"/>
        </w:rPr>
        <w:t xml:space="preserve"> (2011); Outhen et al</w:t>
      </w:r>
      <w:r>
        <w:rPr>
          <w:rFonts w:ascii="Times New Roman" w:eastAsia="Times New Roman" w:hAnsi="Times New Roman" w:cs="Times New Roman"/>
        </w:rPr>
        <w:t>.,</w:t>
      </w:r>
      <w:r w:rsidRPr="00D83912">
        <w:rPr>
          <w:rFonts w:ascii="Times New Roman" w:eastAsia="Times New Roman" w:hAnsi="Times New Roman" w:cs="Times New Roman"/>
        </w:rPr>
        <w:t xml:space="preserve"> (2011) and Marin et al</w:t>
      </w:r>
      <w:r>
        <w:rPr>
          <w:rFonts w:ascii="Times New Roman" w:eastAsia="Times New Roman" w:hAnsi="Times New Roman" w:cs="Times New Roman"/>
        </w:rPr>
        <w:t>.,</w:t>
      </w:r>
      <w:r w:rsidR="00A12D63">
        <w:rPr>
          <w:rFonts w:ascii="Times New Roman" w:eastAsia="Times New Roman" w:hAnsi="Times New Roman" w:cs="Times New Roman"/>
        </w:rPr>
        <w:t xml:space="preserve"> (2014). </w:t>
      </w:r>
      <w:r w:rsidRPr="00D83912">
        <w:rPr>
          <w:rFonts w:ascii="Times New Roman" w:eastAsia="Times New Roman" w:hAnsi="Times New Roman" w:cs="Times New Roman"/>
        </w:rPr>
        <w:t>R</w:t>
      </w:r>
      <w:r>
        <w:rPr>
          <w:rFonts w:ascii="Times New Roman" w:eastAsia="Times New Roman" w:hAnsi="Times New Roman" w:cs="Times New Roman"/>
        </w:rPr>
        <w:t>eplacing cassava leaf</w:t>
      </w:r>
      <w:r w:rsidRPr="00D83912">
        <w:rPr>
          <w:rFonts w:ascii="Times New Roman" w:eastAsia="Times New Roman" w:hAnsi="Times New Roman" w:cs="Times New Roman"/>
        </w:rPr>
        <w:t xml:space="preserve"> meal with water spinach meal led to linear increases in gas production of higher methane content. This effect is similar to that reported in </w:t>
      </w:r>
      <w:r w:rsidRPr="00D83912">
        <w:rPr>
          <w:rFonts w:ascii="Times New Roman" w:eastAsia="Times New Roman" w:hAnsi="Times New Roman" w:cs="Times New Roman"/>
          <w:i/>
        </w:rPr>
        <w:t xml:space="preserve">in vitro </w:t>
      </w:r>
      <w:r w:rsidRPr="00D83912">
        <w:rPr>
          <w:rFonts w:ascii="Times New Roman" w:eastAsia="Times New Roman" w:hAnsi="Times New Roman" w:cs="Times New Roman"/>
        </w:rPr>
        <w:t>rumen fermentation when wate</w:t>
      </w:r>
      <w:r>
        <w:rPr>
          <w:rFonts w:ascii="Times New Roman" w:eastAsia="Times New Roman" w:hAnsi="Times New Roman" w:cs="Times New Roman"/>
        </w:rPr>
        <w:t>r spinach replaced cassava leaf</w:t>
      </w:r>
      <w:r w:rsidRPr="00D83912">
        <w:rPr>
          <w:rFonts w:ascii="Times New Roman" w:eastAsia="Times New Roman" w:hAnsi="Times New Roman" w:cs="Times New Roman"/>
        </w:rPr>
        <w:t xml:space="preserve"> meal with urea treated rice straw as the substrate (Inthapanya and Preston</w:t>
      </w:r>
      <w:r>
        <w:rPr>
          <w:rFonts w:ascii="Times New Roman" w:eastAsia="Times New Roman" w:hAnsi="Times New Roman" w:cs="Times New Roman"/>
        </w:rPr>
        <w:t>.,</w:t>
      </w:r>
      <w:r w:rsidRPr="00D83912">
        <w:rPr>
          <w:rFonts w:ascii="Times New Roman" w:eastAsia="Times New Roman" w:hAnsi="Times New Roman" w:cs="Times New Roman"/>
        </w:rPr>
        <w:t xml:space="preserve"> 2014) and when water spinach meal was added to substrates of Bauhinia and Guazima leaf meals (Silivong and Preston</w:t>
      </w:r>
      <w:r>
        <w:rPr>
          <w:rFonts w:ascii="Times New Roman" w:eastAsia="Times New Roman" w:hAnsi="Times New Roman" w:cs="Times New Roman"/>
        </w:rPr>
        <w:t>,</w:t>
      </w:r>
      <w:r w:rsidR="00DB08F1">
        <w:rPr>
          <w:rFonts w:ascii="Times New Roman" w:eastAsia="Times New Roman" w:hAnsi="Times New Roman" w:cs="Times New Roman"/>
        </w:rPr>
        <w:t xml:space="preserve"> 2015). </w:t>
      </w:r>
      <w:r w:rsidRPr="00D83912">
        <w:rPr>
          <w:rFonts w:ascii="Times New Roman" w:hAnsi="Times New Roman" w:cs="Times New Roman"/>
        </w:rPr>
        <w:t>The lower production of methane when the carbohydrate (CHO) substrate was ensiled rather than dried cassava root meal can be ascribed to the higher level of hydro-cyanide (HCN) precursors in the former, and the resultant toxic effect of the HCN on methanogens as reported by Rojas et al</w:t>
      </w:r>
      <w:r>
        <w:rPr>
          <w:rFonts w:ascii="Times New Roman" w:hAnsi="Times New Roman" w:cs="Times New Roman"/>
        </w:rPr>
        <w:t>.,</w:t>
      </w:r>
      <w:r w:rsidRPr="00D83912">
        <w:rPr>
          <w:rFonts w:ascii="Times New Roman" w:hAnsi="Times New Roman" w:cs="Times New Roman"/>
        </w:rPr>
        <w:t xml:space="preserve"> (1999) and Smith et al</w:t>
      </w:r>
      <w:r>
        <w:rPr>
          <w:rFonts w:ascii="Times New Roman" w:hAnsi="Times New Roman" w:cs="Times New Roman"/>
        </w:rPr>
        <w:t>.,</w:t>
      </w:r>
      <w:r w:rsidRPr="00D83912">
        <w:rPr>
          <w:rFonts w:ascii="Times New Roman" w:hAnsi="Times New Roman" w:cs="Times New Roman"/>
        </w:rPr>
        <w:t xml:space="preserve"> (1985). The increase in methane production as water spinach replaced cassava leaf meal could similarly be linked to decreasing concentration of hydro-cyanide (HCN) precursors and of condensed tannins in the substrates as water spinach replaced cassava leave meal, as there are no reports of either cyanogenic glucosides or of condensed tannins in water spinach. Decreased methane production due to condensed tannins in the diet has been de</w:t>
      </w:r>
      <w:r>
        <w:rPr>
          <w:rFonts w:ascii="Times New Roman" w:hAnsi="Times New Roman" w:cs="Times New Roman"/>
        </w:rPr>
        <w:t>scribed by several authors (</w:t>
      </w:r>
      <w:r w:rsidRPr="00D83912">
        <w:rPr>
          <w:rFonts w:ascii="Times New Roman" w:hAnsi="Times New Roman" w:cs="Times New Roman"/>
        </w:rPr>
        <w:t>Makkar et al</w:t>
      </w:r>
      <w:r>
        <w:rPr>
          <w:rFonts w:ascii="Times New Roman" w:hAnsi="Times New Roman" w:cs="Times New Roman"/>
        </w:rPr>
        <w:t>.,</w:t>
      </w:r>
      <w:r w:rsidRPr="00D83912">
        <w:rPr>
          <w:rFonts w:ascii="Times New Roman" w:hAnsi="Times New Roman" w:cs="Times New Roman"/>
        </w:rPr>
        <w:t xml:space="preserve"> 1995; Grainger et al</w:t>
      </w:r>
      <w:r>
        <w:rPr>
          <w:rFonts w:ascii="Times New Roman" w:hAnsi="Times New Roman" w:cs="Times New Roman"/>
        </w:rPr>
        <w:t>.,</w:t>
      </w:r>
      <w:r w:rsidRPr="00D83912">
        <w:rPr>
          <w:rFonts w:ascii="Times New Roman" w:hAnsi="Times New Roman" w:cs="Times New Roman"/>
        </w:rPr>
        <w:t xml:space="preserve"> 2009). </w:t>
      </w:r>
    </w:p>
    <w:p w14:paraId="37FED58F" w14:textId="497E05B1" w:rsidR="008C6DCF" w:rsidRDefault="008C6DCF" w:rsidP="00DF30C6">
      <w:pPr>
        <w:spacing w:after="0" w:line="360" w:lineRule="auto"/>
        <w:jc w:val="thaiDistribute"/>
        <w:rPr>
          <w:rFonts w:ascii="Times New Roman" w:hAnsi="Times New Roman" w:cs="Times New Roman"/>
        </w:rPr>
      </w:pPr>
      <w:r>
        <w:rPr>
          <w:rFonts w:ascii="Times New Roman" w:hAnsi="Times New Roman" w:cs="Times New Roman"/>
        </w:rPr>
        <w:tab/>
      </w:r>
      <w:r w:rsidR="00F97BD2" w:rsidRPr="00D83912">
        <w:rPr>
          <w:rFonts w:ascii="Times New Roman" w:hAnsi="Times New Roman" w:cs="Times New Roman"/>
        </w:rPr>
        <w:t>The mechanisms by which enteric methane is decreased by ensiling rather than drying of the cassava roots, and by supplementation with cassava l</w:t>
      </w:r>
      <w:r w:rsidR="008D6FE6">
        <w:rPr>
          <w:rFonts w:ascii="Times New Roman" w:hAnsi="Times New Roman" w:cs="Times New Roman"/>
        </w:rPr>
        <w:t>eaves</w:t>
      </w:r>
      <w:r w:rsidR="00F97BD2" w:rsidRPr="00D83912">
        <w:rPr>
          <w:rFonts w:ascii="Times New Roman" w:hAnsi="Times New Roman" w:cs="Times New Roman"/>
        </w:rPr>
        <w:t xml:space="preserve"> rather than water spinach, are thought to be related to the toxic effects on methanogens from cyanogenic precursors that are in greater concentration in the ensiled compared with dried cassava roots and in cassava leaves rather than water spinach. These apparent benefits in methane mitigation from low dietary concentrations of cyanogenic precursors have still to be verified in </w:t>
      </w:r>
      <w:r w:rsidR="00F97BD2" w:rsidRPr="00D83912">
        <w:rPr>
          <w:rFonts w:ascii="Times New Roman" w:hAnsi="Times New Roman" w:cs="Times New Roman"/>
          <w:i/>
        </w:rPr>
        <w:t>in vivo</w:t>
      </w:r>
      <w:r w:rsidR="00F97BD2" w:rsidRPr="00D83912">
        <w:rPr>
          <w:rFonts w:ascii="Times New Roman" w:hAnsi="Times New Roman" w:cs="Times New Roman"/>
        </w:rPr>
        <w:t xml:space="preserve"> studies.</w:t>
      </w:r>
    </w:p>
    <w:p w14:paraId="0BEF9D7A" w14:textId="77777777" w:rsidR="00491B59" w:rsidRPr="00491B59" w:rsidRDefault="00491B59" w:rsidP="00DF30C6">
      <w:pPr>
        <w:spacing w:after="0" w:line="360" w:lineRule="auto"/>
        <w:jc w:val="thaiDistribute"/>
        <w:rPr>
          <w:rFonts w:ascii="Times New Roman" w:hAnsi="Times New Roman" w:cs="Times New Roman"/>
          <w:sz w:val="14"/>
          <w:szCs w:val="16"/>
        </w:rPr>
      </w:pPr>
    </w:p>
    <w:p w14:paraId="4653A74A" w14:textId="77777777" w:rsidR="00F97BD2" w:rsidRPr="00AB3AB1" w:rsidRDefault="00F97BD2" w:rsidP="00DF30C6">
      <w:pPr>
        <w:pStyle w:val="Heading2"/>
        <w:spacing w:before="0" w:line="360" w:lineRule="auto"/>
        <w:jc w:val="thaiDistribute"/>
        <w:rPr>
          <w:rFonts w:ascii="Times New Roman" w:hAnsi="Times New Roman" w:cs="Times New Roman"/>
          <w:color w:val="auto"/>
          <w:sz w:val="24"/>
          <w:szCs w:val="32"/>
        </w:rPr>
      </w:pPr>
      <w:bookmarkStart w:id="1536" w:name="_Toc3856292"/>
      <w:bookmarkStart w:id="1537" w:name="_Toc513459820"/>
      <w:bookmarkStart w:id="1538" w:name="_Toc513460410"/>
      <w:bookmarkStart w:id="1539" w:name="_Toc513470338"/>
      <w:bookmarkStart w:id="1540" w:name="_Toc513471033"/>
      <w:bookmarkStart w:id="1541" w:name="_Toc513514461"/>
      <w:bookmarkStart w:id="1542" w:name="_Toc522006497"/>
      <w:bookmarkStart w:id="1543" w:name="_Toc522862426"/>
      <w:bookmarkStart w:id="1544" w:name="_Toc522865311"/>
      <w:bookmarkStart w:id="1545" w:name="_Toc522866373"/>
      <w:bookmarkStart w:id="1546" w:name="_Toc522866733"/>
      <w:r w:rsidRPr="00AB3AB1">
        <w:rPr>
          <w:rFonts w:ascii="Times New Roman" w:hAnsi="Times New Roman" w:cs="Times New Roman"/>
          <w:color w:val="auto"/>
          <w:sz w:val="24"/>
          <w:szCs w:val="32"/>
        </w:rPr>
        <w:t>C</w:t>
      </w:r>
      <w:r w:rsidR="00AB3AB1">
        <w:rPr>
          <w:rFonts w:ascii="Times New Roman" w:hAnsi="Times New Roman" w:cs="Times New Roman"/>
          <w:color w:val="auto"/>
          <w:sz w:val="24"/>
          <w:szCs w:val="32"/>
        </w:rPr>
        <w:t>ONCLUSIONS</w:t>
      </w:r>
      <w:bookmarkEnd w:id="1536"/>
      <w:r w:rsidR="00AB3AB1">
        <w:rPr>
          <w:rFonts w:ascii="Times New Roman" w:hAnsi="Times New Roman" w:cs="Times New Roman"/>
          <w:color w:val="auto"/>
          <w:sz w:val="24"/>
          <w:szCs w:val="32"/>
        </w:rPr>
        <w:t xml:space="preserve"> </w:t>
      </w:r>
      <w:bookmarkEnd w:id="1537"/>
      <w:bookmarkEnd w:id="1538"/>
      <w:bookmarkEnd w:id="1539"/>
      <w:bookmarkEnd w:id="1540"/>
      <w:bookmarkEnd w:id="1541"/>
      <w:bookmarkEnd w:id="1542"/>
      <w:bookmarkEnd w:id="1543"/>
      <w:bookmarkEnd w:id="1544"/>
      <w:bookmarkEnd w:id="1545"/>
      <w:bookmarkEnd w:id="1546"/>
    </w:p>
    <w:p w14:paraId="1245A1A5" w14:textId="35B7D5C5" w:rsidR="00F97BD2" w:rsidRPr="00D83912" w:rsidRDefault="00F97BD2" w:rsidP="00DF30C6">
      <w:pPr>
        <w:pStyle w:val="ListParagraph"/>
        <w:numPr>
          <w:ilvl w:val="0"/>
          <w:numId w:val="4"/>
        </w:numPr>
        <w:spacing w:after="0" w:line="360" w:lineRule="auto"/>
        <w:jc w:val="thaiDistribute"/>
        <w:rPr>
          <w:rFonts w:ascii="Times New Roman" w:eastAsia="Times New Roman" w:hAnsi="Times New Roman" w:cs="Times New Roman"/>
          <w:sz w:val="32"/>
          <w:szCs w:val="32"/>
        </w:rPr>
      </w:pPr>
      <w:r w:rsidRPr="00D83912">
        <w:rPr>
          <w:rFonts w:ascii="Times New Roman" w:eastAsia="Times New Roman" w:hAnsi="Times New Roman" w:cs="Times New Roman"/>
        </w:rPr>
        <w:t>There were consistent decreases in gas production and methane content of the gas when:  ensiled cassava root replaced the dr</w:t>
      </w:r>
      <w:r w:rsidR="008D6FE6">
        <w:rPr>
          <w:rFonts w:ascii="Times New Roman" w:eastAsia="Times New Roman" w:hAnsi="Times New Roman" w:cs="Times New Roman"/>
        </w:rPr>
        <w:t>ied root; and when cassava leaf</w:t>
      </w:r>
      <w:r w:rsidRPr="00D83912">
        <w:rPr>
          <w:rFonts w:ascii="Times New Roman" w:eastAsia="Times New Roman" w:hAnsi="Times New Roman" w:cs="Times New Roman"/>
        </w:rPr>
        <w:t xml:space="preserve"> meal replaced water spinach meal. </w:t>
      </w:r>
    </w:p>
    <w:p w14:paraId="1456EFAA" w14:textId="76341FC5" w:rsidR="00F97BD2" w:rsidRPr="00491B59" w:rsidRDefault="00F97BD2" w:rsidP="00DF30C6">
      <w:pPr>
        <w:pStyle w:val="ListParagraph"/>
        <w:numPr>
          <w:ilvl w:val="0"/>
          <w:numId w:val="4"/>
        </w:numPr>
        <w:spacing w:after="0" w:line="360" w:lineRule="auto"/>
        <w:jc w:val="thaiDistribute"/>
        <w:rPr>
          <w:rFonts w:ascii="Times New Roman" w:eastAsia="Times New Roman" w:hAnsi="Times New Roman" w:cs="Times New Roman"/>
          <w:sz w:val="32"/>
          <w:szCs w:val="32"/>
        </w:rPr>
      </w:pPr>
      <w:r w:rsidRPr="00D83912">
        <w:rPr>
          <w:rFonts w:ascii="Times New Roman" w:eastAsia="Times New Roman" w:hAnsi="Times New Roman" w:cs="Times New Roman"/>
        </w:rPr>
        <w:t xml:space="preserve">Over the overall 24hour fermentation the methane production per unit of substrate DM mineralized was </w:t>
      </w:r>
      <w:r w:rsidRPr="00D83912">
        <w:rPr>
          <w:rFonts w:ascii="Times New Roman" w:hAnsi="Times New Roman" w:cs="Times New Roman"/>
          <w:szCs w:val="20"/>
        </w:rPr>
        <w:t>decreased by 18% by the combination of ensiling versus drying of the cassava root and replacement o</w:t>
      </w:r>
      <w:r w:rsidR="008D6FE6">
        <w:rPr>
          <w:rFonts w:ascii="Times New Roman" w:hAnsi="Times New Roman" w:cs="Times New Roman"/>
          <w:szCs w:val="20"/>
        </w:rPr>
        <w:t>f water spinach by cassava leaf</w:t>
      </w:r>
      <w:bookmarkStart w:id="1547" w:name="_Toc513459821"/>
      <w:bookmarkStart w:id="1548" w:name="_Toc513460411"/>
      <w:bookmarkStart w:id="1549" w:name="_Toc513470339"/>
      <w:bookmarkStart w:id="1550" w:name="_Toc513471034"/>
      <w:bookmarkStart w:id="1551" w:name="_Toc513514462"/>
      <w:bookmarkStart w:id="1552" w:name="_Toc522006498"/>
      <w:bookmarkStart w:id="1553" w:name="_Toc522862427"/>
      <w:bookmarkStart w:id="1554" w:name="_Toc522865312"/>
      <w:bookmarkStart w:id="1555" w:name="_Toc522866374"/>
      <w:bookmarkStart w:id="1556" w:name="_Toc522866734"/>
      <w:r w:rsidR="00491B59">
        <w:rPr>
          <w:rFonts w:ascii="Times New Roman" w:hAnsi="Times New Roman" w:cs="Times New Roman"/>
          <w:szCs w:val="20"/>
        </w:rPr>
        <w:t xml:space="preserve"> meal.</w:t>
      </w:r>
    </w:p>
    <w:p w14:paraId="48B3B177" w14:textId="77777777" w:rsidR="00491B59" w:rsidRPr="00491B59" w:rsidRDefault="00491B59" w:rsidP="00491B59">
      <w:pPr>
        <w:pStyle w:val="ListParagraph"/>
        <w:spacing w:after="0" w:line="360" w:lineRule="auto"/>
        <w:jc w:val="thaiDistribute"/>
        <w:rPr>
          <w:rFonts w:ascii="Times New Roman" w:eastAsia="Times New Roman" w:hAnsi="Times New Roman" w:cs="Times New Roman"/>
          <w:sz w:val="16"/>
          <w:szCs w:val="16"/>
        </w:rPr>
      </w:pPr>
    </w:p>
    <w:p w14:paraId="441255E2" w14:textId="1339631F" w:rsidR="00F97BD2" w:rsidRPr="00401A2B" w:rsidRDefault="00F97BD2" w:rsidP="00DF30C6">
      <w:pPr>
        <w:pStyle w:val="Heading2"/>
        <w:spacing w:before="0" w:line="360" w:lineRule="auto"/>
        <w:jc w:val="thaiDistribute"/>
        <w:rPr>
          <w:rFonts w:ascii="Times New Roman" w:hAnsi="Times New Roman" w:cs="Times New Roman"/>
          <w:color w:val="auto"/>
          <w:sz w:val="24"/>
          <w:szCs w:val="32"/>
        </w:rPr>
      </w:pPr>
      <w:bookmarkStart w:id="1557" w:name="_Toc513459822"/>
      <w:bookmarkStart w:id="1558" w:name="_Toc513460412"/>
      <w:bookmarkStart w:id="1559" w:name="_Toc513470340"/>
      <w:bookmarkStart w:id="1560" w:name="_Toc513471035"/>
      <w:bookmarkStart w:id="1561" w:name="_Toc513514463"/>
      <w:bookmarkStart w:id="1562" w:name="_Toc522006499"/>
      <w:bookmarkStart w:id="1563" w:name="_Toc522862428"/>
      <w:bookmarkStart w:id="1564" w:name="_Toc522865313"/>
      <w:bookmarkStart w:id="1565" w:name="_Toc522866375"/>
      <w:bookmarkStart w:id="1566" w:name="_Toc522866735"/>
      <w:bookmarkStart w:id="1567" w:name="_Toc3856293"/>
      <w:bookmarkEnd w:id="1547"/>
      <w:bookmarkEnd w:id="1548"/>
      <w:bookmarkEnd w:id="1549"/>
      <w:bookmarkEnd w:id="1550"/>
      <w:bookmarkEnd w:id="1551"/>
      <w:bookmarkEnd w:id="1552"/>
      <w:bookmarkEnd w:id="1553"/>
      <w:bookmarkEnd w:id="1554"/>
      <w:bookmarkEnd w:id="1555"/>
      <w:bookmarkEnd w:id="1556"/>
      <w:r w:rsidRPr="00401A2B">
        <w:rPr>
          <w:rFonts w:ascii="Times New Roman" w:hAnsi="Times New Roman" w:cs="Times New Roman"/>
          <w:color w:val="auto"/>
          <w:sz w:val="24"/>
          <w:szCs w:val="32"/>
        </w:rPr>
        <w:t>R</w:t>
      </w:r>
      <w:bookmarkEnd w:id="1557"/>
      <w:bookmarkEnd w:id="1558"/>
      <w:bookmarkEnd w:id="1559"/>
      <w:bookmarkEnd w:id="1560"/>
      <w:bookmarkEnd w:id="1561"/>
      <w:bookmarkEnd w:id="1562"/>
      <w:bookmarkEnd w:id="1563"/>
      <w:bookmarkEnd w:id="1564"/>
      <w:bookmarkEnd w:id="1565"/>
      <w:bookmarkEnd w:id="1566"/>
      <w:r w:rsidR="0090339E" w:rsidRPr="00401A2B">
        <w:rPr>
          <w:rFonts w:ascii="Times New Roman" w:hAnsi="Times New Roman" w:cs="Times New Roman"/>
          <w:color w:val="auto"/>
          <w:sz w:val="24"/>
          <w:szCs w:val="32"/>
        </w:rPr>
        <w:t>EFERENCES</w:t>
      </w:r>
      <w:bookmarkEnd w:id="1567"/>
    </w:p>
    <w:p w14:paraId="0E75A0E3" w14:textId="77777777" w:rsidR="00F97BD2" w:rsidRPr="0051498C" w:rsidRDefault="00F97BD2" w:rsidP="00DF30C6">
      <w:pPr>
        <w:pStyle w:val="BodyText"/>
        <w:spacing w:line="360" w:lineRule="auto"/>
        <w:jc w:val="thaiDistribute"/>
        <w:rPr>
          <w:rFonts w:cs="Times New Roman"/>
          <w:szCs w:val="24"/>
        </w:rPr>
      </w:pPr>
      <w:proofErr w:type="gramStart"/>
      <w:r w:rsidRPr="0051498C">
        <w:rPr>
          <w:rFonts w:cs="Times New Roman"/>
          <w:szCs w:val="24"/>
        </w:rPr>
        <w:t>AOAC.,</w:t>
      </w:r>
      <w:proofErr w:type="gramEnd"/>
      <w:r w:rsidRPr="0051498C">
        <w:rPr>
          <w:rFonts w:cs="Times New Roman"/>
          <w:szCs w:val="24"/>
        </w:rPr>
        <w:t xml:space="preserve"> 1990. Official methods of analysis.15th ed. AOAC, Washington, D.C (935-955) </w:t>
      </w:r>
    </w:p>
    <w:p w14:paraId="51A9D983" w14:textId="77777777" w:rsidR="00F97BD2" w:rsidRPr="0051498C" w:rsidRDefault="00F97BD2" w:rsidP="00DF30C6">
      <w:pPr>
        <w:spacing w:after="0" w:line="360" w:lineRule="auto"/>
        <w:jc w:val="thaiDistribute"/>
        <w:rPr>
          <w:rFonts w:ascii="Times New Roman" w:eastAsia="Times New Roman" w:hAnsi="Times New Roman" w:cs="Times New Roman"/>
          <w:szCs w:val="24"/>
        </w:rPr>
      </w:pPr>
      <w:r w:rsidRPr="0051498C">
        <w:rPr>
          <w:rFonts w:ascii="Times New Roman" w:eastAsia="Times New Roman" w:hAnsi="Times New Roman" w:cs="Times New Roman"/>
          <w:szCs w:val="24"/>
        </w:rPr>
        <w:t xml:space="preserve">Barry, T.T.N. and McNabb, W.W.C., 1999. The implications of condensed tannins on the </w:t>
      </w:r>
      <w:r w:rsidRPr="0051498C">
        <w:rPr>
          <w:rFonts w:ascii="Times New Roman" w:eastAsia="Times New Roman" w:hAnsi="Times New Roman" w:cs="Times New Roman"/>
          <w:szCs w:val="24"/>
        </w:rPr>
        <w:tab/>
        <w:t xml:space="preserve">nutritive value of temperate forages fed to ruminants. </w:t>
      </w:r>
      <w:r w:rsidRPr="0051498C">
        <w:rPr>
          <w:rFonts w:ascii="Times New Roman" w:eastAsia="Times New Roman" w:hAnsi="Times New Roman" w:cs="Times New Roman"/>
          <w:i/>
          <w:iCs/>
          <w:szCs w:val="24"/>
        </w:rPr>
        <w:t>British Journal of Nutrition</w:t>
      </w:r>
      <w:r w:rsidRPr="0051498C">
        <w:rPr>
          <w:rFonts w:ascii="Times New Roman" w:eastAsia="Times New Roman" w:hAnsi="Times New Roman" w:cs="Times New Roman"/>
          <w:szCs w:val="24"/>
        </w:rPr>
        <w:t xml:space="preserve"> </w:t>
      </w:r>
      <w:r w:rsidRPr="0051498C">
        <w:rPr>
          <w:rFonts w:ascii="Times New Roman" w:eastAsia="Times New Roman" w:hAnsi="Times New Roman" w:cs="Times New Roman"/>
          <w:szCs w:val="24"/>
        </w:rPr>
        <w:tab/>
        <w:t xml:space="preserve">81(4), </w:t>
      </w:r>
      <w:r w:rsidRPr="0051498C">
        <w:rPr>
          <w:rFonts w:ascii="Times New Roman" w:eastAsia="Times New Roman" w:hAnsi="Times New Roman" w:cs="Times New Roman"/>
          <w:szCs w:val="24"/>
        </w:rPr>
        <w:tab/>
        <w:t>263-272.</w:t>
      </w:r>
    </w:p>
    <w:p w14:paraId="7C0A6781" w14:textId="77777777" w:rsidR="00F97BD2" w:rsidRPr="0051498C" w:rsidRDefault="00F97BD2" w:rsidP="00DF30C6">
      <w:pPr>
        <w:spacing w:after="0" w:line="360" w:lineRule="auto"/>
        <w:jc w:val="thaiDistribute"/>
        <w:rPr>
          <w:rFonts w:ascii="Times New Roman" w:hAnsi="Times New Roman" w:cs="Times New Roman"/>
          <w:i/>
          <w:iCs/>
          <w:szCs w:val="24"/>
        </w:rPr>
      </w:pPr>
      <w:proofErr w:type="gramStart"/>
      <w:r w:rsidRPr="0051498C">
        <w:rPr>
          <w:rFonts w:ascii="Times New Roman" w:hAnsi="Times New Roman" w:cs="Times New Roman"/>
          <w:color w:val="000000"/>
          <w:szCs w:val="24"/>
        </w:rPr>
        <w:t>Bui Phan Thu Hang.</w:t>
      </w:r>
      <w:proofErr w:type="gramEnd"/>
      <w:r w:rsidRPr="0051498C">
        <w:rPr>
          <w:rFonts w:ascii="Times New Roman" w:hAnsi="Times New Roman" w:cs="Times New Roman"/>
          <w:color w:val="000000"/>
          <w:szCs w:val="24"/>
          <w:vertAlign w:val="superscript"/>
        </w:rPr>
        <w:t xml:space="preserve"> </w:t>
      </w:r>
      <w:proofErr w:type="gramStart"/>
      <w:r w:rsidRPr="0051498C">
        <w:rPr>
          <w:rFonts w:ascii="Times New Roman" w:hAnsi="Times New Roman" w:cs="Times New Roman"/>
          <w:color w:val="000000"/>
          <w:szCs w:val="24"/>
        </w:rPr>
        <w:t>and</w:t>
      </w:r>
      <w:proofErr w:type="gramEnd"/>
      <w:r w:rsidRPr="0051498C">
        <w:rPr>
          <w:rFonts w:ascii="Times New Roman" w:hAnsi="Times New Roman" w:cs="Times New Roman"/>
          <w:color w:val="000000"/>
          <w:szCs w:val="24"/>
        </w:rPr>
        <w:t xml:space="preserve"> Ledin Inger., 2005. Utilization of Melastoma (</w:t>
      </w:r>
      <w:r w:rsidRPr="0051498C">
        <w:rPr>
          <w:rFonts w:ascii="Times New Roman" w:hAnsi="Times New Roman" w:cs="Times New Roman"/>
          <w:i/>
          <w:iCs/>
          <w:color w:val="000000"/>
          <w:szCs w:val="24"/>
        </w:rPr>
        <w:t xml:space="preserve">Melastoma affine, </w:t>
      </w:r>
      <w:r w:rsidRPr="0051498C">
        <w:rPr>
          <w:rFonts w:ascii="Times New Roman" w:hAnsi="Times New Roman" w:cs="Times New Roman"/>
          <w:i/>
          <w:iCs/>
          <w:color w:val="000000"/>
          <w:szCs w:val="24"/>
        </w:rPr>
        <w:tab/>
      </w:r>
      <w:r w:rsidRPr="0051498C">
        <w:rPr>
          <w:rFonts w:ascii="Times New Roman" w:hAnsi="Times New Roman" w:cs="Times New Roman"/>
          <w:color w:val="000000"/>
          <w:szCs w:val="24"/>
        </w:rPr>
        <w:t xml:space="preserve">D. Don) foliage as </w:t>
      </w:r>
      <w:proofErr w:type="gramStart"/>
      <w:r w:rsidRPr="0051498C">
        <w:rPr>
          <w:rFonts w:ascii="Times New Roman" w:hAnsi="Times New Roman" w:cs="Times New Roman"/>
          <w:color w:val="000000"/>
          <w:szCs w:val="24"/>
        </w:rPr>
        <w:t>a forage</w:t>
      </w:r>
      <w:proofErr w:type="gramEnd"/>
      <w:r w:rsidRPr="0051498C">
        <w:rPr>
          <w:rFonts w:ascii="Times New Roman" w:hAnsi="Times New Roman" w:cs="Times New Roman"/>
          <w:color w:val="000000"/>
          <w:szCs w:val="24"/>
        </w:rPr>
        <w:t xml:space="preserve"> for growing goats with cassava </w:t>
      </w:r>
      <w:r w:rsidRPr="0051498C">
        <w:rPr>
          <w:rFonts w:ascii="Times New Roman" w:hAnsi="Times New Roman" w:cs="Times New Roman"/>
          <w:i/>
          <w:iCs/>
          <w:color w:val="000000"/>
          <w:szCs w:val="24"/>
        </w:rPr>
        <w:t xml:space="preserve">(Manihot Esculenta, </w:t>
      </w:r>
      <w:r w:rsidRPr="0051498C">
        <w:rPr>
          <w:rFonts w:ascii="Times New Roman" w:hAnsi="Times New Roman" w:cs="Times New Roman"/>
          <w:i/>
          <w:iCs/>
          <w:color w:val="000000"/>
          <w:szCs w:val="24"/>
        </w:rPr>
        <w:tab/>
      </w:r>
      <w:r w:rsidR="0027495D" w:rsidRPr="0051498C">
        <w:rPr>
          <w:rFonts w:ascii="Times New Roman" w:hAnsi="Times New Roman" w:cs="Times New Roman"/>
          <w:color w:val="000000"/>
          <w:szCs w:val="24"/>
        </w:rPr>
        <w:t>Crantz) hay supplementation</w:t>
      </w:r>
      <w:r w:rsidRPr="0051498C">
        <w:rPr>
          <w:rFonts w:ascii="Times New Roman" w:hAnsi="Times New Roman" w:cs="Times New Roman"/>
          <w:szCs w:val="24"/>
        </w:rPr>
        <w:t xml:space="preserve">. </w:t>
      </w:r>
      <w:hyperlink r:id="rId105" w:history="1">
        <w:r w:rsidRPr="0051498C">
          <w:rPr>
            <w:rStyle w:val="Hyperlink"/>
            <w:rFonts w:ascii="Times New Roman" w:hAnsi="Times New Roman" w:cs="Times New Roman"/>
            <w:szCs w:val="24"/>
          </w:rPr>
          <w:t>http://www.mekarn.org/procsr/hangctu.pdf</w:t>
        </w:r>
      </w:hyperlink>
    </w:p>
    <w:p w14:paraId="3631B5CD" w14:textId="394C724F" w:rsidR="00F97BD2" w:rsidRPr="0051498C" w:rsidRDefault="00F97BD2" w:rsidP="00DF30C6">
      <w:pPr>
        <w:spacing w:after="0" w:line="360" w:lineRule="auto"/>
        <w:jc w:val="thaiDistribute"/>
        <w:rPr>
          <w:rFonts w:ascii="Times New Roman" w:eastAsia="Times New Roman" w:hAnsi="Times New Roman" w:cs="Times New Roman"/>
          <w:szCs w:val="24"/>
        </w:rPr>
      </w:pPr>
      <w:proofErr w:type="gramStart"/>
      <w:r w:rsidRPr="0051498C">
        <w:rPr>
          <w:rFonts w:ascii="Times New Roman" w:eastAsia="Times New Roman" w:hAnsi="Times New Roman" w:cs="Times New Roman"/>
          <w:szCs w:val="24"/>
        </w:rPr>
        <w:t>Carulla, J.E., Kreuzer, M., Machmüller, A. and Hess, H.D., 2005.</w:t>
      </w:r>
      <w:proofErr w:type="gramEnd"/>
      <w:r w:rsidRPr="0051498C">
        <w:rPr>
          <w:rFonts w:ascii="Times New Roman" w:eastAsia="Times New Roman" w:hAnsi="Times New Roman" w:cs="Times New Roman"/>
          <w:szCs w:val="24"/>
        </w:rPr>
        <w:t xml:space="preserve"> Supplementation of </w:t>
      </w:r>
      <w:r w:rsidRPr="0051498C">
        <w:rPr>
          <w:rFonts w:ascii="Times New Roman" w:eastAsia="Times New Roman" w:hAnsi="Times New Roman" w:cs="Times New Roman"/>
          <w:szCs w:val="24"/>
        </w:rPr>
        <w:tab/>
        <w:t>Acacia mearnsii tannins decreases methanogenesis and urinary nitrogen in forage-</w:t>
      </w:r>
      <w:r w:rsidRPr="0051498C">
        <w:rPr>
          <w:rFonts w:ascii="Times New Roman" w:eastAsia="Times New Roman" w:hAnsi="Times New Roman" w:cs="Times New Roman"/>
          <w:szCs w:val="24"/>
        </w:rPr>
        <w:tab/>
        <w:t xml:space="preserve">fed sheep. </w:t>
      </w:r>
      <w:r w:rsidRPr="0051498C">
        <w:rPr>
          <w:rFonts w:ascii="Times New Roman" w:eastAsia="Times New Roman" w:hAnsi="Times New Roman" w:cs="Times New Roman"/>
          <w:i/>
          <w:iCs/>
          <w:szCs w:val="24"/>
        </w:rPr>
        <w:t>Australian Journal of Agricultural Research</w:t>
      </w:r>
      <w:r w:rsidRPr="0051498C">
        <w:rPr>
          <w:rFonts w:ascii="Times New Roman" w:eastAsia="Times New Roman" w:hAnsi="Times New Roman" w:cs="Times New Roman"/>
          <w:szCs w:val="24"/>
        </w:rPr>
        <w:t xml:space="preserve"> 56, 961-970.</w:t>
      </w:r>
    </w:p>
    <w:p w14:paraId="2C184FB7" w14:textId="77777777" w:rsidR="00F97BD2" w:rsidRPr="0051498C" w:rsidRDefault="00F97BD2" w:rsidP="00DF30C6">
      <w:pPr>
        <w:pStyle w:val="Heading1"/>
        <w:spacing w:before="0" w:line="360" w:lineRule="auto"/>
        <w:jc w:val="thaiDistribute"/>
        <w:rPr>
          <w:rFonts w:ascii="Times New Roman" w:hAnsi="Times New Roman" w:cs="Times New Roman"/>
          <w:b w:val="0"/>
          <w:bCs w:val="0"/>
          <w:color w:val="auto"/>
          <w:sz w:val="24"/>
          <w:szCs w:val="24"/>
        </w:rPr>
      </w:pPr>
      <w:bookmarkStart w:id="1568" w:name="_Toc513459823"/>
      <w:bookmarkStart w:id="1569" w:name="_Toc513460413"/>
      <w:bookmarkStart w:id="1570" w:name="_Toc513470341"/>
      <w:bookmarkStart w:id="1571" w:name="_Toc513471036"/>
      <w:bookmarkStart w:id="1572" w:name="_Toc513514464"/>
      <w:bookmarkStart w:id="1573" w:name="_Toc522006500"/>
      <w:bookmarkStart w:id="1574" w:name="_Toc522007876"/>
      <w:bookmarkStart w:id="1575" w:name="_Toc522862429"/>
      <w:bookmarkStart w:id="1576" w:name="_Toc522864407"/>
      <w:bookmarkStart w:id="1577" w:name="_Toc522865314"/>
      <w:bookmarkStart w:id="1578" w:name="_Toc522866376"/>
      <w:bookmarkStart w:id="1579" w:name="_Toc522866736"/>
      <w:bookmarkStart w:id="1580" w:name="_Toc526507520"/>
      <w:bookmarkStart w:id="1581" w:name="_Toc527119009"/>
      <w:bookmarkStart w:id="1582" w:name="_Toc3856294"/>
      <w:proofErr w:type="gramStart"/>
      <w:r w:rsidRPr="0051498C">
        <w:rPr>
          <w:rFonts w:ascii="Times New Roman" w:hAnsi="Times New Roman" w:cs="Times New Roman"/>
          <w:b w:val="0"/>
          <w:bCs w:val="0"/>
          <w:color w:val="auto"/>
          <w:sz w:val="24"/>
          <w:szCs w:val="24"/>
        </w:rPr>
        <w:t>Chagunda, M.G.G., Flockart, J.F. and Roberts, D.J., 2010.</w:t>
      </w:r>
      <w:proofErr w:type="gramEnd"/>
      <w:r w:rsidRPr="0051498C">
        <w:rPr>
          <w:rFonts w:ascii="Times New Roman" w:hAnsi="Times New Roman" w:cs="Times New Roman"/>
          <w:b w:val="0"/>
          <w:bCs w:val="0"/>
          <w:color w:val="auto"/>
          <w:sz w:val="24"/>
          <w:szCs w:val="24"/>
        </w:rPr>
        <w:t xml:space="preserve"> The effect of forage quality on </w:t>
      </w:r>
      <w:r w:rsidRPr="0051498C">
        <w:rPr>
          <w:rFonts w:ascii="Times New Roman" w:hAnsi="Times New Roman" w:cs="Times New Roman"/>
          <w:b w:val="0"/>
          <w:bCs w:val="0"/>
          <w:color w:val="auto"/>
          <w:sz w:val="24"/>
          <w:szCs w:val="24"/>
        </w:rPr>
        <w:tab/>
        <w:t xml:space="preserve">predicted enteric methane production from dairy cows. </w:t>
      </w:r>
      <w:r w:rsidRPr="0051498C">
        <w:rPr>
          <w:rFonts w:ascii="Times New Roman" w:hAnsi="Times New Roman" w:cs="Times New Roman"/>
          <w:b w:val="0"/>
          <w:bCs w:val="0"/>
          <w:i/>
          <w:iCs/>
          <w:color w:val="auto"/>
          <w:sz w:val="24"/>
          <w:szCs w:val="24"/>
        </w:rPr>
        <w:t xml:space="preserve">International Journal of </w:t>
      </w:r>
      <w:r w:rsidRPr="0051498C">
        <w:rPr>
          <w:rFonts w:ascii="Times New Roman" w:hAnsi="Times New Roman" w:cs="Times New Roman"/>
          <w:b w:val="0"/>
          <w:bCs w:val="0"/>
          <w:i/>
          <w:iCs/>
          <w:color w:val="auto"/>
          <w:sz w:val="24"/>
          <w:szCs w:val="24"/>
        </w:rPr>
        <w:tab/>
        <w:t xml:space="preserve">Agricultural Sustainability </w:t>
      </w:r>
      <w:r w:rsidRPr="0051498C">
        <w:rPr>
          <w:rFonts w:ascii="Times New Roman" w:hAnsi="Times New Roman" w:cs="Times New Roman"/>
          <w:b w:val="0"/>
          <w:bCs w:val="0"/>
          <w:color w:val="auto"/>
          <w:sz w:val="24"/>
          <w:szCs w:val="24"/>
        </w:rPr>
        <w:t>8, 250–256</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75EC2BEE" w14:textId="77777777" w:rsidR="00F97BD2" w:rsidRPr="0051498C" w:rsidRDefault="00F97BD2" w:rsidP="00DF30C6">
      <w:pPr>
        <w:autoSpaceDE w:val="0"/>
        <w:autoSpaceDN w:val="0"/>
        <w:spacing w:after="0" w:line="360" w:lineRule="auto"/>
        <w:jc w:val="thaiDistribute"/>
        <w:rPr>
          <w:rFonts w:ascii="Times New Roman" w:hAnsi="Times New Roman" w:cs="Times New Roman"/>
          <w:szCs w:val="24"/>
        </w:rPr>
      </w:pPr>
      <w:proofErr w:type="gramStart"/>
      <w:r w:rsidRPr="0051498C">
        <w:rPr>
          <w:rFonts w:ascii="Times New Roman" w:hAnsi="Times New Roman" w:cs="Times New Roman"/>
          <w:color w:val="131413"/>
          <w:szCs w:val="24"/>
        </w:rPr>
        <w:t>Dung, N.T., Mui, N.T. and Ledin, I., 2005.</w:t>
      </w:r>
      <w:proofErr w:type="gramEnd"/>
      <w:r w:rsidRPr="0051498C">
        <w:rPr>
          <w:rFonts w:ascii="Times New Roman" w:hAnsi="Times New Roman" w:cs="Times New Roman"/>
          <w:color w:val="131413"/>
          <w:szCs w:val="24"/>
        </w:rPr>
        <w:t xml:space="preserve"> Effect of replacing </w:t>
      </w:r>
      <w:r w:rsidR="00DB08F1" w:rsidRPr="0051498C">
        <w:rPr>
          <w:rFonts w:ascii="Times New Roman" w:hAnsi="Times New Roman" w:cs="Times New Roman"/>
          <w:color w:val="131413"/>
          <w:szCs w:val="24"/>
        </w:rPr>
        <w:t xml:space="preserve">a commercial concentrate </w:t>
      </w:r>
      <w:r w:rsidR="00DB08F1" w:rsidRPr="0051498C">
        <w:rPr>
          <w:rFonts w:ascii="Times New Roman" w:hAnsi="Times New Roman" w:cs="Times New Roman"/>
          <w:color w:val="131413"/>
          <w:szCs w:val="24"/>
        </w:rPr>
        <w:tab/>
        <w:t xml:space="preserve">with </w:t>
      </w:r>
      <w:r w:rsidRPr="0051498C">
        <w:rPr>
          <w:rFonts w:ascii="Times New Roman" w:hAnsi="Times New Roman" w:cs="Times New Roman"/>
          <w:color w:val="131413"/>
          <w:szCs w:val="24"/>
        </w:rPr>
        <w:t>cassava hay (</w:t>
      </w:r>
      <w:r w:rsidRPr="0051498C">
        <w:rPr>
          <w:rFonts w:ascii="Times New Roman" w:hAnsi="Times New Roman" w:cs="Times New Roman"/>
          <w:i/>
          <w:color w:val="131413"/>
          <w:szCs w:val="24"/>
        </w:rPr>
        <w:t>Manihot esculenta</w:t>
      </w:r>
      <w:r w:rsidRPr="0051498C">
        <w:rPr>
          <w:rFonts w:ascii="Times New Roman" w:hAnsi="Times New Roman" w:cs="Times New Roman"/>
          <w:color w:val="131413"/>
          <w:szCs w:val="24"/>
        </w:rPr>
        <w:t xml:space="preserve"> Crantz) on the performance of growing </w:t>
      </w:r>
      <w:r w:rsidRPr="0051498C">
        <w:rPr>
          <w:rFonts w:ascii="Times New Roman" w:hAnsi="Times New Roman" w:cs="Times New Roman"/>
          <w:color w:val="131413"/>
          <w:szCs w:val="24"/>
        </w:rPr>
        <w:tab/>
        <w:t xml:space="preserve">goats. Animal </w:t>
      </w:r>
      <w:r w:rsidRPr="0051498C">
        <w:rPr>
          <w:rFonts w:ascii="Times New Roman" w:hAnsi="Times New Roman" w:cs="Times New Roman"/>
          <w:color w:val="131413"/>
          <w:szCs w:val="24"/>
        </w:rPr>
        <w:tab/>
        <w:t>Feed Science and Technology 119, 271–281</w:t>
      </w:r>
    </w:p>
    <w:p w14:paraId="005E526F" w14:textId="77777777" w:rsidR="00F97BD2" w:rsidRPr="0051498C" w:rsidRDefault="00F97BD2" w:rsidP="00DF30C6">
      <w:pPr>
        <w:autoSpaceDE w:val="0"/>
        <w:autoSpaceDN w:val="0"/>
        <w:spacing w:after="0" w:line="360" w:lineRule="auto"/>
        <w:jc w:val="thaiDistribute"/>
        <w:rPr>
          <w:rFonts w:ascii="Times New Roman" w:hAnsi="Times New Roman" w:cs="Times New Roman"/>
          <w:szCs w:val="24"/>
        </w:rPr>
      </w:pPr>
      <w:r w:rsidRPr="0051498C">
        <w:rPr>
          <w:rFonts w:ascii="Times New Roman" w:hAnsi="Times New Roman" w:cs="Times New Roman"/>
          <w:szCs w:val="24"/>
        </w:rPr>
        <w:t xml:space="preserve">Ffoulkes, D. and Preston, T.R., 1978. Cassava or sweet potato forage as combined sources </w:t>
      </w:r>
      <w:r w:rsidRPr="0051498C">
        <w:rPr>
          <w:rFonts w:ascii="Times New Roman" w:hAnsi="Times New Roman" w:cs="Times New Roman"/>
          <w:szCs w:val="24"/>
        </w:rPr>
        <w:tab/>
        <w:t xml:space="preserve">of protein and roughage in molasses based diets: effect of supplementation with </w:t>
      </w:r>
      <w:r w:rsidRPr="0051498C">
        <w:rPr>
          <w:rFonts w:ascii="Times New Roman" w:hAnsi="Times New Roman" w:cs="Times New Roman"/>
          <w:szCs w:val="24"/>
        </w:rPr>
        <w:tab/>
        <w:t>soybean meal.</w:t>
      </w:r>
      <w:r w:rsidRPr="0051498C">
        <w:rPr>
          <w:rFonts w:ascii="Times New Roman" w:hAnsi="Times New Roman" w:cs="Times New Roman"/>
          <w:szCs w:val="24"/>
        </w:rPr>
        <w:tab/>
      </w:r>
      <w:hyperlink r:id="rId106" w:history="1">
        <w:r w:rsidRPr="0051498C">
          <w:rPr>
            <w:rStyle w:val="Hyperlink"/>
            <w:rFonts w:ascii="Times New Roman" w:hAnsi="Times New Roman" w:cs="Times New Roman"/>
            <w:szCs w:val="24"/>
          </w:rPr>
          <w:t>http://www.utafoundation.org/TAP/TAP33/331.pdf</w:t>
        </w:r>
      </w:hyperlink>
    </w:p>
    <w:p w14:paraId="46B16597" w14:textId="77777777" w:rsidR="00987A49" w:rsidRDefault="00F97BD2" w:rsidP="00987A49">
      <w:pPr>
        <w:spacing w:after="0" w:line="360" w:lineRule="auto"/>
        <w:jc w:val="thaiDistribute"/>
        <w:rPr>
          <w:rFonts w:ascii="Times New Roman" w:hAnsi="Times New Roman" w:cs="Times New Roman"/>
          <w:szCs w:val="24"/>
        </w:rPr>
      </w:pPr>
      <w:r w:rsidRPr="0051498C">
        <w:rPr>
          <w:rFonts w:ascii="Times New Roman" w:hAnsi="Times New Roman" w:cs="Times New Roman"/>
          <w:szCs w:val="24"/>
        </w:rPr>
        <w:t xml:space="preserve">Gerber, P.J., Steinfeld, H., Henderson, B., Mottet, A., Opio, C. and Dijkman, J., 2013. </w:t>
      </w:r>
      <w:r w:rsidRPr="0051498C">
        <w:rPr>
          <w:rFonts w:ascii="Times New Roman" w:hAnsi="Times New Roman" w:cs="Times New Roman"/>
          <w:szCs w:val="24"/>
        </w:rPr>
        <w:tab/>
      </w:r>
      <w:proofErr w:type="gramStart"/>
      <w:r w:rsidRPr="0051498C">
        <w:rPr>
          <w:rFonts w:ascii="Times New Roman" w:hAnsi="Times New Roman" w:cs="Times New Roman"/>
          <w:szCs w:val="24"/>
        </w:rPr>
        <w:t xml:space="preserve">Tackling Climate Change through Livestock – A Global Assessment of Emissions </w:t>
      </w:r>
      <w:r w:rsidRPr="0051498C">
        <w:rPr>
          <w:rFonts w:ascii="Times New Roman" w:hAnsi="Times New Roman" w:cs="Times New Roman"/>
          <w:szCs w:val="24"/>
        </w:rPr>
        <w:tab/>
        <w:t>and Mitigation Opportunities.</w:t>
      </w:r>
      <w:proofErr w:type="gramEnd"/>
      <w:r w:rsidRPr="0051498C">
        <w:rPr>
          <w:rFonts w:ascii="Times New Roman" w:hAnsi="Times New Roman" w:cs="Times New Roman"/>
          <w:szCs w:val="24"/>
        </w:rPr>
        <w:t xml:space="preserve"> FAO, Rome, Italy</w:t>
      </w:r>
    </w:p>
    <w:p w14:paraId="415D0C2B" w14:textId="662A931E" w:rsidR="00987A49" w:rsidRPr="00987A49" w:rsidRDefault="00987A49" w:rsidP="00987A49">
      <w:pPr>
        <w:spacing w:after="0" w:line="360" w:lineRule="auto"/>
        <w:jc w:val="thaiDistribute"/>
        <w:rPr>
          <w:rFonts w:ascii="Times New Roman" w:hAnsi="Times New Roman" w:cs="Times New Roman"/>
          <w:szCs w:val="24"/>
        </w:rPr>
      </w:pPr>
      <w:proofErr w:type="gramStart"/>
      <w:r w:rsidRPr="00987A49">
        <w:rPr>
          <w:rFonts w:ascii="Times New Roman" w:hAnsi="Times New Roman" w:cs="Times New Roman"/>
          <w:szCs w:val="24"/>
        </w:rPr>
        <w:t>Gijzen</w:t>
      </w:r>
      <w:r>
        <w:rPr>
          <w:rFonts w:ascii="Times New Roman" w:hAnsi="Times New Roman" w:cs="Times New Roman"/>
          <w:szCs w:val="24"/>
        </w:rPr>
        <w:t>, H.</w:t>
      </w:r>
      <w:r w:rsidRPr="00987A49">
        <w:rPr>
          <w:rFonts w:ascii="Times New Roman" w:hAnsi="Times New Roman" w:cs="Times New Roman"/>
          <w:szCs w:val="24"/>
        </w:rPr>
        <w:t>J</w:t>
      </w:r>
      <w:r>
        <w:rPr>
          <w:rFonts w:ascii="Times New Roman" w:hAnsi="Times New Roman" w:cs="Times New Roman"/>
          <w:szCs w:val="24"/>
        </w:rPr>
        <w:t>.</w:t>
      </w:r>
      <w:r w:rsidRPr="00987A49">
        <w:rPr>
          <w:rFonts w:ascii="Times New Roman" w:hAnsi="Times New Roman" w:cs="Times New Roman"/>
          <w:szCs w:val="24"/>
        </w:rPr>
        <w:t>, Bernal</w:t>
      </w:r>
      <w:r>
        <w:rPr>
          <w:rFonts w:ascii="Times New Roman" w:hAnsi="Times New Roman" w:cs="Times New Roman"/>
          <w:szCs w:val="24"/>
        </w:rPr>
        <w:t>,</w:t>
      </w:r>
      <w:r w:rsidRPr="00987A49">
        <w:rPr>
          <w:rFonts w:ascii="Times New Roman" w:hAnsi="Times New Roman" w:cs="Times New Roman"/>
          <w:szCs w:val="24"/>
        </w:rPr>
        <w:t xml:space="preserve"> E</w:t>
      </w:r>
      <w:r>
        <w:rPr>
          <w:rFonts w:ascii="Times New Roman" w:hAnsi="Times New Roman" w:cs="Times New Roman"/>
          <w:szCs w:val="24"/>
        </w:rPr>
        <w:t>.</w:t>
      </w:r>
      <w:r w:rsidRPr="00987A49">
        <w:rPr>
          <w:rFonts w:ascii="Times New Roman" w:hAnsi="Times New Roman" w:cs="Times New Roman"/>
          <w:szCs w:val="24"/>
        </w:rPr>
        <w:t xml:space="preserve"> and Ferrer</w:t>
      </w:r>
      <w:r>
        <w:rPr>
          <w:rFonts w:ascii="Times New Roman" w:hAnsi="Times New Roman" w:cs="Times New Roman"/>
          <w:szCs w:val="24"/>
        </w:rPr>
        <w:t>,</w:t>
      </w:r>
      <w:r w:rsidRPr="00987A49">
        <w:rPr>
          <w:rFonts w:ascii="Times New Roman" w:hAnsi="Times New Roman" w:cs="Times New Roman"/>
          <w:szCs w:val="24"/>
        </w:rPr>
        <w:t xml:space="preserve"> H</w:t>
      </w:r>
      <w:r>
        <w:rPr>
          <w:rFonts w:ascii="Times New Roman" w:hAnsi="Times New Roman" w:cs="Times New Roman"/>
          <w:szCs w:val="24"/>
        </w:rPr>
        <w:t>.,</w:t>
      </w:r>
      <w:r w:rsidRPr="00987A49">
        <w:rPr>
          <w:rFonts w:ascii="Times New Roman" w:hAnsi="Times New Roman" w:cs="Times New Roman"/>
          <w:szCs w:val="24"/>
        </w:rPr>
        <w:t xml:space="preserve"> 2000</w:t>
      </w:r>
      <w:r>
        <w:rPr>
          <w:rFonts w:ascii="Times New Roman" w:hAnsi="Times New Roman" w:cs="Times New Roman"/>
          <w:szCs w:val="24"/>
        </w:rPr>
        <w:t>.</w:t>
      </w:r>
      <w:proofErr w:type="gramEnd"/>
      <w:r w:rsidRPr="00987A49">
        <w:rPr>
          <w:rFonts w:ascii="Times New Roman" w:hAnsi="Times New Roman" w:cs="Times New Roman"/>
          <w:szCs w:val="24"/>
        </w:rPr>
        <w:t xml:space="preserve"> </w:t>
      </w:r>
      <w:proofErr w:type="gramStart"/>
      <w:r w:rsidRPr="00987A49">
        <w:rPr>
          <w:rFonts w:ascii="Times New Roman" w:hAnsi="Times New Roman" w:cs="Times New Roman"/>
          <w:szCs w:val="24"/>
        </w:rPr>
        <w:t xml:space="preserve">Cyanide toxicity and cyanide degradation in </w:t>
      </w:r>
      <w:r>
        <w:rPr>
          <w:rFonts w:ascii="Times New Roman" w:hAnsi="Times New Roman" w:cs="Times New Roman"/>
          <w:szCs w:val="24"/>
        </w:rPr>
        <w:tab/>
      </w:r>
      <w:r w:rsidRPr="00987A49">
        <w:rPr>
          <w:rFonts w:ascii="Times New Roman" w:hAnsi="Times New Roman" w:cs="Times New Roman"/>
          <w:szCs w:val="24"/>
        </w:rPr>
        <w:t>anaerobic wastewater treatment.</w:t>
      </w:r>
      <w:proofErr w:type="gramEnd"/>
      <w:r w:rsidRPr="00987A49">
        <w:rPr>
          <w:rFonts w:ascii="Times New Roman" w:hAnsi="Times New Roman" w:cs="Times New Roman"/>
          <w:szCs w:val="24"/>
        </w:rPr>
        <w:t xml:space="preserve"> </w:t>
      </w:r>
      <w:proofErr w:type="gramStart"/>
      <w:r w:rsidRPr="00987A49">
        <w:rPr>
          <w:rFonts w:ascii="Times New Roman" w:hAnsi="Times New Roman" w:cs="Times New Roman"/>
          <w:szCs w:val="24"/>
        </w:rPr>
        <w:t>Water Research.</w:t>
      </w:r>
      <w:proofErr w:type="gramEnd"/>
      <w:r w:rsidRPr="00987A49">
        <w:rPr>
          <w:rFonts w:ascii="Times New Roman" w:hAnsi="Times New Roman" w:cs="Times New Roman"/>
          <w:szCs w:val="24"/>
        </w:rPr>
        <w:t xml:space="preserve"> </w:t>
      </w:r>
      <w:proofErr w:type="gramStart"/>
      <w:r w:rsidRPr="00987A49">
        <w:rPr>
          <w:rFonts w:ascii="Times New Roman" w:hAnsi="Times New Roman" w:cs="Times New Roman"/>
          <w:szCs w:val="24"/>
        </w:rPr>
        <w:t>Volume.</w:t>
      </w:r>
      <w:proofErr w:type="gramEnd"/>
      <w:r w:rsidRPr="00987A49">
        <w:rPr>
          <w:rFonts w:ascii="Times New Roman" w:hAnsi="Times New Roman" w:cs="Times New Roman"/>
          <w:szCs w:val="24"/>
        </w:rPr>
        <w:t xml:space="preserve"> 34, No. 9, pp. 2447-</w:t>
      </w:r>
      <w:r>
        <w:rPr>
          <w:rFonts w:ascii="Times New Roman" w:hAnsi="Times New Roman" w:cs="Times New Roman"/>
          <w:szCs w:val="24"/>
        </w:rPr>
        <w:tab/>
      </w:r>
      <w:r w:rsidRPr="00987A49">
        <w:rPr>
          <w:rFonts w:ascii="Times New Roman" w:hAnsi="Times New Roman" w:cs="Times New Roman"/>
          <w:szCs w:val="24"/>
        </w:rPr>
        <w:t>2454</w:t>
      </w:r>
    </w:p>
    <w:p w14:paraId="6A434A8F" w14:textId="549A41EE" w:rsidR="00F97BD2" w:rsidRPr="0051498C" w:rsidRDefault="00F97BD2" w:rsidP="00DF30C6">
      <w:pPr>
        <w:spacing w:after="0" w:line="360" w:lineRule="auto"/>
        <w:jc w:val="thaiDistribute"/>
        <w:rPr>
          <w:rFonts w:ascii="Times New Roman" w:eastAsia="Times New Roman" w:hAnsi="Times New Roman" w:cs="Times New Roman"/>
          <w:szCs w:val="24"/>
        </w:rPr>
      </w:pPr>
      <w:proofErr w:type="gramStart"/>
      <w:r w:rsidRPr="0051498C">
        <w:rPr>
          <w:rFonts w:ascii="Times New Roman" w:eastAsia="Times New Roman" w:hAnsi="Times New Roman" w:cs="Times New Roman"/>
          <w:szCs w:val="24"/>
        </w:rPr>
        <w:t>Grainger, C., Clarke, T., Auldist, M.J., Beauchemin, K.A., Mc</w:t>
      </w:r>
      <w:r w:rsidR="009E45C1">
        <w:rPr>
          <w:rFonts w:ascii="Times New Roman" w:eastAsia="Times New Roman" w:hAnsi="Times New Roman" w:cs="Times New Roman"/>
          <w:szCs w:val="24"/>
        </w:rPr>
        <w:t xml:space="preserve">Ginn, S.M. and Waghorn, </w:t>
      </w:r>
      <w:r w:rsidR="009E45C1">
        <w:rPr>
          <w:rFonts w:ascii="Times New Roman" w:eastAsia="Times New Roman" w:hAnsi="Times New Roman" w:cs="Times New Roman"/>
          <w:szCs w:val="24"/>
        </w:rPr>
        <w:tab/>
        <w:t xml:space="preserve">G.C., </w:t>
      </w:r>
      <w:r w:rsidRPr="0051498C">
        <w:rPr>
          <w:rFonts w:ascii="Times New Roman" w:eastAsia="Times New Roman" w:hAnsi="Times New Roman" w:cs="Times New Roman"/>
          <w:szCs w:val="24"/>
        </w:rPr>
        <w:t>2009.</w:t>
      </w:r>
      <w:proofErr w:type="gramEnd"/>
      <w:r w:rsidRPr="0051498C">
        <w:rPr>
          <w:rFonts w:ascii="Times New Roman" w:eastAsia="Times New Roman" w:hAnsi="Times New Roman" w:cs="Times New Roman"/>
          <w:szCs w:val="24"/>
        </w:rPr>
        <w:t xml:space="preserve"> Potential use of </w:t>
      </w:r>
      <w:r w:rsidRPr="0051498C">
        <w:rPr>
          <w:rFonts w:ascii="Times New Roman" w:eastAsia="Times New Roman" w:hAnsi="Times New Roman" w:cs="Times New Roman"/>
          <w:i/>
          <w:szCs w:val="24"/>
        </w:rPr>
        <w:t>Acacia mearnsii</w:t>
      </w:r>
      <w:r w:rsidRPr="0051498C">
        <w:rPr>
          <w:rFonts w:ascii="Times New Roman" w:eastAsia="Times New Roman" w:hAnsi="Times New Roman" w:cs="Times New Roman"/>
          <w:szCs w:val="24"/>
        </w:rPr>
        <w:t xml:space="preserve"> condensed tannins to reduce </w:t>
      </w:r>
      <w:r w:rsidRPr="0051498C">
        <w:rPr>
          <w:rFonts w:ascii="Times New Roman" w:eastAsia="Times New Roman" w:hAnsi="Times New Roman" w:cs="Times New Roman"/>
          <w:szCs w:val="24"/>
        </w:rPr>
        <w:tab/>
        <w:t xml:space="preserve">methane </w:t>
      </w:r>
      <w:r w:rsidR="009E45C1">
        <w:rPr>
          <w:rFonts w:ascii="Times New Roman" w:eastAsia="Times New Roman" w:hAnsi="Times New Roman" w:cs="Times New Roman"/>
          <w:szCs w:val="24"/>
        </w:rPr>
        <w:tab/>
      </w:r>
      <w:r w:rsidRPr="0051498C">
        <w:rPr>
          <w:rFonts w:ascii="Times New Roman" w:eastAsia="Times New Roman" w:hAnsi="Times New Roman" w:cs="Times New Roman"/>
          <w:szCs w:val="24"/>
        </w:rPr>
        <w:t xml:space="preserve">emissions and nitrogen excretion from grazing dairy cows, </w:t>
      </w:r>
      <w:r w:rsidR="009E45C1">
        <w:rPr>
          <w:rFonts w:ascii="Times New Roman" w:eastAsia="Times New Roman" w:hAnsi="Times New Roman" w:cs="Times New Roman"/>
          <w:i/>
          <w:iCs/>
          <w:szCs w:val="24"/>
        </w:rPr>
        <w:t xml:space="preserve">Canadian </w:t>
      </w:r>
      <w:r w:rsidRPr="0051498C">
        <w:rPr>
          <w:rFonts w:ascii="Times New Roman" w:eastAsia="Times New Roman" w:hAnsi="Times New Roman" w:cs="Times New Roman"/>
          <w:i/>
          <w:iCs/>
          <w:szCs w:val="24"/>
        </w:rPr>
        <w:t xml:space="preserve">Journal of </w:t>
      </w:r>
      <w:r w:rsidR="009E45C1">
        <w:rPr>
          <w:rFonts w:ascii="Times New Roman" w:eastAsia="Times New Roman" w:hAnsi="Times New Roman" w:cs="Times New Roman"/>
          <w:i/>
          <w:iCs/>
          <w:szCs w:val="24"/>
        </w:rPr>
        <w:tab/>
      </w:r>
      <w:r w:rsidRPr="0051498C">
        <w:rPr>
          <w:rFonts w:ascii="Times New Roman" w:eastAsia="Times New Roman" w:hAnsi="Times New Roman" w:cs="Times New Roman"/>
          <w:i/>
          <w:iCs/>
          <w:szCs w:val="24"/>
        </w:rPr>
        <w:t xml:space="preserve">Animal Science </w:t>
      </w:r>
      <w:r w:rsidRPr="0051498C">
        <w:rPr>
          <w:rFonts w:ascii="Times New Roman" w:eastAsia="Times New Roman" w:hAnsi="Times New Roman" w:cs="Times New Roman"/>
          <w:szCs w:val="24"/>
        </w:rPr>
        <w:t>89, 241–251</w:t>
      </w:r>
    </w:p>
    <w:p w14:paraId="32903208" w14:textId="77777777" w:rsidR="00F97BD2" w:rsidRPr="0051498C" w:rsidRDefault="00F97BD2" w:rsidP="00DF30C6">
      <w:pPr>
        <w:spacing w:after="0" w:line="360" w:lineRule="auto"/>
        <w:jc w:val="thaiDistribute"/>
        <w:rPr>
          <w:rFonts w:ascii="Times New Roman" w:hAnsi="Times New Roman" w:cs="Times New Roman"/>
          <w:szCs w:val="24"/>
        </w:rPr>
      </w:pPr>
      <w:proofErr w:type="gramStart"/>
      <w:r w:rsidRPr="0051498C">
        <w:rPr>
          <w:rFonts w:ascii="Times New Roman" w:hAnsi="Times New Roman" w:cs="Times New Roman"/>
          <w:szCs w:val="24"/>
        </w:rPr>
        <w:t>Hassanat, F., Gervais, R., Julien, C., Chouinard, P.Y., Massé, D.I. and Lettat, A., 2013.</w:t>
      </w:r>
      <w:proofErr w:type="gramEnd"/>
      <w:r w:rsidRPr="0051498C">
        <w:rPr>
          <w:rFonts w:ascii="Times New Roman" w:hAnsi="Times New Roman" w:cs="Times New Roman"/>
          <w:szCs w:val="24"/>
        </w:rPr>
        <w:t xml:space="preserve"> </w:t>
      </w:r>
      <w:r w:rsidRPr="0051498C">
        <w:rPr>
          <w:rFonts w:ascii="Times New Roman" w:hAnsi="Times New Roman" w:cs="Times New Roman"/>
          <w:szCs w:val="24"/>
        </w:rPr>
        <w:tab/>
      </w:r>
      <w:proofErr w:type="gramStart"/>
      <w:r w:rsidRPr="0051498C">
        <w:rPr>
          <w:rFonts w:ascii="Times New Roman" w:hAnsi="Times New Roman" w:cs="Times New Roman"/>
          <w:szCs w:val="24"/>
        </w:rPr>
        <w:t xml:space="preserve">Replacing alfalfa silage with corn silage in dairy cow diets: effects on enteric </w:t>
      </w:r>
      <w:r w:rsidRPr="0051498C">
        <w:rPr>
          <w:rFonts w:ascii="Times New Roman" w:hAnsi="Times New Roman" w:cs="Times New Roman"/>
          <w:szCs w:val="24"/>
        </w:rPr>
        <w:tab/>
        <w:t xml:space="preserve">methane production, ruminal fermentation, digestion, N balance, and milk </w:t>
      </w:r>
      <w:r w:rsidRPr="0051498C">
        <w:rPr>
          <w:rFonts w:ascii="Times New Roman" w:hAnsi="Times New Roman" w:cs="Times New Roman"/>
          <w:szCs w:val="24"/>
        </w:rPr>
        <w:tab/>
        <w:t>production.</w:t>
      </w:r>
      <w:proofErr w:type="gramEnd"/>
      <w:r w:rsidRPr="0051498C">
        <w:rPr>
          <w:rFonts w:ascii="Times New Roman" w:hAnsi="Times New Roman" w:cs="Times New Roman"/>
          <w:szCs w:val="24"/>
        </w:rPr>
        <w:t xml:space="preserve"> </w:t>
      </w:r>
      <w:r w:rsidRPr="0051498C">
        <w:rPr>
          <w:rFonts w:ascii="Times New Roman" w:hAnsi="Times New Roman" w:cs="Times New Roman"/>
          <w:i/>
          <w:iCs/>
          <w:szCs w:val="24"/>
        </w:rPr>
        <w:t>Journal of Dairy Science</w:t>
      </w:r>
      <w:r w:rsidRPr="0051498C">
        <w:rPr>
          <w:rFonts w:ascii="Times New Roman" w:hAnsi="Times New Roman" w:cs="Times New Roman"/>
          <w:szCs w:val="24"/>
        </w:rPr>
        <w:t xml:space="preserve"> 96, 4553–4567</w:t>
      </w:r>
    </w:p>
    <w:p w14:paraId="60DC2DD4" w14:textId="782431CB" w:rsidR="00F97BD2" w:rsidRPr="0051498C" w:rsidRDefault="00F97BD2" w:rsidP="00DF30C6">
      <w:pPr>
        <w:pStyle w:val="Heading2"/>
        <w:spacing w:before="0" w:line="360" w:lineRule="auto"/>
        <w:jc w:val="thaiDistribute"/>
        <w:rPr>
          <w:rFonts w:ascii="Times New Roman" w:hAnsi="Times New Roman" w:cs="Times New Roman"/>
          <w:b w:val="0"/>
          <w:bCs w:val="0"/>
          <w:iCs/>
          <w:sz w:val="24"/>
          <w:szCs w:val="24"/>
        </w:rPr>
      </w:pPr>
      <w:bookmarkStart w:id="1583" w:name="_Toc513459824"/>
      <w:bookmarkStart w:id="1584" w:name="_Toc513460414"/>
      <w:bookmarkStart w:id="1585" w:name="_Toc513470342"/>
      <w:bookmarkStart w:id="1586" w:name="_Toc513471037"/>
      <w:bookmarkStart w:id="1587" w:name="_Toc513514465"/>
      <w:bookmarkStart w:id="1588" w:name="_Toc522006501"/>
      <w:bookmarkStart w:id="1589" w:name="_Toc522007877"/>
      <w:bookmarkStart w:id="1590" w:name="_Toc522862430"/>
      <w:bookmarkStart w:id="1591" w:name="_Toc522864408"/>
      <w:bookmarkStart w:id="1592" w:name="_Toc522865315"/>
      <w:bookmarkStart w:id="1593" w:name="_Toc522866377"/>
      <w:bookmarkStart w:id="1594" w:name="_Toc522866737"/>
      <w:bookmarkStart w:id="1595" w:name="_Toc526507521"/>
      <w:bookmarkStart w:id="1596" w:name="_Toc527119010"/>
      <w:bookmarkStart w:id="1597" w:name="_Toc3856295"/>
      <w:r w:rsidRPr="0051498C">
        <w:rPr>
          <w:rFonts w:ascii="Times New Roman" w:hAnsi="Times New Roman" w:cs="Times New Roman"/>
          <w:b w:val="0"/>
          <w:bCs w:val="0"/>
          <w:color w:val="auto"/>
          <w:sz w:val="24"/>
          <w:szCs w:val="24"/>
        </w:rPr>
        <w:t xml:space="preserve">Ho Quang, D., </w:t>
      </w:r>
      <w:proofErr w:type="gramStart"/>
      <w:r w:rsidRPr="0051498C">
        <w:rPr>
          <w:rFonts w:ascii="Times New Roman" w:hAnsi="Times New Roman" w:cs="Times New Roman"/>
          <w:b w:val="0"/>
          <w:bCs w:val="0"/>
          <w:color w:val="auto"/>
          <w:sz w:val="24"/>
          <w:szCs w:val="24"/>
        </w:rPr>
        <w:t>Vo</w:t>
      </w:r>
      <w:proofErr w:type="gramEnd"/>
      <w:r w:rsidRPr="0051498C">
        <w:rPr>
          <w:rFonts w:ascii="Times New Roman" w:hAnsi="Times New Roman" w:cs="Times New Roman"/>
          <w:b w:val="0"/>
          <w:bCs w:val="0"/>
          <w:color w:val="auto"/>
          <w:sz w:val="24"/>
          <w:szCs w:val="24"/>
        </w:rPr>
        <w:t xml:space="preserve"> Van Son., Bui Phan Thu Hang., Vuong Chan </w:t>
      </w:r>
      <w:r w:rsidR="009E45C1">
        <w:rPr>
          <w:rFonts w:ascii="Times New Roman" w:hAnsi="Times New Roman" w:cs="Times New Roman"/>
          <w:b w:val="0"/>
          <w:bCs w:val="0"/>
          <w:color w:val="auto"/>
          <w:sz w:val="24"/>
          <w:szCs w:val="24"/>
        </w:rPr>
        <w:t xml:space="preserve">Tri. </w:t>
      </w:r>
      <w:proofErr w:type="gramStart"/>
      <w:r w:rsidR="009E45C1">
        <w:rPr>
          <w:rFonts w:ascii="Times New Roman" w:hAnsi="Times New Roman" w:cs="Times New Roman"/>
          <w:b w:val="0"/>
          <w:bCs w:val="0"/>
          <w:color w:val="auto"/>
          <w:sz w:val="24"/>
          <w:szCs w:val="24"/>
        </w:rPr>
        <w:t>and</w:t>
      </w:r>
      <w:proofErr w:type="gramEnd"/>
      <w:r w:rsidR="009E45C1">
        <w:rPr>
          <w:rFonts w:ascii="Times New Roman" w:hAnsi="Times New Roman" w:cs="Times New Roman"/>
          <w:b w:val="0"/>
          <w:bCs w:val="0"/>
          <w:color w:val="auto"/>
          <w:sz w:val="24"/>
          <w:szCs w:val="24"/>
        </w:rPr>
        <w:t xml:space="preserve"> Preston, T.R., </w:t>
      </w:r>
      <w:r w:rsidR="009E45C1">
        <w:rPr>
          <w:rFonts w:ascii="Times New Roman" w:hAnsi="Times New Roman" w:cs="Times New Roman"/>
          <w:b w:val="0"/>
          <w:bCs w:val="0"/>
          <w:color w:val="auto"/>
          <w:sz w:val="24"/>
          <w:szCs w:val="24"/>
        </w:rPr>
        <w:tab/>
        <w:t xml:space="preserve">2002. </w:t>
      </w:r>
      <w:proofErr w:type="gramStart"/>
      <w:r w:rsidRPr="0051498C">
        <w:rPr>
          <w:rFonts w:ascii="Times New Roman" w:hAnsi="Times New Roman" w:cs="Times New Roman"/>
          <w:b w:val="0"/>
          <w:bCs w:val="0"/>
          <w:color w:val="auto"/>
          <w:sz w:val="24"/>
          <w:szCs w:val="24"/>
        </w:rPr>
        <w:t xml:space="preserve">Effect of upplementation of ammoniated rice straw with cassava leaves or </w:t>
      </w:r>
      <w:r w:rsidRPr="0051498C">
        <w:rPr>
          <w:rFonts w:ascii="Times New Roman" w:hAnsi="Times New Roman" w:cs="Times New Roman"/>
          <w:b w:val="0"/>
          <w:bCs w:val="0"/>
          <w:color w:val="auto"/>
          <w:sz w:val="24"/>
          <w:szCs w:val="24"/>
        </w:rPr>
        <w:tab/>
        <w:t>grass on intake, digestibility and N retention by goats.</w:t>
      </w:r>
      <w:proofErr w:type="gramEnd"/>
      <w:r w:rsidRPr="0051498C">
        <w:rPr>
          <w:rFonts w:ascii="Times New Roman" w:hAnsi="Times New Roman" w:cs="Times New Roman"/>
          <w:b w:val="0"/>
          <w:bCs w:val="0"/>
          <w:color w:val="auto"/>
          <w:sz w:val="24"/>
          <w:szCs w:val="24"/>
        </w:rPr>
        <w:t xml:space="preserve"> </w:t>
      </w:r>
      <w:proofErr w:type="gramStart"/>
      <w:r w:rsidRPr="0051498C">
        <w:rPr>
          <w:rStyle w:val="Emphasis"/>
          <w:rFonts w:ascii="Times New Roman" w:hAnsi="Times New Roman" w:cs="Times New Roman"/>
          <w:b w:val="0"/>
          <w:bCs w:val="0"/>
          <w:color w:val="auto"/>
          <w:sz w:val="24"/>
          <w:szCs w:val="24"/>
        </w:rPr>
        <w:t xml:space="preserve">Livestock Research for Rural </w:t>
      </w:r>
      <w:r w:rsidRPr="0051498C">
        <w:rPr>
          <w:rStyle w:val="Emphasis"/>
          <w:rFonts w:ascii="Times New Roman" w:hAnsi="Times New Roman" w:cs="Times New Roman"/>
          <w:b w:val="0"/>
          <w:bCs w:val="0"/>
          <w:color w:val="auto"/>
          <w:sz w:val="24"/>
          <w:szCs w:val="24"/>
        </w:rPr>
        <w:tab/>
        <w:t>Development.</w:t>
      </w:r>
      <w:proofErr w:type="gramEnd"/>
      <w:r w:rsidRPr="0051498C">
        <w:rPr>
          <w:rStyle w:val="Emphasis"/>
          <w:rFonts w:ascii="Times New Roman" w:hAnsi="Times New Roman" w:cs="Times New Roman"/>
          <w:b w:val="0"/>
          <w:bCs w:val="0"/>
          <w:color w:val="auto"/>
          <w:sz w:val="24"/>
          <w:szCs w:val="24"/>
        </w:rPr>
        <w:t xml:space="preserve"> </w:t>
      </w:r>
      <w:proofErr w:type="gramStart"/>
      <w:r w:rsidR="00DB08F1" w:rsidRPr="0051498C">
        <w:rPr>
          <w:rStyle w:val="Emphasis"/>
          <w:rFonts w:ascii="Times New Roman" w:hAnsi="Times New Roman" w:cs="Times New Roman"/>
          <w:b w:val="0"/>
          <w:bCs w:val="0"/>
          <w:color w:val="auto"/>
          <w:sz w:val="24"/>
          <w:szCs w:val="24"/>
        </w:rPr>
        <w:t>Volume 14, Article #143</w:t>
      </w:r>
      <w:r w:rsidRPr="0051498C">
        <w:rPr>
          <w:rStyle w:val="Emphasis"/>
          <w:rFonts w:ascii="Times New Roman" w:hAnsi="Times New Roman" w:cs="Times New Roman"/>
          <w:b w:val="0"/>
          <w:bCs w:val="0"/>
          <w:color w:val="auto"/>
          <w:sz w:val="24"/>
          <w:szCs w:val="24"/>
        </w:rPr>
        <w:t>.</w:t>
      </w:r>
      <w:proofErr w:type="gramEnd"/>
      <w:r w:rsidRPr="0051498C">
        <w:rPr>
          <w:rStyle w:val="Emphasis"/>
          <w:rFonts w:ascii="Times New Roman" w:hAnsi="Times New Roman" w:cs="Times New Roman"/>
          <w:b w:val="0"/>
          <w:bCs w:val="0"/>
          <w:color w:val="auto"/>
          <w:sz w:val="24"/>
          <w:szCs w:val="24"/>
        </w:rPr>
        <w:t xml:space="preserve"> </w:t>
      </w:r>
      <w:hyperlink r:id="rId107" w:history="1">
        <w:r w:rsidRPr="0051498C">
          <w:rPr>
            <w:rStyle w:val="Hyperlink"/>
            <w:rFonts w:ascii="Times New Roman" w:hAnsi="Times New Roman" w:cs="Times New Roman"/>
            <w:b w:val="0"/>
            <w:bCs w:val="0"/>
            <w:sz w:val="24"/>
            <w:szCs w:val="24"/>
          </w:rPr>
          <w:t>http://www.lrrd.org/lrrd14/3/do143b.htm</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hyperlink>
      <w:r w:rsidR="00F5354F">
        <w:rPr>
          <w:rStyle w:val="Hyperlink"/>
          <w:rFonts w:ascii="Times New Roman" w:hAnsi="Times New Roman" w:cs="Times New Roman"/>
          <w:b w:val="0"/>
          <w:bCs w:val="0"/>
          <w:sz w:val="24"/>
          <w:szCs w:val="24"/>
        </w:rPr>
        <w:t>l</w:t>
      </w:r>
    </w:p>
    <w:p w14:paraId="79D6FE72" w14:textId="77777777" w:rsidR="00F97BD2" w:rsidRPr="0051498C" w:rsidRDefault="00F97BD2" w:rsidP="00DF30C6">
      <w:pPr>
        <w:spacing w:after="0" w:line="360" w:lineRule="auto"/>
        <w:jc w:val="thaiDistribute"/>
        <w:rPr>
          <w:rFonts w:ascii="Times New Roman" w:hAnsi="Times New Roman" w:cs="Times New Roman"/>
          <w:szCs w:val="24"/>
        </w:rPr>
      </w:pPr>
      <w:proofErr w:type="gramStart"/>
      <w:r w:rsidRPr="0051498C">
        <w:rPr>
          <w:rFonts w:ascii="Times New Roman" w:hAnsi="Times New Roman" w:cs="Times New Roman"/>
          <w:szCs w:val="24"/>
        </w:rPr>
        <w:t>Hristov, A.N., Firkins, J., Oh, J., Dijkstra, J., Kebreab, E. and Waghorn, G., 2013.</w:t>
      </w:r>
      <w:proofErr w:type="gramEnd"/>
      <w:r w:rsidRPr="0051498C">
        <w:rPr>
          <w:rFonts w:ascii="Times New Roman" w:hAnsi="Times New Roman" w:cs="Times New Roman"/>
          <w:szCs w:val="24"/>
        </w:rPr>
        <w:t xml:space="preserve"> </w:t>
      </w:r>
      <w:r w:rsidRPr="0051498C">
        <w:rPr>
          <w:rFonts w:ascii="Times New Roman" w:hAnsi="Times New Roman" w:cs="Times New Roman"/>
          <w:szCs w:val="24"/>
        </w:rPr>
        <w:tab/>
        <w:t xml:space="preserve">Mitigation of methane and nitrous oxide emissions from animal operations: I. A </w:t>
      </w:r>
      <w:r w:rsidRPr="0051498C">
        <w:rPr>
          <w:rFonts w:ascii="Times New Roman" w:hAnsi="Times New Roman" w:cs="Times New Roman"/>
          <w:szCs w:val="24"/>
        </w:rPr>
        <w:tab/>
        <w:t xml:space="preserve">review </w:t>
      </w:r>
      <w:r w:rsidRPr="0051498C">
        <w:rPr>
          <w:rFonts w:ascii="Times New Roman" w:hAnsi="Times New Roman" w:cs="Times New Roman"/>
          <w:szCs w:val="24"/>
        </w:rPr>
        <w:tab/>
        <w:t xml:space="preserve">of enteric methane mitigation options. </w:t>
      </w:r>
      <w:r w:rsidRPr="0051498C">
        <w:rPr>
          <w:rFonts w:ascii="Times New Roman" w:hAnsi="Times New Roman" w:cs="Times New Roman"/>
          <w:i/>
          <w:iCs/>
          <w:szCs w:val="24"/>
        </w:rPr>
        <w:t>Journal of Animal Science</w:t>
      </w:r>
      <w:r w:rsidRPr="0051498C">
        <w:rPr>
          <w:rFonts w:ascii="Times New Roman" w:hAnsi="Times New Roman" w:cs="Times New Roman"/>
          <w:szCs w:val="24"/>
        </w:rPr>
        <w:t xml:space="preserve"> 91, 5045–</w:t>
      </w:r>
      <w:r w:rsidRPr="0051498C">
        <w:rPr>
          <w:rFonts w:ascii="Times New Roman" w:hAnsi="Times New Roman" w:cs="Times New Roman"/>
          <w:szCs w:val="24"/>
        </w:rPr>
        <w:tab/>
        <w:t>5069</w:t>
      </w:r>
    </w:p>
    <w:p w14:paraId="47EC52DA" w14:textId="77777777" w:rsidR="00F97BD2" w:rsidRPr="0051498C" w:rsidRDefault="00F97BD2" w:rsidP="00DF30C6">
      <w:pPr>
        <w:autoSpaceDE w:val="0"/>
        <w:autoSpaceDN w:val="0"/>
        <w:spacing w:after="0" w:line="360" w:lineRule="auto"/>
        <w:jc w:val="thaiDistribute"/>
        <w:rPr>
          <w:rFonts w:ascii="Times New Roman" w:hAnsi="Times New Roman" w:cs="Times New Roman"/>
          <w:color w:val="131413"/>
          <w:szCs w:val="24"/>
        </w:rPr>
      </w:pPr>
      <w:r w:rsidRPr="0051498C">
        <w:rPr>
          <w:rFonts w:ascii="Times New Roman" w:hAnsi="Times New Roman" w:cs="Times New Roman"/>
          <w:color w:val="131413"/>
          <w:szCs w:val="24"/>
        </w:rPr>
        <w:t xml:space="preserve">Hue, K.T., Van, D.T.T. and Ledin, I., 2008. Effect of supplementing urea treated rice straw </w:t>
      </w:r>
      <w:r w:rsidRPr="0051498C">
        <w:rPr>
          <w:rFonts w:ascii="Times New Roman" w:hAnsi="Times New Roman" w:cs="Times New Roman"/>
          <w:color w:val="131413"/>
          <w:szCs w:val="24"/>
        </w:rPr>
        <w:tab/>
        <w:t xml:space="preserve">and molasses with different forage species on the performance of lambs. Small </w:t>
      </w:r>
      <w:r w:rsidRPr="0051498C">
        <w:rPr>
          <w:rFonts w:ascii="Times New Roman" w:hAnsi="Times New Roman" w:cs="Times New Roman"/>
          <w:color w:val="131413"/>
          <w:szCs w:val="24"/>
        </w:rPr>
        <w:tab/>
        <w:t>Ruminant Research, 78, 134–143</w:t>
      </w:r>
    </w:p>
    <w:p w14:paraId="50333D5A" w14:textId="77777777" w:rsidR="00F97BD2" w:rsidRPr="0051498C" w:rsidRDefault="00F97BD2" w:rsidP="00DF30C6">
      <w:pPr>
        <w:autoSpaceDE w:val="0"/>
        <w:autoSpaceDN w:val="0"/>
        <w:spacing w:after="0" w:line="360" w:lineRule="auto"/>
        <w:jc w:val="thaiDistribute"/>
        <w:rPr>
          <w:rFonts w:ascii="Times New Roman" w:hAnsi="Times New Roman" w:cs="Times New Roman"/>
          <w:color w:val="131413"/>
          <w:szCs w:val="24"/>
        </w:rPr>
      </w:pPr>
      <w:proofErr w:type="gramStart"/>
      <w:r w:rsidRPr="0051498C">
        <w:rPr>
          <w:rFonts w:ascii="Times New Roman" w:hAnsi="Times New Roman" w:cs="Times New Roman"/>
          <w:szCs w:val="24"/>
        </w:rPr>
        <w:t>Inthapanya, S. and Preston, T.R., 2014.</w:t>
      </w:r>
      <w:proofErr w:type="gramEnd"/>
      <w:r w:rsidRPr="0051498C">
        <w:rPr>
          <w:rFonts w:ascii="Times New Roman" w:hAnsi="Times New Roman" w:cs="Times New Roman"/>
          <w:szCs w:val="24"/>
        </w:rPr>
        <w:t xml:space="preserve"> Methane production from urea-treated rice straw is </w:t>
      </w:r>
      <w:r w:rsidRPr="0051498C">
        <w:rPr>
          <w:rFonts w:ascii="Times New Roman" w:hAnsi="Times New Roman" w:cs="Times New Roman"/>
          <w:szCs w:val="24"/>
        </w:rPr>
        <w:tab/>
        <w:t xml:space="preserve">reduced when the protein supplement is cassava leaf meal or fish meal compared </w:t>
      </w:r>
      <w:r w:rsidRPr="0051498C">
        <w:rPr>
          <w:rFonts w:ascii="Times New Roman" w:hAnsi="Times New Roman" w:cs="Times New Roman"/>
          <w:szCs w:val="24"/>
        </w:rPr>
        <w:tab/>
        <w:t xml:space="preserve">with water spinach meal in a rumen </w:t>
      </w:r>
      <w:r w:rsidRPr="0051498C">
        <w:rPr>
          <w:rStyle w:val="Emphasis"/>
          <w:rFonts w:ascii="Times New Roman" w:hAnsi="Times New Roman" w:cs="Times New Roman"/>
          <w:szCs w:val="24"/>
        </w:rPr>
        <w:t>in vitro</w:t>
      </w:r>
      <w:r w:rsidRPr="0051498C">
        <w:rPr>
          <w:rFonts w:ascii="Times New Roman" w:hAnsi="Times New Roman" w:cs="Times New Roman"/>
          <w:szCs w:val="24"/>
        </w:rPr>
        <w:t xml:space="preserve"> fermentation. </w:t>
      </w:r>
      <w:proofErr w:type="gramStart"/>
      <w:r w:rsidRPr="0051498C">
        <w:rPr>
          <w:rStyle w:val="Emphasis"/>
          <w:rFonts w:ascii="Times New Roman" w:hAnsi="Times New Roman" w:cs="Times New Roman"/>
          <w:szCs w:val="24"/>
        </w:rPr>
        <w:t xml:space="preserve">Livestock Research for </w:t>
      </w:r>
      <w:r w:rsidRPr="0051498C">
        <w:rPr>
          <w:rStyle w:val="Emphasis"/>
          <w:rFonts w:ascii="Times New Roman" w:hAnsi="Times New Roman" w:cs="Times New Roman"/>
          <w:szCs w:val="24"/>
        </w:rPr>
        <w:tab/>
        <w:t xml:space="preserve">Rural </w:t>
      </w:r>
      <w:r w:rsidRPr="0051498C">
        <w:rPr>
          <w:rStyle w:val="Emphasis"/>
          <w:rFonts w:ascii="Times New Roman" w:hAnsi="Times New Roman" w:cs="Times New Roman"/>
          <w:szCs w:val="24"/>
        </w:rPr>
        <w:tab/>
        <w:t>Development.</w:t>
      </w:r>
      <w:proofErr w:type="gramEnd"/>
      <w:r w:rsidRPr="0051498C">
        <w:rPr>
          <w:rStyle w:val="Emphasis"/>
          <w:rFonts w:ascii="Times New Roman" w:hAnsi="Times New Roman" w:cs="Times New Roman"/>
          <w:szCs w:val="24"/>
        </w:rPr>
        <w:t xml:space="preserve"> </w:t>
      </w:r>
      <w:proofErr w:type="gramStart"/>
      <w:r w:rsidRPr="0051498C">
        <w:rPr>
          <w:rStyle w:val="Emphasis"/>
          <w:rFonts w:ascii="Times New Roman" w:hAnsi="Times New Roman" w:cs="Times New Roman"/>
          <w:szCs w:val="24"/>
        </w:rPr>
        <w:t>Volume 26, Article #159.</w:t>
      </w:r>
      <w:proofErr w:type="gramEnd"/>
      <w:r w:rsidRPr="0051498C">
        <w:rPr>
          <w:rStyle w:val="Emphasis"/>
          <w:rFonts w:ascii="Times New Roman" w:hAnsi="Times New Roman" w:cs="Times New Roman"/>
          <w:szCs w:val="24"/>
        </w:rPr>
        <w:t xml:space="preserve"> </w:t>
      </w:r>
      <w:r w:rsidRPr="0051498C">
        <w:rPr>
          <w:rFonts w:ascii="Times New Roman" w:hAnsi="Times New Roman" w:cs="Times New Roman"/>
          <w:szCs w:val="24"/>
        </w:rPr>
        <w:t xml:space="preserve">Retrieved March 19, 2015, from </w:t>
      </w:r>
      <w:r w:rsidRPr="0051498C">
        <w:rPr>
          <w:rFonts w:ascii="Times New Roman" w:hAnsi="Times New Roman" w:cs="Times New Roman"/>
          <w:szCs w:val="24"/>
        </w:rPr>
        <w:tab/>
      </w:r>
      <w:hyperlink r:id="rId108" w:history="1">
        <w:r w:rsidRPr="0051498C">
          <w:rPr>
            <w:rStyle w:val="Hyperlink"/>
            <w:rFonts w:ascii="Times New Roman" w:hAnsi="Times New Roman" w:cs="Times New Roman"/>
            <w:szCs w:val="24"/>
          </w:rPr>
          <w:t>http://www.lrrd.org/lrrd26/9/sang26159.html</w:t>
        </w:r>
      </w:hyperlink>
    </w:p>
    <w:p w14:paraId="58C57C76" w14:textId="77777777" w:rsidR="00F97BD2" w:rsidRPr="0051498C" w:rsidRDefault="00F97BD2" w:rsidP="00DF30C6">
      <w:pPr>
        <w:spacing w:after="0" w:line="360" w:lineRule="auto"/>
        <w:jc w:val="thaiDistribute"/>
        <w:rPr>
          <w:rFonts w:ascii="Times New Roman" w:hAnsi="Times New Roman" w:cs="Times New Roman"/>
          <w:szCs w:val="24"/>
        </w:rPr>
      </w:pPr>
      <w:proofErr w:type="gramStart"/>
      <w:r w:rsidRPr="0051498C">
        <w:rPr>
          <w:rFonts w:ascii="Times New Roman" w:hAnsi="Times New Roman" w:cs="Times New Roman"/>
          <w:szCs w:val="24"/>
        </w:rPr>
        <w:t>I.P.C.C., 2007.</w:t>
      </w:r>
      <w:proofErr w:type="gramEnd"/>
      <w:r w:rsidRPr="0051498C">
        <w:rPr>
          <w:rFonts w:ascii="Times New Roman" w:hAnsi="Times New Roman" w:cs="Times New Roman"/>
          <w:szCs w:val="24"/>
        </w:rPr>
        <w:t xml:space="preserve"> Climate Change 2007: The Physical Science Basis. Working Group I </w:t>
      </w:r>
      <w:r w:rsidRPr="0051498C">
        <w:rPr>
          <w:rFonts w:ascii="Times New Roman" w:hAnsi="Times New Roman" w:cs="Times New Roman"/>
          <w:szCs w:val="24"/>
        </w:rPr>
        <w:tab/>
        <w:t xml:space="preserve">Contribution to the Fourth Assessment Report of the Intergovernmental Panel on </w:t>
      </w:r>
      <w:r w:rsidRPr="0051498C">
        <w:rPr>
          <w:rFonts w:ascii="Times New Roman" w:hAnsi="Times New Roman" w:cs="Times New Roman"/>
          <w:szCs w:val="24"/>
        </w:rPr>
        <w:tab/>
        <w:t xml:space="preserve">Climate Change. Cambridge University Press, Cambridge, UK and New York, NY, </w:t>
      </w:r>
      <w:r w:rsidRPr="0051498C">
        <w:rPr>
          <w:rFonts w:ascii="Times New Roman" w:hAnsi="Times New Roman" w:cs="Times New Roman"/>
          <w:szCs w:val="24"/>
        </w:rPr>
        <w:tab/>
        <w:t>USA</w:t>
      </w:r>
    </w:p>
    <w:p w14:paraId="2B44A1BF" w14:textId="77777777" w:rsidR="00F97BD2" w:rsidRPr="0051498C" w:rsidRDefault="00F97BD2" w:rsidP="00DF30C6">
      <w:pPr>
        <w:spacing w:after="0" w:line="360" w:lineRule="auto"/>
        <w:jc w:val="thaiDistribute"/>
        <w:rPr>
          <w:rFonts w:ascii="Times New Roman" w:hAnsi="Times New Roman" w:cs="Times New Roman"/>
          <w:szCs w:val="24"/>
          <w:shd w:val="clear" w:color="auto" w:fill="FFFFFF"/>
        </w:rPr>
      </w:pPr>
      <w:proofErr w:type="gramStart"/>
      <w:r w:rsidRPr="0051498C">
        <w:rPr>
          <w:rFonts w:ascii="Times New Roman" w:hAnsi="Times New Roman" w:cs="Times New Roman"/>
          <w:szCs w:val="24"/>
          <w:shd w:val="clear" w:color="auto" w:fill="FFFFFF"/>
        </w:rPr>
        <w:t>Jarvis, A., Ramirez-Villegas, J., Herrera Campo, B.V. and Navarro-Racines, C., 2012.</w:t>
      </w:r>
      <w:proofErr w:type="gramEnd"/>
      <w:r w:rsidRPr="0051498C">
        <w:rPr>
          <w:rFonts w:ascii="Times New Roman" w:hAnsi="Times New Roman" w:cs="Times New Roman"/>
          <w:szCs w:val="24"/>
          <w:shd w:val="clear" w:color="auto" w:fill="FFFFFF"/>
        </w:rPr>
        <w:t xml:space="preserve"> Is </w:t>
      </w:r>
      <w:r w:rsidRPr="0051498C">
        <w:rPr>
          <w:rFonts w:ascii="Times New Roman" w:hAnsi="Times New Roman" w:cs="Times New Roman"/>
          <w:szCs w:val="24"/>
          <w:shd w:val="clear" w:color="auto" w:fill="FFFFFF"/>
        </w:rPr>
        <w:tab/>
        <w:t>Cassava the Answer to African Climate Change Adaptation?</w:t>
      </w:r>
      <w:r w:rsidRPr="0051498C">
        <w:rPr>
          <w:rStyle w:val="apple-converted-space"/>
          <w:rFonts w:ascii="Times New Roman" w:hAnsi="Times New Roman" w:cs="Times New Roman"/>
          <w:szCs w:val="24"/>
          <w:shd w:val="clear" w:color="auto" w:fill="FFFFFF"/>
        </w:rPr>
        <w:t> </w:t>
      </w:r>
      <w:r w:rsidRPr="0051498C">
        <w:rPr>
          <w:rFonts w:ascii="Times New Roman" w:hAnsi="Times New Roman" w:cs="Times New Roman"/>
          <w:szCs w:val="24"/>
          <w:shd w:val="clear" w:color="auto" w:fill="FFFFFF"/>
        </w:rPr>
        <w:t xml:space="preserve">Tropical Plant </w:t>
      </w:r>
      <w:r w:rsidRPr="0051498C">
        <w:rPr>
          <w:rFonts w:ascii="Times New Roman" w:hAnsi="Times New Roman" w:cs="Times New Roman"/>
          <w:szCs w:val="24"/>
          <w:shd w:val="clear" w:color="auto" w:fill="FFFFFF"/>
        </w:rPr>
        <w:tab/>
        <w:t xml:space="preserve">Biology.5 (1) 9-29. </w:t>
      </w:r>
    </w:p>
    <w:p w14:paraId="38363DDC" w14:textId="77777777" w:rsidR="00634D7B" w:rsidRDefault="00F97BD2" w:rsidP="00634D7B">
      <w:pPr>
        <w:spacing w:after="0" w:line="360" w:lineRule="auto"/>
        <w:jc w:val="thaiDistribute"/>
        <w:rPr>
          <w:rFonts w:ascii="Times New Roman" w:eastAsia="Times New Roman" w:hAnsi="Times New Roman" w:cs="Times New Roman"/>
          <w:color w:val="000000"/>
          <w:szCs w:val="24"/>
        </w:rPr>
      </w:pPr>
      <w:proofErr w:type="gramStart"/>
      <w:r w:rsidRPr="0051498C">
        <w:rPr>
          <w:rFonts w:ascii="Times New Roman" w:eastAsia="Times New Roman" w:hAnsi="Times New Roman" w:cs="Times New Roman"/>
          <w:color w:val="000000"/>
          <w:szCs w:val="24"/>
        </w:rPr>
        <w:t>Kang, S., Wanapat, M., Phesatcha, K. and Norrapoke, T., 2015.</w:t>
      </w:r>
      <w:proofErr w:type="gramEnd"/>
      <w:r w:rsidRPr="0051498C">
        <w:rPr>
          <w:rFonts w:ascii="Times New Roman" w:eastAsia="Times New Roman" w:hAnsi="Times New Roman" w:cs="Times New Roman"/>
          <w:color w:val="000000"/>
          <w:szCs w:val="24"/>
        </w:rPr>
        <w:t xml:space="preserve"> Effect of protein level and </w:t>
      </w:r>
      <w:r w:rsidRPr="0051498C">
        <w:rPr>
          <w:rFonts w:ascii="Times New Roman" w:eastAsia="Times New Roman" w:hAnsi="Times New Roman" w:cs="Times New Roman"/>
          <w:color w:val="000000"/>
          <w:szCs w:val="24"/>
        </w:rPr>
        <w:tab/>
        <w:t xml:space="preserve">urea in concentrate mixture on feed intake and rumen fermentation in swamp </w:t>
      </w:r>
      <w:r w:rsidRPr="0051498C">
        <w:rPr>
          <w:rFonts w:ascii="Times New Roman" w:eastAsia="Times New Roman" w:hAnsi="Times New Roman" w:cs="Times New Roman"/>
          <w:color w:val="000000"/>
          <w:szCs w:val="24"/>
        </w:rPr>
        <w:tab/>
        <w:t xml:space="preserve">buffaloes fed rice straw-based diet. Tropical Animal Health Production 2015; </w:t>
      </w:r>
      <w:r w:rsidRPr="0051498C">
        <w:rPr>
          <w:rFonts w:ascii="Times New Roman" w:eastAsia="Times New Roman" w:hAnsi="Times New Roman" w:cs="Times New Roman"/>
          <w:color w:val="000000"/>
          <w:szCs w:val="24"/>
        </w:rPr>
        <w:tab/>
        <w:t>DOI: 10.1007/s11250-015-0777-8</w:t>
      </w:r>
    </w:p>
    <w:p w14:paraId="0CDE318E" w14:textId="59AAE29A" w:rsidR="00634D7B" w:rsidRPr="00634D7B" w:rsidRDefault="00634D7B" w:rsidP="00634D7B">
      <w:pPr>
        <w:spacing w:after="0" w:line="360" w:lineRule="auto"/>
        <w:jc w:val="thaiDistribute"/>
        <w:rPr>
          <w:rFonts w:ascii="Times New Roman" w:eastAsia="Times New Roman" w:hAnsi="Times New Roman" w:cs="Times New Roman"/>
          <w:color w:val="000000"/>
          <w:szCs w:val="24"/>
        </w:rPr>
      </w:pPr>
      <w:r w:rsidRPr="00634D7B">
        <w:rPr>
          <w:rFonts w:ascii="Times New Roman" w:hAnsi="Times New Roman" w:cs="Times New Roman"/>
          <w:szCs w:val="24"/>
        </w:rPr>
        <w:t>Khieu Borin, Lindberg</w:t>
      </w:r>
      <w:r>
        <w:rPr>
          <w:rFonts w:ascii="Times New Roman" w:hAnsi="Times New Roman" w:cs="Times New Roman"/>
          <w:szCs w:val="24"/>
        </w:rPr>
        <w:t>, J.</w:t>
      </w:r>
      <w:r w:rsidRPr="00634D7B">
        <w:rPr>
          <w:rFonts w:ascii="Times New Roman" w:hAnsi="Times New Roman" w:cs="Times New Roman"/>
          <w:szCs w:val="24"/>
        </w:rPr>
        <w:t>E</w:t>
      </w:r>
      <w:r w:rsidR="00987A49">
        <w:rPr>
          <w:rFonts w:ascii="Times New Roman" w:hAnsi="Times New Roman" w:cs="Times New Roman"/>
          <w:szCs w:val="24"/>
        </w:rPr>
        <w:t>.</w:t>
      </w:r>
      <w:r w:rsidRPr="00634D7B">
        <w:rPr>
          <w:rFonts w:ascii="Times New Roman" w:hAnsi="Times New Roman" w:cs="Times New Roman"/>
          <w:szCs w:val="24"/>
        </w:rPr>
        <w:t xml:space="preserve"> and Ogle</w:t>
      </w:r>
      <w:r>
        <w:rPr>
          <w:rFonts w:ascii="Times New Roman" w:hAnsi="Times New Roman" w:cs="Times New Roman"/>
          <w:szCs w:val="24"/>
        </w:rPr>
        <w:t>, R.</w:t>
      </w:r>
      <w:r w:rsidRPr="00634D7B">
        <w:rPr>
          <w:rFonts w:ascii="Times New Roman" w:hAnsi="Times New Roman" w:cs="Times New Roman"/>
          <w:szCs w:val="24"/>
        </w:rPr>
        <w:t>B</w:t>
      </w:r>
      <w:r>
        <w:rPr>
          <w:rFonts w:ascii="Times New Roman" w:hAnsi="Times New Roman" w:cs="Times New Roman"/>
          <w:szCs w:val="24"/>
        </w:rPr>
        <w:t>.,</w:t>
      </w:r>
      <w:r w:rsidRPr="00634D7B">
        <w:rPr>
          <w:rFonts w:ascii="Times New Roman" w:hAnsi="Times New Roman" w:cs="Times New Roman"/>
          <w:szCs w:val="24"/>
        </w:rPr>
        <w:t xml:space="preserve"> 2005</w:t>
      </w:r>
      <w:r>
        <w:rPr>
          <w:rFonts w:ascii="Times New Roman" w:hAnsi="Times New Roman" w:cs="Times New Roman"/>
          <w:szCs w:val="24"/>
        </w:rPr>
        <w:t>.</w:t>
      </w:r>
      <w:r w:rsidRPr="00634D7B">
        <w:rPr>
          <w:rFonts w:ascii="Times New Roman" w:hAnsi="Times New Roman" w:cs="Times New Roman"/>
          <w:szCs w:val="24"/>
        </w:rPr>
        <w:t xml:space="preserve"> </w:t>
      </w:r>
      <w:proofErr w:type="gramStart"/>
      <w:r w:rsidRPr="00634D7B">
        <w:rPr>
          <w:rFonts w:ascii="Times New Roman" w:hAnsi="Times New Roman" w:cs="Times New Roman"/>
          <w:szCs w:val="24"/>
        </w:rPr>
        <w:t xml:space="preserve">Effect of variety and preservation </w:t>
      </w:r>
      <w:r>
        <w:rPr>
          <w:rFonts w:ascii="Times New Roman" w:hAnsi="Times New Roman" w:cs="Times New Roman"/>
          <w:szCs w:val="24"/>
        </w:rPr>
        <w:tab/>
      </w:r>
      <w:r w:rsidRPr="00634D7B">
        <w:rPr>
          <w:rFonts w:ascii="Times New Roman" w:hAnsi="Times New Roman" w:cs="Times New Roman"/>
          <w:szCs w:val="24"/>
        </w:rPr>
        <w:t>method of cassava leaves on diet digestibility by indigenous and improved pigs.</w:t>
      </w:r>
      <w:proofErr w:type="gramEnd"/>
      <w:r w:rsidRPr="00634D7B">
        <w:rPr>
          <w:rFonts w:ascii="Times New Roman" w:hAnsi="Times New Roman" w:cs="Times New Roman"/>
          <w:szCs w:val="24"/>
        </w:rPr>
        <w:t xml:space="preserve"> </w:t>
      </w:r>
      <w:r>
        <w:rPr>
          <w:rFonts w:ascii="Times New Roman" w:hAnsi="Times New Roman" w:cs="Times New Roman"/>
          <w:szCs w:val="24"/>
        </w:rPr>
        <w:tab/>
      </w:r>
      <w:r w:rsidRPr="00634D7B">
        <w:rPr>
          <w:rFonts w:ascii="Times New Roman" w:hAnsi="Times New Roman" w:cs="Times New Roman"/>
          <w:szCs w:val="24"/>
        </w:rPr>
        <w:t>Animal Science 80 (3), 319-324.</w:t>
      </w:r>
      <w:r>
        <w:rPr>
          <w:rFonts w:ascii="Times New Roman" w:hAnsi="Times New Roman" w:cs="Times New Roman"/>
          <w:szCs w:val="24"/>
        </w:rPr>
        <w:t xml:space="preserve"> </w:t>
      </w:r>
    </w:p>
    <w:p w14:paraId="605DE8F6" w14:textId="1F974277" w:rsidR="00F97BD2" w:rsidRPr="0051498C" w:rsidRDefault="00F97BD2" w:rsidP="00DF30C6">
      <w:pPr>
        <w:spacing w:after="0" w:line="360" w:lineRule="auto"/>
        <w:jc w:val="thaiDistribute"/>
        <w:rPr>
          <w:rFonts w:ascii="Times New Roman" w:hAnsi="Times New Roman" w:cs="Times New Roman"/>
          <w:i/>
          <w:iCs/>
          <w:szCs w:val="24"/>
        </w:rPr>
      </w:pPr>
      <w:r w:rsidRPr="0051498C">
        <w:rPr>
          <w:rFonts w:ascii="Times New Roman" w:hAnsi="Times New Roman" w:cs="Times New Roman"/>
          <w:szCs w:val="24"/>
        </w:rPr>
        <w:t xml:space="preserve">Kean Sophea. </w:t>
      </w:r>
      <w:proofErr w:type="gramStart"/>
      <w:r w:rsidRPr="0051498C">
        <w:rPr>
          <w:rFonts w:ascii="Times New Roman" w:hAnsi="Times New Roman" w:cs="Times New Roman"/>
          <w:szCs w:val="24"/>
        </w:rPr>
        <w:t>and</w:t>
      </w:r>
      <w:proofErr w:type="gramEnd"/>
      <w:r w:rsidRPr="0051498C">
        <w:rPr>
          <w:rFonts w:ascii="Times New Roman" w:hAnsi="Times New Roman" w:cs="Times New Roman"/>
          <w:szCs w:val="24"/>
        </w:rPr>
        <w:t xml:space="preserve"> Preston, T.R., 2001. </w:t>
      </w:r>
      <w:proofErr w:type="gramStart"/>
      <w:r w:rsidRPr="0051498C">
        <w:rPr>
          <w:rFonts w:ascii="Times New Roman" w:hAnsi="Times New Roman" w:cs="Times New Roman"/>
          <w:szCs w:val="24"/>
        </w:rPr>
        <w:t xml:space="preserve">Comparison of bio digester effluent and urea as </w:t>
      </w:r>
      <w:r w:rsidRPr="0051498C">
        <w:rPr>
          <w:rFonts w:ascii="Times New Roman" w:hAnsi="Times New Roman" w:cs="Times New Roman"/>
          <w:szCs w:val="24"/>
        </w:rPr>
        <w:tab/>
        <w:t>fertilizer for water spinach vegetable.</w:t>
      </w:r>
      <w:proofErr w:type="gramEnd"/>
      <w:r w:rsidRPr="0051498C">
        <w:rPr>
          <w:rFonts w:ascii="Times New Roman" w:hAnsi="Times New Roman" w:cs="Times New Roman"/>
          <w:szCs w:val="24"/>
        </w:rPr>
        <w:t xml:space="preserve"> </w:t>
      </w:r>
      <w:r w:rsidRPr="0051498C">
        <w:rPr>
          <w:rFonts w:ascii="Times New Roman" w:hAnsi="Times New Roman" w:cs="Times New Roman"/>
          <w:i/>
          <w:iCs/>
          <w:szCs w:val="24"/>
        </w:rPr>
        <w:t>Livestock Research for Rural Development</w:t>
      </w:r>
      <w:r w:rsidRPr="0051498C">
        <w:rPr>
          <w:rFonts w:ascii="Times New Roman" w:hAnsi="Times New Roman" w:cs="Times New Roman"/>
          <w:szCs w:val="24"/>
        </w:rPr>
        <w:t xml:space="preserve">, </w:t>
      </w:r>
      <w:r w:rsidRPr="0051498C">
        <w:rPr>
          <w:rFonts w:ascii="Times New Roman" w:hAnsi="Times New Roman" w:cs="Times New Roman"/>
          <w:szCs w:val="24"/>
        </w:rPr>
        <w:tab/>
      </w:r>
      <w:r w:rsidRPr="0051498C">
        <w:rPr>
          <w:rFonts w:ascii="Times New Roman" w:hAnsi="Times New Roman" w:cs="Times New Roman"/>
          <w:i/>
          <w:iCs/>
          <w:szCs w:val="24"/>
        </w:rPr>
        <w:t>Volume 13, Number 6, December 2001</w:t>
      </w:r>
      <w:r w:rsidRPr="0051498C">
        <w:rPr>
          <w:rFonts w:ascii="Times New Roman" w:hAnsi="Times New Roman" w:cs="Times New Roman"/>
          <w:szCs w:val="24"/>
        </w:rPr>
        <w:t xml:space="preserve"> </w:t>
      </w:r>
      <w:hyperlink r:id="rId109" w:history="1">
        <w:r w:rsidRPr="0051498C">
          <w:rPr>
            <w:rStyle w:val="Hyperlink"/>
            <w:rFonts w:ascii="Times New Roman" w:hAnsi="Times New Roman" w:cs="Times New Roman"/>
            <w:szCs w:val="24"/>
          </w:rPr>
          <w:t>http://www.lrrd.org/lrrd13/6/kean136.htm</w:t>
        </w:r>
      </w:hyperlink>
      <w:r w:rsidR="00F5354F">
        <w:rPr>
          <w:rStyle w:val="Hyperlink"/>
          <w:rFonts w:ascii="Times New Roman" w:hAnsi="Times New Roman" w:cs="Times New Roman"/>
          <w:szCs w:val="24"/>
        </w:rPr>
        <w:t>l</w:t>
      </w:r>
    </w:p>
    <w:p w14:paraId="0DBF0E6C" w14:textId="77777777" w:rsidR="00F97BD2" w:rsidRPr="0051498C" w:rsidRDefault="00F97BD2" w:rsidP="00DF30C6">
      <w:pPr>
        <w:spacing w:after="0" w:line="360" w:lineRule="auto"/>
        <w:jc w:val="thaiDistribute"/>
        <w:rPr>
          <w:rFonts w:ascii="Times New Roman" w:hAnsi="Times New Roman" w:cs="Times New Roman"/>
          <w:szCs w:val="24"/>
        </w:rPr>
      </w:pPr>
      <w:proofErr w:type="gramStart"/>
      <w:r w:rsidRPr="0051498C">
        <w:rPr>
          <w:rFonts w:ascii="Times New Roman" w:hAnsi="Times New Roman" w:cs="Times New Roman"/>
          <w:szCs w:val="24"/>
        </w:rPr>
        <w:t>Kebreab, E., Johnson, K.A., Archibeque, S.K., Pape, D. and Wirth, T., 2008.</w:t>
      </w:r>
      <w:proofErr w:type="gramEnd"/>
      <w:r w:rsidRPr="0051498C">
        <w:rPr>
          <w:rFonts w:ascii="Times New Roman" w:hAnsi="Times New Roman" w:cs="Times New Roman"/>
          <w:szCs w:val="24"/>
        </w:rPr>
        <w:t xml:space="preserve"> </w:t>
      </w:r>
      <w:proofErr w:type="gramStart"/>
      <w:r w:rsidRPr="0051498C">
        <w:rPr>
          <w:rFonts w:ascii="Times New Roman" w:hAnsi="Times New Roman" w:cs="Times New Roman"/>
          <w:szCs w:val="24"/>
        </w:rPr>
        <w:t xml:space="preserve">Model for </w:t>
      </w:r>
      <w:r w:rsidRPr="0051498C">
        <w:rPr>
          <w:rFonts w:ascii="Times New Roman" w:hAnsi="Times New Roman" w:cs="Times New Roman"/>
          <w:szCs w:val="24"/>
        </w:rPr>
        <w:tab/>
        <w:t>estimating enteric methane emissions from United States dairy and feedlot cattle.</w:t>
      </w:r>
      <w:proofErr w:type="gramEnd"/>
      <w:r w:rsidRPr="0051498C">
        <w:rPr>
          <w:rFonts w:ascii="Times New Roman" w:hAnsi="Times New Roman" w:cs="Times New Roman"/>
          <w:szCs w:val="24"/>
        </w:rPr>
        <w:t xml:space="preserve"> </w:t>
      </w:r>
      <w:r w:rsidRPr="0051498C">
        <w:rPr>
          <w:rFonts w:ascii="Times New Roman" w:hAnsi="Times New Roman" w:cs="Times New Roman"/>
          <w:szCs w:val="24"/>
        </w:rPr>
        <w:tab/>
      </w:r>
      <w:r w:rsidRPr="0051498C">
        <w:rPr>
          <w:rFonts w:ascii="Times New Roman" w:hAnsi="Times New Roman" w:cs="Times New Roman"/>
          <w:i/>
          <w:iCs/>
          <w:szCs w:val="24"/>
        </w:rPr>
        <w:t xml:space="preserve">Journal </w:t>
      </w:r>
      <w:r w:rsidR="00DB08F1" w:rsidRPr="0051498C">
        <w:rPr>
          <w:rFonts w:ascii="Times New Roman" w:hAnsi="Times New Roman" w:cs="Times New Roman"/>
          <w:i/>
          <w:iCs/>
          <w:szCs w:val="24"/>
        </w:rPr>
        <w:t xml:space="preserve">of </w:t>
      </w:r>
      <w:r w:rsidRPr="0051498C">
        <w:rPr>
          <w:rFonts w:ascii="Times New Roman" w:hAnsi="Times New Roman" w:cs="Times New Roman"/>
          <w:i/>
          <w:iCs/>
          <w:szCs w:val="24"/>
        </w:rPr>
        <w:t>Animal Science</w:t>
      </w:r>
      <w:r w:rsidRPr="0051498C">
        <w:rPr>
          <w:rFonts w:ascii="Times New Roman" w:hAnsi="Times New Roman" w:cs="Times New Roman"/>
          <w:szCs w:val="24"/>
        </w:rPr>
        <w:t xml:space="preserve"> 86, 2738–2748</w:t>
      </w:r>
    </w:p>
    <w:p w14:paraId="759902AC" w14:textId="08DDA387" w:rsidR="00F97BD2" w:rsidRPr="0051498C" w:rsidRDefault="00F97BD2" w:rsidP="00DF30C6">
      <w:pPr>
        <w:spacing w:after="0" w:line="360" w:lineRule="auto"/>
        <w:jc w:val="thaiDistribute"/>
        <w:rPr>
          <w:rFonts w:ascii="Times New Roman" w:hAnsi="Times New Roman" w:cs="Times New Roman"/>
          <w:szCs w:val="24"/>
        </w:rPr>
      </w:pPr>
      <w:r w:rsidRPr="0051498C">
        <w:rPr>
          <w:rFonts w:ascii="Times New Roman" w:hAnsi="Times New Roman" w:cs="Times New Roman"/>
          <w:szCs w:val="24"/>
        </w:rPr>
        <w:t xml:space="preserve">Keo Sath., Borin, K. and Preston, T.R., 2008. </w:t>
      </w:r>
      <w:proofErr w:type="gramStart"/>
      <w:r w:rsidRPr="0051498C">
        <w:rPr>
          <w:rFonts w:ascii="Times New Roman" w:hAnsi="Times New Roman" w:cs="Times New Roman"/>
          <w:szCs w:val="24"/>
        </w:rPr>
        <w:t xml:space="preserve">Effect of levels of sun-dried cassava foliage </w:t>
      </w:r>
      <w:r w:rsidRPr="0051498C">
        <w:rPr>
          <w:rFonts w:ascii="Times New Roman" w:hAnsi="Times New Roman" w:cs="Times New Roman"/>
          <w:szCs w:val="24"/>
        </w:rPr>
        <w:tab/>
        <w:t>on growth performance of cattle fed rice straw.</w:t>
      </w:r>
      <w:proofErr w:type="gramEnd"/>
      <w:r w:rsidRPr="0051498C">
        <w:rPr>
          <w:rFonts w:ascii="Times New Roman" w:hAnsi="Times New Roman" w:cs="Times New Roman"/>
          <w:szCs w:val="24"/>
        </w:rPr>
        <w:t xml:space="preserve"> </w:t>
      </w:r>
      <w:proofErr w:type="gramStart"/>
      <w:r w:rsidRPr="0051498C">
        <w:rPr>
          <w:rFonts w:ascii="Times New Roman" w:hAnsi="Times New Roman" w:cs="Times New Roman"/>
          <w:i/>
          <w:iCs/>
          <w:szCs w:val="24"/>
        </w:rPr>
        <w:t xml:space="preserve">Livestock Research for Rural </w:t>
      </w:r>
      <w:r w:rsidRPr="0051498C">
        <w:rPr>
          <w:rFonts w:ascii="Times New Roman" w:hAnsi="Times New Roman" w:cs="Times New Roman"/>
          <w:i/>
          <w:iCs/>
          <w:szCs w:val="24"/>
        </w:rPr>
        <w:tab/>
        <w:t>Development.</w:t>
      </w:r>
      <w:proofErr w:type="gramEnd"/>
      <w:r w:rsidRPr="0051498C">
        <w:rPr>
          <w:rFonts w:ascii="Times New Roman" w:hAnsi="Times New Roman" w:cs="Times New Roman"/>
          <w:szCs w:val="24"/>
        </w:rPr>
        <w:t xml:space="preserve"> </w:t>
      </w:r>
      <w:proofErr w:type="gramStart"/>
      <w:r w:rsidR="002069AF" w:rsidRPr="0051498C">
        <w:rPr>
          <w:rFonts w:ascii="Times New Roman" w:hAnsi="Times New Roman" w:cs="Times New Roman"/>
          <w:i/>
          <w:iCs/>
          <w:szCs w:val="24"/>
        </w:rPr>
        <w:t>Volume 20.</w:t>
      </w:r>
      <w:proofErr w:type="gramEnd"/>
      <w:r w:rsidR="002069AF" w:rsidRPr="0051498C">
        <w:rPr>
          <w:rFonts w:ascii="Times New Roman" w:hAnsi="Times New Roman" w:cs="Times New Roman"/>
          <w:szCs w:val="24"/>
        </w:rPr>
        <w:t xml:space="preserve"> </w:t>
      </w:r>
      <w:hyperlink r:id="rId110" w:history="1">
        <w:r w:rsidRPr="0051498C">
          <w:rPr>
            <w:rStyle w:val="Hyperlink"/>
            <w:rFonts w:ascii="Times New Roman" w:hAnsi="Times New Roman" w:cs="Times New Roman"/>
            <w:szCs w:val="24"/>
          </w:rPr>
          <w:t>http://www.lrrd.org./lrrd20/supplement/sath2.htm</w:t>
        </w:r>
      </w:hyperlink>
      <w:r w:rsidR="00F5354F">
        <w:rPr>
          <w:rStyle w:val="Hyperlink"/>
          <w:rFonts w:ascii="Times New Roman" w:hAnsi="Times New Roman" w:cs="Times New Roman"/>
          <w:szCs w:val="24"/>
        </w:rPr>
        <w:t>l</w:t>
      </w:r>
    </w:p>
    <w:p w14:paraId="0A087E98" w14:textId="77777777" w:rsidR="00F97BD2" w:rsidRPr="0051498C" w:rsidRDefault="00F97BD2" w:rsidP="00DF30C6">
      <w:pPr>
        <w:autoSpaceDE w:val="0"/>
        <w:autoSpaceDN w:val="0"/>
        <w:spacing w:after="0" w:line="360" w:lineRule="auto"/>
        <w:jc w:val="thaiDistribute"/>
        <w:rPr>
          <w:rFonts w:ascii="Times New Roman" w:hAnsi="Times New Roman" w:cs="Times New Roman"/>
          <w:szCs w:val="24"/>
        </w:rPr>
      </w:pPr>
      <w:r w:rsidRPr="0051498C">
        <w:rPr>
          <w:rFonts w:ascii="Times New Roman" w:hAnsi="Times New Roman" w:cs="Times New Roman"/>
          <w:szCs w:val="24"/>
        </w:rPr>
        <w:t xml:space="preserve">Khuong, L.H. and Khang, D.N., 2005. Effect of fresh cassava foliage on growth and feacal </w:t>
      </w:r>
      <w:r w:rsidRPr="0051498C">
        <w:rPr>
          <w:rFonts w:ascii="Times New Roman" w:hAnsi="Times New Roman" w:cs="Times New Roman"/>
          <w:szCs w:val="24"/>
        </w:rPr>
        <w:tab/>
        <w:t xml:space="preserve">nematoda egg counts in Sindhi x yellow cattle fed urea-treated rice straw basal diet. </w:t>
      </w:r>
      <w:r w:rsidRPr="0051498C">
        <w:rPr>
          <w:rFonts w:ascii="Times New Roman" w:hAnsi="Times New Roman" w:cs="Times New Roman"/>
          <w:szCs w:val="24"/>
        </w:rPr>
        <w:tab/>
        <w:t xml:space="preserve">Workshop-seminar "Making better use of local feed resources" (Editors: T. R. </w:t>
      </w:r>
      <w:r w:rsidRPr="0051498C">
        <w:rPr>
          <w:rFonts w:ascii="Times New Roman" w:hAnsi="Times New Roman" w:cs="Times New Roman"/>
          <w:szCs w:val="24"/>
        </w:rPr>
        <w:tab/>
        <w:t>Preston and B. Ogle) MEKARN-CTU, Cantho, 23-25 May, 2005.</w:t>
      </w:r>
    </w:p>
    <w:p w14:paraId="02ED354F" w14:textId="39D732C8" w:rsidR="00F97BD2" w:rsidRPr="0051498C" w:rsidRDefault="00F97BD2" w:rsidP="00DF30C6">
      <w:pPr>
        <w:spacing w:after="0" w:line="360" w:lineRule="auto"/>
        <w:jc w:val="thaiDistribute"/>
        <w:rPr>
          <w:rFonts w:ascii="Times New Roman" w:eastAsia="Times New Roman" w:hAnsi="Times New Roman" w:cs="Times New Roman"/>
          <w:color w:val="0000FF"/>
          <w:szCs w:val="24"/>
        </w:rPr>
      </w:pPr>
      <w:r w:rsidRPr="0051498C">
        <w:rPr>
          <w:rFonts w:ascii="Times New Roman" w:eastAsia="Times New Roman" w:hAnsi="Times New Roman" w:cs="Times New Roman"/>
          <w:szCs w:val="24"/>
        </w:rPr>
        <w:t xml:space="preserve">Le Thuy Binh Phuong., Preston, T.R. and Leng, R.A., 2011.  Mitigating methane </w:t>
      </w:r>
      <w:r w:rsidRPr="0051498C">
        <w:rPr>
          <w:rFonts w:ascii="Times New Roman" w:eastAsia="Times New Roman" w:hAnsi="Times New Roman" w:cs="Times New Roman"/>
          <w:szCs w:val="24"/>
        </w:rPr>
        <w:tab/>
        <w:t xml:space="preserve">production from ruminants; effect of supplementary sulphate and nitrate on </w:t>
      </w:r>
      <w:r w:rsidR="009E45C1">
        <w:rPr>
          <w:rFonts w:ascii="Times New Roman" w:eastAsia="Times New Roman" w:hAnsi="Times New Roman" w:cs="Times New Roman"/>
          <w:szCs w:val="24"/>
        </w:rPr>
        <w:tab/>
      </w:r>
      <w:r w:rsidR="008C6DCF" w:rsidRPr="0051498C">
        <w:rPr>
          <w:rFonts w:ascii="Times New Roman" w:eastAsia="Times New Roman" w:hAnsi="Times New Roman" w:cs="Times New Roman"/>
          <w:szCs w:val="24"/>
        </w:rPr>
        <w:t xml:space="preserve">methane </w:t>
      </w:r>
      <w:r w:rsidR="009E45C1">
        <w:rPr>
          <w:rFonts w:ascii="Times New Roman" w:eastAsia="Times New Roman" w:hAnsi="Times New Roman" w:cs="Times New Roman"/>
          <w:szCs w:val="24"/>
        </w:rPr>
        <w:t xml:space="preserve">production </w:t>
      </w:r>
      <w:r w:rsidRPr="0051498C">
        <w:rPr>
          <w:rFonts w:ascii="Times New Roman" w:eastAsia="Times New Roman" w:hAnsi="Times New Roman" w:cs="Times New Roman"/>
          <w:szCs w:val="24"/>
        </w:rPr>
        <w:t>in an</w:t>
      </w:r>
      <w:r w:rsidRPr="009E45C1">
        <w:rPr>
          <w:rFonts w:ascii="Times New Roman" w:eastAsia="Times New Roman" w:hAnsi="Times New Roman" w:cs="Times New Roman"/>
          <w:i/>
          <w:iCs/>
          <w:szCs w:val="24"/>
        </w:rPr>
        <w:t xml:space="preserve"> in vitro </w:t>
      </w:r>
      <w:r w:rsidRPr="0051498C">
        <w:rPr>
          <w:rFonts w:ascii="Times New Roman" w:eastAsia="Times New Roman" w:hAnsi="Times New Roman" w:cs="Times New Roman"/>
          <w:szCs w:val="24"/>
        </w:rPr>
        <w:t xml:space="preserve">incubation using sugar cane stalk and cassava </w:t>
      </w:r>
      <w:r w:rsidRPr="0051498C">
        <w:rPr>
          <w:rFonts w:ascii="Times New Roman" w:eastAsia="Times New Roman" w:hAnsi="Times New Roman" w:cs="Times New Roman"/>
          <w:szCs w:val="24"/>
        </w:rPr>
        <w:tab/>
        <w:t xml:space="preserve">leaf meal as substrate. </w:t>
      </w:r>
      <w:proofErr w:type="gramStart"/>
      <w:r w:rsidRPr="0051498C">
        <w:rPr>
          <w:rFonts w:ascii="Times New Roman" w:eastAsia="Times New Roman" w:hAnsi="Times New Roman" w:cs="Times New Roman"/>
          <w:i/>
          <w:iCs/>
          <w:szCs w:val="24"/>
        </w:rPr>
        <w:t>Livestock Research for Rural Development.</w:t>
      </w:r>
      <w:proofErr w:type="gramEnd"/>
      <w:r w:rsidRPr="0051498C">
        <w:rPr>
          <w:rFonts w:ascii="Times New Roman" w:eastAsia="Times New Roman" w:hAnsi="Times New Roman" w:cs="Times New Roman"/>
          <w:szCs w:val="24"/>
        </w:rPr>
        <w:t xml:space="preserve"> </w:t>
      </w:r>
      <w:proofErr w:type="gramStart"/>
      <w:r w:rsidRPr="0051498C">
        <w:rPr>
          <w:rFonts w:ascii="Times New Roman" w:eastAsia="Times New Roman" w:hAnsi="Times New Roman" w:cs="Times New Roman"/>
          <w:i/>
          <w:iCs/>
          <w:szCs w:val="24"/>
        </w:rPr>
        <w:t xml:space="preserve">Volume 23, </w:t>
      </w:r>
      <w:r w:rsidR="00DB08F1" w:rsidRPr="0051498C">
        <w:rPr>
          <w:rFonts w:ascii="Times New Roman" w:eastAsia="Times New Roman" w:hAnsi="Times New Roman" w:cs="Times New Roman"/>
          <w:i/>
          <w:iCs/>
          <w:szCs w:val="24"/>
        </w:rPr>
        <w:tab/>
        <w:t>Article</w:t>
      </w:r>
      <w:r w:rsidRPr="0051498C">
        <w:rPr>
          <w:rFonts w:ascii="Times New Roman" w:eastAsia="Times New Roman" w:hAnsi="Times New Roman" w:cs="Times New Roman"/>
          <w:i/>
          <w:iCs/>
          <w:szCs w:val="24"/>
        </w:rPr>
        <w:t>#22.</w:t>
      </w:r>
      <w:proofErr w:type="gramEnd"/>
      <w:r w:rsidRPr="0051498C">
        <w:rPr>
          <w:rFonts w:ascii="Times New Roman" w:eastAsia="Times New Roman" w:hAnsi="Times New Roman" w:cs="Times New Roman"/>
          <w:szCs w:val="24"/>
        </w:rPr>
        <w:t xml:space="preserve"> </w:t>
      </w:r>
      <w:hyperlink r:id="rId111" w:history="1">
        <w:r w:rsidRPr="0051498C">
          <w:rPr>
            <w:rFonts w:ascii="Times New Roman" w:eastAsia="Times New Roman" w:hAnsi="Times New Roman" w:cs="Times New Roman"/>
            <w:color w:val="0000FF"/>
            <w:szCs w:val="24"/>
            <w:u w:val="single"/>
          </w:rPr>
          <w:t>http://www.lrrd.org/lrrd23/2/phuo23022.htm</w:t>
        </w:r>
      </w:hyperlink>
      <w:r w:rsidR="00F5354F">
        <w:rPr>
          <w:rFonts w:ascii="Times New Roman" w:eastAsia="Times New Roman" w:hAnsi="Times New Roman" w:cs="Times New Roman"/>
          <w:color w:val="0000FF"/>
          <w:szCs w:val="24"/>
          <w:u w:val="single"/>
        </w:rPr>
        <w:t>l</w:t>
      </w:r>
      <w:r w:rsidRPr="0051498C">
        <w:rPr>
          <w:rFonts w:ascii="Times New Roman" w:eastAsia="Times New Roman" w:hAnsi="Times New Roman" w:cs="Times New Roman"/>
          <w:color w:val="0000FF"/>
          <w:szCs w:val="24"/>
        </w:rPr>
        <w:t xml:space="preserve"> </w:t>
      </w:r>
    </w:p>
    <w:p w14:paraId="6122D1FE" w14:textId="77777777" w:rsidR="00F97BD2" w:rsidRPr="0051498C" w:rsidRDefault="00F97BD2" w:rsidP="00DF30C6">
      <w:pPr>
        <w:spacing w:after="0" w:line="360" w:lineRule="auto"/>
        <w:jc w:val="thaiDistribute"/>
        <w:rPr>
          <w:rFonts w:ascii="Times New Roman" w:hAnsi="Times New Roman" w:cs="Times New Roman"/>
          <w:color w:val="231F20"/>
          <w:szCs w:val="24"/>
        </w:rPr>
      </w:pPr>
      <w:proofErr w:type="gramStart"/>
      <w:r w:rsidRPr="0051498C">
        <w:rPr>
          <w:rFonts w:ascii="Times New Roman" w:hAnsi="Times New Roman" w:cs="Times New Roman"/>
          <w:color w:val="231F20"/>
          <w:szCs w:val="24"/>
        </w:rPr>
        <w:t>Lebot, V., 2009.</w:t>
      </w:r>
      <w:proofErr w:type="gramEnd"/>
      <w:r w:rsidRPr="0051498C">
        <w:rPr>
          <w:rFonts w:ascii="Times New Roman" w:hAnsi="Times New Roman" w:cs="Times New Roman"/>
          <w:color w:val="231F20"/>
          <w:szCs w:val="24"/>
        </w:rPr>
        <w:t xml:space="preserve"> Cassava tropical root and tuber crops: cassava, sweet potato, yams and </w:t>
      </w:r>
      <w:r w:rsidRPr="0051498C">
        <w:rPr>
          <w:rFonts w:ascii="Times New Roman" w:hAnsi="Times New Roman" w:cs="Times New Roman"/>
          <w:color w:val="231F20"/>
          <w:szCs w:val="24"/>
        </w:rPr>
        <w:tab/>
        <w:t xml:space="preserve">aroids. </w:t>
      </w:r>
      <w:r w:rsidRPr="0051498C">
        <w:rPr>
          <w:rFonts w:ascii="Times New Roman" w:hAnsi="Times New Roman" w:cs="Times New Roman"/>
          <w:color w:val="231F20"/>
          <w:szCs w:val="24"/>
        </w:rPr>
        <w:tab/>
        <w:t>CAB International, Wallingford</w:t>
      </w:r>
    </w:p>
    <w:p w14:paraId="0FDEE342" w14:textId="0FC3FA1A" w:rsidR="00F97BD2" w:rsidRPr="0051498C" w:rsidRDefault="00F97BD2" w:rsidP="00DF30C6">
      <w:pPr>
        <w:pStyle w:val="NormalWeb"/>
        <w:spacing w:before="0" w:beforeAutospacing="0" w:after="0" w:afterAutospacing="0" w:line="360" w:lineRule="auto"/>
        <w:jc w:val="thaiDistribute"/>
        <w:rPr>
          <w:i/>
          <w:iCs/>
        </w:rPr>
      </w:pPr>
      <w:r w:rsidRPr="0051498C">
        <w:t xml:space="preserve">Ly Thi Luyen., 2003. Effect of the urea level on biomass production of water spinach </w:t>
      </w:r>
      <w:r w:rsidRPr="0051498C">
        <w:tab/>
        <w:t>(</w:t>
      </w:r>
      <w:r w:rsidRPr="0051498C">
        <w:rPr>
          <w:i/>
          <w:iCs/>
        </w:rPr>
        <w:t>Ipomoea aquatica</w:t>
      </w:r>
      <w:r w:rsidRPr="0051498C">
        <w:t xml:space="preserve">) grown in soil and in water. </w:t>
      </w:r>
      <w:proofErr w:type="gramStart"/>
      <w:r w:rsidRPr="0051498C">
        <w:t>Retrieved from MEKARN Mini-</w:t>
      </w:r>
      <w:r w:rsidRPr="0051498C">
        <w:tab/>
        <w:t>projects.</w:t>
      </w:r>
      <w:proofErr w:type="gramEnd"/>
      <w:r w:rsidRPr="0051498C">
        <w:t xml:space="preserve"> </w:t>
      </w:r>
      <w:hyperlink r:id="rId112" w:history="1">
        <w:r w:rsidRPr="0051498C">
          <w:rPr>
            <w:rStyle w:val="Hyperlink"/>
            <w:rFonts w:eastAsiaTheme="majorEastAsia"/>
          </w:rPr>
          <w:t>http://www.mekarn.org/MSc200305/miniprojects/luye.htm</w:t>
        </w:r>
      </w:hyperlink>
      <w:r w:rsidR="00F5354F">
        <w:rPr>
          <w:rStyle w:val="Hyperlink"/>
          <w:rFonts w:eastAsiaTheme="majorEastAsia"/>
        </w:rPr>
        <w:t>l</w:t>
      </w:r>
    </w:p>
    <w:p w14:paraId="74C10742" w14:textId="77777777" w:rsidR="00F97BD2" w:rsidRPr="0051498C" w:rsidRDefault="00F97BD2" w:rsidP="00DF30C6">
      <w:pPr>
        <w:spacing w:after="0" w:line="360" w:lineRule="auto"/>
        <w:jc w:val="thaiDistribute"/>
        <w:rPr>
          <w:rFonts w:ascii="Times New Roman" w:eastAsia="Times New Roman" w:hAnsi="Times New Roman" w:cs="Times New Roman"/>
          <w:szCs w:val="24"/>
        </w:rPr>
      </w:pPr>
      <w:proofErr w:type="gramStart"/>
      <w:r w:rsidRPr="0051498C">
        <w:rPr>
          <w:rFonts w:ascii="Times New Roman" w:eastAsia="Times New Roman" w:hAnsi="Times New Roman" w:cs="Times New Roman"/>
          <w:szCs w:val="24"/>
        </w:rPr>
        <w:t>Makkar, H.P.S., Blu¨mmel, M. and Becker, K., 1995.</w:t>
      </w:r>
      <w:proofErr w:type="gramEnd"/>
      <w:r w:rsidRPr="0051498C">
        <w:rPr>
          <w:rFonts w:ascii="Times New Roman" w:eastAsia="Times New Roman" w:hAnsi="Times New Roman" w:cs="Times New Roman"/>
          <w:szCs w:val="24"/>
        </w:rPr>
        <w:t xml:space="preserve"> </w:t>
      </w:r>
      <w:proofErr w:type="gramStart"/>
      <w:r w:rsidRPr="0051498C">
        <w:rPr>
          <w:rFonts w:ascii="Times New Roman" w:eastAsia="Times New Roman" w:hAnsi="Times New Roman" w:cs="Times New Roman"/>
          <w:szCs w:val="24"/>
        </w:rPr>
        <w:t xml:space="preserve">In vitro effects of and interactions </w:t>
      </w:r>
      <w:r w:rsidRPr="0051498C">
        <w:rPr>
          <w:rFonts w:ascii="Times New Roman" w:eastAsia="Times New Roman" w:hAnsi="Times New Roman" w:cs="Times New Roman"/>
          <w:szCs w:val="24"/>
        </w:rPr>
        <w:tab/>
        <w:t xml:space="preserve">between tannins and saponins and fate of saponins tannins in the rumen, </w:t>
      </w:r>
      <w:r w:rsidRPr="0051498C">
        <w:rPr>
          <w:rFonts w:ascii="Times New Roman" w:eastAsia="Times New Roman" w:hAnsi="Times New Roman" w:cs="Times New Roman"/>
          <w:i/>
          <w:iCs/>
          <w:szCs w:val="24"/>
        </w:rPr>
        <w:t xml:space="preserve">Journal of </w:t>
      </w:r>
      <w:r w:rsidRPr="0051498C">
        <w:rPr>
          <w:rFonts w:ascii="Times New Roman" w:eastAsia="Times New Roman" w:hAnsi="Times New Roman" w:cs="Times New Roman"/>
          <w:i/>
          <w:iCs/>
          <w:szCs w:val="24"/>
        </w:rPr>
        <w:tab/>
        <w:t>the Science of Food and Agriculture</w:t>
      </w:r>
      <w:r w:rsidRPr="0051498C">
        <w:rPr>
          <w:rFonts w:ascii="Times New Roman" w:eastAsia="Times New Roman" w:hAnsi="Times New Roman" w:cs="Times New Roman"/>
          <w:szCs w:val="24"/>
        </w:rPr>
        <w:t xml:space="preserve"> pp. 481–493.</w:t>
      </w:r>
      <w:proofErr w:type="gramEnd"/>
    </w:p>
    <w:p w14:paraId="2C40563B" w14:textId="77777777" w:rsidR="00F97BD2" w:rsidRPr="0051498C" w:rsidRDefault="00F97BD2" w:rsidP="00DF30C6">
      <w:pPr>
        <w:spacing w:after="0" w:line="360" w:lineRule="auto"/>
        <w:jc w:val="thaiDistribute"/>
        <w:rPr>
          <w:rFonts w:ascii="Times New Roman" w:eastAsia="Times New Roman" w:hAnsi="Times New Roman" w:cs="Times New Roman"/>
          <w:szCs w:val="24"/>
        </w:rPr>
      </w:pPr>
      <w:r w:rsidRPr="0051498C">
        <w:rPr>
          <w:rStyle w:val="auto-style34"/>
          <w:rFonts w:ascii="Times New Roman" w:hAnsi="Times New Roman" w:cs="Times New Roman"/>
          <w:szCs w:val="24"/>
        </w:rPr>
        <w:t xml:space="preserve">Marín, A., Giraldo, L.A. and Correa, G., 2014. Parámetros de fermentación ruminal in </w:t>
      </w:r>
      <w:r w:rsidRPr="0051498C">
        <w:rPr>
          <w:rStyle w:val="auto-style34"/>
          <w:rFonts w:ascii="Times New Roman" w:hAnsi="Times New Roman" w:cs="Times New Roman"/>
          <w:szCs w:val="24"/>
        </w:rPr>
        <w:tab/>
        <w:t xml:space="preserve">vitro </w:t>
      </w:r>
      <w:proofErr w:type="gramStart"/>
      <w:r w:rsidRPr="0051498C">
        <w:rPr>
          <w:rStyle w:val="auto-style34"/>
          <w:rFonts w:ascii="Times New Roman" w:hAnsi="Times New Roman" w:cs="Times New Roman"/>
          <w:szCs w:val="24"/>
        </w:rPr>
        <w:t>del</w:t>
      </w:r>
      <w:proofErr w:type="gramEnd"/>
      <w:r w:rsidRPr="0051498C">
        <w:rPr>
          <w:rStyle w:val="auto-style34"/>
          <w:rFonts w:ascii="Times New Roman" w:hAnsi="Times New Roman" w:cs="Times New Roman"/>
          <w:szCs w:val="24"/>
        </w:rPr>
        <w:t xml:space="preserve"> pasto Kikuyo (Pennisetum clandestinum). </w:t>
      </w:r>
      <w:proofErr w:type="gramStart"/>
      <w:r w:rsidRPr="0051498C">
        <w:rPr>
          <w:rStyle w:val="auto-style34"/>
          <w:rFonts w:ascii="Times New Roman" w:hAnsi="Times New Roman" w:cs="Times New Roman"/>
          <w:i/>
          <w:iCs/>
          <w:szCs w:val="24"/>
        </w:rPr>
        <w:t xml:space="preserve">Livestock Research for Rural </w:t>
      </w:r>
      <w:r w:rsidRPr="0051498C">
        <w:rPr>
          <w:rStyle w:val="auto-style34"/>
          <w:rFonts w:ascii="Times New Roman" w:hAnsi="Times New Roman" w:cs="Times New Roman"/>
          <w:i/>
          <w:iCs/>
          <w:szCs w:val="24"/>
        </w:rPr>
        <w:tab/>
        <w:t>Development</w:t>
      </w:r>
      <w:r w:rsidRPr="0051498C">
        <w:rPr>
          <w:rStyle w:val="auto-style34"/>
          <w:rFonts w:ascii="Times New Roman" w:hAnsi="Times New Roman" w:cs="Times New Roman"/>
          <w:szCs w:val="24"/>
        </w:rPr>
        <w:t>.</w:t>
      </w:r>
      <w:proofErr w:type="gramEnd"/>
      <w:r w:rsidRPr="0051498C">
        <w:rPr>
          <w:rStyle w:val="auto-style34"/>
          <w:rFonts w:ascii="Times New Roman" w:hAnsi="Times New Roman" w:cs="Times New Roman"/>
          <w:szCs w:val="24"/>
        </w:rPr>
        <w:t xml:space="preserve"> </w:t>
      </w:r>
      <w:r w:rsidRPr="0051498C">
        <w:rPr>
          <w:rStyle w:val="auto-style34"/>
          <w:rFonts w:ascii="Times New Roman" w:hAnsi="Times New Roman" w:cs="Times New Roman"/>
          <w:szCs w:val="24"/>
        </w:rPr>
        <w:tab/>
      </w:r>
      <w:hyperlink r:id="rId113" w:history="1">
        <w:r w:rsidRPr="0051498C">
          <w:rPr>
            <w:rStyle w:val="Hyperlink"/>
            <w:rFonts w:ascii="Times New Roman" w:hAnsi="Times New Roman" w:cs="Times New Roman"/>
            <w:szCs w:val="24"/>
          </w:rPr>
          <w:t>http://www.lrrd.org/lrrd26/3/mari26057.html</w:t>
        </w:r>
      </w:hyperlink>
    </w:p>
    <w:p w14:paraId="3B38D499" w14:textId="77777777" w:rsidR="00F97BD2" w:rsidRPr="0051498C" w:rsidRDefault="00F97BD2" w:rsidP="00DF30C6">
      <w:pPr>
        <w:pStyle w:val="BodyText"/>
        <w:spacing w:line="360" w:lineRule="auto"/>
        <w:jc w:val="thaiDistribute"/>
        <w:rPr>
          <w:rFonts w:cs="Times New Roman"/>
          <w:szCs w:val="24"/>
        </w:rPr>
      </w:pPr>
      <w:proofErr w:type="gramStart"/>
      <w:r w:rsidRPr="0051498C">
        <w:rPr>
          <w:rFonts w:cs="Times New Roman"/>
          <w:szCs w:val="24"/>
        </w:rPr>
        <w:t>Minitab.,</w:t>
      </w:r>
      <w:proofErr w:type="gramEnd"/>
      <w:r w:rsidRPr="0051498C">
        <w:rPr>
          <w:rFonts w:cs="Times New Roman"/>
          <w:szCs w:val="24"/>
        </w:rPr>
        <w:t xml:space="preserve"> 2010. Minitab Software Release 16.0</w:t>
      </w:r>
    </w:p>
    <w:p w14:paraId="0E40D025" w14:textId="15A3D884" w:rsidR="00F97BD2" w:rsidRPr="0051498C" w:rsidRDefault="00F97BD2" w:rsidP="00DF30C6">
      <w:pPr>
        <w:spacing w:after="0" w:line="360" w:lineRule="auto"/>
        <w:jc w:val="thaiDistribute"/>
        <w:rPr>
          <w:rFonts w:ascii="Times New Roman" w:hAnsi="Times New Roman" w:cs="Times New Roman"/>
          <w:szCs w:val="24"/>
        </w:rPr>
      </w:pPr>
      <w:r w:rsidRPr="0051498C">
        <w:rPr>
          <w:rFonts w:ascii="Times New Roman" w:hAnsi="Times New Roman" w:cs="Times New Roman"/>
          <w:szCs w:val="24"/>
        </w:rPr>
        <w:t>Moraes, L.E., Strathe, A.B., Fadel, J.G., Casper, D.P. and Keb</w:t>
      </w:r>
      <w:r w:rsidR="00A9311D">
        <w:rPr>
          <w:rFonts w:ascii="Times New Roman" w:hAnsi="Times New Roman" w:cs="Times New Roman"/>
          <w:szCs w:val="24"/>
        </w:rPr>
        <w:t xml:space="preserve">reab, E., 2014. </w:t>
      </w:r>
      <w:proofErr w:type="gramStart"/>
      <w:r w:rsidR="00A9311D">
        <w:rPr>
          <w:rFonts w:ascii="Times New Roman" w:hAnsi="Times New Roman" w:cs="Times New Roman"/>
          <w:szCs w:val="24"/>
        </w:rPr>
        <w:t xml:space="preserve">Prediction </w:t>
      </w:r>
      <w:r w:rsidR="00A9311D">
        <w:rPr>
          <w:rFonts w:ascii="Times New Roman" w:hAnsi="Times New Roman" w:cs="Times New Roman"/>
          <w:szCs w:val="24"/>
        </w:rPr>
        <w:tab/>
        <w:t xml:space="preserve">of </w:t>
      </w:r>
      <w:r w:rsidRPr="0051498C">
        <w:rPr>
          <w:rFonts w:ascii="Times New Roman" w:hAnsi="Times New Roman" w:cs="Times New Roman"/>
          <w:szCs w:val="24"/>
        </w:rPr>
        <w:t>enteric methane emissions from cattle.</w:t>
      </w:r>
      <w:proofErr w:type="gramEnd"/>
      <w:r w:rsidRPr="0051498C">
        <w:rPr>
          <w:rFonts w:ascii="Times New Roman" w:hAnsi="Times New Roman" w:cs="Times New Roman"/>
          <w:szCs w:val="24"/>
        </w:rPr>
        <w:t xml:space="preserve"> Global Change Biol. 20, 2140–2148</w:t>
      </w:r>
    </w:p>
    <w:p w14:paraId="677DD7C2" w14:textId="6C5E69F2" w:rsidR="00F97BD2" w:rsidRPr="0051498C" w:rsidRDefault="00F97BD2" w:rsidP="00DF30C6">
      <w:pPr>
        <w:autoSpaceDE w:val="0"/>
        <w:autoSpaceDN w:val="0"/>
        <w:spacing w:after="0" w:line="360" w:lineRule="auto"/>
        <w:jc w:val="thaiDistribute"/>
        <w:rPr>
          <w:rFonts w:ascii="Times New Roman" w:hAnsi="Times New Roman" w:cs="Times New Roman"/>
          <w:szCs w:val="24"/>
        </w:rPr>
      </w:pPr>
      <w:proofErr w:type="gramStart"/>
      <w:r w:rsidRPr="0051498C">
        <w:rPr>
          <w:rFonts w:ascii="Times New Roman" w:hAnsi="Times New Roman" w:cs="Times New Roman"/>
          <w:szCs w:val="24"/>
        </w:rPr>
        <w:t>Netpana, N., Wanapat, M., Poungchompu, O. and Toburan, W., 2001.</w:t>
      </w:r>
      <w:proofErr w:type="gramEnd"/>
      <w:r w:rsidRPr="0051498C">
        <w:rPr>
          <w:rFonts w:ascii="Times New Roman" w:hAnsi="Times New Roman" w:cs="Times New Roman"/>
          <w:szCs w:val="24"/>
        </w:rPr>
        <w:t xml:space="preserve"> </w:t>
      </w:r>
      <w:proofErr w:type="gramStart"/>
      <w:r w:rsidRPr="0051498C">
        <w:rPr>
          <w:rFonts w:ascii="Times New Roman" w:hAnsi="Times New Roman" w:cs="Times New Roman"/>
          <w:szCs w:val="24"/>
        </w:rPr>
        <w:t xml:space="preserve">Effect of condensed </w:t>
      </w:r>
      <w:r w:rsidRPr="0051498C">
        <w:rPr>
          <w:rFonts w:ascii="Times New Roman" w:hAnsi="Times New Roman" w:cs="Times New Roman"/>
          <w:szCs w:val="24"/>
        </w:rPr>
        <w:tab/>
        <w:t>tannins in cassava hay on fecal parasitic egg counts in swamp buffaloes and cattle.</w:t>
      </w:r>
      <w:proofErr w:type="gramEnd"/>
      <w:r w:rsidRPr="0051498C">
        <w:rPr>
          <w:rFonts w:ascii="Times New Roman" w:hAnsi="Times New Roman" w:cs="Times New Roman"/>
          <w:szCs w:val="24"/>
        </w:rPr>
        <w:t xml:space="preserve"> </w:t>
      </w:r>
      <w:r w:rsidRPr="0051498C">
        <w:rPr>
          <w:rFonts w:ascii="Times New Roman" w:hAnsi="Times New Roman" w:cs="Times New Roman"/>
          <w:szCs w:val="24"/>
        </w:rPr>
        <w:tab/>
        <w:t>In: Proceedings International Workshop on Current Researc</w:t>
      </w:r>
      <w:r w:rsidR="009E45C1">
        <w:rPr>
          <w:rFonts w:ascii="Times New Roman" w:hAnsi="Times New Roman" w:cs="Times New Roman"/>
          <w:szCs w:val="24"/>
        </w:rPr>
        <w:t xml:space="preserve">h and </w:t>
      </w:r>
      <w:r w:rsidR="009E45C1">
        <w:rPr>
          <w:rFonts w:ascii="Times New Roman" w:hAnsi="Times New Roman" w:cs="Times New Roman"/>
          <w:szCs w:val="24"/>
        </w:rPr>
        <w:tab/>
        <w:t xml:space="preserve">Development </w:t>
      </w:r>
      <w:r w:rsidR="009E45C1">
        <w:rPr>
          <w:rFonts w:ascii="Times New Roman" w:hAnsi="Times New Roman" w:cs="Times New Roman"/>
          <w:szCs w:val="24"/>
        </w:rPr>
        <w:tab/>
      </w:r>
      <w:r w:rsidRPr="0051498C">
        <w:rPr>
          <w:rFonts w:ascii="Times New Roman" w:hAnsi="Times New Roman" w:cs="Times New Roman"/>
          <w:szCs w:val="24"/>
        </w:rPr>
        <w:t xml:space="preserve">on Use of Cassava as Animal Feed. T R Preston, B Ogle and M Wanapat (Ed) </w:t>
      </w:r>
      <w:r w:rsidRPr="0051498C">
        <w:rPr>
          <w:rFonts w:ascii="Times New Roman" w:hAnsi="Times New Roman" w:cs="Times New Roman"/>
          <w:szCs w:val="24"/>
        </w:rPr>
        <w:tab/>
      </w:r>
      <w:hyperlink r:id="rId114" w:history="1">
        <w:r w:rsidRPr="0051498C">
          <w:rPr>
            <w:rStyle w:val="Hyperlink"/>
            <w:rFonts w:ascii="Times New Roman" w:hAnsi="Times New Roman" w:cs="Times New Roman"/>
            <w:szCs w:val="24"/>
          </w:rPr>
          <w:t>http://www.mekarn.org/procKK/netp.htm</w:t>
        </w:r>
      </w:hyperlink>
      <w:r w:rsidR="00F5354F">
        <w:rPr>
          <w:rStyle w:val="Hyperlink"/>
          <w:rFonts w:ascii="Times New Roman" w:hAnsi="Times New Roman" w:cs="Times New Roman"/>
          <w:szCs w:val="24"/>
        </w:rPr>
        <w:t>l</w:t>
      </w:r>
    </w:p>
    <w:p w14:paraId="61CB0FC8" w14:textId="7D135316" w:rsidR="00F97BD2" w:rsidRPr="0051498C" w:rsidRDefault="00F97BD2" w:rsidP="00DF30C6">
      <w:pPr>
        <w:pStyle w:val="NormalWeb"/>
        <w:spacing w:before="0" w:beforeAutospacing="0" w:after="0" w:afterAutospacing="0" w:line="360" w:lineRule="auto"/>
        <w:jc w:val="thaiDistribute"/>
      </w:pPr>
      <w:r w:rsidRPr="0051498C">
        <w:rPr>
          <w:rStyle w:val="Strong"/>
          <w:b w:val="0"/>
          <w:bCs w:val="0"/>
        </w:rPr>
        <w:t xml:space="preserve">Outhen, P., Preston, T.R. and Leng, R.A., 2011. </w:t>
      </w:r>
      <w:proofErr w:type="gramStart"/>
      <w:r w:rsidRPr="0051498C">
        <w:t xml:space="preserve">Effect of supplementation with urea or </w:t>
      </w:r>
      <w:r w:rsidRPr="0051498C">
        <w:tab/>
        <w:t xml:space="preserve">calcium nitrate and cassava leaf meal or fresh cassava leaf in an </w:t>
      </w:r>
      <w:r w:rsidRPr="0051498C">
        <w:rPr>
          <w:i/>
          <w:iCs/>
        </w:rPr>
        <w:t>in vitro</w:t>
      </w:r>
      <w:r w:rsidRPr="0051498C">
        <w:t xml:space="preserve"> incubation </w:t>
      </w:r>
      <w:r w:rsidRPr="0051498C">
        <w:tab/>
        <w:t>using a basal substrate of sugar cane stalk.</w:t>
      </w:r>
      <w:proofErr w:type="gramEnd"/>
      <w:r w:rsidRPr="0051498C">
        <w:t xml:space="preserve"> </w:t>
      </w:r>
      <w:proofErr w:type="gramStart"/>
      <w:r w:rsidRPr="0051498C">
        <w:rPr>
          <w:i/>
          <w:iCs/>
        </w:rPr>
        <w:t xml:space="preserve">Livestock Research for Rural </w:t>
      </w:r>
      <w:r w:rsidRPr="0051498C">
        <w:rPr>
          <w:i/>
          <w:iCs/>
        </w:rPr>
        <w:tab/>
        <w:t>Development</w:t>
      </w:r>
      <w:r w:rsidRPr="0051498C">
        <w:t>.</w:t>
      </w:r>
      <w:proofErr w:type="gramEnd"/>
      <w:r w:rsidRPr="0051498C">
        <w:t xml:space="preserve"> </w:t>
      </w:r>
      <w:hyperlink r:id="rId115" w:history="1">
        <w:r w:rsidRPr="0051498C">
          <w:rPr>
            <w:rStyle w:val="Hyperlink"/>
            <w:rFonts w:eastAsiaTheme="majorEastAsia"/>
          </w:rPr>
          <w:t>http://www.lrrd.org/lrrd23/2/outh23023.htm</w:t>
        </w:r>
      </w:hyperlink>
      <w:r w:rsidR="00F5354F">
        <w:rPr>
          <w:rStyle w:val="Hyperlink"/>
          <w:rFonts w:eastAsiaTheme="majorEastAsia"/>
        </w:rPr>
        <w:t>l</w:t>
      </w:r>
    </w:p>
    <w:p w14:paraId="4629517C" w14:textId="77777777" w:rsidR="00F97BD2" w:rsidRPr="0051498C" w:rsidRDefault="00F97BD2" w:rsidP="00DF30C6">
      <w:pPr>
        <w:spacing w:after="0" w:line="360" w:lineRule="auto"/>
        <w:jc w:val="thaiDistribute"/>
        <w:rPr>
          <w:rFonts w:ascii="Times New Roman" w:hAnsi="Times New Roman" w:cs="Times New Roman"/>
          <w:szCs w:val="24"/>
        </w:rPr>
      </w:pPr>
      <w:r w:rsidRPr="0051498C">
        <w:rPr>
          <w:rFonts w:ascii="Times New Roman" w:hAnsi="Times New Roman" w:cs="Times New Roman"/>
          <w:szCs w:val="24"/>
        </w:rPr>
        <w:t xml:space="preserve">Patra, A.K., 2014. </w:t>
      </w:r>
      <w:proofErr w:type="gramStart"/>
      <w:r w:rsidRPr="0051498C">
        <w:rPr>
          <w:rFonts w:ascii="Times New Roman" w:hAnsi="Times New Roman" w:cs="Times New Roman"/>
          <w:szCs w:val="24"/>
        </w:rPr>
        <w:t xml:space="preserve">Trends and projected estimates of GHG emissions from Indian livestock </w:t>
      </w:r>
      <w:r w:rsidRPr="0051498C">
        <w:rPr>
          <w:rFonts w:ascii="Times New Roman" w:hAnsi="Times New Roman" w:cs="Times New Roman"/>
          <w:szCs w:val="24"/>
        </w:rPr>
        <w:tab/>
        <w:t>in comparisons with GHG emissions from world and developing countries.</w:t>
      </w:r>
      <w:proofErr w:type="gramEnd"/>
      <w:r w:rsidRPr="0051498C">
        <w:rPr>
          <w:rFonts w:ascii="Times New Roman" w:hAnsi="Times New Roman" w:cs="Times New Roman"/>
          <w:szCs w:val="24"/>
        </w:rPr>
        <w:t xml:space="preserve"> </w:t>
      </w:r>
      <w:r w:rsidRPr="0051498C">
        <w:rPr>
          <w:rFonts w:ascii="Times New Roman" w:hAnsi="Times New Roman" w:cs="Times New Roman"/>
          <w:i/>
          <w:iCs/>
          <w:szCs w:val="24"/>
        </w:rPr>
        <w:t>Asian-</w:t>
      </w:r>
      <w:r w:rsidRPr="0051498C">
        <w:rPr>
          <w:rFonts w:ascii="Times New Roman" w:hAnsi="Times New Roman" w:cs="Times New Roman"/>
          <w:i/>
          <w:iCs/>
          <w:szCs w:val="24"/>
        </w:rPr>
        <w:tab/>
        <w:t xml:space="preserve">Australian Journal </w:t>
      </w:r>
      <w:r w:rsidR="00DB08F1" w:rsidRPr="0051498C">
        <w:rPr>
          <w:rFonts w:ascii="Times New Roman" w:hAnsi="Times New Roman" w:cs="Times New Roman"/>
          <w:i/>
          <w:iCs/>
          <w:szCs w:val="24"/>
        </w:rPr>
        <w:t xml:space="preserve">of </w:t>
      </w:r>
      <w:r w:rsidRPr="0051498C">
        <w:rPr>
          <w:rFonts w:ascii="Times New Roman" w:hAnsi="Times New Roman" w:cs="Times New Roman"/>
          <w:i/>
          <w:iCs/>
          <w:szCs w:val="24"/>
        </w:rPr>
        <w:t xml:space="preserve">Animal Science </w:t>
      </w:r>
      <w:r w:rsidRPr="0051498C">
        <w:rPr>
          <w:rFonts w:ascii="Times New Roman" w:hAnsi="Times New Roman" w:cs="Times New Roman"/>
          <w:szCs w:val="24"/>
        </w:rPr>
        <w:t>27, 592–599</w:t>
      </w:r>
    </w:p>
    <w:p w14:paraId="3A27D61E" w14:textId="77777777" w:rsidR="00F97BD2" w:rsidRPr="0051498C" w:rsidRDefault="00F97BD2" w:rsidP="00DF30C6">
      <w:pPr>
        <w:spacing w:after="0" w:line="360" w:lineRule="auto"/>
        <w:jc w:val="thaiDistribute"/>
        <w:rPr>
          <w:rFonts w:ascii="Times New Roman" w:eastAsia="Times New Roman" w:hAnsi="Times New Roman" w:cs="Times New Roman"/>
          <w:szCs w:val="24"/>
        </w:rPr>
      </w:pPr>
      <w:proofErr w:type="gramStart"/>
      <w:r w:rsidRPr="0051498C">
        <w:rPr>
          <w:rFonts w:ascii="Times New Roman" w:eastAsia="Times New Roman" w:hAnsi="Times New Roman" w:cs="Times New Roman"/>
          <w:color w:val="000000"/>
          <w:szCs w:val="24"/>
        </w:rPr>
        <w:t>Polyorach, S., Wanapat, M. and Wanapat, S., 2013.</w:t>
      </w:r>
      <w:proofErr w:type="gramEnd"/>
      <w:r w:rsidRPr="0051498C">
        <w:rPr>
          <w:rFonts w:ascii="Times New Roman" w:eastAsia="Times New Roman" w:hAnsi="Times New Roman" w:cs="Times New Roman"/>
          <w:color w:val="000000"/>
          <w:szCs w:val="24"/>
        </w:rPr>
        <w:t> </w:t>
      </w:r>
      <w:proofErr w:type="gramStart"/>
      <w:r w:rsidRPr="0051498C">
        <w:rPr>
          <w:rFonts w:ascii="Times New Roman" w:eastAsia="Times New Roman" w:hAnsi="Times New Roman" w:cs="Times New Roman"/>
          <w:color w:val="000000"/>
          <w:szCs w:val="24"/>
        </w:rPr>
        <w:t xml:space="preserve">Enrichment of protein content in </w:t>
      </w:r>
      <w:r w:rsidRPr="0051498C">
        <w:rPr>
          <w:rFonts w:ascii="Times New Roman" w:eastAsia="Times New Roman" w:hAnsi="Times New Roman" w:cs="Times New Roman"/>
          <w:color w:val="000000"/>
          <w:szCs w:val="24"/>
        </w:rPr>
        <w:tab/>
        <w:t>cassava (</w:t>
      </w:r>
      <w:r w:rsidRPr="0051498C">
        <w:rPr>
          <w:rFonts w:ascii="Times New Roman" w:eastAsia="Times New Roman" w:hAnsi="Times New Roman" w:cs="Times New Roman"/>
          <w:i/>
          <w:iCs/>
          <w:color w:val="000000"/>
          <w:szCs w:val="24"/>
        </w:rPr>
        <w:t>Manihot esculenta Crantz</w:t>
      </w:r>
      <w:r w:rsidRPr="0051498C">
        <w:rPr>
          <w:rFonts w:ascii="Times New Roman" w:eastAsia="Times New Roman" w:hAnsi="Times New Roman" w:cs="Times New Roman"/>
          <w:color w:val="000000"/>
          <w:szCs w:val="24"/>
        </w:rPr>
        <w:t xml:space="preserve">) by supplementing with yeast for use as animal </w:t>
      </w:r>
      <w:r w:rsidRPr="0051498C">
        <w:rPr>
          <w:rFonts w:ascii="Times New Roman" w:eastAsia="Times New Roman" w:hAnsi="Times New Roman" w:cs="Times New Roman"/>
          <w:color w:val="000000"/>
          <w:szCs w:val="24"/>
        </w:rPr>
        <w:tab/>
        <w:t>feed.</w:t>
      </w:r>
      <w:proofErr w:type="gramEnd"/>
      <w:r w:rsidRPr="0051498C">
        <w:rPr>
          <w:rFonts w:ascii="Times New Roman" w:eastAsia="Times New Roman" w:hAnsi="Times New Roman" w:cs="Times New Roman"/>
          <w:color w:val="000000"/>
          <w:szCs w:val="24"/>
        </w:rPr>
        <w:t xml:space="preserve"> </w:t>
      </w:r>
      <w:r w:rsidRPr="0051498C">
        <w:rPr>
          <w:rFonts w:ascii="Times New Roman" w:eastAsia="Times New Roman" w:hAnsi="Times New Roman" w:cs="Times New Roman"/>
          <w:i/>
          <w:iCs/>
          <w:color w:val="000000"/>
          <w:szCs w:val="24"/>
        </w:rPr>
        <w:t xml:space="preserve">Emirates Journal </w:t>
      </w:r>
      <w:r w:rsidR="00DB08F1" w:rsidRPr="0051498C">
        <w:rPr>
          <w:rFonts w:ascii="Times New Roman" w:eastAsia="Times New Roman" w:hAnsi="Times New Roman" w:cs="Times New Roman"/>
          <w:i/>
          <w:iCs/>
          <w:color w:val="000000"/>
          <w:szCs w:val="24"/>
        </w:rPr>
        <w:t xml:space="preserve">of </w:t>
      </w:r>
      <w:r w:rsidRPr="0051498C">
        <w:rPr>
          <w:rFonts w:ascii="Times New Roman" w:eastAsia="Times New Roman" w:hAnsi="Times New Roman" w:cs="Times New Roman"/>
          <w:i/>
          <w:iCs/>
          <w:color w:val="000000"/>
          <w:szCs w:val="24"/>
        </w:rPr>
        <w:t xml:space="preserve">Food Agriculture </w:t>
      </w:r>
      <w:r w:rsidRPr="0051498C">
        <w:rPr>
          <w:rFonts w:ascii="Times New Roman" w:eastAsia="Times New Roman" w:hAnsi="Times New Roman" w:cs="Times New Roman"/>
          <w:color w:val="000000"/>
          <w:szCs w:val="24"/>
        </w:rPr>
        <w:t>2013; 25: 142–149.</w:t>
      </w:r>
    </w:p>
    <w:p w14:paraId="254E0F19" w14:textId="77777777" w:rsidR="00F97BD2" w:rsidRPr="0051498C" w:rsidRDefault="00F97BD2" w:rsidP="00DF30C6">
      <w:pPr>
        <w:autoSpaceDE w:val="0"/>
        <w:autoSpaceDN w:val="0"/>
        <w:spacing w:after="0" w:line="360" w:lineRule="auto"/>
        <w:jc w:val="thaiDistribute"/>
        <w:rPr>
          <w:rFonts w:ascii="Times New Roman" w:hAnsi="Times New Roman" w:cs="Times New Roman"/>
          <w:color w:val="131413"/>
          <w:szCs w:val="24"/>
        </w:rPr>
      </w:pPr>
      <w:proofErr w:type="gramStart"/>
      <w:r w:rsidRPr="0051498C">
        <w:rPr>
          <w:rFonts w:ascii="Times New Roman" w:hAnsi="Times New Roman" w:cs="Times New Roman"/>
          <w:color w:val="131413"/>
          <w:szCs w:val="24"/>
        </w:rPr>
        <w:t>Phengvichith, V. and Ledin, I., 2007.</w:t>
      </w:r>
      <w:proofErr w:type="gramEnd"/>
      <w:r w:rsidRPr="0051498C">
        <w:rPr>
          <w:rFonts w:ascii="Times New Roman" w:hAnsi="Times New Roman" w:cs="Times New Roman"/>
          <w:color w:val="131413"/>
          <w:szCs w:val="24"/>
        </w:rPr>
        <w:t xml:space="preserve"> Effect of feeding different levels of wilted cassava </w:t>
      </w:r>
      <w:r w:rsidRPr="0051498C">
        <w:rPr>
          <w:rFonts w:ascii="Times New Roman" w:hAnsi="Times New Roman" w:cs="Times New Roman"/>
          <w:color w:val="131413"/>
          <w:szCs w:val="24"/>
        </w:rPr>
        <w:tab/>
        <w:t xml:space="preserve">foliage (Manihot esculenta, Crantz) on the performance of growing goats. Small </w:t>
      </w:r>
      <w:r w:rsidRPr="0051498C">
        <w:rPr>
          <w:rFonts w:ascii="Times New Roman" w:hAnsi="Times New Roman" w:cs="Times New Roman"/>
          <w:color w:val="131413"/>
          <w:szCs w:val="24"/>
        </w:rPr>
        <w:tab/>
        <w:t>Ruminant Research, 71, 109–116</w:t>
      </w:r>
    </w:p>
    <w:p w14:paraId="3EA5EF86" w14:textId="38BB82FB" w:rsidR="00F97BD2" w:rsidRPr="0051498C" w:rsidRDefault="00F97BD2" w:rsidP="00DF30C6">
      <w:pPr>
        <w:spacing w:after="0" w:line="360" w:lineRule="auto"/>
        <w:jc w:val="thaiDistribute"/>
        <w:rPr>
          <w:rFonts w:ascii="Times New Roman" w:eastAsia="Times New Roman" w:hAnsi="Times New Roman" w:cs="Times New Roman"/>
          <w:szCs w:val="24"/>
        </w:rPr>
      </w:pPr>
      <w:r w:rsidRPr="0051498C">
        <w:rPr>
          <w:rFonts w:ascii="Times New Roman" w:eastAsia="Times New Roman" w:hAnsi="Times New Roman" w:cs="Times New Roman"/>
          <w:szCs w:val="24"/>
        </w:rPr>
        <w:t>Rojas, O., Alazard, D., Aponte, R.L. and Hidrobo, L.F., 1999. Influence of fl</w:t>
      </w:r>
      <w:r w:rsidR="009E45C1">
        <w:rPr>
          <w:rFonts w:ascii="Times New Roman" w:eastAsia="Times New Roman" w:hAnsi="Times New Roman" w:cs="Times New Roman"/>
          <w:szCs w:val="24"/>
        </w:rPr>
        <w:t xml:space="preserve">ow regime </w:t>
      </w:r>
      <w:r w:rsidR="009E45C1">
        <w:rPr>
          <w:rFonts w:ascii="Times New Roman" w:eastAsia="Times New Roman" w:hAnsi="Times New Roman" w:cs="Times New Roman"/>
          <w:szCs w:val="24"/>
        </w:rPr>
        <w:tab/>
        <w:t xml:space="preserve">on </w:t>
      </w:r>
      <w:r w:rsidRPr="0051498C">
        <w:rPr>
          <w:rFonts w:ascii="Times New Roman" w:eastAsia="Times New Roman" w:hAnsi="Times New Roman" w:cs="Times New Roman"/>
          <w:szCs w:val="24"/>
        </w:rPr>
        <w:t>the concentration of cyanide producin</w:t>
      </w:r>
      <w:r w:rsidR="00DB08F1" w:rsidRPr="0051498C">
        <w:rPr>
          <w:rFonts w:ascii="Times New Roman" w:eastAsia="Times New Roman" w:hAnsi="Times New Roman" w:cs="Times New Roman"/>
          <w:szCs w:val="24"/>
        </w:rPr>
        <w:t>g anaer</w:t>
      </w:r>
      <w:r w:rsidR="0051498C">
        <w:rPr>
          <w:rFonts w:ascii="Times New Roman" w:eastAsia="Times New Roman" w:hAnsi="Times New Roman" w:cs="Times New Roman"/>
          <w:szCs w:val="24"/>
        </w:rPr>
        <w:t xml:space="preserve">obic process inhibition. </w:t>
      </w:r>
      <w:proofErr w:type="gramStart"/>
      <w:r w:rsidRPr="0051498C">
        <w:rPr>
          <w:rFonts w:ascii="Times New Roman" w:eastAsia="Times New Roman" w:hAnsi="Times New Roman" w:cs="Times New Roman"/>
          <w:szCs w:val="24"/>
        </w:rPr>
        <w:t>Water</w:t>
      </w:r>
      <w:r w:rsidRPr="0051498C">
        <w:rPr>
          <w:rFonts w:ascii="Times New Roman" w:eastAsia="Times New Roman" w:hAnsi="Times New Roman" w:cs="Times New Roman"/>
          <w:szCs w:val="24"/>
        </w:rPr>
        <w:tab/>
        <w:t>Science Technology.</w:t>
      </w:r>
      <w:proofErr w:type="gramEnd"/>
      <w:r w:rsidRPr="0051498C">
        <w:rPr>
          <w:rFonts w:ascii="Times New Roman" w:eastAsia="Times New Roman" w:hAnsi="Times New Roman" w:cs="Times New Roman"/>
          <w:szCs w:val="24"/>
        </w:rPr>
        <w:t xml:space="preserve"> </w:t>
      </w:r>
      <w:proofErr w:type="gramStart"/>
      <w:r w:rsidRPr="0051498C">
        <w:rPr>
          <w:rFonts w:ascii="Times New Roman" w:eastAsia="Times New Roman" w:hAnsi="Times New Roman" w:cs="Times New Roman"/>
          <w:szCs w:val="24"/>
        </w:rPr>
        <w:t>Volume.40, No.8.</w:t>
      </w:r>
      <w:proofErr w:type="gramEnd"/>
      <w:r w:rsidRPr="0051498C">
        <w:rPr>
          <w:rFonts w:ascii="Times New Roman" w:eastAsia="Times New Roman" w:hAnsi="Times New Roman" w:cs="Times New Roman"/>
          <w:szCs w:val="24"/>
        </w:rPr>
        <w:t xml:space="preserve"> pp. 177-185 </w:t>
      </w:r>
    </w:p>
    <w:p w14:paraId="7EE2BF6B" w14:textId="69675BAA" w:rsidR="00F97BD2" w:rsidRPr="0051498C" w:rsidRDefault="00F97BD2" w:rsidP="00DF30C6">
      <w:pPr>
        <w:pStyle w:val="NormalWeb"/>
        <w:spacing w:before="0" w:beforeAutospacing="0" w:after="0" w:afterAutospacing="0" w:line="360" w:lineRule="auto"/>
        <w:jc w:val="thaiDistribute"/>
      </w:pPr>
      <w:r w:rsidRPr="0051498C">
        <w:t xml:space="preserve">Sangkhom Inthapanya., Preston, T.R. and Leng, R.A., 2011. Mitigating methane </w:t>
      </w:r>
      <w:r w:rsidR="009E45C1">
        <w:tab/>
      </w:r>
      <w:r w:rsidRPr="0051498C">
        <w:t>production from ruminants; effect of calcium nitrate as modifier</w:t>
      </w:r>
      <w:r w:rsidR="008C6DCF" w:rsidRPr="0051498C">
        <w:t xml:space="preserve"> of the fermentation </w:t>
      </w:r>
      <w:r w:rsidR="009E45C1">
        <w:tab/>
      </w:r>
      <w:r w:rsidRPr="0051498C">
        <w:t xml:space="preserve">in an in vitro incubation using cassava root as the energy source and leaves </w:t>
      </w:r>
      <w:r w:rsidR="008C6DCF" w:rsidRPr="0051498C">
        <w:t xml:space="preserve">of </w:t>
      </w:r>
      <w:r w:rsidR="009E45C1">
        <w:tab/>
      </w:r>
      <w:r w:rsidRPr="0051498C">
        <w:t xml:space="preserve">cassava or </w:t>
      </w:r>
      <w:r w:rsidRPr="0051498C">
        <w:rPr>
          <w:i/>
          <w:iCs/>
        </w:rPr>
        <w:t xml:space="preserve">Mimosa pigra </w:t>
      </w:r>
      <w:r w:rsidRPr="0051498C">
        <w:t>as source of protein.  </w:t>
      </w:r>
      <w:proofErr w:type="gramStart"/>
      <w:r w:rsidRPr="0051498C">
        <w:rPr>
          <w:rStyle w:val="Emphasis"/>
          <w:rFonts w:eastAsiaTheme="majorEastAsia"/>
        </w:rPr>
        <w:t xml:space="preserve">Livestock Research for Rural </w:t>
      </w:r>
      <w:r w:rsidR="009E45C1">
        <w:rPr>
          <w:rStyle w:val="Emphasis"/>
          <w:rFonts w:eastAsiaTheme="majorEastAsia"/>
        </w:rPr>
        <w:tab/>
      </w:r>
      <w:r w:rsidRPr="0051498C">
        <w:rPr>
          <w:rStyle w:val="Emphasis"/>
          <w:rFonts w:eastAsiaTheme="majorEastAsia"/>
        </w:rPr>
        <w:t>Development.</w:t>
      </w:r>
      <w:proofErr w:type="gramEnd"/>
      <w:r w:rsidRPr="0051498C">
        <w:rPr>
          <w:rStyle w:val="Emphasis"/>
          <w:rFonts w:eastAsiaTheme="majorEastAsia"/>
          <w:i w:val="0"/>
          <w:iCs w:val="0"/>
        </w:rPr>
        <w:t xml:space="preserve"> </w:t>
      </w:r>
      <w:r w:rsidRPr="0051498C">
        <w:rPr>
          <w:rStyle w:val="Emphasis"/>
          <w:rFonts w:eastAsiaTheme="majorEastAsia"/>
          <w:i w:val="0"/>
          <w:iCs w:val="0"/>
        </w:rPr>
        <w:tab/>
      </w:r>
      <w:hyperlink r:id="rId116" w:history="1">
        <w:r w:rsidRPr="0051498C">
          <w:rPr>
            <w:rStyle w:val="Hyperlink"/>
            <w:rFonts w:eastAsiaTheme="majorEastAsia"/>
          </w:rPr>
          <w:t>http://www.lrrd.org/lrrd23/2/sang23021.htm</w:t>
        </w:r>
      </w:hyperlink>
      <w:r w:rsidR="00F5354F">
        <w:rPr>
          <w:rStyle w:val="Hyperlink"/>
          <w:rFonts w:eastAsiaTheme="majorEastAsia"/>
        </w:rPr>
        <w:t>l</w:t>
      </w:r>
    </w:p>
    <w:p w14:paraId="5BD6609C" w14:textId="77777777" w:rsidR="00F97BD2" w:rsidRPr="0051498C" w:rsidRDefault="00F97BD2" w:rsidP="00DF30C6">
      <w:pPr>
        <w:spacing w:after="0" w:line="360" w:lineRule="auto"/>
        <w:jc w:val="thaiDistribute"/>
        <w:rPr>
          <w:rFonts w:ascii="Times New Roman" w:eastAsia="Times New Roman" w:hAnsi="Times New Roman" w:cs="Times New Roman"/>
          <w:szCs w:val="24"/>
        </w:rPr>
      </w:pPr>
      <w:r w:rsidRPr="0051498C">
        <w:rPr>
          <w:rFonts w:ascii="Times New Roman" w:eastAsia="Times New Roman" w:hAnsi="Times New Roman" w:cs="Times New Roman"/>
          <w:szCs w:val="24"/>
        </w:rPr>
        <w:t xml:space="preserve">Seng Sokerya. </w:t>
      </w:r>
      <w:proofErr w:type="gramStart"/>
      <w:r w:rsidRPr="0051498C">
        <w:rPr>
          <w:rFonts w:ascii="Times New Roman" w:eastAsia="Times New Roman" w:hAnsi="Times New Roman" w:cs="Times New Roman"/>
          <w:szCs w:val="24"/>
        </w:rPr>
        <w:t>and</w:t>
      </w:r>
      <w:proofErr w:type="gramEnd"/>
      <w:r w:rsidRPr="0051498C">
        <w:rPr>
          <w:rFonts w:ascii="Times New Roman" w:eastAsia="Times New Roman" w:hAnsi="Times New Roman" w:cs="Times New Roman"/>
          <w:szCs w:val="24"/>
        </w:rPr>
        <w:t xml:space="preserve"> Preston, T.R., 2003. Effect of grass or cassava foliage on growth and </w:t>
      </w:r>
      <w:r w:rsidRPr="0051498C">
        <w:rPr>
          <w:rFonts w:ascii="Times New Roman" w:eastAsia="Times New Roman" w:hAnsi="Times New Roman" w:cs="Times New Roman"/>
          <w:szCs w:val="24"/>
        </w:rPr>
        <w:tab/>
        <w:t xml:space="preserve">nematode parasite infestation in goats fed low or high protein diets in confinement. </w:t>
      </w:r>
    </w:p>
    <w:p w14:paraId="4A451A83" w14:textId="77777777" w:rsidR="00F97BD2" w:rsidRPr="0051498C" w:rsidRDefault="00F97BD2" w:rsidP="00DF30C6">
      <w:pPr>
        <w:spacing w:after="0" w:line="360" w:lineRule="auto"/>
        <w:jc w:val="thaiDistribute"/>
        <w:rPr>
          <w:rFonts w:ascii="Times New Roman" w:hAnsi="Times New Roman" w:cs="Times New Roman"/>
          <w:szCs w:val="24"/>
        </w:rPr>
      </w:pPr>
      <w:r w:rsidRPr="0051498C">
        <w:rPr>
          <w:rFonts w:ascii="Times New Roman" w:hAnsi="Times New Roman" w:cs="Times New Roman"/>
          <w:szCs w:val="24"/>
        </w:rPr>
        <w:t xml:space="preserve">Seng Sokerya., Try, P., Waller, P.J. and Hapglund, J., 2009. </w:t>
      </w:r>
      <w:proofErr w:type="gramStart"/>
      <w:r w:rsidRPr="0051498C">
        <w:rPr>
          <w:rFonts w:ascii="Times New Roman" w:hAnsi="Times New Roman" w:cs="Times New Roman"/>
          <w:szCs w:val="24"/>
        </w:rPr>
        <w:t xml:space="preserve">The effect of long-term </w:t>
      </w:r>
      <w:r w:rsidRPr="0051498C">
        <w:rPr>
          <w:rFonts w:ascii="Times New Roman" w:hAnsi="Times New Roman" w:cs="Times New Roman"/>
          <w:szCs w:val="24"/>
        </w:rPr>
        <w:tab/>
        <w:t>feeding of fresh or ensiled cassava (</w:t>
      </w:r>
      <w:r w:rsidRPr="0051498C">
        <w:rPr>
          <w:rFonts w:ascii="Times New Roman" w:hAnsi="Times New Roman" w:cs="Times New Roman"/>
          <w:i/>
          <w:szCs w:val="24"/>
        </w:rPr>
        <w:t>Manihot esculenta</w:t>
      </w:r>
      <w:r w:rsidRPr="0051498C">
        <w:rPr>
          <w:rFonts w:ascii="Times New Roman" w:hAnsi="Times New Roman" w:cs="Times New Roman"/>
          <w:szCs w:val="24"/>
        </w:rPr>
        <w:t xml:space="preserve">) foliage on gastrointestinal </w:t>
      </w:r>
      <w:r w:rsidRPr="0051498C">
        <w:rPr>
          <w:rFonts w:ascii="Times New Roman" w:hAnsi="Times New Roman" w:cs="Times New Roman"/>
          <w:szCs w:val="24"/>
        </w:rPr>
        <w:tab/>
        <w:t>nematode infections in goats.</w:t>
      </w:r>
      <w:proofErr w:type="gramEnd"/>
      <w:r w:rsidRPr="0051498C">
        <w:rPr>
          <w:rFonts w:ascii="Times New Roman" w:hAnsi="Times New Roman" w:cs="Times New Roman"/>
          <w:szCs w:val="24"/>
        </w:rPr>
        <w:t xml:space="preserve"> Tropical Animal Health and Production</w:t>
      </w:r>
      <w:r w:rsidR="002069AF" w:rsidRPr="0051498C">
        <w:rPr>
          <w:rFonts w:ascii="Times New Roman" w:hAnsi="Times New Roman" w:cs="Times New Roman"/>
          <w:szCs w:val="24"/>
        </w:rPr>
        <w:t xml:space="preserve"> pp. </w:t>
      </w:r>
      <w:r w:rsidRPr="0051498C">
        <w:rPr>
          <w:rFonts w:ascii="Times New Roman" w:hAnsi="Times New Roman" w:cs="Times New Roman"/>
          <w:szCs w:val="24"/>
        </w:rPr>
        <w:t>251-</w:t>
      </w:r>
      <w:r w:rsidR="002069AF" w:rsidRPr="0051498C">
        <w:rPr>
          <w:rFonts w:ascii="Times New Roman" w:hAnsi="Times New Roman" w:cs="Times New Roman"/>
          <w:szCs w:val="24"/>
        </w:rPr>
        <w:t>258</w:t>
      </w:r>
    </w:p>
    <w:p w14:paraId="5816E543" w14:textId="77777777" w:rsidR="00F97BD2" w:rsidRPr="0051498C" w:rsidRDefault="00F97BD2" w:rsidP="00DF30C6">
      <w:pPr>
        <w:spacing w:after="0" w:line="360" w:lineRule="auto"/>
        <w:jc w:val="thaiDistribute"/>
        <w:rPr>
          <w:rFonts w:ascii="Times New Roman" w:hAnsi="Times New Roman" w:cs="Times New Roman"/>
          <w:color w:val="000000" w:themeColor="text1"/>
          <w:szCs w:val="24"/>
        </w:rPr>
      </w:pPr>
      <w:r w:rsidRPr="0051498C">
        <w:rPr>
          <w:rFonts w:ascii="Times New Roman" w:hAnsi="Times New Roman" w:cs="Times New Roman"/>
          <w:color w:val="000000" w:themeColor="text1"/>
          <w:szCs w:val="24"/>
        </w:rPr>
        <w:t xml:space="preserve">Silivong, P. and Preston, T.R., 2015. Growth performance of goats was improved when a </w:t>
      </w:r>
      <w:r w:rsidRPr="0051498C">
        <w:rPr>
          <w:rFonts w:ascii="Times New Roman" w:hAnsi="Times New Roman" w:cs="Times New Roman"/>
          <w:color w:val="000000" w:themeColor="text1"/>
          <w:szCs w:val="24"/>
        </w:rPr>
        <w:tab/>
        <w:t xml:space="preserve">basal </w:t>
      </w:r>
      <w:r w:rsidRPr="0051498C">
        <w:rPr>
          <w:rFonts w:ascii="Times New Roman" w:hAnsi="Times New Roman" w:cs="Times New Roman"/>
          <w:color w:val="000000" w:themeColor="text1"/>
          <w:szCs w:val="24"/>
        </w:rPr>
        <w:tab/>
        <w:t xml:space="preserve">diet of foliage of Bauhinia acuminata was supplemented with water spinach </w:t>
      </w:r>
      <w:r w:rsidRPr="0051498C">
        <w:rPr>
          <w:rFonts w:ascii="Times New Roman" w:hAnsi="Times New Roman" w:cs="Times New Roman"/>
          <w:color w:val="000000" w:themeColor="text1"/>
          <w:szCs w:val="24"/>
        </w:rPr>
        <w:tab/>
        <w:t xml:space="preserve">and biochar. </w:t>
      </w:r>
      <w:proofErr w:type="gramStart"/>
      <w:r w:rsidRPr="0051498C">
        <w:rPr>
          <w:rFonts w:ascii="Times New Roman" w:hAnsi="Times New Roman" w:cs="Times New Roman"/>
          <w:i/>
          <w:iCs/>
          <w:color w:val="000000" w:themeColor="text1"/>
          <w:szCs w:val="24"/>
        </w:rPr>
        <w:t>Livestock Research for Rural Development.</w:t>
      </w:r>
      <w:proofErr w:type="gramEnd"/>
      <w:r w:rsidRPr="0051498C">
        <w:rPr>
          <w:rFonts w:ascii="Times New Roman" w:hAnsi="Times New Roman" w:cs="Times New Roman"/>
          <w:color w:val="000000" w:themeColor="text1"/>
          <w:szCs w:val="24"/>
        </w:rPr>
        <w:t xml:space="preserve"> </w:t>
      </w:r>
      <w:proofErr w:type="gramStart"/>
      <w:r w:rsidRPr="0051498C">
        <w:rPr>
          <w:rFonts w:ascii="Times New Roman" w:hAnsi="Times New Roman" w:cs="Times New Roman"/>
          <w:i/>
          <w:iCs/>
          <w:color w:val="000000" w:themeColor="text1"/>
          <w:szCs w:val="24"/>
        </w:rPr>
        <w:t>Volume 27, Article #58.</w:t>
      </w:r>
      <w:proofErr w:type="gramEnd"/>
      <w:r w:rsidRPr="0051498C">
        <w:rPr>
          <w:rFonts w:ascii="Times New Roman" w:hAnsi="Times New Roman" w:cs="Times New Roman"/>
          <w:color w:val="000000" w:themeColor="text1"/>
          <w:szCs w:val="24"/>
        </w:rPr>
        <w:t xml:space="preserve"> </w:t>
      </w:r>
      <w:r w:rsidRPr="0051498C">
        <w:rPr>
          <w:rFonts w:ascii="Times New Roman" w:hAnsi="Times New Roman" w:cs="Times New Roman"/>
          <w:color w:val="000000" w:themeColor="text1"/>
          <w:szCs w:val="24"/>
        </w:rPr>
        <w:tab/>
      </w:r>
      <w:hyperlink r:id="rId117" w:history="1">
        <w:r w:rsidRPr="0051498C">
          <w:rPr>
            <w:rStyle w:val="Hyperlink"/>
            <w:rFonts w:ascii="Times New Roman" w:hAnsi="Times New Roman" w:cs="Times New Roman"/>
            <w:szCs w:val="24"/>
          </w:rPr>
          <w:t>http://www.lrrd.org/lrrd27/3/sili27058.html</w:t>
        </w:r>
      </w:hyperlink>
      <w:r w:rsidRPr="0051498C">
        <w:rPr>
          <w:rFonts w:ascii="Times New Roman" w:hAnsi="Times New Roman" w:cs="Times New Roman"/>
          <w:color w:val="000000" w:themeColor="text1"/>
          <w:szCs w:val="24"/>
        </w:rPr>
        <w:t xml:space="preserve"> </w:t>
      </w:r>
    </w:p>
    <w:p w14:paraId="016614BC" w14:textId="77777777" w:rsidR="00F97BD2" w:rsidRPr="0051498C" w:rsidRDefault="00F97BD2" w:rsidP="00DF30C6">
      <w:pPr>
        <w:spacing w:after="0" w:line="360" w:lineRule="auto"/>
        <w:jc w:val="thaiDistribute"/>
        <w:rPr>
          <w:rFonts w:ascii="Times New Roman" w:eastAsia="Times New Roman" w:hAnsi="Times New Roman" w:cs="Times New Roman"/>
          <w:szCs w:val="24"/>
        </w:rPr>
      </w:pPr>
      <w:r w:rsidRPr="0051498C">
        <w:rPr>
          <w:rFonts w:ascii="Times New Roman" w:eastAsia="Times New Roman" w:hAnsi="Times New Roman" w:cs="Times New Roman"/>
          <w:szCs w:val="24"/>
        </w:rPr>
        <w:t xml:space="preserve">Smith, M.R., Lequerica, J.L. and Hart, M.R., 1985. </w:t>
      </w:r>
      <w:proofErr w:type="gramStart"/>
      <w:r w:rsidRPr="0051498C">
        <w:rPr>
          <w:rFonts w:ascii="Times New Roman" w:eastAsia="Times New Roman" w:hAnsi="Times New Roman" w:cs="Times New Roman"/>
          <w:szCs w:val="24"/>
        </w:rPr>
        <w:t xml:space="preserve">Inhibition of methanogenesis and </w:t>
      </w:r>
      <w:r w:rsidRPr="0051498C">
        <w:rPr>
          <w:rFonts w:ascii="Times New Roman" w:eastAsia="Times New Roman" w:hAnsi="Times New Roman" w:cs="Times New Roman"/>
          <w:szCs w:val="24"/>
        </w:rPr>
        <w:tab/>
        <w:t xml:space="preserve">carbon </w:t>
      </w:r>
      <w:r w:rsidRPr="0051498C">
        <w:rPr>
          <w:rFonts w:ascii="Times New Roman" w:eastAsia="Times New Roman" w:hAnsi="Times New Roman" w:cs="Times New Roman"/>
          <w:szCs w:val="24"/>
        </w:rPr>
        <w:tab/>
        <w:t xml:space="preserve">metabolism in Methanosarcina sp. by cyanide, </w:t>
      </w:r>
      <w:r w:rsidRPr="0051498C">
        <w:rPr>
          <w:rFonts w:ascii="Times New Roman" w:eastAsia="Times New Roman" w:hAnsi="Times New Roman" w:cs="Times New Roman"/>
          <w:i/>
          <w:iCs/>
          <w:szCs w:val="24"/>
        </w:rPr>
        <w:t>Journal of Bacteriology</w:t>
      </w:r>
      <w:r w:rsidRPr="0051498C">
        <w:rPr>
          <w:rFonts w:ascii="Times New Roman" w:eastAsia="Times New Roman" w:hAnsi="Times New Roman" w:cs="Times New Roman"/>
          <w:szCs w:val="24"/>
        </w:rPr>
        <w:t xml:space="preserve">, </w:t>
      </w:r>
      <w:r w:rsidRPr="0051498C">
        <w:rPr>
          <w:rFonts w:ascii="Times New Roman" w:eastAsia="Times New Roman" w:hAnsi="Times New Roman" w:cs="Times New Roman"/>
          <w:szCs w:val="24"/>
        </w:rPr>
        <w:tab/>
        <w:t>162, 67-71.</w:t>
      </w:r>
      <w:proofErr w:type="gramEnd"/>
      <w:r w:rsidRPr="0051498C">
        <w:rPr>
          <w:rFonts w:ascii="Times New Roman" w:eastAsia="Times New Roman" w:hAnsi="Times New Roman" w:cs="Times New Roman"/>
          <w:szCs w:val="24"/>
        </w:rPr>
        <w:t xml:space="preserve"> </w:t>
      </w:r>
    </w:p>
    <w:p w14:paraId="44361829" w14:textId="77777777" w:rsidR="00F97BD2" w:rsidRPr="0051498C" w:rsidRDefault="00F97BD2" w:rsidP="00DF30C6">
      <w:pPr>
        <w:autoSpaceDE w:val="0"/>
        <w:autoSpaceDN w:val="0"/>
        <w:spacing w:after="0" w:line="360" w:lineRule="auto"/>
        <w:jc w:val="thaiDistribute"/>
        <w:rPr>
          <w:rFonts w:ascii="Times New Roman" w:hAnsi="Times New Roman" w:cs="Times New Roman"/>
          <w:szCs w:val="24"/>
        </w:rPr>
      </w:pPr>
      <w:r w:rsidRPr="0051498C">
        <w:rPr>
          <w:rFonts w:ascii="Times New Roman" w:hAnsi="Times New Roman" w:cs="Times New Roman"/>
          <w:color w:val="131313"/>
          <w:szCs w:val="24"/>
        </w:rPr>
        <w:t xml:space="preserve">Thang, C.M., Ledin, I. and Bertilsson, J., 2010. </w:t>
      </w:r>
      <w:proofErr w:type="gramStart"/>
      <w:r w:rsidRPr="0051498C">
        <w:rPr>
          <w:rFonts w:ascii="Times New Roman" w:hAnsi="Times New Roman" w:cs="Times New Roman"/>
          <w:color w:val="131313"/>
          <w:szCs w:val="24"/>
        </w:rPr>
        <w:t xml:space="preserve">Effect of feeding cassava and/or </w:t>
      </w:r>
      <w:r w:rsidRPr="0051498C">
        <w:rPr>
          <w:rFonts w:ascii="Times New Roman" w:hAnsi="Times New Roman" w:cs="Times New Roman"/>
          <w:color w:val="131313"/>
          <w:szCs w:val="24"/>
        </w:rPr>
        <w:tab/>
        <w:t xml:space="preserve">Stylosanthes </w:t>
      </w:r>
      <w:r w:rsidRPr="0051498C">
        <w:rPr>
          <w:rFonts w:ascii="Times New Roman" w:hAnsi="Times New Roman" w:cs="Times New Roman"/>
          <w:color w:val="131313"/>
          <w:szCs w:val="24"/>
        </w:rPr>
        <w:tab/>
        <w:t>foliage on the performance of crossbred growing cattle.</w:t>
      </w:r>
      <w:proofErr w:type="gramEnd"/>
      <w:r w:rsidRPr="0051498C">
        <w:rPr>
          <w:rFonts w:ascii="Times New Roman" w:hAnsi="Times New Roman" w:cs="Times New Roman"/>
          <w:color w:val="131313"/>
          <w:szCs w:val="24"/>
        </w:rPr>
        <w:t xml:space="preserve"> </w:t>
      </w:r>
      <w:proofErr w:type="gramStart"/>
      <w:r w:rsidRPr="0051498C">
        <w:rPr>
          <w:rFonts w:ascii="Times New Roman" w:hAnsi="Times New Roman" w:cs="Times New Roman"/>
          <w:color w:val="131313"/>
          <w:szCs w:val="24"/>
        </w:rPr>
        <w:t xml:space="preserve">Tropical </w:t>
      </w:r>
      <w:r w:rsidRPr="0051498C">
        <w:rPr>
          <w:rFonts w:ascii="Times New Roman" w:hAnsi="Times New Roman" w:cs="Times New Roman"/>
          <w:color w:val="131313"/>
          <w:szCs w:val="24"/>
        </w:rPr>
        <w:tab/>
        <w:t>Animal Health Production.</w:t>
      </w:r>
      <w:proofErr w:type="gramEnd"/>
      <w:r w:rsidRPr="0051498C">
        <w:rPr>
          <w:rFonts w:ascii="Times New Roman" w:hAnsi="Times New Roman" w:cs="Times New Roman"/>
          <w:color w:val="131313"/>
          <w:szCs w:val="24"/>
        </w:rPr>
        <w:t xml:space="preserve"> 42, 1–11</w:t>
      </w:r>
    </w:p>
    <w:p w14:paraId="6A49A8A5" w14:textId="3D347F85" w:rsidR="00F97BD2" w:rsidRPr="0051498C" w:rsidRDefault="00F97BD2" w:rsidP="00DF30C6">
      <w:pPr>
        <w:pStyle w:val="NormalWeb"/>
        <w:spacing w:before="0" w:beforeAutospacing="0" w:after="0" w:afterAutospacing="0" w:line="360" w:lineRule="auto"/>
        <w:jc w:val="thaiDistribute"/>
      </w:pPr>
      <w:r w:rsidRPr="0051498C">
        <w:rPr>
          <w:rStyle w:val="Strong"/>
          <w:b w:val="0"/>
          <w:bCs w:val="0"/>
        </w:rPr>
        <w:t>Thanh, V.D., Preston, T.R. and Leng, R.A., 2011.</w:t>
      </w:r>
      <w:r w:rsidRPr="0051498C">
        <w:t xml:space="preserve"> </w:t>
      </w:r>
      <w:proofErr w:type="gramStart"/>
      <w:r w:rsidRPr="0051498C">
        <w:t xml:space="preserve">Effect on methane production of </w:t>
      </w:r>
      <w:r w:rsidRPr="0051498C">
        <w:tab/>
        <w:t xml:space="preserve">supplementing a basal substrate of molasses and cassava leaf meal with </w:t>
      </w:r>
      <w:r w:rsidRPr="0051498C">
        <w:tab/>
        <w:t xml:space="preserve">mangosteen peel (Garcinia mangostana) and urea or nitrate in an in vitro </w:t>
      </w:r>
      <w:r w:rsidRPr="0051498C">
        <w:tab/>
        <w:t>incubation.</w:t>
      </w:r>
      <w:proofErr w:type="gramEnd"/>
      <w:r w:rsidRPr="0051498C">
        <w:t xml:space="preserve"> </w:t>
      </w:r>
      <w:proofErr w:type="gramStart"/>
      <w:r w:rsidRPr="0051498C">
        <w:rPr>
          <w:i/>
          <w:iCs/>
        </w:rPr>
        <w:t>Live</w:t>
      </w:r>
      <w:r w:rsidR="008C6DCF" w:rsidRPr="0051498C">
        <w:rPr>
          <w:i/>
          <w:iCs/>
        </w:rPr>
        <w:t xml:space="preserve">stock </w:t>
      </w:r>
      <w:r w:rsidRPr="0051498C">
        <w:rPr>
          <w:i/>
          <w:iCs/>
        </w:rPr>
        <w:t>Research for Rural Development.</w:t>
      </w:r>
      <w:proofErr w:type="gramEnd"/>
      <w:r w:rsidRPr="0051498C">
        <w:t xml:space="preserve"> </w:t>
      </w:r>
      <w:proofErr w:type="gramStart"/>
      <w:r w:rsidRPr="0051498C">
        <w:rPr>
          <w:i/>
          <w:iCs/>
        </w:rPr>
        <w:t>Volume 23, Article #98.</w:t>
      </w:r>
      <w:proofErr w:type="gramEnd"/>
      <w:r w:rsidRPr="0051498C">
        <w:t xml:space="preserve"> </w:t>
      </w:r>
      <w:r w:rsidRPr="0051498C">
        <w:tab/>
      </w:r>
      <w:hyperlink r:id="rId118" w:history="1">
        <w:r w:rsidRPr="0051498C">
          <w:rPr>
            <w:rStyle w:val="Hyperlink"/>
            <w:rFonts w:eastAsiaTheme="majorEastAsia"/>
          </w:rPr>
          <w:t>http://www.lrrd.org/lrrd23/4/than23098.htm</w:t>
        </w:r>
      </w:hyperlink>
      <w:r w:rsidR="00F5354F">
        <w:rPr>
          <w:rStyle w:val="Hyperlink"/>
          <w:rFonts w:eastAsiaTheme="majorEastAsia"/>
        </w:rPr>
        <w:t>l</w:t>
      </w:r>
    </w:p>
    <w:p w14:paraId="26D7BFBF" w14:textId="77777777" w:rsidR="00F97BD2" w:rsidRPr="0051498C" w:rsidRDefault="00F97BD2" w:rsidP="00DF30C6">
      <w:pPr>
        <w:spacing w:after="0" w:line="360" w:lineRule="auto"/>
        <w:jc w:val="thaiDistribute"/>
        <w:rPr>
          <w:rStyle w:val="apple-style-span"/>
          <w:rFonts w:ascii="Times New Roman" w:hAnsi="Times New Roman" w:cs="Times New Roman"/>
          <w:szCs w:val="24"/>
        </w:rPr>
      </w:pPr>
      <w:r w:rsidRPr="0051498C">
        <w:rPr>
          <w:rStyle w:val="apple-style-span"/>
          <w:rFonts w:ascii="Times New Roman" w:hAnsi="Times New Roman" w:cs="Times New Roman"/>
          <w:szCs w:val="24"/>
        </w:rPr>
        <w:t xml:space="preserve">Tilley, J.M.A. and Terry, R.A., 1963. A two stage technique for the in vitro digestion of </w:t>
      </w:r>
      <w:r w:rsidRPr="0051498C">
        <w:rPr>
          <w:rStyle w:val="apple-style-span"/>
          <w:rFonts w:ascii="Times New Roman" w:hAnsi="Times New Roman" w:cs="Times New Roman"/>
          <w:szCs w:val="24"/>
        </w:rPr>
        <w:tab/>
        <w:t xml:space="preserve">forage </w:t>
      </w:r>
      <w:r w:rsidRPr="0051498C">
        <w:rPr>
          <w:rStyle w:val="apple-style-span"/>
          <w:rFonts w:ascii="Times New Roman" w:hAnsi="Times New Roman" w:cs="Times New Roman"/>
          <w:szCs w:val="24"/>
        </w:rPr>
        <w:tab/>
        <w:t xml:space="preserve">crops. </w:t>
      </w:r>
      <w:r w:rsidRPr="0051498C">
        <w:rPr>
          <w:rStyle w:val="apple-style-span"/>
          <w:rFonts w:ascii="Times New Roman" w:hAnsi="Times New Roman" w:cs="Times New Roman"/>
          <w:i/>
          <w:iCs/>
          <w:szCs w:val="24"/>
        </w:rPr>
        <w:t>Journal of the British Grassland Society</w:t>
      </w:r>
      <w:r w:rsidRPr="0051498C">
        <w:rPr>
          <w:rStyle w:val="apple-style-span"/>
          <w:rFonts w:ascii="Times New Roman" w:hAnsi="Times New Roman" w:cs="Times New Roman"/>
          <w:szCs w:val="24"/>
        </w:rPr>
        <w:t xml:space="preserve"> 18: 104</w:t>
      </w:r>
    </w:p>
    <w:p w14:paraId="3DE3DB41" w14:textId="77777777" w:rsidR="00F97BD2" w:rsidRPr="0051498C" w:rsidRDefault="00F97BD2" w:rsidP="00DF30C6">
      <w:pPr>
        <w:spacing w:after="0" w:line="360" w:lineRule="auto"/>
        <w:jc w:val="thaiDistribute"/>
        <w:rPr>
          <w:rFonts w:ascii="Times New Roman" w:eastAsia="Times New Roman" w:hAnsi="Times New Roman" w:cs="Times New Roman"/>
          <w:szCs w:val="24"/>
        </w:rPr>
      </w:pPr>
      <w:r w:rsidRPr="0051498C">
        <w:rPr>
          <w:rFonts w:ascii="Times New Roman" w:eastAsia="Times New Roman" w:hAnsi="Times New Roman" w:cs="Times New Roman"/>
          <w:szCs w:val="24"/>
        </w:rPr>
        <w:t xml:space="preserve">Waghorn, G.C., Tavendale, M.H. and Woodfield, D.R., 2002. Methanogenesis from </w:t>
      </w:r>
      <w:r w:rsidRPr="0051498C">
        <w:rPr>
          <w:rFonts w:ascii="Times New Roman" w:eastAsia="Times New Roman" w:hAnsi="Times New Roman" w:cs="Times New Roman"/>
          <w:szCs w:val="24"/>
        </w:rPr>
        <w:tab/>
        <w:t xml:space="preserve">forages fed to sheep. Proceedings of the New Zealand Grassland Association 64, </w:t>
      </w:r>
      <w:r w:rsidRPr="0051498C">
        <w:rPr>
          <w:rFonts w:ascii="Times New Roman" w:eastAsia="Times New Roman" w:hAnsi="Times New Roman" w:cs="Times New Roman"/>
          <w:szCs w:val="24"/>
        </w:rPr>
        <w:tab/>
        <w:t xml:space="preserve">167–171. </w:t>
      </w:r>
    </w:p>
    <w:p w14:paraId="7F05E7D5" w14:textId="6D540A66" w:rsidR="00F97BD2" w:rsidRDefault="00F97BD2" w:rsidP="00DF30C6">
      <w:pPr>
        <w:autoSpaceDE w:val="0"/>
        <w:autoSpaceDN w:val="0"/>
        <w:spacing w:after="0" w:line="360" w:lineRule="auto"/>
        <w:jc w:val="thaiDistribute"/>
        <w:rPr>
          <w:rFonts w:ascii="Times New Roman" w:hAnsi="Times New Roman" w:cs="Times New Roman"/>
          <w:color w:val="131413"/>
          <w:szCs w:val="24"/>
        </w:rPr>
      </w:pPr>
      <w:proofErr w:type="gramStart"/>
      <w:r w:rsidRPr="0051498C">
        <w:rPr>
          <w:rFonts w:ascii="Times New Roman" w:hAnsi="Times New Roman" w:cs="Times New Roman"/>
          <w:color w:val="131413"/>
          <w:szCs w:val="24"/>
        </w:rPr>
        <w:t>Wanapat, M., Puramongkon, T. and Siphuak, W., 2000.</w:t>
      </w:r>
      <w:proofErr w:type="gramEnd"/>
      <w:r w:rsidRPr="0051498C">
        <w:rPr>
          <w:rFonts w:ascii="Times New Roman" w:hAnsi="Times New Roman" w:cs="Times New Roman"/>
          <w:color w:val="131413"/>
          <w:szCs w:val="24"/>
        </w:rPr>
        <w:t xml:space="preserve"> </w:t>
      </w:r>
      <w:proofErr w:type="gramStart"/>
      <w:r w:rsidRPr="0051498C">
        <w:rPr>
          <w:rFonts w:ascii="Times New Roman" w:hAnsi="Times New Roman" w:cs="Times New Roman"/>
          <w:color w:val="131413"/>
          <w:szCs w:val="24"/>
        </w:rPr>
        <w:t xml:space="preserve">Feeding of cassava hay for </w:t>
      </w:r>
      <w:r w:rsidRPr="0051498C">
        <w:rPr>
          <w:rFonts w:ascii="Times New Roman" w:hAnsi="Times New Roman" w:cs="Times New Roman"/>
          <w:color w:val="131413"/>
          <w:szCs w:val="24"/>
        </w:rPr>
        <w:tab/>
        <w:t>lactating dairy cows.</w:t>
      </w:r>
      <w:proofErr w:type="gramEnd"/>
      <w:r w:rsidRPr="0051498C">
        <w:rPr>
          <w:rFonts w:ascii="Times New Roman" w:hAnsi="Times New Roman" w:cs="Times New Roman"/>
          <w:color w:val="131413"/>
          <w:szCs w:val="24"/>
        </w:rPr>
        <w:t xml:space="preserve"> </w:t>
      </w:r>
      <w:r w:rsidR="0051498C">
        <w:rPr>
          <w:rFonts w:ascii="Times New Roman" w:hAnsi="Times New Roman" w:cs="Times New Roman"/>
          <w:i/>
          <w:iCs/>
          <w:color w:val="131413"/>
          <w:szCs w:val="24"/>
        </w:rPr>
        <w:t>Asian-</w:t>
      </w:r>
      <w:r w:rsidRPr="0051498C">
        <w:rPr>
          <w:rFonts w:ascii="Times New Roman" w:hAnsi="Times New Roman" w:cs="Times New Roman"/>
          <w:i/>
          <w:iCs/>
          <w:color w:val="131413"/>
          <w:szCs w:val="24"/>
        </w:rPr>
        <w:t>Australasian Journal of Animal Sciences</w:t>
      </w:r>
      <w:r w:rsidRPr="0051498C">
        <w:rPr>
          <w:rFonts w:ascii="Times New Roman" w:hAnsi="Times New Roman" w:cs="Times New Roman"/>
          <w:color w:val="131413"/>
          <w:szCs w:val="24"/>
        </w:rPr>
        <w:t>, 13, 478–482</w:t>
      </w:r>
    </w:p>
    <w:p w14:paraId="722E667C" w14:textId="220CE756" w:rsidR="00571D37" w:rsidRPr="00571D37" w:rsidRDefault="00571D37" w:rsidP="00571D37">
      <w:pPr>
        <w:pStyle w:val="NormalWeb"/>
        <w:spacing w:before="0" w:beforeAutospacing="0" w:after="0" w:afterAutospacing="0" w:line="360" w:lineRule="auto"/>
        <w:jc w:val="thaiDistribute"/>
        <w:rPr>
          <w:rFonts w:eastAsiaTheme="majorEastAsia"/>
          <w:color w:val="0000FF" w:themeColor="hyperlink"/>
          <w:u w:val="single"/>
        </w:rPr>
      </w:pPr>
      <w:proofErr w:type="gramStart"/>
      <w:r w:rsidRPr="00A76ADA">
        <w:rPr>
          <w:rStyle w:val="Strong"/>
          <w:b w:val="0"/>
          <w:bCs w:val="0"/>
          <w:color w:val="000000"/>
        </w:rPr>
        <w:t>Wanapat, M., 2001.</w:t>
      </w:r>
      <w:proofErr w:type="gramEnd"/>
      <w:r w:rsidRPr="00A76ADA">
        <w:rPr>
          <w:rStyle w:val="apple-converted-space"/>
          <w:color w:val="000000"/>
        </w:rPr>
        <w:t> </w:t>
      </w:r>
      <w:proofErr w:type="gramStart"/>
      <w:r w:rsidRPr="00A76ADA">
        <w:rPr>
          <w:color w:val="000000"/>
        </w:rPr>
        <w:t>Role of cassava hay as animal feed in the tropics.</w:t>
      </w:r>
      <w:proofErr w:type="gramEnd"/>
      <w:r w:rsidRPr="00A76ADA">
        <w:rPr>
          <w:rStyle w:val="apple-converted-space"/>
          <w:color w:val="000000"/>
        </w:rPr>
        <w:t> </w:t>
      </w:r>
      <w:r w:rsidRPr="00A76ADA">
        <w:rPr>
          <w:color w:val="000000"/>
        </w:rPr>
        <w:t xml:space="preserve">In: International </w:t>
      </w:r>
      <w:r w:rsidRPr="00A76ADA">
        <w:rPr>
          <w:color w:val="000000"/>
        </w:rPr>
        <w:tab/>
        <w:t xml:space="preserve">Workshop Current Research and Development on Use of Cassava as Animal Feed, </w:t>
      </w:r>
      <w:r w:rsidRPr="00A76ADA">
        <w:rPr>
          <w:color w:val="000000"/>
        </w:rPr>
        <w:tab/>
        <w:t xml:space="preserve">Khon Kaen University, Thailand July 23-24, 2001. </w:t>
      </w:r>
      <w:r w:rsidRPr="00A76ADA">
        <w:rPr>
          <w:color w:val="000000"/>
        </w:rPr>
        <w:tab/>
      </w:r>
      <w:proofErr w:type="gramStart"/>
      <w:r w:rsidRPr="00A76ADA">
        <w:rPr>
          <w:color w:val="000000"/>
        </w:rPr>
        <w:t>h</w:t>
      </w:r>
      <w:proofErr w:type="gramEnd"/>
      <w:r w:rsidR="0012542E">
        <w:fldChar w:fldCharType="begin"/>
      </w:r>
      <w:r w:rsidR="0012542E">
        <w:instrText xml:space="preserve"> HYPERLINK "http://www.mekarn.org/procKK/wana3.htm" </w:instrText>
      </w:r>
      <w:r w:rsidR="0012542E">
        <w:fldChar w:fldCharType="separate"/>
      </w:r>
      <w:r w:rsidRPr="00A76ADA">
        <w:rPr>
          <w:rStyle w:val="Hyperlink"/>
          <w:rFonts w:eastAsiaTheme="majorEastAsia"/>
        </w:rPr>
        <w:t>ttp://www.mekarn.org/procKK/wana3.htm</w:t>
      </w:r>
      <w:r w:rsidR="0012542E">
        <w:rPr>
          <w:rStyle w:val="Hyperlink"/>
          <w:rFonts w:eastAsiaTheme="majorEastAsia"/>
        </w:rPr>
        <w:fldChar w:fldCharType="end"/>
      </w:r>
      <w:r w:rsidR="00F5354F">
        <w:rPr>
          <w:rStyle w:val="Hyperlink"/>
          <w:rFonts w:eastAsiaTheme="majorEastAsia"/>
        </w:rPr>
        <w:t>l</w:t>
      </w:r>
    </w:p>
    <w:p w14:paraId="209BC619" w14:textId="7C15FCD0" w:rsidR="00F97BD2" w:rsidRPr="00D83912" w:rsidRDefault="00F97BD2" w:rsidP="00DF30C6">
      <w:pPr>
        <w:spacing w:after="0" w:line="360" w:lineRule="auto"/>
        <w:jc w:val="thaiDistribute"/>
        <w:rPr>
          <w:rFonts w:ascii="Times New Roman" w:eastAsia="Times New Roman" w:hAnsi="Times New Roman" w:cs="Times New Roman"/>
          <w:szCs w:val="24"/>
        </w:rPr>
      </w:pPr>
      <w:r w:rsidRPr="0051498C">
        <w:rPr>
          <w:rFonts w:ascii="Times New Roman" w:eastAsia="Times New Roman" w:hAnsi="Times New Roman" w:cs="Times New Roman"/>
          <w:szCs w:val="24"/>
        </w:rPr>
        <w:t xml:space="preserve">Woodward, S.L., Waghorn, G.C. and Laboyrie, P., 2004. Condensed tannins in bird’s foot </w:t>
      </w:r>
      <w:r w:rsidRPr="0051498C">
        <w:rPr>
          <w:rFonts w:ascii="Times New Roman" w:eastAsia="Times New Roman" w:hAnsi="Times New Roman" w:cs="Times New Roman"/>
          <w:szCs w:val="24"/>
        </w:rPr>
        <w:tab/>
        <w:t>trefoil (</w:t>
      </w:r>
      <w:r w:rsidRPr="0051498C">
        <w:rPr>
          <w:rFonts w:ascii="Times New Roman" w:eastAsia="Times New Roman" w:hAnsi="Times New Roman" w:cs="Times New Roman"/>
          <w:i/>
          <w:iCs/>
          <w:szCs w:val="24"/>
        </w:rPr>
        <w:t>Lotus corniculatus</w:t>
      </w:r>
      <w:r w:rsidRPr="0051498C">
        <w:rPr>
          <w:rFonts w:ascii="Times New Roman" w:eastAsia="Times New Roman" w:hAnsi="Times New Roman" w:cs="Times New Roman"/>
          <w:szCs w:val="24"/>
        </w:rPr>
        <w:t xml:space="preserve">) reduced methane emissions from dairy cows. </w:t>
      </w:r>
      <w:r w:rsidRPr="0051498C">
        <w:rPr>
          <w:rFonts w:ascii="Times New Roman" w:eastAsia="Times New Roman" w:hAnsi="Times New Roman" w:cs="Times New Roman"/>
          <w:szCs w:val="24"/>
        </w:rPr>
        <w:tab/>
      </w:r>
      <w:r w:rsidR="0051498C">
        <w:rPr>
          <w:rFonts w:ascii="Times New Roman" w:eastAsia="Times New Roman" w:hAnsi="Times New Roman" w:cs="Times New Roman"/>
          <w:szCs w:val="24"/>
        </w:rPr>
        <w:t xml:space="preserve">Proceedings </w:t>
      </w:r>
      <w:r w:rsidRPr="0051498C">
        <w:rPr>
          <w:rFonts w:ascii="Times New Roman" w:eastAsia="Times New Roman" w:hAnsi="Times New Roman" w:cs="Times New Roman"/>
          <w:szCs w:val="24"/>
        </w:rPr>
        <w:t>of the New Zealand Society of Animal Production 64, 160–164.</w:t>
      </w:r>
    </w:p>
    <w:p w14:paraId="130B8055" w14:textId="77777777" w:rsidR="008C6DCF" w:rsidRDefault="008C6DCF" w:rsidP="00BD6A0F">
      <w:pPr>
        <w:spacing w:line="360" w:lineRule="auto"/>
        <w:jc w:val="thaiDistribute"/>
      </w:pPr>
    </w:p>
    <w:p w14:paraId="53D27178" w14:textId="77777777" w:rsidR="0051498C" w:rsidRDefault="0051498C" w:rsidP="00BD6A0F">
      <w:pPr>
        <w:spacing w:line="360" w:lineRule="auto"/>
        <w:jc w:val="thaiDistribute"/>
      </w:pPr>
    </w:p>
    <w:p w14:paraId="67241531" w14:textId="77777777" w:rsidR="00491B59" w:rsidRDefault="00491B59" w:rsidP="00BD6A0F">
      <w:pPr>
        <w:spacing w:line="360" w:lineRule="auto"/>
        <w:jc w:val="thaiDistribute"/>
      </w:pPr>
    </w:p>
    <w:p w14:paraId="6E4DED03" w14:textId="77777777" w:rsidR="00491B59" w:rsidRDefault="00491B59" w:rsidP="00BD6A0F">
      <w:pPr>
        <w:spacing w:line="360" w:lineRule="auto"/>
        <w:jc w:val="thaiDistribute"/>
      </w:pPr>
    </w:p>
    <w:p w14:paraId="3E8A81BA" w14:textId="77777777" w:rsidR="00491B59" w:rsidRDefault="00491B59" w:rsidP="00BD6A0F">
      <w:pPr>
        <w:spacing w:line="360" w:lineRule="auto"/>
        <w:jc w:val="thaiDistribute"/>
      </w:pPr>
    </w:p>
    <w:p w14:paraId="0D797646" w14:textId="77777777" w:rsidR="00491B59" w:rsidRDefault="00491B59" w:rsidP="00BD6A0F">
      <w:pPr>
        <w:spacing w:line="360" w:lineRule="auto"/>
        <w:jc w:val="thaiDistribute"/>
      </w:pPr>
    </w:p>
    <w:p w14:paraId="205CC02E" w14:textId="77777777" w:rsidR="00491B59" w:rsidRDefault="00491B59" w:rsidP="00BD6A0F">
      <w:pPr>
        <w:spacing w:line="360" w:lineRule="auto"/>
        <w:jc w:val="thaiDistribute"/>
      </w:pPr>
    </w:p>
    <w:p w14:paraId="3B46E8CA" w14:textId="77777777" w:rsidR="009970E8" w:rsidRPr="002D62BB" w:rsidRDefault="009970E8" w:rsidP="00491B59">
      <w:pPr>
        <w:pStyle w:val="Heading1"/>
        <w:spacing w:before="0" w:line="360" w:lineRule="auto"/>
        <w:jc w:val="center"/>
        <w:rPr>
          <w:rFonts w:ascii="Times New Roman" w:hAnsi="Times New Roman" w:cs="Times New Roman"/>
          <w:color w:val="auto"/>
          <w:sz w:val="32"/>
          <w:szCs w:val="36"/>
        </w:rPr>
      </w:pPr>
      <w:bookmarkStart w:id="1598" w:name="_Toc522006502"/>
      <w:bookmarkStart w:id="1599" w:name="_Toc522862431"/>
      <w:bookmarkStart w:id="1600" w:name="_Toc522865316"/>
      <w:bookmarkStart w:id="1601" w:name="_Toc522866378"/>
      <w:bookmarkStart w:id="1602" w:name="_Toc522866738"/>
      <w:bookmarkStart w:id="1603" w:name="_Toc3856296"/>
      <w:r w:rsidRPr="002D62BB">
        <w:rPr>
          <w:rStyle w:val="auto-style23"/>
          <w:rFonts w:ascii="Times New Roman" w:hAnsi="Times New Roman" w:cs="Times New Roman"/>
          <w:color w:val="auto"/>
          <w:sz w:val="32"/>
          <w:szCs w:val="36"/>
        </w:rPr>
        <w:t>CHAPTER 3:</w:t>
      </w:r>
      <w:bookmarkEnd w:id="1598"/>
      <w:bookmarkEnd w:id="1599"/>
      <w:bookmarkEnd w:id="1600"/>
      <w:bookmarkEnd w:id="1601"/>
      <w:bookmarkEnd w:id="1602"/>
      <w:bookmarkEnd w:id="1603"/>
    </w:p>
    <w:p w14:paraId="2A5D51CB" w14:textId="2EF575B4" w:rsidR="009970E8" w:rsidRPr="002D62BB" w:rsidRDefault="009970E8" w:rsidP="00491B59">
      <w:pPr>
        <w:pStyle w:val="Heading1"/>
        <w:spacing w:before="0" w:line="360" w:lineRule="auto"/>
        <w:jc w:val="center"/>
        <w:rPr>
          <w:rStyle w:val="auto-style23"/>
          <w:rFonts w:ascii="Times New Roman" w:hAnsi="Times New Roman" w:cs="Times New Roman"/>
          <w:color w:val="auto"/>
          <w:sz w:val="26"/>
          <w:szCs w:val="26"/>
        </w:rPr>
      </w:pPr>
      <w:bookmarkStart w:id="1604" w:name="_Toc513459825"/>
      <w:bookmarkStart w:id="1605" w:name="_Toc513460416"/>
      <w:bookmarkStart w:id="1606" w:name="_Toc513470344"/>
      <w:bookmarkStart w:id="1607" w:name="_Toc513471039"/>
      <w:bookmarkStart w:id="1608" w:name="_Toc513514467"/>
      <w:bookmarkStart w:id="1609" w:name="_Toc522006503"/>
      <w:bookmarkStart w:id="1610" w:name="_Toc522862432"/>
      <w:bookmarkStart w:id="1611" w:name="_Toc522865317"/>
      <w:bookmarkStart w:id="1612" w:name="_Toc522866379"/>
      <w:bookmarkStart w:id="1613" w:name="_Toc522866739"/>
      <w:bookmarkStart w:id="1614" w:name="_Toc3856297"/>
      <w:r w:rsidRPr="002D62BB">
        <w:rPr>
          <w:rStyle w:val="auto-style23"/>
          <w:rFonts w:ascii="Times New Roman" w:hAnsi="Times New Roman" w:cs="Times New Roman"/>
          <w:color w:val="auto"/>
          <w:sz w:val="26"/>
          <w:szCs w:val="26"/>
        </w:rPr>
        <w:t>EFFECT OF BREWERS’ GRAINS ON FEED INTAKE, DIGESTIBILITY AND N</w:t>
      </w:r>
      <w:r w:rsidR="00AA3B33">
        <w:rPr>
          <w:rStyle w:val="auto-style23"/>
          <w:rFonts w:ascii="Times New Roman" w:hAnsi="Times New Roman" w:cs="Times New Roman"/>
          <w:color w:val="auto"/>
          <w:sz w:val="26"/>
          <w:szCs w:val="26"/>
        </w:rPr>
        <w:t>ITROGEN</w:t>
      </w:r>
      <w:r w:rsidRPr="002D62BB">
        <w:rPr>
          <w:rStyle w:val="auto-style23"/>
          <w:rFonts w:ascii="Times New Roman" w:hAnsi="Times New Roman" w:cs="Times New Roman"/>
          <w:color w:val="auto"/>
          <w:sz w:val="26"/>
          <w:szCs w:val="26"/>
        </w:rPr>
        <w:t xml:space="preserve"> RETENTION IN LOCAL YELLOW CATTLE FED ENSILED CASSAVA ROOT SUPPLEMENTED WITH FRESH CASSAVA FOLIAGE OR WATER SPINACH AS </w:t>
      </w:r>
      <w:r w:rsidR="00AA3B33">
        <w:rPr>
          <w:rStyle w:val="auto-style23"/>
          <w:rFonts w:ascii="Times New Roman" w:hAnsi="Times New Roman" w:cs="Times New Roman"/>
          <w:color w:val="auto"/>
          <w:sz w:val="26"/>
          <w:szCs w:val="26"/>
        </w:rPr>
        <w:t xml:space="preserve">A PROTEIN </w:t>
      </w:r>
      <w:r w:rsidRPr="002D62BB">
        <w:rPr>
          <w:rStyle w:val="auto-style23"/>
          <w:rFonts w:ascii="Times New Roman" w:hAnsi="Times New Roman" w:cs="Times New Roman"/>
          <w:color w:val="auto"/>
          <w:sz w:val="26"/>
          <w:szCs w:val="26"/>
        </w:rPr>
        <w:t>SOURCE</w:t>
      </w:r>
      <w:bookmarkEnd w:id="1604"/>
      <w:bookmarkEnd w:id="1605"/>
      <w:bookmarkEnd w:id="1606"/>
      <w:bookmarkEnd w:id="1607"/>
      <w:bookmarkEnd w:id="1608"/>
      <w:bookmarkEnd w:id="1609"/>
      <w:bookmarkEnd w:id="1610"/>
      <w:bookmarkEnd w:id="1611"/>
      <w:bookmarkEnd w:id="1612"/>
      <w:bookmarkEnd w:id="1613"/>
      <w:bookmarkEnd w:id="1614"/>
    </w:p>
    <w:p w14:paraId="5917AC5D" w14:textId="77777777" w:rsidR="009970E8" w:rsidRPr="008553FD" w:rsidRDefault="009970E8" w:rsidP="00491B59">
      <w:pPr>
        <w:pStyle w:val="Heading2"/>
        <w:spacing w:before="0" w:line="360" w:lineRule="auto"/>
        <w:jc w:val="thaiDistribute"/>
        <w:rPr>
          <w:rFonts w:ascii="Times New Roman" w:hAnsi="Times New Roman" w:cs="Times New Roman"/>
          <w:color w:val="auto"/>
          <w:sz w:val="24"/>
          <w:szCs w:val="32"/>
        </w:rPr>
      </w:pPr>
      <w:bookmarkStart w:id="1615" w:name="_Toc513459831"/>
      <w:bookmarkStart w:id="1616" w:name="_Toc513460422"/>
      <w:bookmarkStart w:id="1617" w:name="_Toc513470350"/>
      <w:bookmarkStart w:id="1618" w:name="_Toc513471045"/>
      <w:bookmarkStart w:id="1619" w:name="_Toc513514473"/>
      <w:bookmarkStart w:id="1620" w:name="_Toc522006504"/>
      <w:bookmarkStart w:id="1621" w:name="_Toc522862433"/>
      <w:bookmarkStart w:id="1622" w:name="_Toc522865318"/>
      <w:bookmarkStart w:id="1623" w:name="_Toc522866380"/>
      <w:bookmarkStart w:id="1624" w:name="_Toc522866740"/>
      <w:bookmarkStart w:id="1625" w:name="_Toc3856298"/>
      <w:r w:rsidRPr="008553FD">
        <w:rPr>
          <w:rFonts w:ascii="Times New Roman" w:hAnsi="Times New Roman" w:cs="Times New Roman"/>
          <w:color w:val="auto"/>
          <w:sz w:val="24"/>
          <w:szCs w:val="32"/>
        </w:rPr>
        <w:t>A</w:t>
      </w:r>
      <w:r w:rsidR="008553FD">
        <w:rPr>
          <w:rFonts w:ascii="Times New Roman" w:hAnsi="Times New Roman" w:cs="Times New Roman"/>
          <w:color w:val="auto"/>
          <w:sz w:val="24"/>
          <w:szCs w:val="32"/>
        </w:rPr>
        <w:t>BSTRACT</w:t>
      </w:r>
      <w:bookmarkEnd w:id="1615"/>
      <w:bookmarkEnd w:id="1616"/>
      <w:bookmarkEnd w:id="1617"/>
      <w:bookmarkEnd w:id="1618"/>
      <w:bookmarkEnd w:id="1619"/>
      <w:bookmarkEnd w:id="1620"/>
      <w:bookmarkEnd w:id="1621"/>
      <w:bookmarkEnd w:id="1622"/>
      <w:bookmarkEnd w:id="1623"/>
      <w:bookmarkEnd w:id="1624"/>
      <w:bookmarkEnd w:id="1625"/>
      <w:r w:rsidRPr="008553FD">
        <w:rPr>
          <w:rFonts w:ascii="Times New Roman" w:hAnsi="Times New Roman" w:cs="Times New Roman"/>
          <w:color w:val="auto"/>
          <w:sz w:val="24"/>
          <w:szCs w:val="32"/>
        </w:rPr>
        <w:t xml:space="preserve"> </w:t>
      </w:r>
    </w:p>
    <w:p w14:paraId="7C3C60E5" w14:textId="650F264F" w:rsidR="0060069E" w:rsidRDefault="009970E8" w:rsidP="00491B59">
      <w:pPr>
        <w:pStyle w:val="NormalWeb"/>
        <w:spacing w:before="0" w:beforeAutospacing="0" w:after="0" w:afterAutospacing="0" w:line="360" w:lineRule="auto"/>
        <w:jc w:val="thaiDistribute"/>
        <w:rPr>
          <w:color w:val="000000"/>
        </w:rPr>
      </w:pPr>
      <w:r w:rsidRPr="00D83912">
        <w:rPr>
          <w:color w:val="000000"/>
        </w:rPr>
        <w:tab/>
        <w:t>The experiment was carried out to study effects of brewers’ grains and supplemented with sources of protein: cassava foliage and water spinach on feed intake, digestibility and</w:t>
      </w:r>
      <w:r w:rsidR="006506EA">
        <w:rPr>
          <w:color w:val="000000"/>
        </w:rPr>
        <w:t xml:space="preserve"> nitrogen (N) balance in local y</w:t>
      </w:r>
      <w:r w:rsidRPr="00D83912">
        <w:rPr>
          <w:color w:val="000000"/>
        </w:rPr>
        <w:t>ellow cattle fed ensiled cassava root, urea and straw as a bas</w:t>
      </w:r>
      <w:r w:rsidR="006506EA">
        <w:rPr>
          <w:color w:val="000000"/>
        </w:rPr>
        <w:t>al diet. There were four local y</w:t>
      </w:r>
      <w:r w:rsidRPr="00D83912">
        <w:rPr>
          <w:color w:val="000000"/>
        </w:rPr>
        <w:t>ellow male cattle assigned to 4 treatments</w:t>
      </w:r>
      <w:r w:rsidR="00FB3733">
        <w:rPr>
          <w:color w:val="000000"/>
        </w:rPr>
        <w:t xml:space="preserve"> combination</w:t>
      </w:r>
      <w:r w:rsidRPr="00D83912">
        <w:rPr>
          <w:color w:val="000000"/>
        </w:rPr>
        <w:t xml:space="preserve"> in a 4*4 Latin square arrangement</w:t>
      </w:r>
      <w:r w:rsidR="00FB3733">
        <w:rPr>
          <w:color w:val="000000"/>
        </w:rPr>
        <w:t xml:space="preserve"> (2*2 factorial arrangement within a 4*4 Latin Square arrangement)</w:t>
      </w:r>
      <w:r w:rsidRPr="00D83912">
        <w:rPr>
          <w:color w:val="000000"/>
        </w:rPr>
        <w:t xml:space="preserve">: BG-CSF: brewers’ grains with cassava foliage, BG-WS: brewers’ grains with water spinach; NBG-CSF: no brewers’ grains with cassava foliage; NBG-WS: no brewers’ grains with water spinach. Experimental periods were of 14days: 9 days for adaptation, 5 days for collecting feeds offered and refused to determine fed intake, and for collecting </w:t>
      </w:r>
      <w:proofErr w:type="gramStart"/>
      <w:r w:rsidRPr="00D83912">
        <w:rPr>
          <w:color w:val="000000"/>
        </w:rPr>
        <w:t>daily  feces</w:t>
      </w:r>
      <w:proofErr w:type="gramEnd"/>
      <w:r w:rsidRPr="00D83912">
        <w:rPr>
          <w:color w:val="000000"/>
        </w:rPr>
        <w:t xml:space="preserve"> and urine to determine N balance and the last day of each periods for taking the rumen fluid from each animal in the morning to measure the pH and ammonia. </w:t>
      </w:r>
    </w:p>
    <w:p w14:paraId="335E2DB9" w14:textId="641395CC" w:rsidR="0060069E" w:rsidRDefault="00B676E1" w:rsidP="00491B59">
      <w:pPr>
        <w:pStyle w:val="NormalWeb"/>
        <w:spacing w:before="0" w:beforeAutospacing="0" w:after="0" w:afterAutospacing="0" w:line="360" w:lineRule="auto"/>
        <w:jc w:val="thaiDistribute"/>
        <w:rPr>
          <w:color w:val="000000"/>
        </w:rPr>
      </w:pPr>
      <w:r>
        <w:rPr>
          <w:color w:val="000000"/>
        </w:rPr>
        <w:tab/>
      </w:r>
      <w:r w:rsidR="009970E8" w:rsidRPr="00D83912">
        <w:rPr>
          <w:color w:val="000000"/>
        </w:rPr>
        <w:t xml:space="preserve">The results showed that adding small amount of brewers’ grains at 5% dry matter (DM) to the diet of ensiled cassava root; urea and rice straw supplemented with either cassava foliage or water spinach as the main protein source increased the dry matter (DM) feed intake, the apparent DM digestibility and increased </w:t>
      </w:r>
      <w:r w:rsidR="00834198">
        <w:rPr>
          <w:color w:val="000000"/>
        </w:rPr>
        <w:t xml:space="preserve">by </w:t>
      </w:r>
      <w:r w:rsidR="009970E8" w:rsidRPr="00D83912">
        <w:rPr>
          <w:color w:val="000000"/>
        </w:rPr>
        <w:t xml:space="preserve">42% </w:t>
      </w:r>
      <w:r w:rsidR="00834198">
        <w:rPr>
          <w:color w:val="000000"/>
        </w:rPr>
        <w:t xml:space="preserve">of </w:t>
      </w:r>
      <w:r w:rsidR="009970E8" w:rsidRPr="00D83912">
        <w:rPr>
          <w:color w:val="000000"/>
        </w:rPr>
        <w:t xml:space="preserve"> nitrogen (N) retention. Similar but smaller benefits were found when water spinach replaced cassava foliage as the main source of (true) supplementary dietary protein.</w:t>
      </w:r>
      <w:r w:rsidR="00834198">
        <w:rPr>
          <w:color w:val="000000"/>
        </w:rPr>
        <w:t xml:space="preserve"> </w:t>
      </w:r>
      <w:r w:rsidR="009E094E">
        <w:rPr>
          <w:color w:val="000000"/>
        </w:rPr>
        <w:t>This research implicated that adding</w:t>
      </w:r>
      <w:r w:rsidR="0042034A">
        <w:rPr>
          <w:color w:val="000000"/>
        </w:rPr>
        <w:t xml:space="preserve"> brewers’ grains to</w:t>
      </w:r>
      <w:r w:rsidR="009E094E">
        <w:rPr>
          <w:color w:val="000000"/>
        </w:rPr>
        <w:t xml:space="preserve"> cattle</w:t>
      </w:r>
      <w:r w:rsidR="0042034A">
        <w:rPr>
          <w:color w:val="000000"/>
        </w:rPr>
        <w:t xml:space="preserve"> diet</w:t>
      </w:r>
      <w:r w:rsidR="009E094E">
        <w:rPr>
          <w:color w:val="000000"/>
        </w:rPr>
        <w:t xml:space="preserve"> can be considered as an option to increase</w:t>
      </w:r>
      <w:bookmarkStart w:id="1626" w:name="_Toc513459832"/>
      <w:bookmarkStart w:id="1627" w:name="_Toc513460423"/>
      <w:bookmarkStart w:id="1628" w:name="_Toc513470351"/>
      <w:bookmarkStart w:id="1629" w:name="_Toc513471046"/>
      <w:bookmarkStart w:id="1630" w:name="_Toc513514474"/>
      <w:bookmarkStart w:id="1631" w:name="_Toc522006505"/>
      <w:bookmarkStart w:id="1632" w:name="_Toc522007881"/>
      <w:bookmarkStart w:id="1633" w:name="_Toc522862434"/>
      <w:bookmarkStart w:id="1634" w:name="_Toc522864412"/>
      <w:bookmarkStart w:id="1635" w:name="_Toc522865319"/>
      <w:bookmarkStart w:id="1636" w:name="_Toc522866381"/>
      <w:bookmarkStart w:id="1637" w:name="_Toc522866741"/>
      <w:r w:rsidR="0042034A">
        <w:rPr>
          <w:color w:val="000000"/>
        </w:rPr>
        <w:t xml:space="preserve"> N retention</w:t>
      </w:r>
      <w:r w:rsidR="009E094E">
        <w:rPr>
          <w:color w:val="000000"/>
        </w:rPr>
        <w:t xml:space="preserve"> and </w:t>
      </w:r>
      <w:proofErr w:type="gramStart"/>
      <w:r w:rsidR="009E094E">
        <w:rPr>
          <w:color w:val="000000"/>
        </w:rPr>
        <w:t xml:space="preserve">thus  </w:t>
      </w:r>
      <w:r w:rsidR="0042034A">
        <w:rPr>
          <w:color w:val="000000"/>
        </w:rPr>
        <w:t>local</w:t>
      </w:r>
      <w:proofErr w:type="gramEnd"/>
      <w:r w:rsidR="0042034A">
        <w:rPr>
          <w:color w:val="000000"/>
        </w:rPr>
        <w:t xml:space="preserve"> yellow cattle</w:t>
      </w:r>
      <w:r w:rsidR="009E094E">
        <w:rPr>
          <w:color w:val="000000"/>
        </w:rPr>
        <w:t xml:space="preserve"> performance</w:t>
      </w:r>
      <w:r w:rsidR="0042034A">
        <w:rPr>
          <w:color w:val="000000"/>
        </w:rPr>
        <w:t xml:space="preserve">. </w:t>
      </w:r>
    </w:p>
    <w:p w14:paraId="3F0CE7DA" w14:textId="77777777" w:rsidR="009970E8" w:rsidRPr="0060069E" w:rsidRDefault="009970E8" w:rsidP="00491B59">
      <w:pPr>
        <w:pStyle w:val="NormalWeb"/>
        <w:spacing w:before="0" w:beforeAutospacing="0" w:after="0" w:afterAutospacing="0" w:line="360" w:lineRule="auto"/>
        <w:jc w:val="thaiDistribute"/>
        <w:rPr>
          <w:color w:val="000000"/>
        </w:rPr>
      </w:pPr>
      <w:r w:rsidRPr="000035B8">
        <w:rPr>
          <w:rStyle w:val="Strong"/>
          <w:i/>
          <w:iCs/>
          <w:color w:val="000000"/>
        </w:rPr>
        <w:t>Key words:</w:t>
      </w:r>
      <w:r w:rsidRPr="000035B8">
        <w:rPr>
          <w:rStyle w:val="apple-converted-space"/>
          <w:i/>
          <w:iCs/>
          <w:color w:val="000000"/>
        </w:rPr>
        <w:t> </w:t>
      </w:r>
      <w:r w:rsidRPr="000035B8">
        <w:rPr>
          <w:i/>
          <w:iCs/>
        </w:rPr>
        <w:t>Bypass protein, by-product, soluble protein, rumen ammonia</w:t>
      </w:r>
      <w:bookmarkEnd w:id="1626"/>
      <w:bookmarkEnd w:id="1627"/>
      <w:bookmarkEnd w:id="1628"/>
      <w:bookmarkEnd w:id="1629"/>
      <w:bookmarkEnd w:id="1630"/>
      <w:bookmarkEnd w:id="1631"/>
      <w:bookmarkEnd w:id="1632"/>
      <w:bookmarkEnd w:id="1633"/>
      <w:bookmarkEnd w:id="1634"/>
      <w:bookmarkEnd w:id="1635"/>
      <w:bookmarkEnd w:id="1636"/>
      <w:bookmarkEnd w:id="1637"/>
      <w:r w:rsidRPr="00D83912">
        <w:rPr>
          <w:i/>
          <w:iCs/>
        </w:rPr>
        <w:t xml:space="preserve"> </w:t>
      </w:r>
    </w:p>
    <w:p w14:paraId="6D276145" w14:textId="77777777" w:rsidR="009970E8" w:rsidRPr="008553FD" w:rsidRDefault="009970E8" w:rsidP="00491B59">
      <w:pPr>
        <w:pStyle w:val="Heading2"/>
        <w:spacing w:before="0" w:line="360" w:lineRule="auto"/>
        <w:jc w:val="thaiDistribute"/>
        <w:rPr>
          <w:rFonts w:ascii="Times New Roman" w:hAnsi="Times New Roman" w:cs="Times New Roman"/>
          <w:color w:val="auto"/>
          <w:sz w:val="24"/>
          <w:szCs w:val="32"/>
        </w:rPr>
      </w:pPr>
      <w:bookmarkStart w:id="1638" w:name="_Toc513459833"/>
      <w:bookmarkStart w:id="1639" w:name="_Toc513460424"/>
      <w:bookmarkStart w:id="1640" w:name="_Toc513470352"/>
      <w:bookmarkStart w:id="1641" w:name="_Toc513471047"/>
      <w:bookmarkStart w:id="1642" w:name="_Toc513514475"/>
      <w:bookmarkStart w:id="1643" w:name="_Toc522006506"/>
      <w:bookmarkStart w:id="1644" w:name="_Toc522862435"/>
      <w:bookmarkStart w:id="1645" w:name="_Toc522865320"/>
      <w:bookmarkStart w:id="1646" w:name="_Toc522866382"/>
      <w:bookmarkStart w:id="1647" w:name="_Toc522866742"/>
      <w:bookmarkStart w:id="1648" w:name="_Toc3856299"/>
      <w:r w:rsidRPr="008553FD">
        <w:rPr>
          <w:rFonts w:ascii="Times New Roman" w:hAnsi="Times New Roman" w:cs="Times New Roman"/>
          <w:color w:val="auto"/>
          <w:sz w:val="24"/>
          <w:szCs w:val="32"/>
        </w:rPr>
        <w:t>I</w:t>
      </w:r>
      <w:r w:rsidR="008553FD">
        <w:rPr>
          <w:rFonts w:ascii="Times New Roman" w:hAnsi="Times New Roman" w:cs="Times New Roman"/>
          <w:color w:val="auto"/>
          <w:sz w:val="24"/>
          <w:szCs w:val="32"/>
        </w:rPr>
        <w:t>NTRODUCTION</w:t>
      </w:r>
      <w:bookmarkEnd w:id="1638"/>
      <w:bookmarkEnd w:id="1639"/>
      <w:bookmarkEnd w:id="1640"/>
      <w:bookmarkEnd w:id="1641"/>
      <w:bookmarkEnd w:id="1642"/>
      <w:bookmarkEnd w:id="1643"/>
      <w:bookmarkEnd w:id="1644"/>
      <w:bookmarkEnd w:id="1645"/>
      <w:bookmarkEnd w:id="1646"/>
      <w:bookmarkEnd w:id="1647"/>
      <w:bookmarkEnd w:id="1648"/>
    </w:p>
    <w:p w14:paraId="1ACB946C" w14:textId="1ED7A07C" w:rsidR="009970E8" w:rsidRPr="00D83912" w:rsidRDefault="009970E8" w:rsidP="00491B59">
      <w:pPr>
        <w:spacing w:after="0" w:line="360" w:lineRule="auto"/>
        <w:jc w:val="thaiDistribute"/>
        <w:rPr>
          <w:rFonts w:ascii="Times New Roman" w:eastAsia="Times New Roman" w:hAnsi="Times New Roman" w:cs="Times New Roman"/>
          <w:color w:val="000000"/>
        </w:rPr>
      </w:pPr>
      <w:r w:rsidRPr="00D83912">
        <w:rPr>
          <w:rFonts w:ascii="Times New Roman" w:eastAsia="Times New Roman" w:hAnsi="Times New Roman" w:cs="Times New Roman"/>
          <w:color w:val="000000"/>
        </w:rPr>
        <w:tab/>
        <w:t>Livestock production in tropical areas plays a crucial role, which extends beyond its traditional supply of meat and milk. Livestock are used for multiple purposes as means of transportation, capital, credit, meat, milk, social value, hides, and a source of organic fertilizer for seasonal cropping (Wanapat and Kang</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2013a; Jetana and Bintbihok</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2013). Cattle and buffaloes are important on smallholder farms in most developing countries to provide meat, milk, traction power and manure in integrated crop and livestock farming systems (Preston and Leng</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2009).</w:t>
      </w:r>
    </w:p>
    <w:p w14:paraId="0F09AC8F" w14:textId="313E8FB7" w:rsidR="009970E8" w:rsidRPr="00D83912" w:rsidRDefault="009970E8" w:rsidP="00491B59">
      <w:pPr>
        <w:spacing w:after="0" w:line="360" w:lineRule="auto"/>
        <w:jc w:val="thaiDistribute"/>
        <w:rPr>
          <w:rFonts w:ascii="Times New Roman" w:eastAsia="Times New Roman" w:hAnsi="Times New Roman" w:cs="Times New Roman"/>
          <w:color w:val="000000"/>
        </w:rPr>
      </w:pPr>
      <w:r w:rsidRPr="00D83912">
        <w:rPr>
          <w:rFonts w:ascii="Times New Roman" w:eastAsia="Times New Roman" w:hAnsi="Times New Roman" w:cs="Times New Roman"/>
          <w:color w:val="000000"/>
        </w:rPr>
        <w:tab/>
        <w:t>Cassava (</w:t>
      </w:r>
      <w:r w:rsidRPr="00D83912">
        <w:rPr>
          <w:rFonts w:ascii="Times New Roman" w:eastAsia="Times New Roman" w:hAnsi="Times New Roman" w:cs="Times New Roman"/>
          <w:i/>
          <w:iCs/>
          <w:color w:val="000000"/>
        </w:rPr>
        <w:t>Manihot esculenta </w:t>
      </w:r>
      <w:r w:rsidRPr="00D83912">
        <w:rPr>
          <w:rFonts w:ascii="Times New Roman" w:eastAsia="Times New Roman" w:hAnsi="Times New Roman" w:cs="Times New Roman"/>
          <w:color w:val="000000"/>
        </w:rPr>
        <w:t>Crantz) is an annual crop grown widely in the tro</w:t>
      </w:r>
      <w:r w:rsidR="00437FCB">
        <w:rPr>
          <w:rFonts w:ascii="Times New Roman" w:eastAsia="Times New Roman" w:hAnsi="Times New Roman" w:cs="Times New Roman"/>
          <w:color w:val="000000"/>
        </w:rPr>
        <w:t xml:space="preserve">pical and subtropical regions. </w:t>
      </w:r>
      <w:r w:rsidRPr="00D83912">
        <w:rPr>
          <w:rFonts w:ascii="Times New Roman" w:eastAsia="Times New Roman" w:hAnsi="Times New Roman" w:cs="Times New Roman"/>
          <w:color w:val="000000"/>
        </w:rPr>
        <w:t>Roots of cassava have high levels of energy (75-85% of soluble carbohydrate) and minimal levels of crude protein (2-3% CP); they have been used as a source of readily-fermentable energy (Kang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2015; Polyorach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2013). Cassava foliage is </w:t>
      </w:r>
      <w:r w:rsidR="008B673F">
        <w:rPr>
          <w:rFonts w:ascii="Times New Roman" w:eastAsia="Times New Roman" w:hAnsi="Times New Roman" w:cs="Times New Roman"/>
          <w:color w:val="000000"/>
        </w:rPr>
        <w:t xml:space="preserve">a </w:t>
      </w:r>
      <w:r w:rsidRPr="00D83912">
        <w:rPr>
          <w:rFonts w:ascii="Times New Roman" w:eastAsia="Times New Roman" w:hAnsi="Times New Roman" w:cs="Times New Roman"/>
          <w:color w:val="000000"/>
        </w:rPr>
        <w:t>by-product, considered to be a good source of bypass protein for ruminants (Ffoulkes and Preston</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1978; Wanapat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2001; Promkot and Wanapat</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2003; Sath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2008). It has been fed successfully to improve performance of sheep (Hue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2008), goats (Ho Quang Do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2002; Phengvichith and Ledin</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2007) and cattle (Wanapat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2000; Thang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2010) in fresh, wilted or dried form. Cassava leaves are known to contain variable levels of condensed tannins; about 3% in dry matter (DM) according to Netpana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(2001) and Bui Phan Thu Hang</w:t>
      </w:r>
      <w:r w:rsidRPr="00D83912">
        <w:rPr>
          <w:rFonts w:ascii="Times New Roman" w:eastAsia="Times New Roman" w:hAnsi="Times New Roman" w:cs="Times New Roman"/>
          <w:color w:val="000000"/>
          <w:vertAlign w:val="superscript"/>
        </w:rPr>
        <w:t> </w:t>
      </w:r>
      <w:r w:rsidRPr="00D83912">
        <w:rPr>
          <w:rFonts w:ascii="Times New Roman" w:eastAsia="Times New Roman" w:hAnsi="Times New Roman" w:cs="Times New Roman"/>
          <w:color w:val="000000"/>
        </w:rPr>
        <w:t>and Ledin</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(2005).</w:t>
      </w:r>
    </w:p>
    <w:p w14:paraId="012D9BB5" w14:textId="21E9190B" w:rsidR="009970E8" w:rsidRPr="00D83912" w:rsidRDefault="009970E8" w:rsidP="00491B59">
      <w:pPr>
        <w:spacing w:after="0" w:line="360" w:lineRule="auto"/>
        <w:jc w:val="thaiDistribute"/>
        <w:rPr>
          <w:rFonts w:ascii="Times New Roman" w:eastAsia="Times New Roman" w:hAnsi="Times New Roman" w:cs="Times New Roman"/>
          <w:color w:val="000000"/>
        </w:rPr>
      </w:pPr>
      <w:r w:rsidRPr="00D83912">
        <w:rPr>
          <w:rFonts w:ascii="Times New Roman" w:eastAsia="Times New Roman" w:hAnsi="Times New Roman" w:cs="Times New Roman"/>
          <w:color w:val="000000"/>
        </w:rPr>
        <w:tab/>
        <w:t>Water spinach (</w:t>
      </w:r>
      <w:r w:rsidRPr="00D83912">
        <w:rPr>
          <w:rFonts w:ascii="Times New Roman" w:eastAsia="Times New Roman" w:hAnsi="Times New Roman" w:cs="Times New Roman"/>
          <w:i/>
          <w:iCs/>
          <w:color w:val="000000"/>
        </w:rPr>
        <w:t>Ipomoea aquatica</w:t>
      </w:r>
      <w:r w:rsidRPr="00D83912">
        <w:rPr>
          <w:rFonts w:ascii="Times New Roman" w:eastAsia="Times New Roman" w:hAnsi="Times New Roman" w:cs="Times New Roman"/>
          <w:color w:val="000000"/>
        </w:rPr>
        <w:t>) plays an important role for farmers in rural areas. It is easy to cultivate and has a very high yield of biomass with a short growth period; it can be harvested in dry or flood period (Sophea and Preston</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2001). The crude protein content in the leaves and stems can be as high as 32 and 18 % in dry basis, respectively (Ly Thi Luyen</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2003). Water spinach is widely used </w:t>
      </w:r>
      <w:r w:rsidR="008B673F">
        <w:rPr>
          <w:rFonts w:ascii="Times New Roman" w:eastAsia="Times New Roman" w:hAnsi="Times New Roman" w:cs="Times New Roman"/>
          <w:color w:val="000000"/>
        </w:rPr>
        <w:t xml:space="preserve">as </w:t>
      </w:r>
      <w:r w:rsidRPr="00D83912">
        <w:rPr>
          <w:rFonts w:ascii="Times New Roman" w:eastAsia="Times New Roman" w:hAnsi="Times New Roman" w:cs="Times New Roman"/>
          <w:color w:val="000000"/>
        </w:rPr>
        <w:t>human food, but at the same time this vegetable can be given to animals such as rabbits, pigs, poultry and small ruminants. Kongmanila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(2011) reported positive responses in feed intake and N retention when foliage from the Mango tree, which is rich in tannins and of low digestibility (Kongmanila et al</w:t>
      </w:r>
      <w:r>
        <w:rPr>
          <w:rFonts w:ascii="Times New Roman" w:eastAsia="Times New Roman" w:hAnsi="Times New Roman" w:cs="Times New Roman"/>
          <w:color w:val="000000"/>
        </w:rPr>
        <w:t>.,</w:t>
      </w:r>
      <w:r w:rsidR="00F5354F">
        <w:rPr>
          <w:rFonts w:ascii="Times New Roman" w:eastAsia="Times New Roman" w:hAnsi="Times New Roman" w:cs="Times New Roman"/>
          <w:color w:val="000000"/>
        </w:rPr>
        <w:t xml:space="preserve"> 2007)</w:t>
      </w:r>
      <w:r w:rsidRPr="00D83912">
        <w:rPr>
          <w:rFonts w:ascii="Times New Roman" w:eastAsia="Times New Roman" w:hAnsi="Times New Roman" w:cs="Times New Roman"/>
          <w:color w:val="000000"/>
        </w:rPr>
        <w:t xml:space="preserve"> was supplemented with water spinach (</w:t>
      </w:r>
      <w:r w:rsidRPr="00D83912">
        <w:rPr>
          <w:rFonts w:ascii="Times New Roman" w:eastAsia="Times New Roman" w:hAnsi="Times New Roman" w:cs="Times New Roman"/>
          <w:i/>
          <w:iCs/>
          <w:color w:val="000000"/>
        </w:rPr>
        <w:t>Ipomoea aquatica</w:t>
      </w:r>
      <w:r w:rsidRPr="00D83912">
        <w:rPr>
          <w:rFonts w:ascii="Times New Roman" w:eastAsia="Times New Roman" w:hAnsi="Times New Roman" w:cs="Times New Roman"/>
          <w:color w:val="000000"/>
        </w:rPr>
        <w:t>), the protein which is considered to be highly degradable by rumen microbes (Kongmanila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(2007).</w:t>
      </w:r>
    </w:p>
    <w:p w14:paraId="2637201F" w14:textId="06727A8A" w:rsidR="00491B59" w:rsidRPr="00F5354F" w:rsidRDefault="009970E8" w:rsidP="00491B59">
      <w:pPr>
        <w:spacing w:after="0" w:line="360" w:lineRule="auto"/>
        <w:jc w:val="thaiDistribute"/>
        <w:rPr>
          <w:rFonts w:ascii="Times New Roman" w:hAnsi="Times New Roman" w:cs="Times New Roman"/>
          <w:color w:val="000000"/>
        </w:rPr>
      </w:pPr>
      <w:r w:rsidRPr="00D83912">
        <w:rPr>
          <w:rFonts w:ascii="Times New Roman" w:eastAsia="Times New Roman" w:hAnsi="Times New Roman" w:cs="Times New Roman"/>
          <w:color w:val="000000"/>
        </w:rPr>
        <w:tab/>
        <w:t>Brewers’ spent grains (BG) are the major by-product of the brewing industry, representing around 85% of the total by-products generated (Mussato et al</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2006). It is a lignocelluloses material available in large quantities throughout the year. It is considered to be a good source of bypass protein (Promkot and Wanapat</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2003).</w:t>
      </w:r>
      <w:r w:rsidR="00EA27B8">
        <w:rPr>
          <w:rFonts w:ascii="Times New Roman" w:eastAsia="Times New Roman" w:hAnsi="Times New Roman" w:cs="Times New Roman"/>
          <w:color w:val="000000"/>
        </w:rPr>
        <w:t xml:space="preserve"> </w:t>
      </w:r>
      <w:r w:rsidRPr="00D83912">
        <w:rPr>
          <w:rFonts w:ascii="Times New Roman" w:hAnsi="Times New Roman" w:cs="Times New Roman"/>
          <w:szCs w:val="20"/>
        </w:rPr>
        <w:t xml:space="preserve">The purpose of the present study was to identify adding small quantity of brewers’ grains at 5% dry matter (DM) to diet and supplementary dietary protein from cassava foliage or water spinach on </w:t>
      </w:r>
      <w:r w:rsidRPr="00D83912">
        <w:rPr>
          <w:rFonts w:ascii="Times New Roman" w:hAnsi="Times New Roman" w:cs="Times New Roman"/>
          <w:color w:val="000000"/>
        </w:rPr>
        <w:t>feed intake, digestibility and</w:t>
      </w:r>
      <w:r w:rsidR="006506EA">
        <w:rPr>
          <w:rFonts w:ascii="Times New Roman" w:hAnsi="Times New Roman" w:cs="Times New Roman"/>
          <w:color w:val="000000"/>
        </w:rPr>
        <w:t xml:space="preserve"> nitrogen (N) balance in local y</w:t>
      </w:r>
      <w:r w:rsidRPr="00D83912">
        <w:rPr>
          <w:rFonts w:ascii="Times New Roman" w:hAnsi="Times New Roman" w:cs="Times New Roman"/>
          <w:color w:val="000000"/>
        </w:rPr>
        <w:t xml:space="preserve">ellow cattle fed ensiled cassava root; urea and rice straw as a basal diet. </w:t>
      </w:r>
    </w:p>
    <w:p w14:paraId="1CDE1CF9" w14:textId="77777777" w:rsidR="009970E8" w:rsidRPr="00F87309" w:rsidRDefault="009970E8" w:rsidP="00491B59">
      <w:pPr>
        <w:pStyle w:val="Heading2"/>
        <w:spacing w:before="0" w:line="360" w:lineRule="auto"/>
        <w:jc w:val="thaiDistribute"/>
        <w:rPr>
          <w:rFonts w:ascii="Times New Roman" w:hAnsi="Times New Roman" w:cs="Times New Roman"/>
          <w:color w:val="auto"/>
          <w:sz w:val="24"/>
          <w:szCs w:val="32"/>
        </w:rPr>
      </w:pPr>
      <w:bookmarkStart w:id="1649" w:name="_Toc3856300"/>
      <w:bookmarkStart w:id="1650" w:name="_Toc513459834"/>
      <w:bookmarkStart w:id="1651" w:name="_Toc513460425"/>
      <w:bookmarkStart w:id="1652" w:name="_Toc513470353"/>
      <w:bookmarkStart w:id="1653" w:name="_Toc513471048"/>
      <w:bookmarkStart w:id="1654" w:name="_Toc513514476"/>
      <w:bookmarkStart w:id="1655" w:name="_Toc522006507"/>
      <w:bookmarkStart w:id="1656" w:name="_Toc522862436"/>
      <w:bookmarkStart w:id="1657" w:name="_Toc522865321"/>
      <w:bookmarkStart w:id="1658" w:name="_Toc522866383"/>
      <w:bookmarkStart w:id="1659" w:name="_Toc522866743"/>
      <w:r w:rsidRPr="00F87309">
        <w:rPr>
          <w:rFonts w:ascii="Times New Roman" w:hAnsi="Times New Roman" w:cs="Times New Roman"/>
          <w:color w:val="auto"/>
          <w:sz w:val="24"/>
          <w:szCs w:val="32"/>
        </w:rPr>
        <w:t>M</w:t>
      </w:r>
      <w:r w:rsidR="00F87309">
        <w:rPr>
          <w:rFonts w:ascii="Times New Roman" w:hAnsi="Times New Roman" w:cs="Times New Roman"/>
          <w:color w:val="auto"/>
          <w:sz w:val="24"/>
          <w:szCs w:val="32"/>
        </w:rPr>
        <w:t>ATERIALS AND METHODS</w:t>
      </w:r>
      <w:bookmarkEnd w:id="1649"/>
      <w:r w:rsidR="00F87309">
        <w:rPr>
          <w:rFonts w:ascii="Times New Roman" w:hAnsi="Times New Roman" w:cs="Times New Roman"/>
          <w:color w:val="auto"/>
          <w:sz w:val="24"/>
          <w:szCs w:val="32"/>
        </w:rPr>
        <w:t xml:space="preserve"> </w:t>
      </w:r>
      <w:bookmarkEnd w:id="1650"/>
      <w:bookmarkEnd w:id="1651"/>
      <w:bookmarkEnd w:id="1652"/>
      <w:bookmarkEnd w:id="1653"/>
      <w:bookmarkEnd w:id="1654"/>
      <w:bookmarkEnd w:id="1655"/>
      <w:bookmarkEnd w:id="1656"/>
      <w:bookmarkEnd w:id="1657"/>
      <w:bookmarkEnd w:id="1658"/>
      <w:bookmarkEnd w:id="1659"/>
    </w:p>
    <w:p w14:paraId="100A4D88" w14:textId="77777777" w:rsidR="009970E8" w:rsidRPr="00F87309" w:rsidRDefault="009970E8" w:rsidP="00491B59">
      <w:pPr>
        <w:pStyle w:val="Heading3"/>
        <w:spacing w:before="0" w:line="360" w:lineRule="auto"/>
        <w:jc w:val="thaiDistribute"/>
        <w:rPr>
          <w:rFonts w:ascii="Times New Roman" w:hAnsi="Times New Roman" w:cs="Times New Roman"/>
          <w:color w:val="auto"/>
        </w:rPr>
      </w:pPr>
      <w:bookmarkStart w:id="1660" w:name="_Toc513459835"/>
      <w:bookmarkStart w:id="1661" w:name="_Toc513460426"/>
      <w:bookmarkStart w:id="1662" w:name="_Toc513470354"/>
      <w:bookmarkStart w:id="1663" w:name="_Toc513471049"/>
      <w:bookmarkStart w:id="1664" w:name="_Toc513514477"/>
      <w:bookmarkStart w:id="1665" w:name="_Toc522006508"/>
      <w:bookmarkStart w:id="1666" w:name="_Toc522862437"/>
      <w:bookmarkStart w:id="1667" w:name="_Toc522865322"/>
      <w:bookmarkStart w:id="1668" w:name="_Toc522866384"/>
      <w:bookmarkStart w:id="1669" w:name="_Toc522866744"/>
      <w:bookmarkStart w:id="1670" w:name="_Toc3856301"/>
      <w:r w:rsidRPr="00F87309">
        <w:rPr>
          <w:rFonts w:ascii="Times New Roman" w:hAnsi="Times New Roman" w:cs="Times New Roman"/>
          <w:color w:val="auto"/>
        </w:rPr>
        <w:t>Location and duration</w:t>
      </w:r>
      <w:bookmarkEnd w:id="1660"/>
      <w:bookmarkEnd w:id="1661"/>
      <w:bookmarkEnd w:id="1662"/>
      <w:bookmarkEnd w:id="1663"/>
      <w:bookmarkEnd w:id="1664"/>
      <w:bookmarkEnd w:id="1665"/>
      <w:bookmarkEnd w:id="1666"/>
      <w:bookmarkEnd w:id="1667"/>
      <w:bookmarkEnd w:id="1668"/>
      <w:bookmarkEnd w:id="1669"/>
      <w:bookmarkEnd w:id="1670"/>
      <w:r w:rsidRPr="00F87309">
        <w:rPr>
          <w:rFonts w:ascii="Times New Roman" w:hAnsi="Times New Roman" w:cs="Times New Roman"/>
          <w:color w:val="auto"/>
        </w:rPr>
        <w:t xml:space="preserve"> </w:t>
      </w:r>
    </w:p>
    <w:p w14:paraId="764D2269" w14:textId="77777777" w:rsidR="009970E8" w:rsidRPr="00D83912" w:rsidRDefault="009970E8" w:rsidP="00491B59">
      <w:pPr>
        <w:pStyle w:val="Heading1"/>
        <w:spacing w:before="0" w:line="360" w:lineRule="auto"/>
        <w:jc w:val="thaiDistribute"/>
        <w:rPr>
          <w:rFonts w:ascii="Times New Roman" w:hAnsi="Times New Roman" w:cs="Times New Roman"/>
          <w:b w:val="0"/>
          <w:color w:val="auto"/>
          <w:sz w:val="24"/>
          <w:szCs w:val="28"/>
        </w:rPr>
      </w:pPr>
      <w:r w:rsidRPr="00D83912">
        <w:rPr>
          <w:rFonts w:ascii="Times New Roman" w:hAnsi="Times New Roman" w:cs="Times New Roman"/>
          <w:b w:val="0"/>
          <w:color w:val="auto"/>
          <w:sz w:val="24"/>
          <w:szCs w:val="28"/>
        </w:rPr>
        <w:tab/>
      </w:r>
      <w:bookmarkStart w:id="1671" w:name="_Toc513459836"/>
      <w:bookmarkStart w:id="1672" w:name="_Toc513460427"/>
      <w:bookmarkStart w:id="1673" w:name="_Toc513470355"/>
      <w:bookmarkStart w:id="1674" w:name="_Toc513471050"/>
      <w:bookmarkStart w:id="1675" w:name="_Toc513514478"/>
      <w:bookmarkStart w:id="1676" w:name="_Toc522006509"/>
      <w:bookmarkStart w:id="1677" w:name="_Toc522007885"/>
      <w:bookmarkStart w:id="1678" w:name="_Toc522862438"/>
      <w:bookmarkStart w:id="1679" w:name="_Toc522864416"/>
      <w:bookmarkStart w:id="1680" w:name="_Toc522865323"/>
      <w:bookmarkStart w:id="1681" w:name="_Toc522866385"/>
      <w:bookmarkStart w:id="1682" w:name="_Toc522866745"/>
      <w:bookmarkStart w:id="1683" w:name="_Toc526507528"/>
      <w:bookmarkStart w:id="1684" w:name="_Toc527119017"/>
      <w:bookmarkStart w:id="1685" w:name="_Toc3856302"/>
      <w:r w:rsidRPr="00D83912">
        <w:rPr>
          <w:rFonts w:ascii="Times New Roman" w:hAnsi="Times New Roman" w:cs="Times New Roman"/>
          <w:b w:val="0"/>
          <w:color w:val="auto"/>
          <w:sz w:val="24"/>
          <w:szCs w:val="28"/>
        </w:rPr>
        <w:t>The experiment was carried out at the farm area of the Department of Animal Science, Faculty of Agriculture and Forest Resource, Souphanouvong University, Luang Prabang province, Lao PDR.</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r w:rsidRPr="00D83912">
        <w:rPr>
          <w:rFonts w:ascii="Times New Roman" w:hAnsi="Times New Roman" w:cs="Times New Roman"/>
          <w:b w:val="0"/>
          <w:color w:val="auto"/>
          <w:sz w:val="24"/>
          <w:szCs w:val="28"/>
        </w:rPr>
        <w:t xml:space="preserve"> </w:t>
      </w:r>
    </w:p>
    <w:p w14:paraId="082E0558" w14:textId="3A892D9E" w:rsidR="009970E8" w:rsidRPr="00F87309" w:rsidRDefault="008B673F" w:rsidP="00491B59">
      <w:pPr>
        <w:pStyle w:val="Heading3"/>
        <w:spacing w:before="0" w:line="360" w:lineRule="auto"/>
        <w:jc w:val="thaiDistribute"/>
        <w:rPr>
          <w:rFonts w:ascii="Times New Roman" w:hAnsi="Times New Roman" w:cs="Times New Roman"/>
          <w:color w:val="auto"/>
        </w:rPr>
      </w:pPr>
      <w:bookmarkStart w:id="1686" w:name="_Toc513459837"/>
      <w:bookmarkStart w:id="1687" w:name="_Toc513460428"/>
      <w:bookmarkStart w:id="1688" w:name="_Toc513470356"/>
      <w:bookmarkStart w:id="1689" w:name="_Toc513471051"/>
      <w:bookmarkStart w:id="1690" w:name="_Toc513514479"/>
      <w:bookmarkStart w:id="1691" w:name="_Toc522006510"/>
      <w:bookmarkStart w:id="1692" w:name="_Toc522862439"/>
      <w:bookmarkStart w:id="1693" w:name="_Toc522865324"/>
      <w:bookmarkStart w:id="1694" w:name="_Toc522866386"/>
      <w:bookmarkStart w:id="1695" w:name="_Toc522866746"/>
      <w:bookmarkStart w:id="1696" w:name="_Toc3856303"/>
      <w:r>
        <w:rPr>
          <w:rFonts w:ascii="Times New Roman" w:hAnsi="Times New Roman" w:cs="Times New Roman"/>
          <w:color w:val="auto"/>
        </w:rPr>
        <w:t>E</w:t>
      </w:r>
      <w:r w:rsidR="009970E8" w:rsidRPr="00F87309">
        <w:rPr>
          <w:rFonts w:ascii="Times New Roman" w:hAnsi="Times New Roman" w:cs="Times New Roman"/>
          <w:color w:val="auto"/>
        </w:rPr>
        <w:t>xperimental design</w:t>
      </w:r>
      <w:bookmarkEnd w:id="1686"/>
      <w:bookmarkEnd w:id="1687"/>
      <w:bookmarkEnd w:id="1688"/>
      <w:bookmarkEnd w:id="1689"/>
      <w:bookmarkEnd w:id="1690"/>
      <w:bookmarkEnd w:id="1691"/>
      <w:bookmarkEnd w:id="1692"/>
      <w:bookmarkEnd w:id="1693"/>
      <w:bookmarkEnd w:id="1694"/>
      <w:bookmarkEnd w:id="1695"/>
      <w:bookmarkEnd w:id="1696"/>
      <w:r w:rsidR="009970E8" w:rsidRPr="00F87309">
        <w:rPr>
          <w:rFonts w:ascii="Times New Roman" w:hAnsi="Times New Roman" w:cs="Times New Roman"/>
          <w:color w:val="auto"/>
        </w:rPr>
        <w:t xml:space="preserve">  </w:t>
      </w:r>
    </w:p>
    <w:p w14:paraId="688FA35C" w14:textId="51052C2B" w:rsidR="009970E8" w:rsidRPr="00D83912" w:rsidRDefault="009970E8" w:rsidP="00491B59">
      <w:pPr>
        <w:pStyle w:val="Heading5"/>
        <w:spacing w:before="0" w:after="0" w:line="360" w:lineRule="auto"/>
        <w:jc w:val="thaiDistribute"/>
        <w:rPr>
          <w:b w:val="0"/>
          <w:bCs w:val="0"/>
          <w:i w:val="0"/>
          <w:iCs w:val="0"/>
          <w:color w:val="000000"/>
          <w:sz w:val="24"/>
          <w:szCs w:val="22"/>
        </w:rPr>
      </w:pPr>
      <w:r w:rsidRPr="00D83912">
        <w:rPr>
          <w:b w:val="0"/>
          <w:bCs w:val="0"/>
          <w:i w:val="0"/>
          <w:iCs w:val="0"/>
          <w:color w:val="000000"/>
          <w:sz w:val="24"/>
          <w:szCs w:val="22"/>
        </w:rPr>
        <w:tab/>
      </w:r>
      <w:bookmarkStart w:id="1697" w:name="_Toc513459838"/>
      <w:bookmarkStart w:id="1698" w:name="_Toc513460429"/>
      <w:bookmarkStart w:id="1699" w:name="_Toc513470357"/>
      <w:bookmarkStart w:id="1700" w:name="_Toc513471052"/>
      <w:bookmarkStart w:id="1701" w:name="_Toc513514480"/>
      <w:bookmarkStart w:id="1702" w:name="_Toc522006511"/>
      <w:bookmarkStart w:id="1703" w:name="_Toc522007887"/>
      <w:bookmarkStart w:id="1704" w:name="_Toc522862440"/>
      <w:bookmarkStart w:id="1705" w:name="_Toc522864418"/>
      <w:bookmarkStart w:id="1706" w:name="_Toc522865325"/>
      <w:bookmarkStart w:id="1707" w:name="_Toc522866387"/>
      <w:bookmarkStart w:id="1708" w:name="_Toc522866747"/>
      <w:bookmarkStart w:id="1709" w:name="_Toc526507530"/>
      <w:bookmarkStart w:id="1710" w:name="_Toc527119019"/>
      <w:bookmarkStart w:id="1711" w:name="_Toc3856304"/>
      <w:r w:rsidRPr="00D83912">
        <w:rPr>
          <w:b w:val="0"/>
          <w:bCs w:val="0"/>
          <w:i w:val="0"/>
          <w:iCs w:val="0"/>
          <w:color w:val="000000"/>
          <w:sz w:val="24"/>
          <w:szCs w:val="22"/>
        </w:rPr>
        <w:t xml:space="preserve">The </w:t>
      </w:r>
      <w:r w:rsidR="001A4596">
        <w:rPr>
          <w:b w:val="0"/>
          <w:bCs w:val="0"/>
          <w:i w:val="0"/>
          <w:iCs w:val="0"/>
          <w:color w:val="000000"/>
          <w:sz w:val="24"/>
          <w:szCs w:val="22"/>
        </w:rPr>
        <w:t>following tre</w:t>
      </w:r>
      <w:r w:rsidR="000C030B">
        <w:rPr>
          <w:b w:val="0"/>
          <w:bCs w:val="0"/>
          <w:i w:val="0"/>
          <w:iCs w:val="0"/>
          <w:color w:val="000000"/>
          <w:sz w:val="24"/>
          <w:szCs w:val="22"/>
        </w:rPr>
        <w:t>atments were applied in 2*2 fac</w:t>
      </w:r>
      <w:r w:rsidR="001A4596">
        <w:rPr>
          <w:b w:val="0"/>
          <w:bCs w:val="0"/>
          <w:i w:val="0"/>
          <w:iCs w:val="0"/>
          <w:color w:val="000000"/>
          <w:sz w:val="24"/>
          <w:szCs w:val="22"/>
        </w:rPr>
        <w:t>t</w:t>
      </w:r>
      <w:r w:rsidR="000C030B">
        <w:rPr>
          <w:b w:val="0"/>
          <w:bCs w:val="0"/>
          <w:i w:val="0"/>
          <w:iCs w:val="0"/>
          <w:color w:val="000000"/>
          <w:sz w:val="24"/>
          <w:szCs w:val="22"/>
        </w:rPr>
        <w:t>o</w:t>
      </w:r>
      <w:r w:rsidR="001A4596">
        <w:rPr>
          <w:b w:val="0"/>
          <w:bCs w:val="0"/>
          <w:i w:val="0"/>
          <w:iCs w:val="0"/>
          <w:color w:val="000000"/>
          <w:sz w:val="24"/>
          <w:szCs w:val="22"/>
        </w:rPr>
        <w:t xml:space="preserve">rial </w:t>
      </w:r>
      <w:proofErr w:type="gramStart"/>
      <w:r w:rsidR="001A4596">
        <w:rPr>
          <w:b w:val="0"/>
          <w:bCs w:val="0"/>
          <w:i w:val="0"/>
          <w:iCs w:val="0"/>
          <w:color w:val="000000"/>
          <w:sz w:val="24"/>
          <w:szCs w:val="22"/>
        </w:rPr>
        <w:t>design</w:t>
      </w:r>
      <w:proofErr w:type="gramEnd"/>
      <w:r w:rsidR="001A4596">
        <w:rPr>
          <w:b w:val="0"/>
          <w:bCs w:val="0"/>
          <w:i w:val="0"/>
          <w:iCs w:val="0"/>
          <w:color w:val="000000"/>
          <w:sz w:val="24"/>
          <w:szCs w:val="22"/>
        </w:rPr>
        <w:t xml:space="preserve"> within a</w:t>
      </w:r>
      <w:r w:rsidRPr="00D83912">
        <w:rPr>
          <w:b w:val="0"/>
          <w:bCs w:val="0"/>
          <w:i w:val="0"/>
          <w:iCs w:val="0"/>
          <w:color w:val="000000"/>
          <w:sz w:val="24"/>
          <w:szCs w:val="22"/>
        </w:rPr>
        <w:t xml:space="preserve"> 4*4 Latin square </w:t>
      </w:r>
      <w:r w:rsidR="008B673F">
        <w:rPr>
          <w:b w:val="0"/>
          <w:bCs w:val="0"/>
          <w:i w:val="0"/>
          <w:iCs w:val="0"/>
          <w:color w:val="000000"/>
          <w:sz w:val="24"/>
          <w:szCs w:val="22"/>
        </w:rPr>
        <w:t xml:space="preserve">with 4 </w:t>
      </w:r>
      <w:r w:rsidRPr="00D83912">
        <w:rPr>
          <w:b w:val="0"/>
          <w:bCs w:val="0"/>
          <w:i w:val="0"/>
          <w:iCs w:val="0"/>
          <w:color w:val="000000"/>
          <w:sz w:val="24"/>
          <w:szCs w:val="22"/>
        </w:rPr>
        <w:t>treatment</w:t>
      </w:r>
      <w:r w:rsidR="008B673F">
        <w:rPr>
          <w:b w:val="0"/>
          <w:bCs w:val="0"/>
          <w:i w:val="0"/>
          <w:iCs w:val="0"/>
          <w:color w:val="000000"/>
          <w:sz w:val="24"/>
          <w:szCs w:val="22"/>
        </w:rPr>
        <w:t>s</w:t>
      </w:r>
      <w:r w:rsidR="0042034A">
        <w:rPr>
          <w:b w:val="0"/>
          <w:bCs w:val="0"/>
          <w:i w:val="0"/>
          <w:iCs w:val="0"/>
          <w:color w:val="000000"/>
          <w:sz w:val="24"/>
          <w:szCs w:val="22"/>
        </w:rPr>
        <w:t>.</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r w:rsidR="0042034A">
        <w:rPr>
          <w:b w:val="0"/>
          <w:bCs w:val="0"/>
          <w:i w:val="0"/>
          <w:iCs w:val="0"/>
          <w:color w:val="000000"/>
          <w:sz w:val="24"/>
          <w:szCs w:val="22"/>
        </w:rPr>
        <w:t xml:space="preserve"> The </w:t>
      </w:r>
      <w:proofErr w:type="gramStart"/>
      <w:r w:rsidR="0042034A">
        <w:rPr>
          <w:b w:val="0"/>
          <w:bCs w:val="0"/>
          <w:i w:val="0"/>
          <w:iCs w:val="0"/>
          <w:color w:val="000000"/>
          <w:sz w:val="24"/>
          <w:szCs w:val="22"/>
        </w:rPr>
        <w:t>treatment were</w:t>
      </w:r>
      <w:proofErr w:type="gramEnd"/>
      <w:r w:rsidR="0042034A">
        <w:rPr>
          <w:b w:val="0"/>
          <w:bCs w:val="0"/>
          <w:i w:val="0"/>
          <w:iCs w:val="0"/>
          <w:color w:val="000000"/>
          <w:sz w:val="24"/>
          <w:szCs w:val="22"/>
        </w:rPr>
        <w:t>:</w:t>
      </w:r>
      <w:bookmarkEnd w:id="1711"/>
      <w:r w:rsidR="0042034A">
        <w:rPr>
          <w:b w:val="0"/>
          <w:bCs w:val="0"/>
          <w:i w:val="0"/>
          <w:iCs w:val="0"/>
          <w:color w:val="000000"/>
          <w:sz w:val="24"/>
          <w:szCs w:val="22"/>
        </w:rPr>
        <w:t xml:space="preserve"> </w:t>
      </w:r>
      <w:r w:rsidRPr="00D83912">
        <w:rPr>
          <w:b w:val="0"/>
          <w:bCs w:val="0"/>
          <w:i w:val="0"/>
          <w:iCs w:val="0"/>
          <w:color w:val="000000"/>
          <w:sz w:val="24"/>
          <w:szCs w:val="22"/>
        </w:rPr>
        <w:t xml:space="preserve"> </w:t>
      </w:r>
    </w:p>
    <w:p w14:paraId="697AE892" w14:textId="77777777" w:rsidR="009970E8" w:rsidRPr="00D83912" w:rsidRDefault="009970E8" w:rsidP="00491B59">
      <w:pPr>
        <w:pStyle w:val="ListeParagraf"/>
        <w:numPr>
          <w:ilvl w:val="0"/>
          <w:numId w:val="1"/>
        </w:numPr>
        <w:spacing w:line="360" w:lineRule="auto"/>
        <w:jc w:val="thaiDistribute"/>
        <w:rPr>
          <w:rFonts w:cs="Times New Roman"/>
          <w:szCs w:val="24"/>
        </w:rPr>
      </w:pPr>
      <w:r w:rsidRPr="00D83912">
        <w:rPr>
          <w:rFonts w:cs="Times New Roman"/>
          <w:szCs w:val="24"/>
        </w:rPr>
        <w:t xml:space="preserve">BG-CSF: </w:t>
      </w:r>
      <w:r w:rsidRPr="00D83912">
        <w:rPr>
          <w:rFonts w:cs="Times New Roman"/>
          <w:szCs w:val="24"/>
        </w:rPr>
        <w:tab/>
        <w:t>Brewers’ grains with cassava foliage</w:t>
      </w:r>
    </w:p>
    <w:p w14:paraId="2B391550" w14:textId="77777777" w:rsidR="009970E8" w:rsidRPr="00D83912" w:rsidRDefault="009970E8" w:rsidP="00491B59">
      <w:pPr>
        <w:pStyle w:val="ListeParagraf"/>
        <w:numPr>
          <w:ilvl w:val="0"/>
          <w:numId w:val="1"/>
        </w:numPr>
        <w:spacing w:line="360" w:lineRule="auto"/>
        <w:jc w:val="thaiDistribute"/>
        <w:rPr>
          <w:rFonts w:cs="Times New Roman"/>
          <w:szCs w:val="24"/>
        </w:rPr>
      </w:pPr>
      <w:r w:rsidRPr="00D83912">
        <w:rPr>
          <w:rFonts w:cs="Times New Roman"/>
          <w:szCs w:val="24"/>
        </w:rPr>
        <w:t xml:space="preserve">BG-WS:  </w:t>
      </w:r>
      <w:r w:rsidRPr="00D83912">
        <w:rPr>
          <w:rFonts w:cs="Times New Roman"/>
          <w:szCs w:val="24"/>
        </w:rPr>
        <w:tab/>
        <w:t>Brewers’ grains with water spinach</w:t>
      </w:r>
    </w:p>
    <w:p w14:paraId="47F36399" w14:textId="77777777" w:rsidR="009970E8" w:rsidRPr="00D83912" w:rsidRDefault="009970E8" w:rsidP="00491B59">
      <w:pPr>
        <w:pStyle w:val="ListeParagraf"/>
        <w:numPr>
          <w:ilvl w:val="0"/>
          <w:numId w:val="1"/>
        </w:numPr>
        <w:spacing w:line="360" w:lineRule="auto"/>
        <w:jc w:val="thaiDistribute"/>
        <w:rPr>
          <w:rFonts w:cs="Times New Roman"/>
          <w:szCs w:val="24"/>
        </w:rPr>
      </w:pPr>
      <w:r w:rsidRPr="00D83912">
        <w:rPr>
          <w:rFonts w:cs="Times New Roman"/>
          <w:szCs w:val="24"/>
        </w:rPr>
        <w:t xml:space="preserve">NBG-CSF: </w:t>
      </w:r>
      <w:r w:rsidRPr="00D83912">
        <w:rPr>
          <w:rFonts w:cs="Times New Roman"/>
          <w:szCs w:val="24"/>
        </w:rPr>
        <w:tab/>
        <w:t>No brewers’ grains with cassava foliage</w:t>
      </w:r>
    </w:p>
    <w:p w14:paraId="4F5223E0" w14:textId="6097030D" w:rsidR="009970E8" w:rsidRPr="009E45C1" w:rsidRDefault="009970E8" w:rsidP="00491B59">
      <w:pPr>
        <w:pStyle w:val="ListeParagraf"/>
        <w:numPr>
          <w:ilvl w:val="0"/>
          <w:numId w:val="1"/>
        </w:numPr>
        <w:spacing w:line="360" w:lineRule="auto"/>
        <w:jc w:val="thaiDistribute"/>
        <w:rPr>
          <w:rFonts w:cs="Times New Roman"/>
          <w:szCs w:val="24"/>
        </w:rPr>
      </w:pPr>
      <w:r w:rsidRPr="00D83912">
        <w:rPr>
          <w:rFonts w:cs="Times New Roman"/>
          <w:szCs w:val="24"/>
        </w:rPr>
        <w:t xml:space="preserve">NBG-WS:  </w:t>
      </w:r>
      <w:r w:rsidRPr="00D83912">
        <w:rPr>
          <w:rFonts w:cs="Times New Roman"/>
          <w:szCs w:val="24"/>
        </w:rPr>
        <w:tab/>
        <w:t>No brewers’ grains with water spinach</w:t>
      </w:r>
    </w:p>
    <w:p w14:paraId="181103F3" w14:textId="21CC841E" w:rsidR="00D805E8" w:rsidRDefault="009970E8" w:rsidP="00491B59">
      <w:pPr>
        <w:spacing w:after="0" w:line="360" w:lineRule="auto"/>
        <w:jc w:val="thaiDistribute"/>
        <w:rPr>
          <w:rFonts w:ascii="Times New Roman" w:hAnsi="Times New Roman" w:cs="Times New Roman"/>
          <w:color w:val="000000"/>
          <w:shd w:val="clear" w:color="auto" w:fill="FFFFFF"/>
        </w:rPr>
      </w:pPr>
      <w:r w:rsidRPr="00D83912">
        <w:rPr>
          <w:rFonts w:ascii="Times New Roman" w:hAnsi="Times New Roman" w:cs="Times New Roman"/>
          <w:color w:val="000000"/>
          <w:szCs w:val="22"/>
        </w:rPr>
        <w:tab/>
      </w:r>
      <w:r w:rsidR="0042034A">
        <w:rPr>
          <w:rFonts w:ascii="Times New Roman" w:hAnsi="Times New Roman" w:cs="Times New Roman"/>
          <w:color w:val="000000"/>
          <w:szCs w:val="22"/>
        </w:rPr>
        <w:t>T</w:t>
      </w:r>
      <w:r w:rsidRPr="00D805E8">
        <w:rPr>
          <w:rFonts w:ascii="Times New Roman" w:hAnsi="Times New Roman" w:cs="Times New Roman"/>
          <w:color w:val="000000"/>
          <w:szCs w:val="22"/>
        </w:rPr>
        <w:t>he basal diets were fed ensiled cassava root</w:t>
      </w:r>
      <w:r w:rsidRPr="00D805E8">
        <w:rPr>
          <w:rFonts w:ascii="Times New Roman" w:hAnsi="Times New Roman" w:cs="Times New Roman"/>
          <w:i/>
          <w:iCs/>
          <w:color w:val="000000"/>
          <w:szCs w:val="22"/>
        </w:rPr>
        <w:t xml:space="preserve"> </w:t>
      </w:r>
      <w:r w:rsidR="00B676E1" w:rsidRPr="00D805E8">
        <w:rPr>
          <w:rFonts w:ascii="Times New Roman" w:hAnsi="Times New Roman" w:cs="Times New Roman"/>
          <w:color w:val="000000"/>
          <w:szCs w:val="22"/>
        </w:rPr>
        <w:t xml:space="preserve">ad-libitum, urea </w:t>
      </w:r>
      <w:r w:rsidR="00D805E8" w:rsidRPr="00D805E8">
        <w:rPr>
          <w:rFonts w:ascii="Times New Roman" w:hAnsi="Times New Roman" w:cs="Times New Roman"/>
          <w:color w:val="000000"/>
          <w:szCs w:val="22"/>
        </w:rPr>
        <w:t>at 2</w:t>
      </w:r>
      <w:r w:rsidRPr="00D805E8">
        <w:rPr>
          <w:rFonts w:ascii="Times New Roman" w:hAnsi="Times New Roman" w:cs="Times New Roman"/>
          <w:color w:val="000000"/>
          <w:szCs w:val="22"/>
        </w:rPr>
        <w:t>% of</w:t>
      </w:r>
      <w:r w:rsidRPr="00D83912">
        <w:rPr>
          <w:rFonts w:ascii="Times New Roman" w:hAnsi="Times New Roman" w:cs="Times New Roman"/>
          <w:color w:val="000000"/>
          <w:szCs w:val="22"/>
        </w:rPr>
        <w:t xml:space="preserve"> diet DM and rice straw at 1% of live weight.</w:t>
      </w:r>
      <w:r w:rsidR="00EA27B8">
        <w:rPr>
          <w:rFonts w:ascii="Times New Roman" w:hAnsi="Times New Roman" w:cs="Times New Roman"/>
          <w:color w:val="000000"/>
          <w:szCs w:val="22"/>
        </w:rPr>
        <w:t xml:space="preserve"> </w:t>
      </w:r>
      <w:r w:rsidRPr="00D83912">
        <w:rPr>
          <w:rFonts w:ascii="Times New Roman" w:hAnsi="Times New Roman" w:cs="Times New Roman"/>
          <w:color w:val="000000"/>
          <w:shd w:val="clear" w:color="auto" w:fill="FFFFFF"/>
        </w:rPr>
        <w:t>Experimental periods (Table 1) we</w:t>
      </w:r>
      <w:r w:rsidR="00C054E2">
        <w:rPr>
          <w:rFonts w:ascii="Times New Roman" w:hAnsi="Times New Roman" w:cs="Times New Roman"/>
          <w:color w:val="000000"/>
          <w:shd w:val="clear" w:color="auto" w:fill="FFFFFF"/>
        </w:rPr>
        <w:t>re of 14 days: 9 for adaptation and</w:t>
      </w:r>
      <w:r w:rsidRPr="00D83912">
        <w:rPr>
          <w:rFonts w:ascii="Times New Roman" w:hAnsi="Times New Roman" w:cs="Times New Roman"/>
          <w:color w:val="000000"/>
          <w:shd w:val="clear" w:color="auto" w:fill="FFFFFF"/>
        </w:rPr>
        <w:t xml:space="preserve"> 5 for collection the data.</w:t>
      </w:r>
    </w:p>
    <w:p w14:paraId="2BD800E8" w14:textId="77777777" w:rsidR="00491B59" w:rsidRDefault="00491B59" w:rsidP="00491B59">
      <w:pPr>
        <w:spacing w:after="0" w:line="360" w:lineRule="auto"/>
        <w:jc w:val="thaiDistribute"/>
        <w:rPr>
          <w:rFonts w:ascii="Times New Roman" w:hAnsi="Times New Roman" w:cs="Times New Roman"/>
          <w:color w:val="000000"/>
          <w:shd w:val="clear" w:color="auto" w:fill="FFFFFF"/>
        </w:rPr>
      </w:pPr>
    </w:p>
    <w:p w14:paraId="18A78E3D" w14:textId="77777777" w:rsidR="00491B59" w:rsidRDefault="00491B59" w:rsidP="00491B59">
      <w:pPr>
        <w:spacing w:after="0" w:line="360" w:lineRule="auto"/>
        <w:jc w:val="thaiDistribute"/>
        <w:rPr>
          <w:rFonts w:ascii="Times New Roman" w:hAnsi="Times New Roman" w:cs="Times New Roman"/>
          <w:color w:val="000000"/>
          <w:shd w:val="clear" w:color="auto" w:fill="FFFFFF"/>
        </w:rPr>
      </w:pPr>
    </w:p>
    <w:p w14:paraId="4D7010C7" w14:textId="77777777" w:rsidR="0004268F" w:rsidRPr="009E45C1" w:rsidRDefault="0004268F" w:rsidP="00491B59">
      <w:pPr>
        <w:spacing w:after="0" w:line="360" w:lineRule="auto"/>
        <w:jc w:val="thaiDistribute"/>
        <w:rPr>
          <w:rFonts w:ascii="Times New Roman" w:hAnsi="Times New Roman" w:cs="Times New Roman"/>
          <w:color w:val="000000"/>
          <w:sz w:val="8"/>
          <w:szCs w:val="10"/>
          <w:shd w:val="clear" w:color="auto" w:fill="FFFFFF"/>
        </w:rPr>
      </w:pPr>
    </w:p>
    <w:p w14:paraId="5FD13E31" w14:textId="77777777" w:rsidR="009970E8" w:rsidRPr="00D83912" w:rsidRDefault="009970E8" w:rsidP="00491B59">
      <w:pPr>
        <w:spacing w:after="0" w:line="360" w:lineRule="auto"/>
        <w:jc w:val="thaiDistribute"/>
        <w:rPr>
          <w:rFonts w:ascii="Times New Roman" w:hAnsi="Times New Roman" w:cs="Times New Roman"/>
          <w:color w:val="000000"/>
          <w:sz w:val="12"/>
          <w:szCs w:val="14"/>
          <w:shd w:val="clear" w:color="auto" w:fill="FFFFFF"/>
        </w:rPr>
      </w:pPr>
    </w:p>
    <w:tbl>
      <w:tblPr>
        <w:tblW w:w="0" w:type="auto"/>
        <w:jc w:val="center"/>
        <w:tblLook w:val="04A0" w:firstRow="1" w:lastRow="0" w:firstColumn="1" w:lastColumn="0" w:noHBand="0" w:noVBand="1"/>
      </w:tblPr>
      <w:tblGrid>
        <w:gridCol w:w="1263"/>
        <w:gridCol w:w="1243"/>
        <w:gridCol w:w="1321"/>
        <w:gridCol w:w="1320"/>
        <w:gridCol w:w="1348"/>
      </w:tblGrid>
      <w:tr w:rsidR="009970E8" w:rsidRPr="00D805E8" w14:paraId="6CB093A1" w14:textId="77777777" w:rsidTr="008C6045">
        <w:trPr>
          <w:trHeight w:val="68"/>
          <w:jc w:val="center"/>
        </w:trPr>
        <w:tc>
          <w:tcPr>
            <w:tcW w:w="6495" w:type="dxa"/>
            <w:gridSpan w:val="5"/>
            <w:tcBorders>
              <w:bottom w:val="single" w:sz="4" w:space="0" w:color="auto"/>
            </w:tcBorders>
          </w:tcPr>
          <w:p w14:paraId="794BD17D" w14:textId="77777777" w:rsidR="009970E8" w:rsidRPr="00D805E8" w:rsidRDefault="009970E8" w:rsidP="00491B59">
            <w:pPr>
              <w:pStyle w:val="Heading6"/>
              <w:spacing w:before="0" w:after="0" w:line="360" w:lineRule="auto"/>
              <w:jc w:val="thaiDistribute"/>
              <w:rPr>
                <w:b/>
                <w:i w:val="0"/>
                <w:iCs/>
                <w:sz w:val="22"/>
                <w:szCs w:val="20"/>
              </w:rPr>
            </w:pPr>
            <w:bookmarkStart w:id="1712" w:name="_Toc513514481"/>
            <w:bookmarkStart w:id="1713" w:name="_Toc522862441"/>
            <w:bookmarkStart w:id="1714" w:name="_Toc522865326"/>
            <w:bookmarkStart w:id="1715" w:name="_Toc522866388"/>
            <w:bookmarkStart w:id="1716" w:name="_Toc522866748"/>
            <w:bookmarkStart w:id="1717" w:name="_Toc526507531"/>
            <w:bookmarkStart w:id="1718" w:name="_Toc527119020"/>
            <w:bookmarkStart w:id="1719" w:name="_Toc3856305"/>
            <w:r w:rsidRPr="00D805E8">
              <w:rPr>
                <w:b/>
                <w:i w:val="0"/>
                <w:iCs/>
                <w:sz w:val="22"/>
                <w:szCs w:val="20"/>
              </w:rPr>
              <w:t>Table 1:</w:t>
            </w:r>
            <w:r w:rsidRPr="00D805E8">
              <w:rPr>
                <w:i w:val="0"/>
                <w:iCs/>
                <w:sz w:val="22"/>
                <w:szCs w:val="20"/>
              </w:rPr>
              <w:t xml:space="preserve"> Layout of experimental design</w:t>
            </w:r>
            <w:bookmarkEnd w:id="1712"/>
            <w:bookmarkEnd w:id="1713"/>
            <w:bookmarkEnd w:id="1714"/>
            <w:bookmarkEnd w:id="1715"/>
            <w:bookmarkEnd w:id="1716"/>
            <w:bookmarkEnd w:id="1717"/>
            <w:bookmarkEnd w:id="1718"/>
            <w:bookmarkEnd w:id="1719"/>
          </w:p>
        </w:tc>
      </w:tr>
      <w:tr w:rsidR="009970E8" w:rsidRPr="00A21A89" w14:paraId="2193BFA8" w14:textId="77777777" w:rsidTr="008C6045">
        <w:trPr>
          <w:trHeight w:val="57"/>
          <w:jc w:val="center"/>
        </w:trPr>
        <w:tc>
          <w:tcPr>
            <w:tcW w:w="1263" w:type="dxa"/>
            <w:vMerge w:val="restart"/>
            <w:tcBorders>
              <w:top w:val="single" w:sz="4" w:space="0" w:color="auto"/>
              <w:bottom w:val="single" w:sz="4" w:space="0" w:color="auto"/>
            </w:tcBorders>
            <w:vAlign w:val="center"/>
          </w:tcPr>
          <w:p w14:paraId="4D1C84FE" w14:textId="77777777" w:rsidR="009970E8" w:rsidRPr="00A21A89" w:rsidRDefault="009970E8" w:rsidP="00491B59">
            <w:pPr>
              <w:spacing w:after="0" w:line="360" w:lineRule="auto"/>
              <w:jc w:val="center"/>
              <w:rPr>
                <w:rFonts w:ascii="Times New Roman" w:hAnsi="Times New Roman" w:cs="Times New Roman"/>
                <w:b/>
                <w:bCs/>
                <w:sz w:val="22"/>
                <w:szCs w:val="20"/>
              </w:rPr>
            </w:pPr>
            <w:r w:rsidRPr="00A21A89">
              <w:rPr>
                <w:rFonts w:ascii="Times New Roman" w:hAnsi="Times New Roman" w:cs="Times New Roman"/>
                <w:b/>
                <w:bCs/>
                <w:sz w:val="22"/>
                <w:szCs w:val="20"/>
              </w:rPr>
              <w:t>Periods</w:t>
            </w:r>
          </w:p>
        </w:tc>
        <w:tc>
          <w:tcPr>
            <w:tcW w:w="5232" w:type="dxa"/>
            <w:gridSpan w:val="4"/>
            <w:tcBorders>
              <w:top w:val="single" w:sz="4" w:space="0" w:color="auto"/>
              <w:bottom w:val="single" w:sz="4" w:space="0" w:color="auto"/>
            </w:tcBorders>
          </w:tcPr>
          <w:p w14:paraId="5A26E7B4" w14:textId="77777777" w:rsidR="009970E8" w:rsidRPr="00A21A89" w:rsidRDefault="009970E8" w:rsidP="00491B59">
            <w:pPr>
              <w:spacing w:after="0" w:line="360" w:lineRule="auto"/>
              <w:jc w:val="center"/>
              <w:rPr>
                <w:rFonts w:ascii="Times New Roman" w:hAnsi="Times New Roman" w:cs="Times New Roman"/>
                <w:b/>
                <w:bCs/>
                <w:sz w:val="22"/>
                <w:szCs w:val="20"/>
              </w:rPr>
            </w:pPr>
            <w:r w:rsidRPr="00A21A89">
              <w:rPr>
                <w:rFonts w:ascii="Times New Roman" w:hAnsi="Times New Roman" w:cs="Times New Roman"/>
                <w:b/>
                <w:bCs/>
                <w:sz w:val="22"/>
                <w:szCs w:val="20"/>
              </w:rPr>
              <w:t>Cattle</w:t>
            </w:r>
          </w:p>
        </w:tc>
      </w:tr>
      <w:tr w:rsidR="009970E8" w:rsidRPr="00D805E8" w14:paraId="7901CEF0" w14:textId="77777777" w:rsidTr="008C6045">
        <w:trPr>
          <w:trHeight w:val="68"/>
          <w:jc w:val="center"/>
        </w:trPr>
        <w:tc>
          <w:tcPr>
            <w:tcW w:w="1263" w:type="dxa"/>
            <w:vMerge/>
            <w:tcBorders>
              <w:bottom w:val="single" w:sz="4" w:space="0" w:color="auto"/>
            </w:tcBorders>
          </w:tcPr>
          <w:p w14:paraId="3C2C4CA6" w14:textId="77777777" w:rsidR="009970E8" w:rsidRPr="00D805E8" w:rsidRDefault="009970E8" w:rsidP="00491B59">
            <w:pPr>
              <w:spacing w:after="0" w:line="360" w:lineRule="auto"/>
              <w:jc w:val="thaiDistribute"/>
              <w:rPr>
                <w:rFonts w:ascii="Times New Roman" w:hAnsi="Times New Roman" w:cs="Times New Roman"/>
                <w:sz w:val="22"/>
                <w:szCs w:val="20"/>
              </w:rPr>
            </w:pPr>
          </w:p>
        </w:tc>
        <w:tc>
          <w:tcPr>
            <w:tcW w:w="1243" w:type="dxa"/>
            <w:tcBorders>
              <w:bottom w:val="single" w:sz="4" w:space="0" w:color="auto"/>
            </w:tcBorders>
          </w:tcPr>
          <w:p w14:paraId="0A855420" w14:textId="77777777" w:rsidR="009970E8" w:rsidRPr="00A21A89" w:rsidRDefault="009970E8" w:rsidP="00491B59">
            <w:pPr>
              <w:spacing w:after="0" w:line="360" w:lineRule="auto"/>
              <w:jc w:val="center"/>
              <w:rPr>
                <w:rFonts w:ascii="Times New Roman" w:hAnsi="Times New Roman" w:cs="Times New Roman"/>
                <w:b/>
                <w:bCs/>
                <w:sz w:val="22"/>
                <w:szCs w:val="20"/>
              </w:rPr>
            </w:pPr>
            <w:r w:rsidRPr="00A21A89">
              <w:rPr>
                <w:rFonts w:ascii="Times New Roman" w:hAnsi="Times New Roman" w:cs="Times New Roman"/>
                <w:b/>
                <w:bCs/>
                <w:sz w:val="22"/>
                <w:szCs w:val="20"/>
              </w:rPr>
              <w:t>1</w:t>
            </w:r>
          </w:p>
        </w:tc>
        <w:tc>
          <w:tcPr>
            <w:tcW w:w="1321" w:type="dxa"/>
            <w:tcBorders>
              <w:bottom w:val="single" w:sz="4" w:space="0" w:color="auto"/>
            </w:tcBorders>
          </w:tcPr>
          <w:p w14:paraId="37F8FE9B" w14:textId="77777777" w:rsidR="009970E8" w:rsidRPr="00A21A89" w:rsidRDefault="009970E8" w:rsidP="00491B59">
            <w:pPr>
              <w:spacing w:after="0" w:line="360" w:lineRule="auto"/>
              <w:jc w:val="center"/>
              <w:rPr>
                <w:rFonts w:ascii="Times New Roman" w:hAnsi="Times New Roman" w:cs="Times New Roman"/>
                <w:b/>
                <w:bCs/>
                <w:sz w:val="22"/>
                <w:szCs w:val="20"/>
              </w:rPr>
            </w:pPr>
            <w:r w:rsidRPr="00A21A89">
              <w:rPr>
                <w:rFonts w:ascii="Times New Roman" w:hAnsi="Times New Roman" w:cs="Times New Roman"/>
                <w:b/>
                <w:bCs/>
                <w:sz w:val="22"/>
                <w:szCs w:val="20"/>
              </w:rPr>
              <w:t>2</w:t>
            </w:r>
          </w:p>
        </w:tc>
        <w:tc>
          <w:tcPr>
            <w:tcW w:w="1320" w:type="dxa"/>
            <w:tcBorders>
              <w:bottom w:val="single" w:sz="4" w:space="0" w:color="auto"/>
            </w:tcBorders>
          </w:tcPr>
          <w:p w14:paraId="664C55E0" w14:textId="77777777" w:rsidR="009970E8" w:rsidRPr="00A21A89" w:rsidRDefault="009970E8" w:rsidP="00491B59">
            <w:pPr>
              <w:spacing w:after="0" w:line="360" w:lineRule="auto"/>
              <w:jc w:val="center"/>
              <w:rPr>
                <w:rFonts w:ascii="Times New Roman" w:hAnsi="Times New Roman" w:cs="Times New Roman"/>
                <w:b/>
                <w:bCs/>
                <w:sz w:val="22"/>
                <w:szCs w:val="20"/>
              </w:rPr>
            </w:pPr>
            <w:r w:rsidRPr="00A21A89">
              <w:rPr>
                <w:rFonts w:ascii="Times New Roman" w:hAnsi="Times New Roman" w:cs="Times New Roman"/>
                <w:b/>
                <w:bCs/>
                <w:sz w:val="22"/>
                <w:szCs w:val="20"/>
              </w:rPr>
              <w:t>3</w:t>
            </w:r>
          </w:p>
        </w:tc>
        <w:tc>
          <w:tcPr>
            <w:tcW w:w="1347" w:type="dxa"/>
            <w:tcBorders>
              <w:bottom w:val="single" w:sz="4" w:space="0" w:color="auto"/>
            </w:tcBorders>
          </w:tcPr>
          <w:p w14:paraId="19875CDA" w14:textId="77777777" w:rsidR="009970E8" w:rsidRPr="00A21A89" w:rsidRDefault="009970E8" w:rsidP="00491B59">
            <w:pPr>
              <w:spacing w:after="0" w:line="360" w:lineRule="auto"/>
              <w:jc w:val="center"/>
              <w:rPr>
                <w:rFonts w:ascii="Times New Roman" w:hAnsi="Times New Roman" w:cs="Times New Roman"/>
                <w:b/>
                <w:bCs/>
                <w:sz w:val="22"/>
                <w:szCs w:val="20"/>
              </w:rPr>
            </w:pPr>
            <w:r w:rsidRPr="00A21A89">
              <w:rPr>
                <w:rFonts w:ascii="Times New Roman" w:hAnsi="Times New Roman" w:cs="Times New Roman"/>
                <w:b/>
                <w:bCs/>
                <w:sz w:val="22"/>
                <w:szCs w:val="20"/>
              </w:rPr>
              <w:t>4</w:t>
            </w:r>
          </w:p>
        </w:tc>
      </w:tr>
      <w:tr w:rsidR="009970E8" w:rsidRPr="00D805E8" w14:paraId="3B4A1316" w14:textId="77777777" w:rsidTr="008C6045">
        <w:trPr>
          <w:trHeight w:val="68"/>
          <w:jc w:val="center"/>
        </w:trPr>
        <w:tc>
          <w:tcPr>
            <w:tcW w:w="1263" w:type="dxa"/>
            <w:tcBorders>
              <w:top w:val="single" w:sz="4" w:space="0" w:color="auto"/>
            </w:tcBorders>
          </w:tcPr>
          <w:p w14:paraId="556CD2C9" w14:textId="77777777" w:rsidR="009970E8" w:rsidRPr="00D805E8" w:rsidRDefault="009970E8" w:rsidP="00A601E7">
            <w:pPr>
              <w:spacing w:after="0" w:line="360" w:lineRule="auto"/>
              <w:jc w:val="center"/>
              <w:rPr>
                <w:rFonts w:ascii="Times New Roman" w:hAnsi="Times New Roman" w:cs="Times New Roman"/>
                <w:sz w:val="22"/>
                <w:szCs w:val="20"/>
              </w:rPr>
            </w:pPr>
            <w:r w:rsidRPr="00D805E8">
              <w:rPr>
                <w:rFonts w:ascii="Times New Roman" w:hAnsi="Times New Roman" w:cs="Times New Roman"/>
                <w:sz w:val="22"/>
                <w:szCs w:val="20"/>
              </w:rPr>
              <w:t>1</w:t>
            </w:r>
          </w:p>
        </w:tc>
        <w:tc>
          <w:tcPr>
            <w:tcW w:w="1243" w:type="dxa"/>
            <w:tcBorders>
              <w:top w:val="single" w:sz="4" w:space="0" w:color="auto"/>
            </w:tcBorders>
            <w:vAlign w:val="center"/>
          </w:tcPr>
          <w:p w14:paraId="4ADF3DC3"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BG-WS</w:t>
            </w:r>
          </w:p>
        </w:tc>
        <w:tc>
          <w:tcPr>
            <w:tcW w:w="1321" w:type="dxa"/>
            <w:tcBorders>
              <w:top w:val="single" w:sz="4" w:space="0" w:color="auto"/>
            </w:tcBorders>
            <w:vAlign w:val="center"/>
          </w:tcPr>
          <w:p w14:paraId="71514C63"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BG-CSF</w:t>
            </w:r>
          </w:p>
        </w:tc>
        <w:tc>
          <w:tcPr>
            <w:tcW w:w="1320" w:type="dxa"/>
            <w:tcBorders>
              <w:top w:val="single" w:sz="4" w:space="0" w:color="auto"/>
            </w:tcBorders>
            <w:vAlign w:val="center"/>
          </w:tcPr>
          <w:p w14:paraId="56EC570B"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NBG-WS</w:t>
            </w:r>
          </w:p>
        </w:tc>
        <w:tc>
          <w:tcPr>
            <w:tcW w:w="1347" w:type="dxa"/>
            <w:tcBorders>
              <w:top w:val="single" w:sz="4" w:space="0" w:color="auto"/>
            </w:tcBorders>
            <w:vAlign w:val="center"/>
          </w:tcPr>
          <w:p w14:paraId="43D41C2F"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NBG-CSF</w:t>
            </w:r>
          </w:p>
        </w:tc>
      </w:tr>
      <w:tr w:rsidR="009970E8" w:rsidRPr="00D805E8" w14:paraId="56B89393" w14:textId="77777777" w:rsidTr="008C6045">
        <w:trPr>
          <w:trHeight w:val="241"/>
          <w:jc w:val="center"/>
        </w:trPr>
        <w:tc>
          <w:tcPr>
            <w:tcW w:w="1263" w:type="dxa"/>
          </w:tcPr>
          <w:p w14:paraId="23CB0EEE" w14:textId="77777777" w:rsidR="009970E8" w:rsidRPr="00D805E8" w:rsidRDefault="009970E8" w:rsidP="00A601E7">
            <w:pPr>
              <w:spacing w:after="0" w:line="360" w:lineRule="auto"/>
              <w:jc w:val="center"/>
              <w:rPr>
                <w:rFonts w:ascii="Times New Roman" w:hAnsi="Times New Roman" w:cs="Times New Roman"/>
                <w:sz w:val="22"/>
                <w:szCs w:val="20"/>
              </w:rPr>
            </w:pPr>
            <w:r w:rsidRPr="00D805E8">
              <w:rPr>
                <w:rFonts w:ascii="Times New Roman" w:hAnsi="Times New Roman" w:cs="Times New Roman"/>
                <w:sz w:val="22"/>
                <w:szCs w:val="20"/>
              </w:rPr>
              <w:t>2</w:t>
            </w:r>
          </w:p>
        </w:tc>
        <w:tc>
          <w:tcPr>
            <w:tcW w:w="1243" w:type="dxa"/>
            <w:vAlign w:val="center"/>
          </w:tcPr>
          <w:p w14:paraId="4008956E"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BG-CSF</w:t>
            </w:r>
          </w:p>
        </w:tc>
        <w:tc>
          <w:tcPr>
            <w:tcW w:w="1321" w:type="dxa"/>
            <w:vAlign w:val="center"/>
          </w:tcPr>
          <w:p w14:paraId="2459760D"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NBG-WS</w:t>
            </w:r>
          </w:p>
        </w:tc>
        <w:tc>
          <w:tcPr>
            <w:tcW w:w="1320" w:type="dxa"/>
            <w:vAlign w:val="center"/>
          </w:tcPr>
          <w:p w14:paraId="1712A971"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NBG-CSF</w:t>
            </w:r>
          </w:p>
        </w:tc>
        <w:tc>
          <w:tcPr>
            <w:tcW w:w="1347" w:type="dxa"/>
            <w:vAlign w:val="center"/>
          </w:tcPr>
          <w:p w14:paraId="41FB09ED"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BG-WS</w:t>
            </w:r>
          </w:p>
        </w:tc>
      </w:tr>
      <w:tr w:rsidR="009970E8" w:rsidRPr="00D805E8" w14:paraId="3DC10E74" w14:textId="77777777" w:rsidTr="008C6045">
        <w:trPr>
          <w:trHeight w:val="133"/>
          <w:jc w:val="center"/>
        </w:trPr>
        <w:tc>
          <w:tcPr>
            <w:tcW w:w="1263" w:type="dxa"/>
          </w:tcPr>
          <w:p w14:paraId="02025D60" w14:textId="77777777" w:rsidR="009970E8" w:rsidRPr="00D805E8" w:rsidRDefault="009970E8" w:rsidP="00A601E7">
            <w:pPr>
              <w:spacing w:after="0" w:line="360" w:lineRule="auto"/>
              <w:jc w:val="center"/>
              <w:rPr>
                <w:rFonts w:ascii="Times New Roman" w:hAnsi="Times New Roman" w:cs="Times New Roman"/>
                <w:sz w:val="22"/>
                <w:szCs w:val="20"/>
              </w:rPr>
            </w:pPr>
            <w:r w:rsidRPr="00D805E8">
              <w:rPr>
                <w:rFonts w:ascii="Times New Roman" w:hAnsi="Times New Roman" w:cs="Times New Roman"/>
                <w:sz w:val="22"/>
                <w:szCs w:val="20"/>
              </w:rPr>
              <w:t>3</w:t>
            </w:r>
          </w:p>
        </w:tc>
        <w:tc>
          <w:tcPr>
            <w:tcW w:w="1243" w:type="dxa"/>
            <w:vAlign w:val="center"/>
          </w:tcPr>
          <w:p w14:paraId="2FC4DFBA"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NBG-WS</w:t>
            </w:r>
          </w:p>
        </w:tc>
        <w:tc>
          <w:tcPr>
            <w:tcW w:w="1321" w:type="dxa"/>
            <w:vAlign w:val="center"/>
          </w:tcPr>
          <w:p w14:paraId="2EC7B0B9"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NBG-CSF</w:t>
            </w:r>
          </w:p>
        </w:tc>
        <w:tc>
          <w:tcPr>
            <w:tcW w:w="1320" w:type="dxa"/>
            <w:vAlign w:val="center"/>
          </w:tcPr>
          <w:p w14:paraId="3DD384FF"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BG-WS</w:t>
            </w:r>
          </w:p>
        </w:tc>
        <w:tc>
          <w:tcPr>
            <w:tcW w:w="1347" w:type="dxa"/>
            <w:vAlign w:val="center"/>
          </w:tcPr>
          <w:p w14:paraId="76A1F1AA"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BG-CSF</w:t>
            </w:r>
          </w:p>
        </w:tc>
      </w:tr>
      <w:tr w:rsidR="009970E8" w:rsidRPr="00D805E8" w14:paraId="0BA3E8A0" w14:textId="77777777" w:rsidTr="008C6045">
        <w:trPr>
          <w:trHeight w:val="133"/>
          <w:jc w:val="center"/>
        </w:trPr>
        <w:tc>
          <w:tcPr>
            <w:tcW w:w="1263" w:type="dxa"/>
            <w:tcBorders>
              <w:bottom w:val="single" w:sz="4" w:space="0" w:color="auto"/>
            </w:tcBorders>
          </w:tcPr>
          <w:p w14:paraId="3254502F" w14:textId="77777777" w:rsidR="009970E8" w:rsidRPr="00D805E8" w:rsidRDefault="009970E8" w:rsidP="00A601E7">
            <w:pPr>
              <w:spacing w:after="0" w:line="360" w:lineRule="auto"/>
              <w:jc w:val="center"/>
              <w:rPr>
                <w:rFonts w:ascii="Times New Roman" w:hAnsi="Times New Roman" w:cs="Times New Roman"/>
                <w:sz w:val="22"/>
                <w:szCs w:val="20"/>
              </w:rPr>
            </w:pPr>
            <w:r w:rsidRPr="00D805E8">
              <w:rPr>
                <w:rFonts w:ascii="Times New Roman" w:hAnsi="Times New Roman" w:cs="Times New Roman"/>
                <w:sz w:val="22"/>
                <w:szCs w:val="20"/>
              </w:rPr>
              <w:t>4</w:t>
            </w:r>
          </w:p>
        </w:tc>
        <w:tc>
          <w:tcPr>
            <w:tcW w:w="1243" w:type="dxa"/>
            <w:tcBorders>
              <w:bottom w:val="single" w:sz="4" w:space="0" w:color="auto"/>
            </w:tcBorders>
            <w:vAlign w:val="center"/>
          </w:tcPr>
          <w:p w14:paraId="6794DEF5"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NBG-CSF</w:t>
            </w:r>
          </w:p>
        </w:tc>
        <w:tc>
          <w:tcPr>
            <w:tcW w:w="1321" w:type="dxa"/>
            <w:tcBorders>
              <w:bottom w:val="single" w:sz="4" w:space="0" w:color="auto"/>
            </w:tcBorders>
            <w:vAlign w:val="center"/>
          </w:tcPr>
          <w:p w14:paraId="553A4C92"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BG-WS</w:t>
            </w:r>
          </w:p>
        </w:tc>
        <w:tc>
          <w:tcPr>
            <w:tcW w:w="1320" w:type="dxa"/>
            <w:tcBorders>
              <w:bottom w:val="single" w:sz="4" w:space="0" w:color="auto"/>
            </w:tcBorders>
            <w:vAlign w:val="center"/>
          </w:tcPr>
          <w:p w14:paraId="389868A3"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BG-CSF</w:t>
            </w:r>
          </w:p>
        </w:tc>
        <w:tc>
          <w:tcPr>
            <w:tcW w:w="1347" w:type="dxa"/>
            <w:tcBorders>
              <w:bottom w:val="single" w:sz="4" w:space="0" w:color="auto"/>
            </w:tcBorders>
            <w:vAlign w:val="center"/>
          </w:tcPr>
          <w:p w14:paraId="49F308C2" w14:textId="77777777" w:rsidR="009970E8" w:rsidRPr="00D805E8" w:rsidRDefault="009970E8" w:rsidP="00491B59">
            <w:pPr>
              <w:spacing w:after="0" w:line="360" w:lineRule="auto"/>
              <w:jc w:val="center"/>
              <w:rPr>
                <w:rFonts w:ascii="Times New Roman" w:hAnsi="Times New Roman" w:cs="Times New Roman"/>
                <w:color w:val="000000"/>
                <w:sz w:val="22"/>
                <w:szCs w:val="20"/>
              </w:rPr>
            </w:pPr>
            <w:r w:rsidRPr="00D805E8">
              <w:rPr>
                <w:rFonts w:ascii="Times New Roman" w:hAnsi="Times New Roman" w:cs="Times New Roman"/>
                <w:color w:val="000000"/>
                <w:sz w:val="22"/>
                <w:szCs w:val="20"/>
              </w:rPr>
              <w:t>NBG-WS</w:t>
            </w:r>
          </w:p>
        </w:tc>
      </w:tr>
    </w:tbl>
    <w:p w14:paraId="6F087859" w14:textId="77777777" w:rsidR="00491B59" w:rsidRPr="00491B59" w:rsidRDefault="00491B59" w:rsidP="00491B59">
      <w:pPr>
        <w:pStyle w:val="Heading3"/>
        <w:spacing w:before="0" w:line="360" w:lineRule="auto"/>
        <w:jc w:val="thaiDistribute"/>
        <w:rPr>
          <w:rFonts w:ascii="Times New Roman" w:hAnsi="Times New Roman" w:cs="Times New Roman"/>
          <w:color w:val="auto"/>
          <w:sz w:val="12"/>
          <w:szCs w:val="14"/>
        </w:rPr>
      </w:pPr>
      <w:bookmarkStart w:id="1720" w:name="_Toc513459839"/>
      <w:bookmarkStart w:id="1721" w:name="_Toc513460430"/>
      <w:bookmarkStart w:id="1722" w:name="_Toc513470358"/>
      <w:bookmarkStart w:id="1723" w:name="_Toc513471053"/>
      <w:bookmarkStart w:id="1724" w:name="_Toc513514482"/>
      <w:bookmarkStart w:id="1725" w:name="_Toc522006512"/>
      <w:bookmarkStart w:id="1726" w:name="_Toc522862442"/>
      <w:bookmarkStart w:id="1727" w:name="_Toc522865327"/>
      <w:bookmarkStart w:id="1728" w:name="_Toc522866389"/>
      <w:bookmarkStart w:id="1729" w:name="_Toc522866749"/>
      <w:bookmarkStart w:id="1730" w:name="_Toc3856306"/>
    </w:p>
    <w:p w14:paraId="2A1FF60D" w14:textId="77777777" w:rsidR="009970E8" w:rsidRPr="00F87309" w:rsidRDefault="009970E8" w:rsidP="00491B59">
      <w:pPr>
        <w:pStyle w:val="Heading3"/>
        <w:spacing w:before="0" w:line="360" w:lineRule="auto"/>
        <w:jc w:val="thaiDistribute"/>
        <w:rPr>
          <w:rFonts w:ascii="Times New Roman" w:hAnsi="Times New Roman" w:cs="Times New Roman"/>
          <w:color w:val="auto"/>
        </w:rPr>
      </w:pPr>
      <w:r w:rsidRPr="00F87309">
        <w:rPr>
          <w:rFonts w:ascii="Times New Roman" w:hAnsi="Times New Roman" w:cs="Times New Roman"/>
          <w:color w:val="auto"/>
        </w:rPr>
        <w:t>Animals and housing</w:t>
      </w:r>
      <w:bookmarkEnd w:id="1720"/>
      <w:bookmarkEnd w:id="1721"/>
      <w:bookmarkEnd w:id="1722"/>
      <w:bookmarkEnd w:id="1723"/>
      <w:bookmarkEnd w:id="1724"/>
      <w:bookmarkEnd w:id="1725"/>
      <w:bookmarkEnd w:id="1726"/>
      <w:bookmarkEnd w:id="1727"/>
      <w:bookmarkEnd w:id="1728"/>
      <w:bookmarkEnd w:id="1729"/>
      <w:bookmarkEnd w:id="1730"/>
    </w:p>
    <w:p w14:paraId="272F25D8" w14:textId="04CC3747" w:rsidR="009970E8" w:rsidRPr="00712323" w:rsidRDefault="0048485A" w:rsidP="00491B59">
      <w:pPr>
        <w:pStyle w:val="BodyText"/>
        <w:spacing w:line="360" w:lineRule="auto"/>
        <w:jc w:val="thaiDistribute"/>
        <w:rPr>
          <w:rFonts w:cs="Times New Roman"/>
          <w:color w:val="000000"/>
          <w:szCs w:val="24"/>
          <w:shd w:val="clear" w:color="auto" w:fill="FFFFFF"/>
        </w:rPr>
      </w:pPr>
      <w:r>
        <w:rPr>
          <w:rFonts w:cs="Times New Roman"/>
          <w:color w:val="000000"/>
          <w:szCs w:val="24"/>
          <w:shd w:val="clear" w:color="auto" w:fill="FFFFFF"/>
        </w:rPr>
        <w:tab/>
        <w:t>The four local y</w:t>
      </w:r>
      <w:r w:rsidR="009970E8" w:rsidRPr="00D83912">
        <w:rPr>
          <w:rFonts w:cs="Times New Roman"/>
          <w:color w:val="000000"/>
          <w:szCs w:val="24"/>
          <w:shd w:val="clear" w:color="auto" w:fill="FFFFFF"/>
        </w:rPr>
        <w:t>ellow male cattle</w:t>
      </w:r>
      <w:r w:rsidR="008B673F">
        <w:rPr>
          <w:rFonts w:cs="Times New Roman"/>
          <w:color w:val="000000"/>
          <w:szCs w:val="24"/>
          <w:shd w:val="clear" w:color="auto" w:fill="FFFFFF"/>
        </w:rPr>
        <w:t xml:space="preserve"> with</w:t>
      </w:r>
      <w:r w:rsidR="009970E8" w:rsidRPr="00D83912">
        <w:rPr>
          <w:rFonts w:cs="Times New Roman"/>
          <w:color w:val="000000"/>
          <w:szCs w:val="24"/>
          <w:shd w:val="clear" w:color="auto" w:fill="FFFFFF"/>
        </w:rPr>
        <w:t xml:space="preserve"> initial </w:t>
      </w:r>
      <w:r w:rsidR="00D74BF6">
        <w:rPr>
          <w:rFonts w:cs="Times New Roman"/>
          <w:color w:val="000000"/>
          <w:szCs w:val="24"/>
          <w:shd w:val="clear" w:color="auto" w:fill="FFFFFF"/>
        </w:rPr>
        <w:t xml:space="preserve">body </w:t>
      </w:r>
      <w:r w:rsidR="008B673F">
        <w:rPr>
          <w:rFonts w:cs="Times New Roman"/>
          <w:color w:val="000000"/>
          <w:szCs w:val="24"/>
          <w:shd w:val="clear" w:color="auto" w:fill="FFFFFF"/>
        </w:rPr>
        <w:t xml:space="preserve">weight </w:t>
      </w:r>
      <w:proofErr w:type="gramStart"/>
      <w:r w:rsidR="009970E8" w:rsidRPr="00D83912">
        <w:rPr>
          <w:rFonts w:cs="Times New Roman"/>
          <w:color w:val="000000"/>
          <w:szCs w:val="24"/>
          <w:shd w:val="clear" w:color="auto" w:fill="FFFFFF"/>
        </w:rPr>
        <w:t>of  90</w:t>
      </w:r>
      <w:proofErr w:type="gramEnd"/>
      <w:r w:rsidR="00F5354F">
        <w:rPr>
          <w:rFonts w:cs="Times New Roman"/>
        </w:rPr>
        <w:t>±1.0</w:t>
      </w:r>
      <w:r w:rsidR="009970E8" w:rsidRPr="00D83912">
        <w:rPr>
          <w:rFonts w:cs="Times New Roman"/>
        </w:rPr>
        <w:t>kg</w:t>
      </w:r>
      <w:r w:rsidR="009970E8" w:rsidRPr="00D83912">
        <w:rPr>
          <w:rFonts w:cs="Times New Roman"/>
          <w:color w:val="000000"/>
          <w:szCs w:val="24"/>
          <w:shd w:val="clear" w:color="auto" w:fill="FFFFFF"/>
        </w:rPr>
        <w:t xml:space="preserve"> were confined in metabolism cages with the floor area of 100*130cm. The cage was designed in such a way that can separate feces and urine. Before the commencement of the experiment, the cattle were vaccinated against epidemic diseases and drenched to control internal parasites.</w:t>
      </w:r>
      <w:bookmarkStart w:id="1731" w:name="_Toc513459840"/>
      <w:bookmarkStart w:id="1732" w:name="_Toc513460431"/>
      <w:bookmarkStart w:id="1733" w:name="_Toc513470363"/>
      <w:bookmarkStart w:id="1734" w:name="_Toc513471058"/>
      <w:bookmarkStart w:id="1735" w:name="_Toc513514487"/>
    </w:p>
    <w:p w14:paraId="56CB9021" w14:textId="77777777" w:rsidR="009970E8" w:rsidRPr="00F87309" w:rsidRDefault="009970E8" w:rsidP="00491B59">
      <w:pPr>
        <w:pStyle w:val="Heading3"/>
        <w:spacing w:before="0" w:line="360" w:lineRule="auto"/>
        <w:jc w:val="thaiDistribute"/>
        <w:rPr>
          <w:rFonts w:ascii="Times New Roman" w:hAnsi="Times New Roman" w:cs="Times New Roman"/>
          <w:color w:val="auto"/>
        </w:rPr>
      </w:pPr>
      <w:bookmarkStart w:id="1736" w:name="_Toc522006513"/>
      <w:bookmarkStart w:id="1737" w:name="_Toc522862447"/>
      <w:bookmarkStart w:id="1738" w:name="_Toc522865332"/>
      <w:bookmarkStart w:id="1739" w:name="_Toc522866394"/>
      <w:bookmarkStart w:id="1740" w:name="_Toc522866754"/>
      <w:bookmarkStart w:id="1741" w:name="_Toc3856307"/>
      <w:r w:rsidRPr="00F87309">
        <w:rPr>
          <w:rFonts w:ascii="Times New Roman" w:hAnsi="Times New Roman" w:cs="Times New Roman"/>
          <w:color w:val="auto"/>
        </w:rPr>
        <w:t>Feeding and management</w:t>
      </w:r>
      <w:bookmarkEnd w:id="1731"/>
      <w:bookmarkEnd w:id="1732"/>
      <w:bookmarkEnd w:id="1733"/>
      <w:bookmarkEnd w:id="1734"/>
      <w:bookmarkEnd w:id="1735"/>
      <w:bookmarkEnd w:id="1736"/>
      <w:bookmarkEnd w:id="1737"/>
      <w:bookmarkEnd w:id="1738"/>
      <w:bookmarkEnd w:id="1739"/>
      <w:bookmarkEnd w:id="1740"/>
      <w:bookmarkEnd w:id="1741"/>
    </w:p>
    <w:p w14:paraId="5A6538D3" w14:textId="177A4669" w:rsidR="009970E8" w:rsidRPr="00D83912" w:rsidRDefault="009970E8" w:rsidP="00491B59">
      <w:pPr>
        <w:spacing w:after="0" w:line="360" w:lineRule="auto"/>
        <w:jc w:val="thaiDistribute"/>
        <w:rPr>
          <w:rFonts w:ascii="Times New Roman" w:eastAsia="Times New Roman" w:hAnsi="Times New Roman" w:cs="Times New Roman"/>
        </w:rPr>
      </w:pPr>
      <w:r w:rsidRPr="00D83912">
        <w:rPr>
          <w:rFonts w:ascii="Times New Roman" w:eastAsia="Times New Roman" w:hAnsi="Times New Roman" w:cs="Times New Roman"/>
          <w:color w:val="000000"/>
        </w:rPr>
        <w:tab/>
        <w:t>The fresh cassava root was slic</w:t>
      </w:r>
      <w:r>
        <w:rPr>
          <w:rFonts w:ascii="Times New Roman" w:eastAsia="Times New Roman" w:hAnsi="Times New Roman" w:cs="Times New Roman"/>
          <w:color w:val="000000"/>
        </w:rPr>
        <w:t>ed by hand then ground</w:t>
      </w:r>
      <w:r w:rsidRPr="00D83912">
        <w:rPr>
          <w:rFonts w:ascii="Times New Roman" w:eastAsia="Times New Roman" w:hAnsi="Times New Roman" w:cs="Times New Roman"/>
          <w:color w:val="000000"/>
        </w:rPr>
        <w:t xml:space="preserve">, and stored </w:t>
      </w:r>
      <w:r w:rsidRPr="00D83912">
        <w:rPr>
          <w:rFonts w:ascii="Times New Roman" w:hAnsi="Times New Roman" w:cs="Times New Roman"/>
        </w:rPr>
        <w:t>anaerobically in a sealed plastic bag over 7days.</w:t>
      </w:r>
      <w:r w:rsidRPr="00D83912">
        <w:rPr>
          <w:rFonts w:ascii="Times New Roman" w:eastAsia="Times New Roman" w:hAnsi="Times New Roman" w:cs="Times New Roman"/>
        </w:rPr>
        <w:t xml:space="preserve"> </w:t>
      </w:r>
      <w:r w:rsidRPr="00D83912">
        <w:rPr>
          <w:rFonts w:ascii="Times New Roman" w:eastAsia="Times New Roman" w:hAnsi="Times New Roman" w:cs="Times New Roman"/>
          <w:color w:val="000000"/>
        </w:rPr>
        <w:t xml:space="preserve">Rice straw was chopped into small pieces (3-5cm) before feed </w:t>
      </w:r>
      <w:r w:rsidR="0042034A">
        <w:rPr>
          <w:rFonts w:ascii="Times New Roman" w:eastAsia="Times New Roman" w:hAnsi="Times New Roman" w:cs="Times New Roman"/>
          <w:color w:val="000000"/>
        </w:rPr>
        <w:t>to animals</w:t>
      </w:r>
      <w:r w:rsidRPr="00D83912">
        <w:rPr>
          <w:rFonts w:ascii="Times New Roman" w:eastAsia="Times New Roman" w:hAnsi="Times New Roman" w:cs="Times New Roman"/>
          <w:color w:val="000000"/>
        </w:rPr>
        <w:t>. Brewers’ grains were bought from Beer Lao factory in Vientiane capital i</w:t>
      </w:r>
      <w:r>
        <w:rPr>
          <w:rFonts w:ascii="Times New Roman" w:eastAsia="Times New Roman" w:hAnsi="Times New Roman" w:cs="Times New Roman"/>
          <w:color w:val="000000"/>
        </w:rPr>
        <w:t>n Lao PDR. Water spinach and cassava foliage</w:t>
      </w:r>
      <w:r w:rsidRPr="00D83912">
        <w:rPr>
          <w:rFonts w:ascii="Times New Roman" w:eastAsia="Times New Roman" w:hAnsi="Times New Roman" w:cs="Times New Roman"/>
          <w:color w:val="000000"/>
        </w:rPr>
        <w:t xml:space="preserve"> were </w:t>
      </w:r>
      <w:r w:rsidR="0042034A">
        <w:rPr>
          <w:rFonts w:ascii="Times New Roman" w:eastAsia="Times New Roman" w:hAnsi="Times New Roman" w:cs="Times New Roman"/>
          <w:color w:val="000000"/>
        </w:rPr>
        <w:t xml:space="preserve">brought from </w:t>
      </w:r>
      <w:r w:rsidRPr="00D83912">
        <w:rPr>
          <w:rFonts w:ascii="Times New Roman" w:eastAsia="Times New Roman" w:hAnsi="Times New Roman" w:cs="Times New Roman"/>
          <w:color w:val="000000"/>
        </w:rPr>
        <w:t>the farm of Souphanouvong University. Animals were adapted gradually over a 2 we</w:t>
      </w:r>
      <w:r>
        <w:rPr>
          <w:rFonts w:ascii="Times New Roman" w:eastAsia="Times New Roman" w:hAnsi="Times New Roman" w:cs="Times New Roman"/>
          <w:color w:val="000000"/>
        </w:rPr>
        <w:t>ek</w:t>
      </w:r>
      <w:r w:rsidR="0042034A">
        <w:rPr>
          <w:rFonts w:ascii="Times New Roman" w:eastAsia="Times New Roman" w:hAnsi="Times New Roman" w:cs="Times New Roman"/>
          <w:color w:val="000000"/>
        </w:rPr>
        <w:t>s</w:t>
      </w:r>
      <w:r>
        <w:rPr>
          <w:rFonts w:ascii="Times New Roman" w:eastAsia="Times New Roman" w:hAnsi="Times New Roman" w:cs="Times New Roman"/>
          <w:color w:val="000000"/>
        </w:rPr>
        <w:t xml:space="preserve"> period to the cages</w:t>
      </w:r>
      <w:r w:rsidRPr="00D83912">
        <w:rPr>
          <w:rFonts w:ascii="Times New Roman" w:eastAsia="Times New Roman" w:hAnsi="Times New Roman" w:cs="Times New Roman"/>
          <w:color w:val="000000"/>
        </w:rPr>
        <w:t xml:space="preserve"> and the experimental diets before starting the experiment. </w:t>
      </w:r>
    </w:p>
    <w:p w14:paraId="7841D3A3" w14:textId="77777777" w:rsidR="009970E8" w:rsidRPr="00D83912" w:rsidRDefault="009970E8" w:rsidP="00491B59">
      <w:pPr>
        <w:spacing w:after="0" w:line="360" w:lineRule="auto"/>
        <w:jc w:val="thaiDistribute"/>
        <w:rPr>
          <w:rFonts w:ascii="Times New Roman" w:eastAsia="Times New Roman" w:hAnsi="Times New Roman" w:cs="Times New Roman"/>
          <w:color w:val="000000"/>
        </w:rPr>
      </w:pPr>
      <w:r w:rsidRPr="00D83912">
        <w:rPr>
          <w:rFonts w:ascii="Times New Roman" w:eastAsia="Times New Roman" w:hAnsi="Times New Roman" w:cs="Times New Roman"/>
          <w:color w:val="000000"/>
        </w:rPr>
        <w:tab/>
      </w:r>
      <w:r w:rsidRPr="00D805E8">
        <w:rPr>
          <w:rFonts w:ascii="Times New Roman" w:eastAsia="Times New Roman" w:hAnsi="Times New Roman" w:cs="Times New Roman"/>
          <w:color w:val="000000"/>
        </w:rPr>
        <w:t>The ensiled cassava root was f</w:t>
      </w:r>
      <w:r w:rsidR="00B676E1" w:rsidRPr="00D805E8">
        <w:rPr>
          <w:rFonts w:ascii="Times New Roman" w:eastAsia="Times New Roman" w:hAnsi="Times New Roman" w:cs="Times New Roman"/>
          <w:color w:val="000000"/>
        </w:rPr>
        <w:t xml:space="preserve">ed ad-libitum; urea offered </w:t>
      </w:r>
      <w:r w:rsidR="00D805E8" w:rsidRPr="00D805E8">
        <w:rPr>
          <w:rFonts w:ascii="Times New Roman" w:eastAsia="Times New Roman" w:hAnsi="Times New Roman" w:cs="Times New Roman"/>
          <w:color w:val="000000"/>
        </w:rPr>
        <w:t>at 2</w:t>
      </w:r>
      <w:r w:rsidRPr="00D805E8">
        <w:rPr>
          <w:rFonts w:ascii="Times New Roman" w:eastAsia="Times New Roman" w:hAnsi="Times New Roman" w:cs="Times New Roman"/>
          <w:color w:val="000000"/>
        </w:rPr>
        <w:t>% of dry matter (DM)</w:t>
      </w:r>
      <w:r w:rsidRPr="00D83912">
        <w:rPr>
          <w:rFonts w:ascii="Times New Roman" w:eastAsia="Times New Roman" w:hAnsi="Times New Roman" w:cs="Times New Roman"/>
          <w:color w:val="000000"/>
        </w:rPr>
        <w:t xml:space="preserve"> diet and rice straw was offered at 1% of live weight. Brewers’ grains (BG) were fed at 5% of diet DM. Cassava foliage and water spinach were offered at 30% of dry matter (DM) intake. The feeds were offered two times a day at 7.00 am and 4.30 pm and water was always available.</w:t>
      </w:r>
    </w:p>
    <w:p w14:paraId="1060FE04" w14:textId="77777777" w:rsidR="009970E8" w:rsidRPr="00F87309" w:rsidRDefault="009970E8" w:rsidP="00491B59">
      <w:pPr>
        <w:pStyle w:val="Heading3"/>
        <w:spacing w:before="0" w:line="360" w:lineRule="auto"/>
        <w:jc w:val="thaiDistribute"/>
        <w:rPr>
          <w:rFonts w:ascii="Times New Roman" w:hAnsi="Times New Roman" w:cs="Times New Roman"/>
          <w:color w:val="auto"/>
        </w:rPr>
      </w:pPr>
      <w:bookmarkStart w:id="1742" w:name="_Toc513459841"/>
      <w:bookmarkStart w:id="1743" w:name="_Toc513460432"/>
      <w:bookmarkStart w:id="1744" w:name="_Toc513470364"/>
      <w:bookmarkStart w:id="1745" w:name="_Toc513471059"/>
      <w:bookmarkStart w:id="1746" w:name="_Toc513514488"/>
      <w:bookmarkStart w:id="1747" w:name="_Toc522006514"/>
      <w:bookmarkStart w:id="1748" w:name="_Toc522862448"/>
      <w:bookmarkStart w:id="1749" w:name="_Toc522865333"/>
      <w:bookmarkStart w:id="1750" w:name="_Toc522866395"/>
      <w:bookmarkStart w:id="1751" w:name="_Toc522866755"/>
      <w:bookmarkStart w:id="1752" w:name="_Toc3856308"/>
      <w:r w:rsidRPr="00F87309">
        <w:rPr>
          <w:rFonts w:ascii="Times New Roman" w:hAnsi="Times New Roman" w:cs="Times New Roman"/>
          <w:color w:val="auto"/>
        </w:rPr>
        <w:t>Data collection and measurements</w:t>
      </w:r>
      <w:bookmarkEnd w:id="1742"/>
      <w:bookmarkEnd w:id="1743"/>
      <w:bookmarkEnd w:id="1744"/>
      <w:bookmarkEnd w:id="1745"/>
      <w:bookmarkEnd w:id="1746"/>
      <w:bookmarkEnd w:id="1747"/>
      <w:bookmarkEnd w:id="1748"/>
      <w:bookmarkEnd w:id="1749"/>
      <w:bookmarkEnd w:id="1750"/>
      <w:bookmarkEnd w:id="1751"/>
      <w:bookmarkEnd w:id="1752"/>
    </w:p>
    <w:p w14:paraId="73FDA535" w14:textId="100B7252" w:rsidR="009970E8" w:rsidRPr="00D83912" w:rsidRDefault="009970E8" w:rsidP="00491B59">
      <w:pPr>
        <w:spacing w:after="0" w:line="360" w:lineRule="auto"/>
        <w:jc w:val="thaiDistribute"/>
        <w:rPr>
          <w:rFonts w:ascii="Times New Roman" w:hAnsi="Times New Roman" w:cs="Times New Roman"/>
          <w:color w:val="000000"/>
          <w:shd w:val="clear" w:color="auto" w:fill="FFFFFF"/>
        </w:rPr>
      </w:pPr>
      <w:r w:rsidRPr="00D83912">
        <w:rPr>
          <w:rFonts w:ascii="Times New Roman" w:hAnsi="Times New Roman" w:cs="Times New Roman"/>
          <w:color w:val="000000"/>
          <w:shd w:val="clear" w:color="auto" w:fill="FFFFFF"/>
        </w:rPr>
        <w:tab/>
        <w:t xml:space="preserve">The cattle were weighed in the morning before feeding at the beginning of the trial and after finishing each experiment period of 14days. Feeds offered and refused were weighed and samples were collected daily to determine feed intake. Feces and urine were collected daily of each period (5days). </w:t>
      </w:r>
      <w:r w:rsidR="00AC1A38">
        <w:rPr>
          <w:rFonts w:ascii="Times New Roman" w:hAnsi="Times New Roman" w:cs="Times New Roman"/>
          <w:color w:val="000000"/>
          <w:shd w:val="clear" w:color="auto" w:fill="FFFFFF"/>
        </w:rPr>
        <w:t xml:space="preserve">There was added </w:t>
      </w:r>
      <w:r w:rsidR="00EA7122">
        <w:rPr>
          <w:rFonts w:ascii="Times New Roman" w:hAnsi="Times New Roman" w:cs="Times New Roman"/>
          <w:color w:val="000000"/>
          <w:shd w:val="clear" w:color="auto" w:fill="FFFFFF"/>
        </w:rPr>
        <w:t>100</w:t>
      </w:r>
      <w:r w:rsidRPr="00D83912">
        <w:rPr>
          <w:rFonts w:ascii="Times New Roman" w:hAnsi="Times New Roman" w:cs="Times New Roman"/>
          <w:color w:val="000000"/>
          <w:shd w:val="clear" w:color="auto" w:fill="FFFFFF"/>
        </w:rPr>
        <w:t>ml of a solution of 10% H</w:t>
      </w:r>
      <w:r w:rsidRPr="00D83912">
        <w:rPr>
          <w:rFonts w:ascii="Times New Roman" w:hAnsi="Times New Roman" w:cs="Times New Roman"/>
          <w:color w:val="000000"/>
          <w:shd w:val="clear" w:color="auto" w:fill="FFFFFF"/>
          <w:vertAlign w:val="subscript"/>
        </w:rPr>
        <w:t>2</w:t>
      </w:r>
      <w:r w:rsidRPr="00D83912">
        <w:rPr>
          <w:rFonts w:ascii="Times New Roman" w:hAnsi="Times New Roman" w:cs="Times New Roman"/>
          <w:color w:val="000000"/>
          <w:shd w:val="clear" w:color="auto" w:fill="FFFFFF"/>
        </w:rPr>
        <w:t>SO</w:t>
      </w:r>
      <w:r w:rsidRPr="00D83912">
        <w:rPr>
          <w:rFonts w:ascii="Times New Roman" w:hAnsi="Times New Roman" w:cs="Times New Roman"/>
          <w:color w:val="000000"/>
          <w:shd w:val="clear" w:color="auto" w:fill="FFFFFF"/>
          <w:vertAlign w:val="subscript"/>
        </w:rPr>
        <w:t>4</w:t>
      </w:r>
      <w:r w:rsidRPr="00D83912">
        <w:rPr>
          <w:rStyle w:val="apple-converted-space"/>
          <w:rFonts w:ascii="Times New Roman" w:hAnsi="Times New Roman" w:cs="Times New Roman"/>
          <w:color w:val="000000"/>
          <w:shd w:val="clear" w:color="auto" w:fill="FFFFFF"/>
        </w:rPr>
        <w:t> </w:t>
      </w:r>
      <w:r w:rsidRPr="00D83912">
        <w:rPr>
          <w:rFonts w:ascii="Times New Roman" w:hAnsi="Times New Roman" w:cs="Times New Roman"/>
          <w:color w:val="000000"/>
          <w:shd w:val="clear" w:color="auto" w:fill="FFFFFF"/>
        </w:rPr>
        <w:t xml:space="preserve">daily to the urine collector to maintain the pH below 4.0. At the end of each period (days </w:t>
      </w:r>
      <w:r w:rsidR="003C462B">
        <w:rPr>
          <w:rFonts w:ascii="Times New Roman" w:hAnsi="Times New Roman" w:cs="Times New Roman"/>
          <w:color w:val="000000"/>
          <w:shd w:val="clear" w:color="auto" w:fill="FFFFFF"/>
        </w:rPr>
        <w:t>6</w:t>
      </w:r>
      <w:r w:rsidRPr="00D83912">
        <w:rPr>
          <w:rFonts w:ascii="Times New Roman" w:hAnsi="Times New Roman" w:cs="Times New Roman"/>
          <w:color w:val="000000"/>
          <w:shd w:val="clear" w:color="auto" w:fill="FFFFFF"/>
        </w:rPr>
        <w:t>), the samples of rumen fluid were taken 03 hours after feeding in the morning using a stomach tube and was measured the pH; and 10 ml were preserved with H</w:t>
      </w:r>
      <w:r w:rsidRPr="00D83912">
        <w:rPr>
          <w:rFonts w:ascii="Times New Roman" w:hAnsi="Times New Roman" w:cs="Times New Roman"/>
          <w:color w:val="000000"/>
          <w:shd w:val="clear" w:color="auto" w:fill="FFFFFF"/>
          <w:vertAlign w:val="subscript"/>
        </w:rPr>
        <w:t>2</w:t>
      </w:r>
      <w:r w:rsidRPr="00D83912">
        <w:rPr>
          <w:rFonts w:ascii="Times New Roman" w:hAnsi="Times New Roman" w:cs="Times New Roman"/>
          <w:color w:val="000000"/>
          <w:shd w:val="clear" w:color="auto" w:fill="FFFFFF"/>
        </w:rPr>
        <w:t>SO</w:t>
      </w:r>
      <w:r w:rsidRPr="00D83912">
        <w:rPr>
          <w:rFonts w:ascii="Times New Roman" w:hAnsi="Times New Roman" w:cs="Times New Roman"/>
          <w:color w:val="000000"/>
          <w:shd w:val="clear" w:color="auto" w:fill="FFFFFF"/>
          <w:vertAlign w:val="subscript"/>
        </w:rPr>
        <w:t>4 </w:t>
      </w:r>
      <w:r w:rsidRPr="00D83912">
        <w:rPr>
          <w:rFonts w:ascii="Times New Roman" w:hAnsi="Times New Roman" w:cs="Times New Roman"/>
          <w:color w:val="000000"/>
          <w:shd w:val="clear" w:color="auto" w:fill="FFFFFF"/>
        </w:rPr>
        <w:t>for determination of ammonia.</w:t>
      </w:r>
    </w:p>
    <w:p w14:paraId="64B7E693" w14:textId="77777777" w:rsidR="009970E8" w:rsidRPr="00F87309" w:rsidRDefault="009970E8" w:rsidP="00491B59">
      <w:pPr>
        <w:pStyle w:val="Heading3"/>
        <w:spacing w:before="0" w:line="360" w:lineRule="auto"/>
        <w:jc w:val="thaiDistribute"/>
        <w:rPr>
          <w:rFonts w:ascii="Times New Roman" w:hAnsi="Times New Roman" w:cs="Times New Roman"/>
          <w:color w:val="auto"/>
        </w:rPr>
      </w:pPr>
      <w:bookmarkStart w:id="1753" w:name="_Toc513459842"/>
      <w:bookmarkStart w:id="1754" w:name="_Toc513460433"/>
      <w:bookmarkStart w:id="1755" w:name="_Toc513470365"/>
      <w:bookmarkStart w:id="1756" w:name="_Toc513471060"/>
      <w:bookmarkStart w:id="1757" w:name="_Toc513514489"/>
      <w:bookmarkStart w:id="1758" w:name="_Toc522006515"/>
      <w:bookmarkStart w:id="1759" w:name="_Toc522862449"/>
      <w:bookmarkStart w:id="1760" w:name="_Toc522865334"/>
      <w:bookmarkStart w:id="1761" w:name="_Toc522866396"/>
      <w:bookmarkStart w:id="1762" w:name="_Toc522866756"/>
      <w:bookmarkStart w:id="1763" w:name="_Toc3856309"/>
      <w:r w:rsidRPr="00F87309">
        <w:rPr>
          <w:rFonts w:ascii="Times New Roman" w:hAnsi="Times New Roman" w:cs="Times New Roman"/>
          <w:color w:val="auto"/>
        </w:rPr>
        <w:t>Chemical analys</w:t>
      </w:r>
      <w:bookmarkEnd w:id="1753"/>
      <w:bookmarkEnd w:id="1754"/>
      <w:bookmarkEnd w:id="1755"/>
      <w:bookmarkEnd w:id="1756"/>
      <w:bookmarkEnd w:id="1757"/>
      <w:bookmarkEnd w:id="1758"/>
      <w:r w:rsidRPr="00F87309">
        <w:rPr>
          <w:rFonts w:ascii="Times New Roman" w:hAnsi="Times New Roman" w:cs="Times New Roman"/>
          <w:color w:val="auto"/>
        </w:rPr>
        <w:t>es</w:t>
      </w:r>
      <w:bookmarkEnd w:id="1759"/>
      <w:bookmarkEnd w:id="1760"/>
      <w:bookmarkEnd w:id="1761"/>
      <w:bookmarkEnd w:id="1762"/>
      <w:bookmarkEnd w:id="1763"/>
      <w:r w:rsidRPr="00F87309">
        <w:rPr>
          <w:rFonts w:ascii="Times New Roman" w:hAnsi="Times New Roman" w:cs="Times New Roman"/>
          <w:color w:val="auto"/>
        </w:rPr>
        <w:t xml:space="preserve"> </w:t>
      </w:r>
    </w:p>
    <w:p w14:paraId="7E158D36" w14:textId="2B9BBEE1" w:rsidR="009970E8" w:rsidRPr="00D83912" w:rsidRDefault="009970E8" w:rsidP="00491B59">
      <w:pPr>
        <w:pStyle w:val="BodyText"/>
        <w:spacing w:line="360" w:lineRule="auto"/>
        <w:jc w:val="thaiDistribute"/>
        <w:rPr>
          <w:rFonts w:cs="Times New Roman"/>
          <w:color w:val="000000"/>
          <w:szCs w:val="24"/>
          <w:shd w:val="clear" w:color="auto" w:fill="FFFFFF"/>
        </w:rPr>
      </w:pPr>
      <w:r w:rsidRPr="00D83912">
        <w:rPr>
          <w:rFonts w:cs="Times New Roman"/>
          <w:color w:val="000000"/>
          <w:szCs w:val="24"/>
          <w:shd w:val="clear" w:color="auto" w:fill="FFFFFF"/>
        </w:rPr>
        <w:tab/>
        <w:t xml:space="preserve">The samples of ensiled cassava root, cassava foliage, water spinach, brewers’ grains were analyzed </w:t>
      </w:r>
      <w:r w:rsidR="008B673F">
        <w:rPr>
          <w:rFonts w:cs="Times New Roman"/>
          <w:color w:val="000000"/>
          <w:szCs w:val="24"/>
          <w:shd w:val="clear" w:color="auto" w:fill="FFFFFF"/>
        </w:rPr>
        <w:t xml:space="preserve">for </w:t>
      </w:r>
      <w:r w:rsidRPr="00D83912">
        <w:rPr>
          <w:rFonts w:cs="Times New Roman"/>
          <w:color w:val="000000"/>
          <w:szCs w:val="24"/>
          <w:shd w:val="clear" w:color="auto" w:fill="FFFFFF"/>
        </w:rPr>
        <w:t xml:space="preserve">the dry matter (DM), ash, crude protein (CP), </w:t>
      </w:r>
      <w:r w:rsidRPr="00D83912">
        <w:rPr>
          <w:rFonts w:cs="Times New Roman"/>
          <w:color w:val="000000"/>
          <w:szCs w:val="24"/>
          <w:lang w:eastAsia="es-CO"/>
        </w:rPr>
        <w:t>neutral detergent fiber</w:t>
      </w:r>
      <w:r w:rsidRPr="00D83912">
        <w:rPr>
          <w:rFonts w:cs="Times New Roman"/>
          <w:color w:val="000000"/>
          <w:szCs w:val="24"/>
          <w:shd w:val="clear" w:color="auto" w:fill="FFFFFF"/>
        </w:rPr>
        <w:t xml:space="preserve"> (NDF) and </w:t>
      </w:r>
      <w:r w:rsidRPr="00D83912">
        <w:rPr>
          <w:rFonts w:cs="Times New Roman"/>
          <w:color w:val="000000"/>
          <w:szCs w:val="24"/>
          <w:lang w:eastAsia="es-CO"/>
        </w:rPr>
        <w:t>acid detergent fiber</w:t>
      </w:r>
      <w:r w:rsidRPr="00D83912">
        <w:rPr>
          <w:rFonts w:cs="Times New Roman"/>
          <w:color w:val="000000"/>
          <w:sz w:val="32"/>
          <w:szCs w:val="32"/>
          <w:shd w:val="clear" w:color="auto" w:fill="FFFFFF"/>
        </w:rPr>
        <w:t xml:space="preserve"> </w:t>
      </w:r>
      <w:r w:rsidRPr="00D83912">
        <w:rPr>
          <w:rFonts w:cs="Times New Roman"/>
          <w:color w:val="000000"/>
          <w:szCs w:val="24"/>
          <w:shd w:val="clear" w:color="auto" w:fill="FFFFFF"/>
        </w:rPr>
        <w:t xml:space="preserve">(ADF) in feed offered and refused </w:t>
      </w:r>
      <w:r w:rsidR="008B673F">
        <w:rPr>
          <w:rFonts w:cs="Times New Roman"/>
          <w:color w:val="000000"/>
          <w:szCs w:val="24"/>
          <w:shd w:val="clear" w:color="auto" w:fill="FFFFFF"/>
        </w:rPr>
        <w:t xml:space="preserve">according to </w:t>
      </w:r>
      <w:r w:rsidRPr="00D83912">
        <w:rPr>
          <w:rFonts w:cs="Times New Roman"/>
          <w:color w:val="000000"/>
          <w:szCs w:val="24"/>
          <w:shd w:val="clear" w:color="auto" w:fill="FFFFFF"/>
        </w:rPr>
        <w:t>standard methods (AOAC</w:t>
      </w:r>
      <w:r>
        <w:rPr>
          <w:rFonts w:cs="Times New Roman"/>
          <w:color w:val="000000"/>
          <w:szCs w:val="24"/>
          <w:shd w:val="clear" w:color="auto" w:fill="FFFFFF"/>
        </w:rPr>
        <w:t>,</w:t>
      </w:r>
      <w:r w:rsidRPr="00D83912">
        <w:rPr>
          <w:rFonts w:cs="Times New Roman"/>
          <w:color w:val="000000"/>
          <w:szCs w:val="24"/>
          <w:shd w:val="clear" w:color="auto" w:fill="FFFFFF"/>
        </w:rPr>
        <w:t xml:space="preserve"> 1990). The feces </w:t>
      </w:r>
      <w:proofErr w:type="gramStart"/>
      <w:r w:rsidRPr="00D83912">
        <w:rPr>
          <w:rFonts w:cs="Times New Roman"/>
          <w:color w:val="000000"/>
          <w:szCs w:val="24"/>
          <w:shd w:val="clear" w:color="auto" w:fill="FFFFFF"/>
        </w:rPr>
        <w:t>was</w:t>
      </w:r>
      <w:proofErr w:type="gramEnd"/>
      <w:r w:rsidRPr="00D83912">
        <w:rPr>
          <w:rFonts w:cs="Times New Roman"/>
          <w:color w:val="000000"/>
          <w:szCs w:val="24"/>
          <w:shd w:val="clear" w:color="auto" w:fill="FFFFFF"/>
        </w:rPr>
        <w:t xml:space="preserve"> analyzed </w:t>
      </w:r>
      <w:r w:rsidR="008B673F">
        <w:rPr>
          <w:rFonts w:cs="Times New Roman"/>
          <w:color w:val="000000"/>
          <w:szCs w:val="24"/>
          <w:shd w:val="clear" w:color="auto" w:fill="FFFFFF"/>
        </w:rPr>
        <w:t xml:space="preserve">for </w:t>
      </w:r>
      <w:r w:rsidRPr="00D83912">
        <w:rPr>
          <w:rFonts w:cs="Times New Roman"/>
          <w:color w:val="000000"/>
          <w:szCs w:val="24"/>
          <w:shd w:val="clear" w:color="auto" w:fill="FFFFFF"/>
        </w:rPr>
        <w:t xml:space="preserve">the dry matter (DM) and ash the urine and feces were analyzed </w:t>
      </w:r>
      <w:r w:rsidR="008B673F">
        <w:rPr>
          <w:rFonts w:cs="Times New Roman"/>
          <w:color w:val="000000"/>
          <w:szCs w:val="24"/>
          <w:shd w:val="clear" w:color="auto" w:fill="FFFFFF"/>
        </w:rPr>
        <w:t xml:space="preserve">for the </w:t>
      </w:r>
      <w:r w:rsidRPr="00D83912">
        <w:rPr>
          <w:rFonts w:cs="Times New Roman"/>
          <w:color w:val="000000"/>
          <w:szCs w:val="24"/>
          <w:shd w:val="clear" w:color="auto" w:fill="FFFFFF"/>
        </w:rPr>
        <w:t>nitrogen (N) according to AOAC</w:t>
      </w:r>
      <w:r>
        <w:rPr>
          <w:rFonts w:cs="Times New Roman"/>
          <w:color w:val="000000"/>
          <w:szCs w:val="24"/>
          <w:shd w:val="clear" w:color="auto" w:fill="FFFFFF"/>
        </w:rPr>
        <w:t>,</w:t>
      </w:r>
      <w:r w:rsidRPr="00D83912">
        <w:rPr>
          <w:rFonts w:cs="Times New Roman"/>
          <w:color w:val="000000"/>
          <w:szCs w:val="24"/>
          <w:shd w:val="clear" w:color="auto" w:fill="FFFFFF"/>
        </w:rPr>
        <w:t xml:space="preserve"> (1990) methods. The rumen fluid was analyzed </w:t>
      </w:r>
      <w:r w:rsidR="008B673F">
        <w:rPr>
          <w:rFonts w:cs="Times New Roman"/>
          <w:color w:val="000000"/>
          <w:szCs w:val="24"/>
          <w:shd w:val="clear" w:color="auto" w:fill="FFFFFF"/>
        </w:rPr>
        <w:t xml:space="preserve">for </w:t>
      </w:r>
      <w:r w:rsidRPr="00D83912">
        <w:rPr>
          <w:rFonts w:cs="Times New Roman"/>
          <w:color w:val="000000"/>
          <w:szCs w:val="24"/>
          <w:shd w:val="clear" w:color="auto" w:fill="FFFFFF"/>
        </w:rPr>
        <w:t xml:space="preserve">the pH and ammonia. </w:t>
      </w:r>
      <w:r w:rsidRPr="00D83912">
        <w:t xml:space="preserve">The soluble nitrogen was determined by extraction with Molar NaCl according to the method </w:t>
      </w:r>
      <w:r w:rsidR="008B673F">
        <w:t xml:space="preserve">as </w:t>
      </w:r>
      <w:r w:rsidRPr="00D83912">
        <w:t>outlined in Whitelaw et al</w:t>
      </w:r>
      <w:r>
        <w:t>.,</w:t>
      </w:r>
      <w:r w:rsidRPr="00D83912">
        <w:t xml:space="preserve"> (1963).</w:t>
      </w:r>
    </w:p>
    <w:p w14:paraId="1BD73B78" w14:textId="77777777" w:rsidR="009970E8" w:rsidRPr="00F87309" w:rsidRDefault="009970E8" w:rsidP="00491B59">
      <w:pPr>
        <w:pStyle w:val="Heading3"/>
        <w:spacing w:before="0" w:line="360" w:lineRule="auto"/>
        <w:jc w:val="thaiDistribute"/>
        <w:rPr>
          <w:rFonts w:ascii="Times New Roman" w:hAnsi="Times New Roman" w:cs="Times New Roman"/>
          <w:color w:val="auto"/>
          <w:sz w:val="10"/>
          <w:szCs w:val="10"/>
        </w:rPr>
      </w:pPr>
      <w:bookmarkStart w:id="1764" w:name="_Toc513459843"/>
      <w:bookmarkStart w:id="1765" w:name="_Toc513460434"/>
      <w:bookmarkStart w:id="1766" w:name="_Toc513470366"/>
      <w:bookmarkStart w:id="1767" w:name="_Toc513471061"/>
      <w:bookmarkStart w:id="1768" w:name="_Toc513514490"/>
      <w:bookmarkStart w:id="1769" w:name="_Toc522006516"/>
      <w:bookmarkStart w:id="1770" w:name="_Toc522862450"/>
      <w:bookmarkStart w:id="1771" w:name="_Toc522865335"/>
      <w:bookmarkStart w:id="1772" w:name="_Toc522866397"/>
      <w:bookmarkStart w:id="1773" w:name="_Toc522866757"/>
      <w:bookmarkStart w:id="1774" w:name="_Toc3856310"/>
      <w:r w:rsidRPr="00F87309">
        <w:rPr>
          <w:rFonts w:ascii="Times New Roman" w:hAnsi="Times New Roman" w:cs="Times New Roman"/>
          <w:color w:val="auto"/>
        </w:rPr>
        <w:t>Statistical analys</w:t>
      </w:r>
      <w:bookmarkEnd w:id="1764"/>
      <w:bookmarkEnd w:id="1765"/>
      <w:bookmarkEnd w:id="1766"/>
      <w:bookmarkEnd w:id="1767"/>
      <w:bookmarkEnd w:id="1768"/>
      <w:bookmarkEnd w:id="1769"/>
      <w:r w:rsidRPr="00F87309">
        <w:rPr>
          <w:rFonts w:ascii="Times New Roman" w:hAnsi="Times New Roman" w:cs="Times New Roman"/>
          <w:color w:val="auto"/>
        </w:rPr>
        <w:t>es</w:t>
      </w:r>
      <w:bookmarkEnd w:id="1770"/>
      <w:bookmarkEnd w:id="1771"/>
      <w:bookmarkEnd w:id="1772"/>
      <w:bookmarkEnd w:id="1773"/>
      <w:bookmarkEnd w:id="1774"/>
      <w:r w:rsidRPr="00F87309">
        <w:rPr>
          <w:rFonts w:ascii="Times New Roman" w:hAnsi="Times New Roman" w:cs="Times New Roman"/>
          <w:color w:val="auto"/>
        </w:rPr>
        <w:t xml:space="preserve"> </w:t>
      </w:r>
    </w:p>
    <w:p w14:paraId="0738B349" w14:textId="2E66AC8D" w:rsidR="00845DC6" w:rsidRPr="00D83912" w:rsidRDefault="009970E8" w:rsidP="00845DC6">
      <w:pPr>
        <w:spacing w:after="0" w:line="360" w:lineRule="auto"/>
        <w:jc w:val="thaiDistribute"/>
        <w:rPr>
          <w:rFonts w:ascii="Times New Roman" w:hAnsi="Times New Roman" w:cs="Times New Roman"/>
        </w:rPr>
      </w:pPr>
      <w:r w:rsidRPr="00D83912">
        <w:rPr>
          <w:rFonts w:ascii="Times New Roman" w:hAnsi="Times New Roman" w:cs="Times New Roman"/>
          <w:color w:val="000000"/>
          <w:shd w:val="clear" w:color="auto" w:fill="FFFFFF"/>
        </w:rPr>
        <w:tab/>
      </w:r>
      <w:r w:rsidR="00B77E4D" w:rsidRPr="00D83912">
        <w:rPr>
          <w:rFonts w:ascii="Times New Roman" w:hAnsi="Times New Roman" w:cs="Times New Roman"/>
          <w:color w:val="000000"/>
          <w:shd w:val="clear" w:color="auto" w:fill="FFFFFF"/>
        </w:rPr>
        <w:t xml:space="preserve">The data were analyzed </w:t>
      </w:r>
      <w:r w:rsidR="00B77E4D">
        <w:rPr>
          <w:rFonts w:ascii="Times New Roman" w:hAnsi="Times New Roman" w:cs="Times New Roman"/>
          <w:color w:val="000000"/>
          <w:shd w:val="clear" w:color="auto" w:fill="FFFFFF"/>
        </w:rPr>
        <w:t xml:space="preserve">with </w:t>
      </w:r>
      <w:r w:rsidR="00B77E4D" w:rsidRPr="00D83912">
        <w:rPr>
          <w:rFonts w:ascii="Times New Roman" w:hAnsi="Times New Roman" w:cs="Times New Roman"/>
          <w:color w:val="000000"/>
          <w:shd w:val="clear" w:color="auto" w:fill="FFFFFF"/>
        </w:rPr>
        <w:t>the general linear model (GLM) option of the ANOVA program in the Minitab software (Minitab 2010). </w:t>
      </w:r>
      <w:r w:rsidR="00B77E4D" w:rsidRPr="00D83912">
        <w:rPr>
          <w:rFonts w:ascii="Times New Roman" w:hAnsi="Times New Roman" w:cs="Times New Roman"/>
        </w:rPr>
        <w:t>S</w:t>
      </w:r>
      <w:r w:rsidR="00B77E4D">
        <w:rPr>
          <w:rFonts w:ascii="Times New Roman" w:hAnsi="Times New Roman" w:cs="Times New Roman"/>
        </w:rPr>
        <w:t>ources of variation were: period, animal</w:t>
      </w:r>
      <w:r w:rsidR="00B77E4D" w:rsidRPr="00D83912">
        <w:rPr>
          <w:rFonts w:ascii="Times New Roman" w:hAnsi="Times New Roman" w:cs="Times New Roman"/>
        </w:rPr>
        <w:t xml:space="preserve">, </w:t>
      </w:r>
      <w:r w:rsidR="00B77E4D">
        <w:rPr>
          <w:rFonts w:ascii="Times New Roman" w:hAnsi="Times New Roman" w:cs="Times New Roman"/>
        </w:rPr>
        <w:t>treatment effects and their interaction</w:t>
      </w:r>
      <w:r w:rsidR="00B77E4D" w:rsidRPr="00D83912">
        <w:rPr>
          <w:rFonts w:ascii="Times New Roman" w:hAnsi="Times New Roman" w:cs="Times New Roman"/>
        </w:rPr>
        <w:t xml:space="preserve"> and random error. </w:t>
      </w:r>
      <w:r w:rsidR="00B77E4D" w:rsidRPr="00D83912">
        <w:rPr>
          <w:rFonts w:ascii="Times New Roman" w:hAnsi="Times New Roman" w:cs="Times New Roman"/>
          <w:szCs w:val="24"/>
        </w:rPr>
        <w:t>The statistical model used w</w:t>
      </w:r>
      <w:r w:rsidR="00B77E4D">
        <w:rPr>
          <w:rFonts w:ascii="Times New Roman" w:hAnsi="Times New Roman" w:cs="Times New Roman"/>
          <w:szCs w:val="24"/>
        </w:rPr>
        <w:t>as</w:t>
      </w:r>
      <w:r w:rsidR="00B77E4D" w:rsidRPr="00D83912">
        <w:rPr>
          <w:rFonts w:ascii="Times New Roman" w:hAnsi="Times New Roman" w:cs="Times New Roman"/>
          <w:szCs w:val="24"/>
        </w:rPr>
        <w:t>:</w:t>
      </w:r>
      <w:r w:rsidR="00B77E4D">
        <w:rPr>
          <w:rFonts w:ascii="Times New Roman" w:hAnsi="Times New Roman" w:cs="Times New Roman"/>
          <w:szCs w:val="24"/>
        </w:rPr>
        <w:t xml:space="preserve"> </w:t>
      </w:r>
      <w:r w:rsidR="00845DC6" w:rsidRPr="00D83912">
        <w:rPr>
          <w:rFonts w:ascii="Times New Roman" w:hAnsi="Times New Roman" w:cs="Times New Roman"/>
          <w:szCs w:val="24"/>
        </w:rPr>
        <w:t xml:space="preserve">  </w:t>
      </w:r>
    </w:p>
    <w:p w14:paraId="2D0D00C2" w14:textId="2E3200D5" w:rsidR="0088490F" w:rsidRPr="00D83912" w:rsidRDefault="0088490F" w:rsidP="0088490F">
      <w:pPr>
        <w:pStyle w:val="Heading5"/>
        <w:spacing w:before="0" w:after="0" w:line="360" w:lineRule="auto"/>
        <w:jc w:val="thaiDistribute"/>
        <w:rPr>
          <w:b w:val="0"/>
          <w:bCs w:val="0"/>
          <w:sz w:val="24"/>
          <w:szCs w:val="24"/>
          <w:vertAlign w:val="subscript"/>
          <w:lang w:bidi="th-TH"/>
        </w:rPr>
      </w:pPr>
      <w:r w:rsidRPr="00D83912">
        <w:rPr>
          <w:b w:val="0"/>
          <w:bCs w:val="0"/>
          <w:sz w:val="24"/>
          <w:szCs w:val="24"/>
          <w:lang w:bidi="th-TH"/>
        </w:rPr>
        <w:t>Y</w:t>
      </w:r>
      <w:r>
        <w:rPr>
          <w:b w:val="0"/>
          <w:bCs w:val="0"/>
          <w:sz w:val="24"/>
          <w:szCs w:val="24"/>
          <w:vertAlign w:val="subscript"/>
          <w:lang w:bidi="th-TH"/>
        </w:rPr>
        <w:t>iljk</w:t>
      </w:r>
      <w:r>
        <w:rPr>
          <w:b w:val="0"/>
          <w:bCs w:val="0"/>
          <w:sz w:val="24"/>
          <w:szCs w:val="24"/>
          <w:lang w:bidi="th-TH"/>
        </w:rPr>
        <w:t xml:space="preserve"> = µ +b</w:t>
      </w:r>
      <w:r w:rsidRPr="00D83912">
        <w:rPr>
          <w:b w:val="0"/>
          <w:bCs w:val="0"/>
          <w:sz w:val="24"/>
          <w:szCs w:val="24"/>
          <w:vertAlign w:val="subscript"/>
          <w:lang w:bidi="th-TH"/>
        </w:rPr>
        <w:t>i</w:t>
      </w:r>
      <w:r w:rsidRPr="00D83912">
        <w:rPr>
          <w:b w:val="0"/>
          <w:bCs w:val="0"/>
          <w:sz w:val="24"/>
          <w:szCs w:val="24"/>
          <w:lang w:bidi="th-TH"/>
        </w:rPr>
        <w:t xml:space="preserve"> +p</w:t>
      </w:r>
      <w:r>
        <w:rPr>
          <w:b w:val="0"/>
          <w:bCs w:val="0"/>
          <w:sz w:val="24"/>
          <w:szCs w:val="24"/>
          <w:vertAlign w:val="subscript"/>
          <w:lang w:bidi="th-TH"/>
        </w:rPr>
        <w:t>l</w:t>
      </w:r>
      <w:r>
        <w:rPr>
          <w:b w:val="0"/>
          <w:bCs w:val="0"/>
          <w:sz w:val="24"/>
          <w:szCs w:val="24"/>
          <w:lang w:bidi="th-TH"/>
        </w:rPr>
        <w:t xml:space="preserve"> </w:t>
      </w:r>
      <w:proofErr w:type="gramStart"/>
      <w:r>
        <w:rPr>
          <w:b w:val="0"/>
          <w:bCs w:val="0"/>
          <w:sz w:val="24"/>
          <w:szCs w:val="24"/>
          <w:lang w:bidi="th-TH"/>
        </w:rPr>
        <w:t>+(</w:t>
      </w:r>
      <w:proofErr w:type="gramEnd"/>
      <w:r>
        <w:rPr>
          <w:b w:val="0"/>
          <w:bCs w:val="0"/>
          <w:sz w:val="24"/>
          <w:szCs w:val="24"/>
          <w:lang w:bidi="th-TH"/>
        </w:rPr>
        <w:t>b</w:t>
      </w:r>
      <w:r w:rsidRPr="00D83912">
        <w:rPr>
          <w:b w:val="0"/>
          <w:bCs w:val="0"/>
          <w:sz w:val="24"/>
          <w:szCs w:val="24"/>
          <w:lang w:bidi="th-TH"/>
        </w:rPr>
        <w:t>*p)</w:t>
      </w:r>
      <w:r>
        <w:rPr>
          <w:b w:val="0"/>
          <w:bCs w:val="0"/>
          <w:sz w:val="24"/>
          <w:szCs w:val="24"/>
          <w:vertAlign w:val="subscript"/>
          <w:lang w:bidi="th-TH"/>
        </w:rPr>
        <w:t>il</w:t>
      </w:r>
      <w:r w:rsidRPr="00D83912">
        <w:rPr>
          <w:b w:val="0"/>
          <w:bCs w:val="0"/>
          <w:sz w:val="24"/>
          <w:szCs w:val="24"/>
          <w:lang w:bidi="th-TH"/>
        </w:rPr>
        <w:t xml:space="preserve"> </w:t>
      </w:r>
      <w:r>
        <w:rPr>
          <w:b w:val="0"/>
          <w:bCs w:val="0"/>
          <w:sz w:val="24"/>
          <w:szCs w:val="24"/>
          <w:lang w:bidi="th-TH"/>
        </w:rPr>
        <w:t>+ C</w:t>
      </w:r>
      <w:r w:rsidRPr="00977A03">
        <w:rPr>
          <w:b w:val="0"/>
          <w:bCs w:val="0"/>
          <w:sz w:val="24"/>
          <w:szCs w:val="24"/>
          <w:vertAlign w:val="subscript"/>
          <w:lang w:bidi="th-TH"/>
        </w:rPr>
        <w:t>j</w:t>
      </w:r>
      <w:r>
        <w:rPr>
          <w:b w:val="0"/>
          <w:bCs w:val="0"/>
          <w:sz w:val="24"/>
          <w:szCs w:val="24"/>
          <w:lang w:bidi="th-TH"/>
        </w:rPr>
        <w:t>+ R</w:t>
      </w:r>
      <w:r w:rsidRPr="00977A03">
        <w:rPr>
          <w:b w:val="0"/>
          <w:bCs w:val="0"/>
          <w:sz w:val="24"/>
          <w:szCs w:val="24"/>
          <w:vertAlign w:val="subscript"/>
          <w:lang w:bidi="th-TH"/>
        </w:rPr>
        <w:t>k</w:t>
      </w:r>
      <w:r w:rsidRPr="00D83912">
        <w:rPr>
          <w:b w:val="0"/>
          <w:bCs w:val="0"/>
          <w:sz w:val="24"/>
          <w:szCs w:val="24"/>
          <w:lang w:bidi="th-TH"/>
        </w:rPr>
        <w:t>+ e</w:t>
      </w:r>
      <w:r>
        <w:rPr>
          <w:b w:val="0"/>
          <w:bCs w:val="0"/>
          <w:sz w:val="24"/>
          <w:szCs w:val="24"/>
          <w:vertAlign w:val="subscript"/>
          <w:lang w:bidi="th-TH"/>
        </w:rPr>
        <w:t>iljk</w:t>
      </w:r>
      <w:r w:rsidRPr="00D83912">
        <w:rPr>
          <w:b w:val="0"/>
          <w:bCs w:val="0"/>
          <w:sz w:val="24"/>
          <w:szCs w:val="24"/>
          <w:vertAlign w:val="subscript"/>
          <w:lang w:bidi="th-TH"/>
        </w:rPr>
        <w:t xml:space="preserve">  </w:t>
      </w:r>
    </w:p>
    <w:p w14:paraId="66E2CE32" w14:textId="77777777" w:rsidR="0088490F" w:rsidRPr="000E73E9" w:rsidRDefault="0088490F" w:rsidP="0088490F">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Where: Y</w:t>
      </w:r>
      <w:r>
        <w:rPr>
          <w:rFonts w:ascii="Times New Roman" w:hAnsi="Times New Roman" w:cs="Times New Roman"/>
          <w:szCs w:val="24"/>
          <w:vertAlign w:val="subscript"/>
        </w:rPr>
        <w:t>iljk</w:t>
      </w:r>
      <w:r w:rsidRPr="00D83912">
        <w:rPr>
          <w:rFonts w:ascii="Times New Roman" w:hAnsi="Times New Roman" w:cs="Times New Roman"/>
          <w:szCs w:val="24"/>
        </w:rPr>
        <w:t xml:space="preserve"> is dependent variables; µ is overall mean; </w:t>
      </w:r>
      <w:r>
        <w:rPr>
          <w:rFonts w:ascii="Times New Roman" w:hAnsi="Times New Roman" w:cs="Times New Roman"/>
          <w:szCs w:val="24"/>
        </w:rPr>
        <w:t>b</w:t>
      </w:r>
      <w:r w:rsidRPr="00D83912">
        <w:rPr>
          <w:rFonts w:ascii="Times New Roman" w:hAnsi="Times New Roman" w:cs="Times New Roman"/>
          <w:szCs w:val="24"/>
          <w:vertAlign w:val="subscript"/>
        </w:rPr>
        <w:t xml:space="preserve">i </w:t>
      </w:r>
      <w:r>
        <w:rPr>
          <w:rFonts w:ascii="Times New Roman" w:hAnsi="Times New Roman" w:cs="Times New Roman"/>
          <w:szCs w:val="24"/>
        </w:rPr>
        <w:t>is the effect of brewers’ grains supplements (i= 1-2)</w:t>
      </w:r>
      <w:r w:rsidRPr="00D83912">
        <w:rPr>
          <w:rFonts w:ascii="Times New Roman" w:hAnsi="Times New Roman" w:cs="Times New Roman"/>
          <w:szCs w:val="24"/>
        </w:rPr>
        <w:t>; p</w:t>
      </w:r>
      <w:r>
        <w:rPr>
          <w:rFonts w:ascii="Times New Roman" w:hAnsi="Times New Roman" w:cs="Times New Roman"/>
          <w:szCs w:val="24"/>
          <w:vertAlign w:val="subscript"/>
        </w:rPr>
        <w:t>l</w:t>
      </w:r>
      <w:r>
        <w:rPr>
          <w:rFonts w:ascii="Times New Roman" w:hAnsi="Times New Roman" w:cs="Times New Roman"/>
          <w:szCs w:val="24"/>
        </w:rPr>
        <w:t xml:space="preserve"> is the effect of cassava foliage or water spinach (l= 1-2); (b</w:t>
      </w:r>
      <w:r w:rsidRPr="00D83912">
        <w:rPr>
          <w:rFonts w:ascii="Times New Roman" w:hAnsi="Times New Roman" w:cs="Times New Roman"/>
          <w:szCs w:val="24"/>
        </w:rPr>
        <w:t>*p)</w:t>
      </w:r>
      <w:r>
        <w:rPr>
          <w:rFonts w:ascii="Times New Roman" w:hAnsi="Times New Roman" w:cs="Times New Roman"/>
          <w:szCs w:val="24"/>
          <w:vertAlign w:val="subscript"/>
        </w:rPr>
        <w:t>il</w:t>
      </w:r>
      <w:r w:rsidRPr="00D83912">
        <w:rPr>
          <w:rFonts w:ascii="Times New Roman" w:hAnsi="Times New Roman" w:cs="Times New Roman"/>
          <w:szCs w:val="24"/>
        </w:rPr>
        <w:t xml:space="preserve"> is the interactio</w:t>
      </w:r>
      <w:r>
        <w:rPr>
          <w:rFonts w:ascii="Times New Roman" w:hAnsi="Times New Roman" w:cs="Times New Roman"/>
          <w:szCs w:val="24"/>
        </w:rPr>
        <w:t>n between source of brewers’ grains and source of protein; C</w:t>
      </w:r>
      <w:r w:rsidRPr="00977A03">
        <w:rPr>
          <w:rFonts w:ascii="Times New Roman" w:hAnsi="Times New Roman" w:cs="Times New Roman"/>
          <w:szCs w:val="24"/>
          <w:vertAlign w:val="subscript"/>
        </w:rPr>
        <w:t>j</w:t>
      </w:r>
      <w:r>
        <w:rPr>
          <w:rFonts w:ascii="Times New Roman" w:hAnsi="Times New Roman" w:cs="Times New Roman"/>
          <w:szCs w:val="24"/>
        </w:rPr>
        <w:t xml:space="preserve"> is the effect of animal (j=1-4); R</w:t>
      </w:r>
      <w:r w:rsidRPr="00977A03">
        <w:rPr>
          <w:rFonts w:ascii="Times New Roman" w:hAnsi="Times New Roman" w:cs="Times New Roman"/>
          <w:szCs w:val="24"/>
          <w:vertAlign w:val="subscript"/>
        </w:rPr>
        <w:t>k</w:t>
      </w:r>
      <w:r>
        <w:rPr>
          <w:rFonts w:ascii="Times New Roman" w:hAnsi="Times New Roman" w:cs="Times New Roman"/>
          <w:szCs w:val="24"/>
        </w:rPr>
        <w:t xml:space="preserve"> is the effect of period (j=1-4) and e</w:t>
      </w:r>
      <w:r>
        <w:rPr>
          <w:rFonts w:ascii="Times New Roman" w:hAnsi="Times New Roman" w:cs="Times New Roman"/>
          <w:szCs w:val="24"/>
          <w:vertAlign w:val="subscript"/>
        </w:rPr>
        <w:t>iljk</w:t>
      </w:r>
      <w:r w:rsidRPr="00D83912">
        <w:rPr>
          <w:rFonts w:ascii="Times New Roman" w:hAnsi="Times New Roman" w:cs="Times New Roman"/>
          <w:szCs w:val="24"/>
        </w:rPr>
        <w:t xml:space="preserve"> is random error. </w:t>
      </w:r>
    </w:p>
    <w:p w14:paraId="32FDE565" w14:textId="260D3C17" w:rsidR="00491B59" w:rsidRPr="000E73E9" w:rsidRDefault="00845DC6" w:rsidP="00491B5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 xml:space="preserve"> </w:t>
      </w:r>
    </w:p>
    <w:p w14:paraId="556AA462" w14:textId="77777777" w:rsidR="009970E8" w:rsidRPr="00F87309" w:rsidRDefault="009970E8" w:rsidP="00491B59">
      <w:pPr>
        <w:pStyle w:val="Heading2"/>
        <w:spacing w:before="0" w:line="360" w:lineRule="auto"/>
        <w:jc w:val="thaiDistribute"/>
        <w:rPr>
          <w:rFonts w:ascii="Times New Roman" w:hAnsi="Times New Roman" w:cs="Times New Roman"/>
          <w:color w:val="auto"/>
          <w:sz w:val="24"/>
          <w:szCs w:val="32"/>
        </w:rPr>
      </w:pPr>
      <w:bookmarkStart w:id="1775" w:name="_Toc3856311"/>
      <w:bookmarkStart w:id="1776" w:name="_Toc513459844"/>
      <w:bookmarkStart w:id="1777" w:name="_Toc513460435"/>
      <w:bookmarkStart w:id="1778" w:name="_Toc513470367"/>
      <w:bookmarkStart w:id="1779" w:name="_Toc513471062"/>
      <w:bookmarkStart w:id="1780" w:name="_Toc513514491"/>
      <w:bookmarkStart w:id="1781" w:name="_Toc522006517"/>
      <w:bookmarkStart w:id="1782" w:name="_Toc522862451"/>
      <w:bookmarkStart w:id="1783" w:name="_Toc522865336"/>
      <w:bookmarkStart w:id="1784" w:name="_Toc522866398"/>
      <w:bookmarkStart w:id="1785" w:name="_Toc522866758"/>
      <w:r w:rsidRPr="00F87309">
        <w:rPr>
          <w:rFonts w:ascii="Times New Roman" w:hAnsi="Times New Roman" w:cs="Times New Roman"/>
          <w:color w:val="auto"/>
          <w:sz w:val="24"/>
          <w:szCs w:val="32"/>
        </w:rPr>
        <w:t>R</w:t>
      </w:r>
      <w:r w:rsidR="00F87309">
        <w:rPr>
          <w:rFonts w:ascii="Times New Roman" w:hAnsi="Times New Roman" w:cs="Times New Roman"/>
          <w:color w:val="auto"/>
          <w:sz w:val="24"/>
          <w:szCs w:val="32"/>
        </w:rPr>
        <w:t>ESULTS AND DISCUSSION</w:t>
      </w:r>
      <w:bookmarkEnd w:id="1775"/>
      <w:r w:rsidR="00F87309">
        <w:rPr>
          <w:rFonts w:ascii="Times New Roman" w:hAnsi="Times New Roman" w:cs="Times New Roman"/>
          <w:color w:val="auto"/>
          <w:sz w:val="24"/>
          <w:szCs w:val="32"/>
        </w:rPr>
        <w:t xml:space="preserve"> </w:t>
      </w:r>
      <w:bookmarkEnd w:id="1776"/>
      <w:bookmarkEnd w:id="1777"/>
      <w:bookmarkEnd w:id="1778"/>
      <w:bookmarkEnd w:id="1779"/>
      <w:bookmarkEnd w:id="1780"/>
      <w:bookmarkEnd w:id="1781"/>
      <w:bookmarkEnd w:id="1782"/>
      <w:bookmarkEnd w:id="1783"/>
      <w:bookmarkEnd w:id="1784"/>
      <w:bookmarkEnd w:id="1785"/>
    </w:p>
    <w:p w14:paraId="773131D1" w14:textId="77777777" w:rsidR="009970E8" w:rsidRPr="00F87309" w:rsidRDefault="009970E8" w:rsidP="00491B59">
      <w:pPr>
        <w:pStyle w:val="Heading3"/>
        <w:spacing w:before="0" w:line="360" w:lineRule="auto"/>
        <w:jc w:val="thaiDistribute"/>
        <w:rPr>
          <w:rFonts w:ascii="Times New Roman" w:hAnsi="Times New Roman" w:cs="Times New Roman"/>
          <w:color w:val="auto"/>
        </w:rPr>
      </w:pPr>
      <w:bookmarkStart w:id="1786" w:name="_Toc513459845"/>
      <w:bookmarkStart w:id="1787" w:name="_Toc513460436"/>
      <w:bookmarkStart w:id="1788" w:name="_Toc513470368"/>
      <w:bookmarkStart w:id="1789" w:name="_Toc513471063"/>
      <w:bookmarkStart w:id="1790" w:name="_Toc513514492"/>
      <w:bookmarkStart w:id="1791" w:name="_Toc522006518"/>
      <w:bookmarkStart w:id="1792" w:name="_Toc522862452"/>
      <w:bookmarkStart w:id="1793" w:name="_Toc522865337"/>
      <w:bookmarkStart w:id="1794" w:name="_Toc522866399"/>
      <w:bookmarkStart w:id="1795" w:name="_Toc522866759"/>
      <w:bookmarkStart w:id="1796" w:name="_Toc3856312"/>
      <w:r w:rsidRPr="00F87309">
        <w:rPr>
          <w:rFonts w:ascii="Times New Roman" w:hAnsi="Times New Roman" w:cs="Times New Roman"/>
          <w:color w:val="auto"/>
        </w:rPr>
        <w:t>Chemical composition of diet ingredients</w:t>
      </w:r>
      <w:bookmarkEnd w:id="1786"/>
      <w:bookmarkEnd w:id="1787"/>
      <w:bookmarkEnd w:id="1788"/>
      <w:bookmarkEnd w:id="1789"/>
      <w:bookmarkEnd w:id="1790"/>
      <w:bookmarkEnd w:id="1791"/>
      <w:bookmarkEnd w:id="1792"/>
      <w:bookmarkEnd w:id="1793"/>
      <w:bookmarkEnd w:id="1794"/>
      <w:bookmarkEnd w:id="1795"/>
      <w:bookmarkEnd w:id="1796"/>
      <w:r w:rsidRPr="00F87309">
        <w:rPr>
          <w:rFonts w:ascii="Times New Roman" w:hAnsi="Times New Roman" w:cs="Times New Roman"/>
          <w:color w:val="auto"/>
        </w:rPr>
        <w:t xml:space="preserve"> </w:t>
      </w:r>
    </w:p>
    <w:p w14:paraId="3551268C" w14:textId="3EE71203" w:rsidR="009970E8" w:rsidRPr="00D83912" w:rsidRDefault="009970E8" w:rsidP="00491B59">
      <w:pPr>
        <w:spacing w:after="0" w:line="360" w:lineRule="auto"/>
        <w:jc w:val="thaiDistribute"/>
        <w:rPr>
          <w:rFonts w:ascii="Times New Roman" w:hAnsi="Times New Roman" w:cs="Times New Roman"/>
        </w:rPr>
      </w:pPr>
      <w:r w:rsidRPr="00D83912">
        <w:rPr>
          <w:rFonts w:ascii="Times New Roman" w:hAnsi="Times New Roman" w:cs="Times New Roman"/>
          <w:color w:val="000000"/>
          <w:shd w:val="clear" w:color="auto" w:fill="FFFFFF"/>
        </w:rPr>
        <w:tab/>
        <w:t xml:space="preserve">The values for </w:t>
      </w:r>
      <w:r w:rsidRPr="00D83912">
        <w:rPr>
          <w:rFonts w:ascii="Times New Roman" w:hAnsi="Times New Roman" w:cs="Times New Roman"/>
        </w:rPr>
        <w:t xml:space="preserve">neutral detergent fiber (NDF) and acid detergent fiber (ADF) </w:t>
      </w:r>
      <w:r w:rsidRPr="00D83912">
        <w:rPr>
          <w:rFonts w:ascii="Times New Roman" w:hAnsi="Times New Roman" w:cs="Times New Roman"/>
          <w:color w:val="000000"/>
          <w:shd w:val="clear" w:color="auto" w:fill="FFFFFF"/>
        </w:rPr>
        <w:t xml:space="preserve">were lower, but ash and crude protein (CP) were similar, in water spinach compared </w:t>
      </w:r>
      <w:proofErr w:type="gramStart"/>
      <w:r w:rsidR="00D01635">
        <w:rPr>
          <w:rFonts w:ascii="Times New Roman" w:hAnsi="Times New Roman" w:cs="Times New Roman"/>
          <w:color w:val="000000"/>
          <w:shd w:val="clear" w:color="auto" w:fill="FFFFFF"/>
        </w:rPr>
        <w:t xml:space="preserve">to </w:t>
      </w:r>
      <w:r w:rsidRPr="00D83912">
        <w:rPr>
          <w:rFonts w:ascii="Times New Roman" w:hAnsi="Times New Roman" w:cs="Times New Roman"/>
          <w:color w:val="000000"/>
          <w:shd w:val="clear" w:color="auto" w:fill="FFFFFF"/>
        </w:rPr>
        <w:t xml:space="preserve"> cassava</w:t>
      </w:r>
      <w:proofErr w:type="gramEnd"/>
      <w:r w:rsidRPr="00D83912">
        <w:rPr>
          <w:rFonts w:ascii="Times New Roman" w:hAnsi="Times New Roman" w:cs="Times New Roman"/>
          <w:color w:val="000000"/>
          <w:shd w:val="clear" w:color="auto" w:fill="FFFFFF"/>
        </w:rPr>
        <w:t xml:space="preserve"> foliage (Table 2). Brewers' grains had highest level of crude protein. N solubility in water spinach was twice that in cassava foliage with intermediate values for brewers' grains. </w:t>
      </w:r>
      <w:r w:rsidRPr="00D83912">
        <w:rPr>
          <w:rFonts w:ascii="Times New Roman" w:eastAsia="Times New Roman" w:hAnsi="Times New Roman" w:cs="Times New Roman"/>
          <w:sz w:val="22"/>
          <w:szCs w:val="22"/>
        </w:rPr>
        <w:t xml:space="preserve"> </w:t>
      </w:r>
    </w:p>
    <w:p w14:paraId="05409A03" w14:textId="77777777" w:rsidR="009970E8" w:rsidRPr="00D83912" w:rsidRDefault="009970E8" w:rsidP="00491B59">
      <w:pPr>
        <w:spacing w:after="0" w:line="360" w:lineRule="auto"/>
        <w:jc w:val="thaiDistribute"/>
        <w:outlineLvl w:val="3"/>
        <w:rPr>
          <w:rFonts w:ascii="Times New Roman" w:eastAsia="Times New Roman" w:hAnsi="Times New Roman" w:cs="Times New Roman"/>
          <w:sz w:val="18"/>
          <w:szCs w:val="18"/>
        </w:rPr>
      </w:pPr>
    </w:p>
    <w:tbl>
      <w:tblPr>
        <w:tblW w:w="4328" w:type="pct"/>
        <w:jc w:val="center"/>
        <w:tblCellMar>
          <w:left w:w="70" w:type="dxa"/>
          <w:right w:w="70" w:type="dxa"/>
        </w:tblCellMar>
        <w:tblLook w:val="04A0" w:firstRow="1" w:lastRow="0" w:firstColumn="1" w:lastColumn="0" w:noHBand="0" w:noVBand="1"/>
      </w:tblPr>
      <w:tblGrid>
        <w:gridCol w:w="1659"/>
        <w:gridCol w:w="1554"/>
        <w:gridCol w:w="1093"/>
        <w:gridCol w:w="1421"/>
        <w:gridCol w:w="1093"/>
        <w:gridCol w:w="1094"/>
      </w:tblGrid>
      <w:tr w:rsidR="009970E8" w:rsidRPr="00D805E8" w14:paraId="1857771A" w14:textId="77777777" w:rsidTr="00D805E8">
        <w:trPr>
          <w:trHeight w:val="77"/>
          <w:jc w:val="center"/>
        </w:trPr>
        <w:tc>
          <w:tcPr>
            <w:tcW w:w="7914" w:type="dxa"/>
            <w:gridSpan w:val="6"/>
            <w:tcBorders>
              <w:top w:val="nil"/>
              <w:left w:val="nil"/>
              <w:bottom w:val="nil"/>
              <w:right w:val="nil"/>
            </w:tcBorders>
            <w:shd w:val="clear" w:color="auto" w:fill="auto"/>
            <w:noWrap/>
            <w:vAlign w:val="center"/>
            <w:hideMark/>
          </w:tcPr>
          <w:p w14:paraId="1A610DB4" w14:textId="77777777" w:rsidR="009970E8" w:rsidRPr="00D805E8" w:rsidRDefault="009970E8" w:rsidP="00491B59">
            <w:pPr>
              <w:pStyle w:val="Heading6"/>
              <w:spacing w:before="0" w:after="0" w:line="360" w:lineRule="auto"/>
              <w:jc w:val="thaiDistribute"/>
              <w:rPr>
                <w:i w:val="0"/>
                <w:iCs/>
                <w:sz w:val="22"/>
                <w:lang w:eastAsia="es-CO"/>
              </w:rPr>
            </w:pPr>
            <w:bookmarkStart w:id="1797" w:name="_Toc513514493"/>
            <w:bookmarkStart w:id="1798" w:name="_Toc522007899"/>
            <w:bookmarkStart w:id="1799" w:name="_Toc522862453"/>
            <w:bookmarkStart w:id="1800" w:name="_Toc522865338"/>
            <w:bookmarkStart w:id="1801" w:name="_Toc522866400"/>
            <w:bookmarkStart w:id="1802" w:name="_Toc522866760"/>
            <w:bookmarkStart w:id="1803" w:name="_Toc526507539"/>
            <w:bookmarkStart w:id="1804" w:name="_Toc527119028"/>
            <w:bookmarkStart w:id="1805" w:name="_Toc3856313"/>
            <w:r w:rsidRPr="00D805E8">
              <w:rPr>
                <w:b/>
                <w:i w:val="0"/>
                <w:iCs/>
                <w:sz w:val="22"/>
                <w:lang w:eastAsia="es-CO"/>
              </w:rPr>
              <w:t xml:space="preserve">Table 2: </w:t>
            </w:r>
            <w:r w:rsidRPr="00D805E8">
              <w:rPr>
                <w:i w:val="0"/>
                <w:iCs/>
                <w:sz w:val="22"/>
                <w:lang w:eastAsia="es-CO"/>
              </w:rPr>
              <w:t>Chemical characteristics of diet ingredients</w:t>
            </w:r>
            <w:bookmarkEnd w:id="1797"/>
            <w:bookmarkEnd w:id="1798"/>
            <w:bookmarkEnd w:id="1799"/>
            <w:bookmarkEnd w:id="1800"/>
            <w:bookmarkEnd w:id="1801"/>
            <w:bookmarkEnd w:id="1802"/>
            <w:bookmarkEnd w:id="1803"/>
            <w:bookmarkEnd w:id="1804"/>
            <w:bookmarkEnd w:id="1805"/>
          </w:p>
        </w:tc>
      </w:tr>
      <w:tr w:rsidR="009970E8" w:rsidRPr="00D805E8" w14:paraId="21CE1215" w14:textId="77777777" w:rsidTr="00D805E8">
        <w:trPr>
          <w:trHeight w:val="48"/>
          <w:jc w:val="center"/>
        </w:trPr>
        <w:tc>
          <w:tcPr>
            <w:tcW w:w="1659" w:type="dxa"/>
            <w:tcBorders>
              <w:top w:val="single" w:sz="4" w:space="0" w:color="auto"/>
              <w:left w:val="nil"/>
              <w:bottom w:val="single" w:sz="4" w:space="0" w:color="auto"/>
              <w:right w:val="nil"/>
            </w:tcBorders>
            <w:shd w:val="clear" w:color="auto" w:fill="auto"/>
            <w:noWrap/>
            <w:vAlign w:val="center"/>
            <w:hideMark/>
          </w:tcPr>
          <w:p w14:paraId="6E80E993" w14:textId="6AE26DEE" w:rsidR="009970E8" w:rsidRPr="00756382" w:rsidRDefault="00563792" w:rsidP="00491B59">
            <w:pPr>
              <w:spacing w:after="0" w:line="360" w:lineRule="auto"/>
              <w:jc w:val="center"/>
              <w:rPr>
                <w:rFonts w:ascii="Times New Roman" w:eastAsia="Times New Roman" w:hAnsi="Times New Roman" w:cs="Times New Roman"/>
                <w:b/>
                <w:bCs/>
                <w:color w:val="000000"/>
                <w:sz w:val="22"/>
                <w:szCs w:val="22"/>
                <w:lang w:eastAsia="es-CO"/>
              </w:rPr>
            </w:pPr>
            <w:r w:rsidRPr="00756382">
              <w:rPr>
                <w:rFonts w:ascii="Times New Roman" w:eastAsia="Times New Roman" w:hAnsi="Times New Roman" w:cs="Times New Roman"/>
                <w:b/>
                <w:bCs/>
                <w:color w:val="000000"/>
                <w:sz w:val="22"/>
                <w:szCs w:val="22"/>
                <w:lang w:eastAsia="es-CO"/>
              </w:rPr>
              <w:t>Items</w:t>
            </w:r>
          </w:p>
        </w:tc>
        <w:tc>
          <w:tcPr>
            <w:tcW w:w="1554" w:type="dxa"/>
            <w:tcBorders>
              <w:top w:val="single" w:sz="4" w:space="0" w:color="auto"/>
              <w:left w:val="nil"/>
              <w:bottom w:val="single" w:sz="4" w:space="0" w:color="auto"/>
              <w:right w:val="nil"/>
            </w:tcBorders>
            <w:shd w:val="clear" w:color="auto" w:fill="auto"/>
            <w:noWrap/>
            <w:vAlign w:val="center"/>
            <w:hideMark/>
          </w:tcPr>
          <w:p w14:paraId="628D9107" w14:textId="77777777" w:rsidR="009970E8" w:rsidRPr="00D805E8" w:rsidRDefault="009970E8" w:rsidP="00491B59">
            <w:pPr>
              <w:spacing w:after="0" w:line="360" w:lineRule="auto"/>
              <w:jc w:val="center"/>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ECR</w:t>
            </w:r>
          </w:p>
        </w:tc>
        <w:tc>
          <w:tcPr>
            <w:tcW w:w="1093" w:type="dxa"/>
            <w:tcBorders>
              <w:top w:val="single" w:sz="4" w:space="0" w:color="auto"/>
              <w:left w:val="nil"/>
              <w:bottom w:val="single" w:sz="4" w:space="0" w:color="auto"/>
              <w:right w:val="nil"/>
            </w:tcBorders>
            <w:shd w:val="clear" w:color="auto" w:fill="auto"/>
            <w:noWrap/>
            <w:vAlign w:val="center"/>
            <w:hideMark/>
          </w:tcPr>
          <w:p w14:paraId="6C01B7A5" w14:textId="77777777" w:rsidR="009970E8" w:rsidRPr="00D805E8" w:rsidRDefault="009970E8" w:rsidP="00491B59">
            <w:pPr>
              <w:spacing w:after="0" w:line="360" w:lineRule="auto"/>
              <w:jc w:val="center"/>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CSF</w:t>
            </w:r>
          </w:p>
        </w:tc>
        <w:tc>
          <w:tcPr>
            <w:tcW w:w="1421" w:type="dxa"/>
            <w:tcBorders>
              <w:top w:val="single" w:sz="4" w:space="0" w:color="auto"/>
              <w:left w:val="nil"/>
              <w:bottom w:val="single" w:sz="4" w:space="0" w:color="auto"/>
              <w:right w:val="nil"/>
            </w:tcBorders>
            <w:shd w:val="clear" w:color="auto" w:fill="auto"/>
            <w:noWrap/>
            <w:vAlign w:val="center"/>
            <w:hideMark/>
          </w:tcPr>
          <w:p w14:paraId="18EF29AF" w14:textId="77777777" w:rsidR="009970E8" w:rsidRPr="00D805E8" w:rsidRDefault="009970E8" w:rsidP="00491B59">
            <w:pPr>
              <w:spacing w:after="0" w:line="360" w:lineRule="auto"/>
              <w:jc w:val="center"/>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WS</w:t>
            </w:r>
          </w:p>
        </w:tc>
        <w:tc>
          <w:tcPr>
            <w:tcW w:w="1093" w:type="dxa"/>
            <w:tcBorders>
              <w:top w:val="single" w:sz="4" w:space="0" w:color="auto"/>
              <w:left w:val="nil"/>
              <w:bottom w:val="single" w:sz="4" w:space="0" w:color="auto"/>
              <w:right w:val="nil"/>
            </w:tcBorders>
            <w:shd w:val="clear" w:color="auto" w:fill="auto"/>
            <w:noWrap/>
            <w:vAlign w:val="center"/>
            <w:hideMark/>
          </w:tcPr>
          <w:p w14:paraId="2A1ED20D" w14:textId="77777777" w:rsidR="009970E8" w:rsidRPr="00D805E8" w:rsidRDefault="009970E8" w:rsidP="00491B59">
            <w:pPr>
              <w:spacing w:after="0" w:line="360" w:lineRule="auto"/>
              <w:jc w:val="center"/>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RS</w:t>
            </w:r>
          </w:p>
        </w:tc>
        <w:tc>
          <w:tcPr>
            <w:tcW w:w="1093" w:type="dxa"/>
            <w:tcBorders>
              <w:top w:val="single" w:sz="4" w:space="0" w:color="auto"/>
              <w:left w:val="nil"/>
              <w:bottom w:val="single" w:sz="4" w:space="0" w:color="auto"/>
              <w:right w:val="nil"/>
            </w:tcBorders>
            <w:shd w:val="clear" w:color="auto" w:fill="auto"/>
            <w:noWrap/>
            <w:vAlign w:val="center"/>
            <w:hideMark/>
          </w:tcPr>
          <w:p w14:paraId="7B6D0E64" w14:textId="77777777" w:rsidR="009970E8" w:rsidRPr="00D805E8" w:rsidRDefault="009970E8" w:rsidP="00491B59">
            <w:pPr>
              <w:spacing w:after="0" w:line="360" w:lineRule="auto"/>
              <w:jc w:val="center"/>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BG</w:t>
            </w:r>
          </w:p>
        </w:tc>
      </w:tr>
      <w:tr w:rsidR="009970E8" w:rsidRPr="00D805E8" w14:paraId="58D3311C" w14:textId="77777777" w:rsidTr="00D805E8">
        <w:trPr>
          <w:trHeight w:val="89"/>
          <w:jc w:val="center"/>
        </w:trPr>
        <w:tc>
          <w:tcPr>
            <w:tcW w:w="1659" w:type="dxa"/>
            <w:tcBorders>
              <w:top w:val="nil"/>
              <w:left w:val="nil"/>
              <w:bottom w:val="nil"/>
              <w:right w:val="nil"/>
            </w:tcBorders>
            <w:shd w:val="clear" w:color="auto" w:fill="auto"/>
            <w:noWrap/>
            <w:vAlign w:val="center"/>
            <w:hideMark/>
          </w:tcPr>
          <w:p w14:paraId="79987DED" w14:textId="77777777" w:rsidR="009970E8" w:rsidRPr="00D805E8"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DM, %</w:t>
            </w:r>
          </w:p>
        </w:tc>
        <w:tc>
          <w:tcPr>
            <w:tcW w:w="1554" w:type="dxa"/>
            <w:tcBorders>
              <w:top w:val="nil"/>
              <w:left w:val="nil"/>
              <w:bottom w:val="nil"/>
              <w:right w:val="nil"/>
            </w:tcBorders>
            <w:shd w:val="clear" w:color="auto" w:fill="auto"/>
            <w:noWrap/>
            <w:vAlign w:val="bottom"/>
            <w:hideMark/>
          </w:tcPr>
          <w:p w14:paraId="6A23E62E"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28.6</w:t>
            </w:r>
          </w:p>
        </w:tc>
        <w:tc>
          <w:tcPr>
            <w:tcW w:w="1093" w:type="dxa"/>
            <w:tcBorders>
              <w:top w:val="nil"/>
              <w:left w:val="nil"/>
              <w:bottom w:val="nil"/>
              <w:right w:val="nil"/>
            </w:tcBorders>
            <w:shd w:val="clear" w:color="auto" w:fill="auto"/>
            <w:noWrap/>
            <w:vAlign w:val="bottom"/>
            <w:hideMark/>
          </w:tcPr>
          <w:p w14:paraId="7E4260ED"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26.0</w:t>
            </w:r>
          </w:p>
        </w:tc>
        <w:tc>
          <w:tcPr>
            <w:tcW w:w="1421" w:type="dxa"/>
            <w:tcBorders>
              <w:top w:val="nil"/>
              <w:left w:val="nil"/>
              <w:bottom w:val="nil"/>
              <w:right w:val="nil"/>
            </w:tcBorders>
            <w:shd w:val="clear" w:color="auto" w:fill="auto"/>
            <w:noWrap/>
            <w:vAlign w:val="bottom"/>
            <w:hideMark/>
          </w:tcPr>
          <w:p w14:paraId="538D6BB8"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15.5</w:t>
            </w:r>
          </w:p>
        </w:tc>
        <w:tc>
          <w:tcPr>
            <w:tcW w:w="1093" w:type="dxa"/>
            <w:tcBorders>
              <w:top w:val="nil"/>
              <w:left w:val="nil"/>
              <w:bottom w:val="nil"/>
              <w:right w:val="nil"/>
            </w:tcBorders>
            <w:shd w:val="clear" w:color="auto" w:fill="auto"/>
            <w:noWrap/>
            <w:vAlign w:val="bottom"/>
            <w:hideMark/>
          </w:tcPr>
          <w:p w14:paraId="736A42FD"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90.1</w:t>
            </w:r>
          </w:p>
        </w:tc>
        <w:tc>
          <w:tcPr>
            <w:tcW w:w="1093" w:type="dxa"/>
            <w:tcBorders>
              <w:top w:val="nil"/>
              <w:left w:val="nil"/>
              <w:bottom w:val="nil"/>
              <w:right w:val="nil"/>
            </w:tcBorders>
            <w:shd w:val="clear" w:color="auto" w:fill="auto"/>
            <w:noWrap/>
            <w:vAlign w:val="bottom"/>
            <w:hideMark/>
          </w:tcPr>
          <w:p w14:paraId="4E98D93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25.5</w:t>
            </w:r>
          </w:p>
        </w:tc>
      </w:tr>
      <w:tr w:rsidR="009970E8" w:rsidRPr="00D805E8" w14:paraId="2F9ABE8C" w14:textId="77777777" w:rsidTr="00D805E8">
        <w:trPr>
          <w:trHeight w:val="77"/>
          <w:jc w:val="center"/>
        </w:trPr>
        <w:tc>
          <w:tcPr>
            <w:tcW w:w="7914" w:type="dxa"/>
            <w:gridSpan w:val="6"/>
            <w:tcBorders>
              <w:top w:val="nil"/>
              <w:left w:val="nil"/>
              <w:bottom w:val="nil"/>
              <w:right w:val="nil"/>
            </w:tcBorders>
            <w:shd w:val="clear" w:color="auto" w:fill="auto"/>
            <w:noWrap/>
            <w:vAlign w:val="center"/>
            <w:hideMark/>
          </w:tcPr>
          <w:p w14:paraId="390FD63D" w14:textId="77777777" w:rsidR="009970E8" w:rsidRPr="00D805E8" w:rsidRDefault="009970E8" w:rsidP="00491B59">
            <w:pPr>
              <w:spacing w:after="0" w:line="360" w:lineRule="auto"/>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As % of DM</w:t>
            </w:r>
          </w:p>
        </w:tc>
      </w:tr>
      <w:tr w:rsidR="009970E8" w:rsidRPr="00D805E8" w14:paraId="79BA90DD" w14:textId="77777777" w:rsidTr="00D805E8">
        <w:trPr>
          <w:trHeight w:val="77"/>
          <w:jc w:val="center"/>
        </w:trPr>
        <w:tc>
          <w:tcPr>
            <w:tcW w:w="1659" w:type="dxa"/>
            <w:tcBorders>
              <w:top w:val="nil"/>
              <w:left w:val="nil"/>
              <w:bottom w:val="nil"/>
              <w:right w:val="nil"/>
            </w:tcBorders>
            <w:shd w:val="clear" w:color="auto" w:fill="auto"/>
            <w:noWrap/>
            <w:vAlign w:val="center"/>
            <w:hideMark/>
          </w:tcPr>
          <w:p w14:paraId="5E8CD946" w14:textId="77777777" w:rsidR="009970E8" w:rsidRPr="00D805E8"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Ash</w:t>
            </w:r>
          </w:p>
        </w:tc>
        <w:tc>
          <w:tcPr>
            <w:tcW w:w="1554" w:type="dxa"/>
            <w:tcBorders>
              <w:top w:val="nil"/>
              <w:left w:val="nil"/>
              <w:bottom w:val="nil"/>
              <w:right w:val="nil"/>
            </w:tcBorders>
            <w:shd w:val="clear" w:color="auto" w:fill="auto"/>
            <w:noWrap/>
            <w:vAlign w:val="bottom"/>
            <w:hideMark/>
          </w:tcPr>
          <w:p w14:paraId="5C783928"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4.28</w:t>
            </w:r>
          </w:p>
        </w:tc>
        <w:tc>
          <w:tcPr>
            <w:tcW w:w="1093" w:type="dxa"/>
            <w:tcBorders>
              <w:top w:val="nil"/>
              <w:left w:val="nil"/>
              <w:bottom w:val="nil"/>
              <w:right w:val="nil"/>
            </w:tcBorders>
            <w:shd w:val="clear" w:color="auto" w:fill="auto"/>
            <w:noWrap/>
            <w:vAlign w:val="bottom"/>
            <w:hideMark/>
          </w:tcPr>
          <w:p w14:paraId="0B358E7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9.79</w:t>
            </w:r>
          </w:p>
        </w:tc>
        <w:tc>
          <w:tcPr>
            <w:tcW w:w="1421" w:type="dxa"/>
            <w:tcBorders>
              <w:top w:val="nil"/>
              <w:left w:val="nil"/>
              <w:bottom w:val="nil"/>
              <w:right w:val="nil"/>
            </w:tcBorders>
            <w:shd w:val="clear" w:color="auto" w:fill="auto"/>
            <w:noWrap/>
            <w:vAlign w:val="bottom"/>
            <w:hideMark/>
          </w:tcPr>
          <w:p w14:paraId="20A8653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11.2</w:t>
            </w:r>
          </w:p>
        </w:tc>
        <w:tc>
          <w:tcPr>
            <w:tcW w:w="1093" w:type="dxa"/>
            <w:tcBorders>
              <w:top w:val="nil"/>
              <w:left w:val="nil"/>
              <w:bottom w:val="nil"/>
              <w:right w:val="nil"/>
            </w:tcBorders>
            <w:shd w:val="clear" w:color="auto" w:fill="auto"/>
            <w:noWrap/>
            <w:vAlign w:val="bottom"/>
            <w:hideMark/>
          </w:tcPr>
          <w:p w14:paraId="7740E3D2"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13.1</w:t>
            </w:r>
          </w:p>
        </w:tc>
        <w:tc>
          <w:tcPr>
            <w:tcW w:w="1093" w:type="dxa"/>
            <w:tcBorders>
              <w:top w:val="nil"/>
              <w:left w:val="nil"/>
              <w:bottom w:val="nil"/>
              <w:right w:val="nil"/>
            </w:tcBorders>
            <w:shd w:val="clear" w:color="auto" w:fill="auto"/>
            <w:noWrap/>
            <w:vAlign w:val="bottom"/>
            <w:hideMark/>
          </w:tcPr>
          <w:p w14:paraId="0F70E980"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5.93</w:t>
            </w:r>
          </w:p>
        </w:tc>
      </w:tr>
      <w:tr w:rsidR="009970E8" w:rsidRPr="00D805E8" w14:paraId="31C61594" w14:textId="77777777" w:rsidTr="00D805E8">
        <w:trPr>
          <w:trHeight w:val="77"/>
          <w:jc w:val="center"/>
        </w:trPr>
        <w:tc>
          <w:tcPr>
            <w:tcW w:w="1659" w:type="dxa"/>
            <w:tcBorders>
              <w:top w:val="nil"/>
              <w:left w:val="nil"/>
              <w:bottom w:val="nil"/>
              <w:right w:val="nil"/>
            </w:tcBorders>
            <w:shd w:val="clear" w:color="auto" w:fill="auto"/>
            <w:noWrap/>
            <w:vAlign w:val="center"/>
            <w:hideMark/>
          </w:tcPr>
          <w:p w14:paraId="0554656D" w14:textId="77777777" w:rsidR="009970E8" w:rsidRPr="00D805E8"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CP</w:t>
            </w:r>
          </w:p>
        </w:tc>
        <w:tc>
          <w:tcPr>
            <w:tcW w:w="1554" w:type="dxa"/>
            <w:tcBorders>
              <w:top w:val="nil"/>
              <w:left w:val="nil"/>
              <w:bottom w:val="nil"/>
              <w:right w:val="nil"/>
            </w:tcBorders>
            <w:shd w:val="clear" w:color="auto" w:fill="auto"/>
            <w:noWrap/>
            <w:vAlign w:val="bottom"/>
            <w:hideMark/>
          </w:tcPr>
          <w:p w14:paraId="11C3B2E2"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2.86</w:t>
            </w:r>
          </w:p>
        </w:tc>
        <w:tc>
          <w:tcPr>
            <w:tcW w:w="1093" w:type="dxa"/>
            <w:tcBorders>
              <w:top w:val="nil"/>
              <w:left w:val="nil"/>
              <w:bottom w:val="nil"/>
              <w:right w:val="nil"/>
            </w:tcBorders>
            <w:shd w:val="clear" w:color="auto" w:fill="auto"/>
            <w:noWrap/>
            <w:vAlign w:val="bottom"/>
            <w:hideMark/>
          </w:tcPr>
          <w:p w14:paraId="1BB248FE"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19.6</w:t>
            </w:r>
          </w:p>
        </w:tc>
        <w:tc>
          <w:tcPr>
            <w:tcW w:w="1421" w:type="dxa"/>
            <w:tcBorders>
              <w:top w:val="nil"/>
              <w:left w:val="nil"/>
              <w:bottom w:val="nil"/>
              <w:right w:val="nil"/>
            </w:tcBorders>
            <w:shd w:val="clear" w:color="auto" w:fill="auto"/>
            <w:noWrap/>
            <w:vAlign w:val="bottom"/>
            <w:hideMark/>
          </w:tcPr>
          <w:p w14:paraId="21A6F74A"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20.8</w:t>
            </w:r>
          </w:p>
        </w:tc>
        <w:tc>
          <w:tcPr>
            <w:tcW w:w="1093" w:type="dxa"/>
            <w:tcBorders>
              <w:top w:val="nil"/>
              <w:left w:val="nil"/>
              <w:bottom w:val="nil"/>
              <w:right w:val="nil"/>
            </w:tcBorders>
            <w:shd w:val="clear" w:color="auto" w:fill="auto"/>
            <w:noWrap/>
            <w:vAlign w:val="bottom"/>
            <w:hideMark/>
          </w:tcPr>
          <w:p w14:paraId="1D69A282"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3.10</w:t>
            </w:r>
          </w:p>
        </w:tc>
        <w:tc>
          <w:tcPr>
            <w:tcW w:w="1093" w:type="dxa"/>
            <w:tcBorders>
              <w:top w:val="nil"/>
              <w:left w:val="nil"/>
              <w:bottom w:val="nil"/>
              <w:right w:val="nil"/>
            </w:tcBorders>
            <w:shd w:val="clear" w:color="auto" w:fill="auto"/>
            <w:noWrap/>
            <w:vAlign w:val="bottom"/>
            <w:hideMark/>
          </w:tcPr>
          <w:p w14:paraId="788C19C8"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28.6</w:t>
            </w:r>
          </w:p>
        </w:tc>
      </w:tr>
      <w:tr w:rsidR="009970E8" w:rsidRPr="00D805E8" w14:paraId="60F127B6" w14:textId="77777777" w:rsidTr="00D805E8">
        <w:trPr>
          <w:trHeight w:val="77"/>
          <w:jc w:val="center"/>
        </w:trPr>
        <w:tc>
          <w:tcPr>
            <w:tcW w:w="1659" w:type="dxa"/>
            <w:tcBorders>
              <w:top w:val="nil"/>
              <w:left w:val="nil"/>
              <w:bottom w:val="nil"/>
              <w:right w:val="nil"/>
            </w:tcBorders>
            <w:shd w:val="clear" w:color="auto" w:fill="auto"/>
            <w:noWrap/>
            <w:vAlign w:val="center"/>
            <w:hideMark/>
          </w:tcPr>
          <w:p w14:paraId="1736956D" w14:textId="77777777" w:rsidR="009970E8" w:rsidRPr="00D805E8"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NDF</w:t>
            </w:r>
          </w:p>
        </w:tc>
        <w:tc>
          <w:tcPr>
            <w:tcW w:w="1554" w:type="dxa"/>
            <w:tcBorders>
              <w:top w:val="nil"/>
              <w:left w:val="nil"/>
              <w:bottom w:val="nil"/>
              <w:right w:val="nil"/>
            </w:tcBorders>
            <w:shd w:val="clear" w:color="auto" w:fill="auto"/>
            <w:noWrap/>
            <w:vAlign w:val="bottom"/>
            <w:hideMark/>
          </w:tcPr>
          <w:p w14:paraId="240F3517"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34.3</w:t>
            </w:r>
          </w:p>
        </w:tc>
        <w:tc>
          <w:tcPr>
            <w:tcW w:w="1093" w:type="dxa"/>
            <w:tcBorders>
              <w:top w:val="nil"/>
              <w:left w:val="nil"/>
              <w:bottom w:val="nil"/>
              <w:right w:val="nil"/>
            </w:tcBorders>
            <w:shd w:val="clear" w:color="auto" w:fill="auto"/>
            <w:noWrap/>
            <w:vAlign w:val="center"/>
            <w:hideMark/>
          </w:tcPr>
          <w:p w14:paraId="7674798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41.5</w:t>
            </w:r>
          </w:p>
        </w:tc>
        <w:tc>
          <w:tcPr>
            <w:tcW w:w="1421" w:type="dxa"/>
            <w:tcBorders>
              <w:top w:val="nil"/>
              <w:left w:val="nil"/>
              <w:bottom w:val="nil"/>
              <w:right w:val="nil"/>
            </w:tcBorders>
            <w:shd w:val="clear" w:color="auto" w:fill="auto"/>
            <w:noWrap/>
            <w:vAlign w:val="center"/>
            <w:hideMark/>
          </w:tcPr>
          <w:p w14:paraId="6D686AB8"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39.7</w:t>
            </w:r>
          </w:p>
        </w:tc>
        <w:tc>
          <w:tcPr>
            <w:tcW w:w="1093" w:type="dxa"/>
            <w:tcBorders>
              <w:top w:val="nil"/>
              <w:left w:val="nil"/>
              <w:bottom w:val="nil"/>
              <w:right w:val="nil"/>
            </w:tcBorders>
            <w:shd w:val="clear" w:color="auto" w:fill="auto"/>
            <w:noWrap/>
            <w:vAlign w:val="center"/>
            <w:hideMark/>
          </w:tcPr>
          <w:p w14:paraId="59D2F3C7"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65.8</w:t>
            </w:r>
          </w:p>
        </w:tc>
        <w:tc>
          <w:tcPr>
            <w:tcW w:w="1093" w:type="dxa"/>
            <w:tcBorders>
              <w:top w:val="nil"/>
              <w:left w:val="nil"/>
              <w:bottom w:val="nil"/>
              <w:right w:val="nil"/>
            </w:tcBorders>
            <w:shd w:val="clear" w:color="auto" w:fill="auto"/>
            <w:noWrap/>
            <w:vAlign w:val="bottom"/>
            <w:hideMark/>
          </w:tcPr>
          <w:p w14:paraId="0CDEF888"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32.1</w:t>
            </w:r>
          </w:p>
        </w:tc>
      </w:tr>
      <w:tr w:rsidR="009970E8" w:rsidRPr="00D805E8" w14:paraId="2258FE41" w14:textId="77777777" w:rsidTr="00D805E8">
        <w:trPr>
          <w:trHeight w:val="77"/>
          <w:jc w:val="center"/>
        </w:trPr>
        <w:tc>
          <w:tcPr>
            <w:tcW w:w="1659" w:type="dxa"/>
            <w:tcBorders>
              <w:top w:val="nil"/>
              <w:left w:val="nil"/>
              <w:bottom w:val="nil"/>
              <w:right w:val="nil"/>
            </w:tcBorders>
            <w:shd w:val="clear" w:color="auto" w:fill="auto"/>
            <w:noWrap/>
            <w:vAlign w:val="center"/>
            <w:hideMark/>
          </w:tcPr>
          <w:p w14:paraId="1E8D54B3" w14:textId="77777777" w:rsidR="009970E8" w:rsidRPr="00D805E8"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ADF</w:t>
            </w:r>
          </w:p>
        </w:tc>
        <w:tc>
          <w:tcPr>
            <w:tcW w:w="1554" w:type="dxa"/>
            <w:tcBorders>
              <w:top w:val="nil"/>
              <w:left w:val="nil"/>
              <w:bottom w:val="nil"/>
              <w:right w:val="nil"/>
            </w:tcBorders>
            <w:shd w:val="clear" w:color="auto" w:fill="auto"/>
            <w:noWrap/>
            <w:vAlign w:val="bottom"/>
            <w:hideMark/>
          </w:tcPr>
          <w:p w14:paraId="2EF719DD"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29.7</w:t>
            </w:r>
          </w:p>
        </w:tc>
        <w:tc>
          <w:tcPr>
            <w:tcW w:w="1093" w:type="dxa"/>
            <w:tcBorders>
              <w:top w:val="nil"/>
              <w:left w:val="nil"/>
              <w:bottom w:val="nil"/>
              <w:right w:val="nil"/>
            </w:tcBorders>
            <w:shd w:val="clear" w:color="auto" w:fill="auto"/>
            <w:noWrap/>
            <w:vAlign w:val="center"/>
            <w:hideMark/>
          </w:tcPr>
          <w:p w14:paraId="58A80E06"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33.8</w:t>
            </w:r>
          </w:p>
        </w:tc>
        <w:tc>
          <w:tcPr>
            <w:tcW w:w="1421" w:type="dxa"/>
            <w:tcBorders>
              <w:top w:val="nil"/>
              <w:left w:val="nil"/>
              <w:bottom w:val="nil"/>
              <w:right w:val="nil"/>
            </w:tcBorders>
            <w:shd w:val="clear" w:color="auto" w:fill="auto"/>
            <w:noWrap/>
            <w:vAlign w:val="center"/>
            <w:hideMark/>
          </w:tcPr>
          <w:p w14:paraId="422ED4B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25.2</w:t>
            </w:r>
          </w:p>
        </w:tc>
        <w:tc>
          <w:tcPr>
            <w:tcW w:w="1093" w:type="dxa"/>
            <w:tcBorders>
              <w:top w:val="nil"/>
              <w:left w:val="nil"/>
              <w:bottom w:val="nil"/>
              <w:right w:val="nil"/>
            </w:tcBorders>
            <w:shd w:val="clear" w:color="auto" w:fill="auto"/>
            <w:noWrap/>
            <w:vAlign w:val="center"/>
            <w:hideMark/>
          </w:tcPr>
          <w:p w14:paraId="19A471B0"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44.1</w:t>
            </w:r>
          </w:p>
        </w:tc>
        <w:tc>
          <w:tcPr>
            <w:tcW w:w="1093" w:type="dxa"/>
            <w:tcBorders>
              <w:top w:val="nil"/>
              <w:left w:val="nil"/>
              <w:bottom w:val="nil"/>
              <w:right w:val="nil"/>
            </w:tcBorders>
            <w:shd w:val="clear" w:color="auto" w:fill="auto"/>
            <w:noWrap/>
            <w:vAlign w:val="bottom"/>
            <w:hideMark/>
          </w:tcPr>
          <w:p w14:paraId="54AA3FA8"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22.2</w:t>
            </w:r>
          </w:p>
        </w:tc>
      </w:tr>
      <w:tr w:rsidR="009970E8" w:rsidRPr="00D805E8" w14:paraId="028EE8DD" w14:textId="77777777" w:rsidTr="00D805E8">
        <w:trPr>
          <w:trHeight w:val="77"/>
          <w:jc w:val="center"/>
        </w:trPr>
        <w:tc>
          <w:tcPr>
            <w:tcW w:w="1659" w:type="dxa"/>
            <w:tcBorders>
              <w:top w:val="nil"/>
              <w:left w:val="nil"/>
              <w:bottom w:val="single" w:sz="4" w:space="0" w:color="auto"/>
              <w:right w:val="nil"/>
            </w:tcBorders>
            <w:shd w:val="clear" w:color="auto" w:fill="auto"/>
            <w:noWrap/>
            <w:vAlign w:val="center"/>
            <w:hideMark/>
          </w:tcPr>
          <w:p w14:paraId="4B1EBE82" w14:textId="77777777" w:rsidR="009970E8" w:rsidRPr="00D805E8"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N solubility</w:t>
            </w:r>
            <w:r w:rsidRPr="00D805E8">
              <w:rPr>
                <w:rFonts w:ascii="Times New Roman" w:eastAsia="Times New Roman" w:hAnsi="Times New Roman" w:cs="Times New Roman"/>
                <w:color w:val="000000"/>
                <w:sz w:val="22"/>
                <w:szCs w:val="22"/>
                <w:vertAlign w:val="superscript"/>
                <w:lang w:eastAsia="es-CO"/>
              </w:rPr>
              <w:t>#</w:t>
            </w:r>
          </w:p>
        </w:tc>
        <w:tc>
          <w:tcPr>
            <w:tcW w:w="1554" w:type="dxa"/>
            <w:tcBorders>
              <w:top w:val="nil"/>
              <w:left w:val="nil"/>
              <w:bottom w:val="single" w:sz="4" w:space="0" w:color="auto"/>
              <w:right w:val="nil"/>
            </w:tcBorders>
            <w:shd w:val="clear" w:color="auto" w:fill="auto"/>
            <w:noWrap/>
            <w:vAlign w:val="center"/>
            <w:hideMark/>
          </w:tcPr>
          <w:p w14:paraId="757F5239"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10.8</w:t>
            </w:r>
          </w:p>
        </w:tc>
        <w:tc>
          <w:tcPr>
            <w:tcW w:w="1093" w:type="dxa"/>
            <w:tcBorders>
              <w:top w:val="nil"/>
              <w:left w:val="nil"/>
              <w:bottom w:val="single" w:sz="4" w:space="0" w:color="auto"/>
              <w:right w:val="nil"/>
            </w:tcBorders>
            <w:shd w:val="clear" w:color="auto" w:fill="auto"/>
            <w:noWrap/>
            <w:vAlign w:val="center"/>
            <w:hideMark/>
          </w:tcPr>
          <w:p w14:paraId="30823C1C"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30.3</w:t>
            </w:r>
          </w:p>
        </w:tc>
        <w:tc>
          <w:tcPr>
            <w:tcW w:w="1421" w:type="dxa"/>
            <w:tcBorders>
              <w:top w:val="nil"/>
              <w:left w:val="nil"/>
              <w:bottom w:val="single" w:sz="4" w:space="0" w:color="auto"/>
              <w:right w:val="nil"/>
            </w:tcBorders>
            <w:shd w:val="clear" w:color="auto" w:fill="auto"/>
            <w:noWrap/>
            <w:vAlign w:val="center"/>
            <w:hideMark/>
          </w:tcPr>
          <w:p w14:paraId="0F48CB20"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59.9</w:t>
            </w:r>
          </w:p>
        </w:tc>
        <w:tc>
          <w:tcPr>
            <w:tcW w:w="1093" w:type="dxa"/>
            <w:tcBorders>
              <w:top w:val="nil"/>
              <w:left w:val="nil"/>
              <w:bottom w:val="single" w:sz="4" w:space="0" w:color="auto"/>
              <w:right w:val="nil"/>
            </w:tcBorders>
            <w:shd w:val="clear" w:color="auto" w:fill="auto"/>
            <w:noWrap/>
            <w:vAlign w:val="center"/>
            <w:hideMark/>
          </w:tcPr>
          <w:p w14:paraId="76A55301"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9.46</w:t>
            </w:r>
          </w:p>
        </w:tc>
        <w:tc>
          <w:tcPr>
            <w:tcW w:w="1093" w:type="dxa"/>
            <w:tcBorders>
              <w:top w:val="nil"/>
              <w:left w:val="nil"/>
              <w:bottom w:val="single" w:sz="4" w:space="0" w:color="auto"/>
              <w:right w:val="nil"/>
            </w:tcBorders>
            <w:shd w:val="clear" w:color="auto" w:fill="auto"/>
            <w:noWrap/>
            <w:vAlign w:val="center"/>
            <w:hideMark/>
          </w:tcPr>
          <w:p w14:paraId="3F6E3909"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33.9</w:t>
            </w:r>
          </w:p>
        </w:tc>
      </w:tr>
      <w:tr w:rsidR="009970E8" w:rsidRPr="00D805E8" w14:paraId="610999C4" w14:textId="77777777" w:rsidTr="00D805E8">
        <w:trPr>
          <w:trHeight w:val="67"/>
          <w:jc w:val="center"/>
        </w:trPr>
        <w:tc>
          <w:tcPr>
            <w:tcW w:w="7914" w:type="dxa"/>
            <w:gridSpan w:val="6"/>
            <w:tcBorders>
              <w:top w:val="nil"/>
              <w:left w:val="nil"/>
              <w:bottom w:val="nil"/>
              <w:right w:val="nil"/>
            </w:tcBorders>
            <w:shd w:val="clear" w:color="auto" w:fill="auto"/>
            <w:noWrap/>
            <w:vAlign w:val="center"/>
            <w:hideMark/>
          </w:tcPr>
          <w:p w14:paraId="3F880A8D" w14:textId="77777777" w:rsidR="009970E8" w:rsidRPr="00D805E8" w:rsidRDefault="009970E8" w:rsidP="00491B59">
            <w:pPr>
              <w:spacing w:after="0" w:line="360" w:lineRule="auto"/>
              <w:jc w:val="thaiDistribute"/>
              <w:rPr>
                <w:rFonts w:ascii="Times New Roman" w:eastAsia="Times New Roman" w:hAnsi="Times New Roman" w:cs="Times New Roman"/>
                <w:i/>
                <w:iCs/>
                <w:color w:val="000000"/>
                <w:sz w:val="22"/>
                <w:szCs w:val="22"/>
                <w:lang w:eastAsia="es-CO"/>
              </w:rPr>
            </w:pPr>
            <w:r w:rsidRPr="00D805E8">
              <w:rPr>
                <w:rFonts w:ascii="Times New Roman" w:eastAsia="Times New Roman" w:hAnsi="Times New Roman" w:cs="Times New Roman"/>
                <w:i/>
                <w:iCs/>
                <w:color w:val="000000"/>
                <w:sz w:val="22"/>
                <w:szCs w:val="22"/>
                <w:vertAlign w:val="superscript"/>
                <w:lang w:eastAsia="es-CO"/>
              </w:rPr>
              <w:t>#</w:t>
            </w:r>
            <w:r w:rsidRPr="00D805E8">
              <w:rPr>
                <w:rFonts w:ascii="Times New Roman" w:eastAsia="Times New Roman" w:hAnsi="Times New Roman" w:cs="Times New Roman"/>
                <w:i/>
                <w:iCs/>
                <w:color w:val="000000"/>
                <w:sz w:val="22"/>
                <w:szCs w:val="22"/>
                <w:lang w:eastAsia="es-CO"/>
              </w:rPr>
              <w:t xml:space="preserve"> % N soluble in Molar NaCl; ADF: acid detergent </w:t>
            </w:r>
            <w:r w:rsidRPr="00D805E8">
              <w:rPr>
                <w:rFonts w:ascii="Times New Roman" w:eastAsia="Times New Roman" w:hAnsi="Times New Roman" w:cs="Times New Roman"/>
                <w:i/>
                <w:iCs/>
                <w:color w:val="000000"/>
                <w:sz w:val="22"/>
                <w:szCs w:val="22"/>
                <w:lang w:val="en-US" w:eastAsia="es-CO"/>
              </w:rPr>
              <w:t>fiber</w:t>
            </w:r>
            <w:r w:rsidRPr="00D805E8">
              <w:rPr>
                <w:rFonts w:ascii="Times New Roman" w:eastAsia="Times New Roman" w:hAnsi="Times New Roman" w:cs="Times New Roman"/>
                <w:i/>
                <w:iCs/>
                <w:color w:val="000000"/>
                <w:sz w:val="22"/>
                <w:szCs w:val="22"/>
                <w:lang w:eastAsia="es-CO"/>
              </w:rPr>
              <w:t xml:space="preserve">; BG: brewers’ grains; CSF: cassava foliage; CP: crude protein; DM: dry matter; ECR: ensiled cassava root; NDF: neutral detergent </w:t>
            </w:r>
            <w:r w:rsidRPr="00D805E8">
              <w:rPr>
                <w:rFonts w:ascii="Times New Roman" w:eastAsia="Times New Roman" w:hAnsi="Times New Roman" w:cs="Times New Roman"/>
                <w:i/>
                <w:iCs/>
                <w:color w:val="000000"/>
                <w:sz w:val="22"/>
                <w:szCs w:val="22"/>
                <w:lang w:val="en-US" w:eastAsia="es-CO"/>
              </w:rPr>
              <w:t>fiber</w:t>
            </w:r>
            <w:r w:rsidRPr="00D805E8">
              <w:rPr>
                <w:rFonts w:ascii="Times New Roman" w:eastAsia="Times New Roman" w:hAnsi="Times New Roman" w:cs="Times New Roman"/>
                <w:i/>
                <w:iCs/>
                <w:color w:val="000000"/>
                <w:sz w:val="22"/>
                <w:szCs w:val="22"/>
                <w:lang w:eastAsia="es-CO"/>
              </w:rPr>
              <w:t xml:space="preserve">; RS: rice straw; WS: water spinach; </w:t>
            </w:r>
          </w:p>
        </w:tc>
      </w:tr>
    </w:tbl>
    <w:p w14:paraId="39AA462A" w14:textId="77777777" w:rsidR="00491B59" w:rsidRPr="00491B59" w:rsidRDefault="00491B59" w:rsidP="00491B59">
      <w:pPr>
        <w:pStyle w:val="Heading3"/>
        <w:spacing w:before="0" w:line="360" w:lineRule="auto"/>
        <w:jc w:val="thaiDistribute"/>
        <w:rPr>
          <w:rFonts w:ascii="Times New Roman" w:hAnsi="Times New Roman" w:cs="Times New Roman"/>
          <w:color w:val="auto"/>
          <w:sz w:val="16"/>
          <w:szCs w:val="18"/>
        </w:rPr>
      </w:pPr>
      <w:bookmarkStart w:id="1806" w:name="_Toc513459846"/>
      <w:bookmarkStart w:id="1807" w:name="_Toc513460437"/>
      <w:bookmarkStart w:id="1808" w:name="_Toc513470369"/>
      <w:bookmarkStart w:id="1809" w:name="_Toc513471064"/>
      <w:bookmarkStart w:id="1810" w:name="_Toc513514494"/>
      <w:bookmarkStart w:id="1811" w:name="_Toc522006519"/>
      <w:bookmarkStart w:id="1812" w:name="_Toc522862454"/>
      <w:bookmarkStart w:id="1813" w:name="_Toc522865339"/>
      <w:bookmarkStart w:id="1814" w:name="_Toc522866401"/>
      <w:bookmarkStart w:id="1815" w:name="_Toc522866761"/>
      <w:bookmarkStart w:id="1816" w:name="_Toc3856314"/>
    </w:p>
    <w:p w14:paraId="485CDD2D" w14:textId="77777777" w:rsidR="009970E8" w:rsidRPr="00F87309" w:rsidRDefault="009970E8" w:rsidP="00491B59">
      <w:pPr>
        <w:pStyle w:val="Heading3"/>
        <w:spacing w:before="0" w:line="360" w:lineRule="auto"/>
        <w:jc w:val="thaiDistribute"/>
        <w:rPr>
          <w:rFonts w:ascii="Times New Roman" w:hAnsi="Times New Roman" w:cs="Times New Roman"/>
          <w:color w:val="auto"/>
        </w:rPr>
      </w:pPr>
      <w:r w:rsidRPr="00F87309">
        <w:rPr>
          <w:rFonts w:ascii="Times New Roman" w:hAnsi="Times New Roman" w:cs="Times New Roman"/>
          <w:color w:val="auto"/>
        </w:rPr>
        <w:t>Feed intake</w:t>
      </w:r>
      <w:bookmarkEnd w:id="1806"/>
      <w:bookmarkEnd w:id="1807"/>
      <w:bookmarkEnd w:id="1808"/>
      <w:bookmarkEnd w:id="1809"/>
      <w:bookmarkEnd w:id="1810"/>
      <w:bookmarkEnd w:id="1811"/>
      <w:bookmarkEnd w:id="1812"/>
      <w:bookmarkEnd w:id="1813"/>
      <w:bookmarkEnd w:id="1814"/>
      <w:bookmarkEnd w:id="1815"/>
      <w:bookmarkEnd w:id="1816"/>
      <w:r w:rsidRPr="00F87309">
        <w:rPr>
          <w:rFonts w:ascii="Times New Roman" w:hAnsi="Times New Roman" w:cs="Times New Roman"/>
          <w:color w:val="auto"/>
        </w:rPr>
        <w:t xml:space="preserve"> </w:t>
      </w:r>
    </w:p>
    <w:p w14:paraId="16144F6E" w14:textId="4762BBF9" w:rsidR="00867B2B" w:rsidRDefault="009970E8" w:rsidP="00491B59">
      <w:pPr>
        <w:spacing w:after="0" w:line="360" w:lineRule="auto"/>
        <w:jc w:val="thaiDistribute"/>
        <w:rPr>
          <w:rFonts w:ascii="Times New Roman" w:hAnsi="Times New Roman" w:cs="Times New Roman"/>
          <w:color w:val="000000"/>
          <w:shd w:val="clear" w:color="auto" w:fill="FFFFFF"/>
        </w:rPr>
      </w:pPr>
      <w:r w:rsidRPr="00D83912">
        <w:rPr>
          <w:rFonts w:ascii="Times New Roman" w:hAnsi="Times New Roman" w:cs="Times New Roman"/>
          <w:color w:val="000000"/>
          <w:shd w:val="clear" w:color="auto" w:fill="FFFFFF"/>
        </w:rPr>
        <w:tab/>
        <w:t xml:space="preserve">Total daily intake of dry matter (DM) and intake per unit live weight (g/kg live weight) were higher when brewers’ grains were fed and when </w:t>
      </w:r>
      <w:r w:rsidRPr="00D83912">
        <w:rPr>
          <w:rFonts w:ascii="Times New Roman" w:hAnsi="Times New Roman" w:cs="Times New Roman"/>
        </w:rPr>
        <w:t>water spinach replaced cassava foliage</w:t>
      </w:r>
      <w:r w:rsidRPr="00D83912">
        <w:rPr>
          <w:rFonts w:ascii="Times New Roman" w:hAnsi="Times New Roman" w:cs="Times New Roman"/>
          <w:color w:val="000000"/>
          <w:shd w:val="clear" w:color="auto" w:fill="FFFFFF"/>
        </w:rPr>
        <w:t xml:space="preserve"> (Table 3; Figure 1a</w:t>
      </w:r>
      <w:proofErr w:type="gramStart"/>
      <w:r w:rsidRPr="00D83912">
        <w:rPr>
          <w:rFonts w:ascii="Times New Roman" w:hAnsi="Times New Roman" w:cs="Times New Roman"/>
          <w:color w:val="000000"/>
          <w:shd w:val="clear" w:color="auto" w:fill="FFFFFF"/>
        </w:rPr>
        <w:t>;b</w:t>
      </w:r>
      <w:proofErr w:type="gramEnd"/>
      <w:r w:rsidRPr="00D83912">
        <w:rPr>
          <w:rFonts w:ascii="Times New Roman" w:hAnsi="Times New Roman" w:cs="Times New Roman"/>
          <w:color w:val="000000"/>
          <w:shd w:val="clear" w:color="auto" w:fill="FFFFFF"/>
        </w:rPr>
        <w:t xml:space="preserve">). The level of 11-12% crude protein in dry matter (DM) would appear to be adequate to maximize the feed intake </w:t>
      </w:r>
      <w:proofErr w:type="gramStart"/>
      <w:r w:rsidRPr="00D83912">
        <w:rPr>
          <w:rFonts w:ascii="Times New Roman" w:hAnsi="Times New Roman" w:cs="Times New Roman"/>
          <w:color w:val="000000"/>
          <w:shd w:val="clear" w:color="auto" w:fill="FFFFFF"/>
        </w:rPr>
        <w:t>on a basal diet</w:t>
      </w:r>
      <w:r w:rsidR="00D01635">
        <w:rPr>
          <w:rFonts w:ascii="Times New Roman" w:hAnsi="Times New Roman" w:cs="Times New Roman"/>
          <w:color w:val="000000"/>
          <w:shd w:val="clear" w:color="auto" w:fill="FFFFFF"/>
        </w:rPr>
        <w:t>s</w:t>
      </w:r>
      <w:proofErr w:type="gramEnd"/>
      <w:r w:rsidR="0004268F">
        <w:rPr>
          <w:rFonts w:ascii="Times New Roman" w:hAnsi="Times New Roman" w:cs="Times New Roman"/>
          <w:color w:val="000000"/>
          <w:shd w:val="clear" w:color="auto" w:fill="FFFFFF"/>
        </w:rPr>
        <w:t xml:space="preserve">. </w:t>
      </w:r>
    </w:p>
    <w:p w14:paraId="2437FAB7" w14:textId="77777777" w:rsidR="00867B2B" w:rsidRDefault="00867B2B" w:rsidP="00491B59">
      <w:pPr>
        <w:spacing w:after="0" w:line="360" w:lineRule="auto"/>
        <w:jc w:val="thaiDistribute"/>
        <w:rPr>
          <w:rFonts w:ascii="Times New Roman" w:hAnsi="Times New Roman" w:cs="Times New Roman"/>
          <w:color w:val="000000"/>
          <w:shd w:val="clear" w:color="auto" w:fill="FFFFFF"/>
        </w:rPr>
      </w:pPr>
    </w:p>
    <w:p w14:paraId="51561F4B" w14:textId="77777777" w:rsidR="00491B59" w:rsidRDefault="00491B59" w:rsidP="00491B59">
      <w:pPr>
        <w:spacing w:after="0" w:line="360" w:lineRule="auto"/>
        <w:jc w:val="thaiDistribute"/>
        <w:rPr>
          <w:rFonts w:ascii="Times New Roman" w:hAnsi="Times New Roman" w:cs="Times New Roman"/>
          <w:color w:val="000000"/>
          <w:shd w:val="clear" w:color="auto" w:fill="FFFFFF"/>
        </w:rPr>
      </w:pPr>
    </w:p>
    <w:p w14:paraId="6FFB64A6" w14:textId="77777777" w:rsidR="00491B59" w:rsidRDefault="00491B59" w:rsidP="00491B59">
      <w:pPr>
        <w:spacing w:after="0" w:line="360" w:lineRule="auto"/>
        <w:jc w:val="thaiDistribute"/>
        <w:rPr>
          <w:rFonts w:ascii="Times New Roman" w:hAnsi="Times New Roman" w:cs="Times New Roman"/>
          <w:color w:val="000000"/>
          <w:shd w:val="clear" w:color="auto" w:fill="FFFFFF"/>
        </w:rPr>
      </w:pPr>
    </w:p>
    <w:p w14:paraId="7B104169" w14:textId="77777777" w:rsidR="00491B59" w:rsidRDefault="00491B59" w:rsidP="00491B59">
      <w:pPr>
        <w:spacing w:after="0" w:line="360" w:lineRule="auto"/>
        <w:jc w:val="thaiDistribute"/>
        <w:rPr>
          <w:rFonts w:ascii="Times New Roman" w:hAnsi="Times New Roman" w:cs="Times New Roman"/>
          <w:color w:val="000000"/>
          <w:shd w:val="clear" w:color="auto" w:fill="FFFFFF"/>
        </w:rPr>
      </w:pPr>
    </w:p>
    <w:p w14:paraId="53514D39" w14:textId="77777777" w:rsidR="00563792" w:rsidRPr="00D83912" w:rsidRDefault="00563792" w:rsidP="00491B59">
      <w:pPr>
        <w:spacing w:after="0" w:line="360" w:lineRule="auto"/>
        <w:jc w:val="thaiDistribute"/>
        <w:rPr>
          <w:rFonts w:ascii="Times New Roman" w:hAnsi="Times New Roman" w:cs="Times New Roman"/>
          <w:color w:val="000000"/>
          <w:shd w:val="clear" w:color="auto" w:fill="FFFFFF"/>
        </w:rPr>
      </w:pPr>
    </w:p>
    <w:tbl>
      <w:tblPr>
        <w:tblW w:w="9740" w:type="dxa"/>
        <w:tblCellMar>
          <w:left w:w="70" w:type="dxa"/>
          <w:right w:w="70" w:type="dxa"/>
        </w:tblCellMar>
        <w:tblLook w:val="04A0" w:firstRow="1" w:lastRow="0" w:firstColumn="1" w:lastColumn="0" w:noHBand="0" w:noVBand="1"/>
      </w:tblPr>
      <w:tblGrid>
        <w:gridCol w:w="2002"/>
        <w:gridCol w:w="1344"/>
        <w:gridCol w:w="1557"/>
        <w:gridCol w:w="933"/>
        <w:gridCol w:w="1245"/>
        <w:gridCol w:w="947"/>
        <w:gridCol w:w="777"/>
        <w:gridCol w:w="935"/>
      </w:tblGrid>
      <w:tr w:rsidR="009970E8" w:rsidRPr="00B118D8" w14:paraId="1262B686" w14:textId="77777777" w:rsidTr="00D805E8">
        <w:trPr>
          <w:trHeight w:val="279"/>
        </w:trPr>
        <w:tc>
          <w:tcPr>
            <w:tcW w:w="9740" w:type="dxa"/>
            <w:gridSpan w:val="8"/>
            <w:tcBorders>
              <w:bottom w:val="single" w:sz="4" w:space="0" w:color="auto"/>
            </w:tcBorders>
            <w:shd w:val="clear" w:color="auto" w:fill="auto"/>
            <w:noWrap/>
            <w:vAlign w:val="bottom"/>
            <w:hideMark/>
          </w:tcPr>
          <w:p w14:paraId="79C19449" w14:textId="129A0A76" w:rsidR="009970E8" w:rsidRPr="00D805E8" w:rsidRDefault="009970E8" w:rsidP="00491B59">
            <w:pPr>
              <w:pStyle w:val="Heading6"/>
              <w:spacing w:before="0" w:after="0" w:line="360" w:lineRule="auto"/>
              <w:jc w:val="thaiDistribute"/>
              <w:rPr>
                <w:i w:val="0"/>
                <w:iCs/>
                <w:sz w:val="22"/>
                <w:lang w:eastAsia="es-CO"/>
              </w:rPr>
            </w:pPr>
            <w:bookmarkStart w:id="1817" w:name="_Toc513514495"/>
            <w:bookmarkStart w:id="1818" w:name="_Toc522007901"/>
            <w:bookmarkStart w:id="1819" w:name="_Toc522862455"/>
            <w:bookmarkStart w:id="1820" w:name="_Toc522865340"/>
            <w:bookmarkStart w:id="1821" w:name="_Toc522866402"/>
            <w:bookmarkStart w:id="1822" w:name="_Toc522866762"/>
            <w:bookmarkStart w:id="1823" w:name="_Toc526507541"/>
            <w:bookmarkStart w:id="1824" w:name="_Toc527119030"/>
            <w:bookmarkStart w:id="1825" w:name="_Toc3856315"/>
            <w:r w:rsidRPr="00D805E8">
              <w:rPr>
                <w:b/>
                <w:i w:val="0"/>
                <w:iCs/>
                <w:sz w:val="22"/>
                <w:lang w:eastAsia="es-CO"/>
              </w:rPr>
              <w:t>Table 3</w:t>
            </w:r>
            <w:r w:rsidRPr="00D805E8">
              <w:rPr>
                <w:i w:val="0"/>
                <w:iCs/>
                <w:sz w:val="22"/>
                <w:lang w:eastAsia="es-CO"/>
              </w:rPr>
              <w:t xml:space="preserve">: Mean values </w:t>
            </w:r>
            <w:proofErr w:type="gramStart"/>
            <w:r w:rsidR="008B673F">
              <w:rPr>
                <w:i w:val="0"/>
                <w:iCs/>
                <w:sz w:val="22"/>
                <w:lang w:eastAsia="es-CO"/>
              </w:rPr>
              <w:t xml:space="preserve">of </w:t>
            </w:r>
            <w:r w:rsidRPr="00D805E8">
              <w:rPr>
                <w:i w:val="0"/>
                <w:iCs/>
                <w:sz w:val="22"/>
                <w:lang w:eastAsia="es-CO"/>
              </w:rPr>
              <w:t xml:space="preserve"> DM</w:t>
            </w:r>
            <w:proofErr w:type="gramEnd"/>
            <w:r w:rsidRPr="00D805E8">
              <w:rPr>
                <w:i w:val="0"/>
                <w:iCs/>
                <w:sz w:val="22"/>
                <w:lang w:eastAsia="es-CO"/>
              </w:rPr>
              <w:t xml:space="preserve"> feed intake of diets with or without brewers’ grains supplemented with cassava fol</w:t>
            </w:r>
            <w:r w:rsidR="0048485A">
              <w:rPr>
                <w:i w:val="0"/>
                <w:iCs/>
                <w:sz w:val="22"/>
                <w:lang w:eastAsia="es-CO"/>
              </w:rPr>
              <w:t>iage or water spinach in local y</w:t>
            </w:r>
            <w:r w:rsidRPr="00D805E8">
              <w:rPr>
                <w:i w:val="0"/>
                <w:iCs/>
                <w:sz w:val="22"/>
                <w:lang w:eastAsia="es-CO"/>
              </w:rPr>
              <w:t>ellow cattle fed a basal diet with ensiled cassava root; urea and rice straw</w:t>
            </w:r>
            <w:bookmarkEnd w:id="1817"/>
            <w:bookmarkEnd w:id="1818"/>
            <w:bookmarkEnd w:id="1819"/>
            <w:bookmarkEnd w:id="1820"/>
            <w:bookmarkEnd w:id="1821"/>
            <w:bookmarkEnd w:id="1822"/>
            <w:bookmarkEnd w:id="1823"/>
            <w:bookmarkEnd w:id="1824"/>
            <w:bookmarkEnd w:id="1825"/>
          </w:p>
        </w:tc>
      </w:tr>
      <w:tr w:rsidR="00563792" w:rsidRPr="00B118D8" w14:paraId="64690CD4" w14:textId="77777777" w:rsidTr="002E7FB5">
        <w:trPr>
          <w:trHeight w:val="50"/>
        </w:trPr>
        <w:tc>
          <w:tcPr>
            <w:tcW w:w="2002" w:type="dxa"/>
            <w:vMerge w:val="restart"/>
            <w:tcBorders>
              <w:top w:val="single" w:sz="4" w:space="0" w:color="auto"/>
            </w:tcBorders>
            <w:shd w:val="clear" w:color="auto" w:fill="auto"/>
            <w:noWrap/>
            <w:vAlign w:val="center"/>
            <w:hideMark/>
          </w:tcPr>
          <w:p w14:paraId="7000EBD9" w14:textId="3B3A9B90" w:rsidR="00563792" w:rsidRPr="00563792" w:rsidRDefault="00563792" w:rsidP="00563792">
            <w:pPr>
              <w:spacing w:after="0" w:line="360" w:lineRule="auto"/>
              <w:jc w:val="center"/>
              <w:rPr>
                <w:rFonts w:ascii="Times New Roman" w:eastAsia="Times New Roman" w:hAnsi="Times New Roman" w:cs="Times New Roman"/>
                <w:b/>
                <w:bCs/>
                <w:color w:val="000000"/>
                <w:sz w:val="22"/>
                <w:szCs w:val="22"/>
                <w:lang w:eastAsia="es-CO"/>
              </w:rPr>
            </w:pPr>
            <w:r w:rsidRPr="00563792">
              <w:rPr>
                <w:rFonts w:ascii="Times New Roman" w:eastAsia="Times New Roman" w:hAnsi="Times New Roman" w:cs="Times New Roman"/>
                <w:b/>
                <w:bCs/>
                <w:color w:val="000000"/>
                <w:sz w:val="22"/>
                <w:szCs w:val="22"/>
                <w:lang w:eastAsia="es-CO"/>
              </w:rPr>
              <w:t>Items</w:t>
            </w:r>
          </w:p>
        </w:tc>
        <w:tc>
          <w:tcPr>
            <w:tcW w:w="2901" w:type="dxa"/>
            <w:gridSpan w:val="2"/>
            <w:tcBorders>
              <w:top w:val="single" w:sz="4" w:space="0" w:color="auto"/>
              <w:bottom w:val="single" w:sz="4" w:space="0" w:color="auto"/>
            </w:tcBorders>
            <w:shd w:val="clear" w:color="auto" w:fill="auto"/>
            <w:noWrap/>
            <w:vAlign w:val="bottom"/>
            <w:hideMark/>
          </w:tcPr>
          <w:p w14:paraId="6E64D45F" w14:textId="0C67D2ED" w:rsidR="00563792" w:rsidRPr="00D805E8" w:rsidRDefault="00563792" w:rsidP="00491B59">
            <w:pPr>
              <w:spacing w:after="0" w:line="360" w:lineRule="auto"/>
              <w:jc w:val="center"/>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By-product</w:t>
            </w:r>
          </w:p>
        </w:tc>
        <w:tc>
          <w:tcPr>
            <w:tcW w:w="933" w:type="dxa"/>
            <w:vMerge w:val="restart"/>
            <w:tcBorders>
              <w:top w:val="single" w:sz="4" w:space="0" w:color="auto"/>
              <w:bottom w:val="single" w:sz="4" w:space="0" w:color="auto"/>
            </w:tcBorders>
            <w:shd w:val="clear" w:color="auto" w:fill="auto"/>
            <w:noWrap/>
            <w:vAlign w:val="center"/>
            <w:hideMark/>
          </w:tcPr>
          <w:p w14:paraId="2D343A1F" w14:textId="4D8A0342" w:rsidR="00563792" w:rsidRPr="00D805E8" w:rsidRDefault="00563792" w:rsidP="00491B59">
            <w:pPr>
              <w:spacing w:after="0" w:line="360" w:lineRule="auto"/>
              <w:jc w:val="center"/>
              <w:rPr>
                <w:rFonts w:ascii="Times New Roman" w:eastAsia="Times New Roman" w:hAnsi="Times New Roman" w:cs="Times New Roman"/>
                <w:b/>
                <w:bCs/>
                <w:iCs/>
                <w:color w:val="000000"/>
                <w:sz w:val="22"/>
                <w:szCs w:val="22"/>
                <w:lang w:eastAsia="es-CO"/>
              </w:rPr>
            </w:pPr>
            <w:r>
              <w:rPr>
                <w:rFonts w:ascii="Times New Roman" w:eastAsia="Times New Roman" w:hAnsi="Times New Roman" w:cs="Times New Roman"/>
                <w:b/>
                <w:bCs/>
                <w:iCs/>
                <w:color w:val="000000"/>
                <w:sz w:val="22"/>
                <w:szCs w:val="22"/>
                <w:lang w:eastAsia="es-CO"/>
              </w:rPr>
              <w:t>Prob</w:t>
            </w:r>
          </w:p>
        </w:tc>
        <w:tc>
          <w:tcPr>
            <w:tcW w:w="2192" w:type="dxa"/>
            <w:gridSpan w:val="2"/>
            <w:tcBorders>
              <w:top w:val="single" w:sz="4" w:space="0" w:color="auto"/>
              <w:bottom w:val="single" w:sz="4" w:space="0" w:color="auto"/>
            </w:tcBorders>
            <w:shd w:val="clear" w:color="auto" w:fill="auto"/>
            <w:noWrap/>
            <w:vAlign w:val="bottom"/>
            <w:hideMark/>
          </w:tcPr>
          <w:p w14:paraId="47A6899C" w14:textId="77777777" w:rsidR="00563792" w:rsidRPr="00D805E8" w:rsidRDefault="00563792" w:rsidP="00491B59">
            <w:pPr>
              <w:spacing w:after="0" w:line="360" w:lineRule="auto"/>
              <w:jc w:val="center"/>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Protein source</w:t>
            </w:r>
          </w:p>
        </w:tc>
        <w:tc>
          <w:tcPr>
            <w:tcW w:w="777" w:type="dxa"/>
            <w:vMerge w:val="restart"/>
            <w:tcBorders>
              <w:top w:val="single" w:sz="4" w:space="0" w:color="auto"/>
              <w:bottom w:val="single" w:sz="4" w:space="0" w:color="auto"/>
            </w:tcBorders>
            <w:shd w:val="clear" w:color="auto" w:fill="auto"/>
            <w:noWrap/>
            <w:vAlign w:val="center"/>
            <w:hideMark/>
          </w:tcPr>
          <w:p w14:paraId="5AF9F10C" w14:textId="603075D5" w:rsidR="00563792" w:rsidRPr="00D805E8" w:rsidRDefault="00563792" w:rsidP="00491B59">
            <w:pPr>
              <w:spacing w:after="0" w:line="360" w:lineRule="auto"/>
              <w:jc w:val="center"/>
              <w:rPr>
                <w:rFonts w:ascii="Times New Roman" w:eastAsia="Times New Roman" w:hAnsi="Times New Roman" w:cs="Times New Roman"/>
                <w:b/>
                <w:bCs/>
                <w:iCs/>
                <w:color w:val="000000"/>
                <w:sz w:val="22"/>
                <w:szCs w:val="22"/>
                <w:lang w:eastAsia="es-CO"/>
              </w:rPr>
            </w:pPr>
            <w:r>
              <w:rPr>
                <w:rFonts w:ascii="Times New Roman" w:eastAsia="Times New Roman" w:hAnsi="Times New Roman" w:cs="Times New Roman"/>
                <w:b/>
                <w:bCs/>
                <w:iCs/>
                <w:color w:val="000000"/>
                <w:sz w:val="22"/>
                <w:szCs w:val="22"/>
                <w:lang w:eastAsia="es-CO"/>
              </w:rPr>
              <w:t>Prob</w:t>
            </w:r>
          </w:p>
        </w:tc>
        <w:tc>
          <w:tcPr>
            <w:tcW w:w="934" w:type="dxa"/>
            <w:vMerge w:val="restart"/>
            <w:tcBorders>
              <w:top w:val="single" w:sz="4" w:space="0" w:color="auto"/>
              <w:bottom w:val="single" w:sz="4" w:space="0" w:color="auto"/>
            </w:tcBorders>
            <w:shd w:val="clear" w:color="auto" w:fill="auto"/>
            <w:noWrap/>
            <w:vAlign w:val="center"/>
            <w:hideMark/>
          </w:tcPr>
          <w:p w14:paraId="41A14F39" w14:textId="77777777" w:rsidR="00563792" w:rsidRPr="00D805E8" w:rsidRDefault="00563792" w:rsidP="00491B59">
            <w:pPr>
              <w:spacing w:after="0" w:line="360" w:lineRule="auto"/>
              <w:jc w:val="center"/>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SEM</w:t>
            </w:r>
          </w:p>
        </w:tc>
      </w:tr>
      <w:tr w:rsidR="00563792" w:rsidRPr="00B118D8" w14:paraId="340CFEF5" w14:textId="77777777" w:rsidTr="00563792">
        <w:trPr>
          <w:trHeight w:val="50"/>
        </w:trPr>
        <w:tc>
          <w:tcPr>
            <w:tcW w:w="2002" w:type="dxa"/>
            <w:vMerge/>
            <w:tcBorders>
              <w:bottom w:val="single" w:sz="4" w:space="0" w:color="auto"/>
            </w:tcBorders>
            <w:shd w:val="clear" w:color="auto" w:fill="auto"/>
            <w:noWrap/>
            <w:vAlign w:val="center"/>
            <w:hideMark/>
          </w:tcPr>
          <w:p w14:paraId="2D1E1A07" w14:textId="06138BB1" w:rsidR="00563792" w:rsidRPr="00D805E8" w:rsidRDefault="00563792" w:rsidP="00563792">
            <w:pPr>
              <w:spacing w:after="0" w:line="360" w:lineRule="auto"/>
              <w:jc w:val="center"/>
              <w:rPr>
                <w:rFonts w:ascii="Times New Roman" w:eastAsia="Times New Roman" w:hAnsi="Times New Roman" w:cs="Times New Roman"/>
                <w:color w:val="000000"/>
                <w:sz w:val="22"/>
                <w:szCs w:val="22"/>
                <w:lang w:eastAsia="es-CO"/>
              </w:rPr>
            </w:pPr>
          </w:p>
        </w:tc>
        <w:tc>
          <w:tcPr>
            <w:tcW w:w="1344" w:type="dxa"/>
            <w:tcBorders>
              <w:top w:val="single" w:sz="4" w:space="0" w:color="auto"/>
              <w:bottom w:val="single" w:sz="4" w:space="0" w:color="auto"/>
            </w:tcBorders>
            <w:shd w:val="clear" w:color="auto" w:fill="auto"/>
            <w:noWrap/>
            <w:vAlign w:val="bottom"/>
            <w:hideMark/>
          </w:tcPr>
          <w:p w14:paraId="76D93F6E" w14:textId="77777777" w:rsidR="00563792" w:rsidRPr="00D805E8" w:rsidRDefault="00563792" w:rsidP="00491B59">
            <w:pPr>
              <w:spacing w:after="0" w:line="360" w:lineRule="auto"/>
              <w:jc w:val="center"/>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Brewers’ grains</w:t>
            </w:r>
          </w:p>
        </w:tc>
        <w:tc>
          <w:tcPr>
            <w:tcW w:w="1557" w:type="dxa"/>
            <w:tcBorders>
              <w:top w:val="single" w:sz="4" w:space="0" w:color="auto"/>
              <w:bottom w:val="single" w:sz="4" w:space="0" w:color="auto"/>
            </w:tcBorders>
            <w:shd w:val="clear" w:color="auto" w:fill="auto"/>
            <w:noWrap/>
            <w:vAlign w:val="bottom"/>
            <w:hideMark/>
          </w:tcPr>
          <w:p w14:paraId="07634458" w14:textId="77777777" w:rsidR="00563792" w:rsidRPr="00D805E8" w:rsidRDefault="00563792" w:rsidP="00491B59">
            <w:pPr>
              <w:spacing w:after="0" w:line="360" w:lineRule="auto"/>
              <w:jc w:val="center"/>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No brewers’ grains</w:t>
            </w:r>
          </w:p>
        </w:tc>
        <w:tc>
          <w:tcPr>
            <w:tcW w:w="933" w:type="dxa"/>
            <w:vMerge/>
            <w:tcBorders>
              <w:top w:val="single" w:sz="4" w:space="0" w:color="auto"/>
              <w:bottom w:val="single" w:sz="4" w:space="0" w:color="auto"/>
            </w:tcBorders>
            <w:vAlign w:val="center"/>
            <w:hideMark/>
          </w:tcPr>
          <w:p w14:paraId="06418E4F" w14:textId="77777777" w:rsidR="00563792" w:rsidRPr="00D805E8" w:rsidRDefault="00563792" w:rsidP="00491B59">
            <w:pPr>
              <w:spacing w:after="0" w:line="360" w:lineRule="auto"/>
              <w:jc w:val="center"/>
              <w:rPr>
                <w:rFonts w:ascii="Times New Roman" w:eastAsia="Times New Roman" w:hAnsi="Times New Roman" w:cs="Times New Roman"/>
                <w:b/>
                <w:bCs/>
                <w:color w:val="000000"/>
                <w:sz w:val="22"/>
                <w:szCs w:val="22"/>
                <w:lang w:eastAsia="es-CO"/>
              </w:rPr>
            </w:pPr>
          </w:p>
        </w:tc>
        <w:tc>
          <w:tcPr>
            <w:tcW w:w="1245" w:type="dxa"/>
            <w:tcBorders>
              <w:top w:val="single" w:sz="4" w:space="0" w:color="auto"/>
              <w:bottom w:val="single" w:sz="4" w:space="0" w:color="auto"/>
            </w:tcBorders>
            <w:shd w:val="clear" w:color="auto" w:fill="auto"/>
            <w:noWrap/>
            <w:vAlign w:val="bottom"/>
            <w:hideMark/>
          </w:tcPr>
          <w:p w14:paraId="1BFD11DE" w14:textId="77777777" w:rsidR="00563792" w:rsidRPr="00D805E8" w:rsidRDefault="00563792" w:rsidP="00491B59">
            <w:pPr>
              <w:spacing w:after="0" w:line="360" w:lineRule="auto"/>
              <w:jc w:val="center"/>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Cassava foliage</w:t>
            </w:r>
          </w:p>
        </w:tc>
        <w:tc>
          <w:tcPr>
            <w:tcW w:w="947" w:type="dxa"/>
            <w:tcBorders>
              <w:top w:val="single" w:sz="4" w:space="0" w:color="auto"/>
              <w:bottom w:val="single" w:sz="4" w:space="0" w:color="auto"/>
            </w:tcBorders>
            <w:shd w:val="clear" w:color="auto" w:fill="auto"/>
            <w:noWrap/>
            <w:vAlign w:val="bottom"/>
            <w:hideMark/>
          </w:tcPr>
          <w:p w14:paraId="56A328B8" w14:textId="77777777" w:rsidR="00563792" w:rsidRPr="00D805E8" w:rsidRDefault="00563792" w:rsidP="00491B59">
            <w:pPr>
              <w:spacing w:after="0" w:line="360" w:lineRule="auto"/>
              <w:jc w:val="center"/>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Water spinach</w:t>
            </w:r>
          </w:p>
        </w:tc>
        <w:tc>
          <w:tcPr>
            <w:tcW w:w="777" w:type="dxa"/>
            <w:vMerge/>
            <w:tcBorders>
              <w:top w:val="single" w:sz="4" w:space="0" w:color="auto"/>
              <w:bottom w:val="single" w:sz="4" w:space="0" w:color="auto"/>
            </w:tcBorders>
            <w:vAlign w:val="center"/>
            <w:hideMark/>
          </w:tcPr>
          <w:p w14:paraId="4C5E0817" w14:textId="77777777" w:rsidR="00563792" w:rsidRPr="00D805E8" w:rsidRDefault="00563792" w:rsidP="00491B59">
            <w:pPr>
              <w:spacing w:after="0" w:line="360" w:lineRule="auto"/>
              <w:jc w:val="center"/>
              <w:rPr>
                <w:rFonts w:ascii="Times New Roman" w:eastAsia="Times New Roman" w:hAnsi="Times New Roman" w:cs="Times New Roman"/>
                <w:b/>
                <w:bCs/>
                <w:color w:val="000000"/>
                <w:sz w:val="22"/>
                <w:szCs w:val="22"/>
                <w:lang w:eastAsia="es-CO"/>
              </w:rPr>
            </w:pPr>
          </w:p>
        </w:tc>
        <w:tc>
          <w:tcPr>
            <w:tcW w:w="935" w:type="dxa"/>
            <w:vMerge/>
            <w:tcBorders>
              <w:top w:val="single" w:sz="4" w:space="0" w:color="auto"/>
              <w:bottom w:val="single" w:sz="4" w:space="0" w:color="auto"/>
            </w:tcBorders>
            <w:vAlign w:val="center"/>
            <w:hideMark/>
          </w:tcPr>
          <w:p w14:paraId="4E692DC0" w14:textId="77777777" w:rsidR="00563792" w:rsidRPr="00D805E8" w:rsidRDefault="00563792" w:rsidP="00491B59">
            <w:pPr>
              <w:spacing w:after="0" w:line="360" w:lineRule="auto"/>
              <w:jc w:val="center"/>
              <w:rPr>
                <w:rFonts w:ascii="Times New Roman" w:eastAsia="Times New Roman" w:hAnsi="Times New Roman" w:cs="Times New Roman"/>
                <w:b/>
                <w:bCs/>
                <w:color w:val="000000"/>
                <w:sz w:val="22"/>
                <w:szCs w:val="22"/>
                <w:lang w:eastAsia="es-CO"/>
              </w:rPr>
            </w:pPr>
          </w:p>
        </w:tc>
      </w:tr>
      <w:tr w:rsidR="009970E8" w:rsidRPr="00B118D8" w14:paraId="50955F23" w14:textId="77777777" w:rsidTr="00D805E8">
        <w:trPr>
          <w:trHeight w:val="68"/>
        </w:trPr>
        <w:tc>
          <w:tcPr>
            <w:tcW w:w="9740" w:type="dxa"/>
            <w:gridSpan w:val="8"/>
            <w:tcBorders>
              <w:top w:val="single" w:sz="4" w:space="0" w:color="auto"/>
            </w:tcBorders>
            <w:shd w:val="clear" w:color="auto" w:fill="auto"/>
            <w:noWrap/>
            <w:vAlign w:val="bottom"/>
            <w:hideMark/>
          </w:tcPr>
          <w:p w14:paraId="719DDF88" w14:textId="77777777" w:rsidR="009970E8" w:rsidRPr="00D805E8" w:rsidRDefault="009970E8" w:rsidP="00491B59">
            <w:pPr>
              <w:spacing w:after="0" w:line="360" w:lineRule="auto"/>
              <w:jc w:val="thaiDistribute"/>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DM intake, g/day</w:t>
            </w:r>
          </w:p>
        </w:tc>
      </w:tr>
      <w:tr w:rsidR="009970E8" w:rsidRPr="00B118D8" w14:paraId="3590719C" w14:textId="77777777" w:rsidTr="00563792">
        <w:trPr>
          <w:trHeight w:val="78"/>
        </w:trPr>
        <w:tc>
          <w:tcPr>
            <w:tcW w:w="2002" w:type="dxa"/>
            <w:shd w:val="clear" w:color="auto" w:fill="auto"/>
            <w:noWrap/>
            <w:vAlign w:val="bottom"/>
            <w:hideMark/>
          </w:tcPr>
          <w:p w14:paraId="0D6FAFF0" w14:textId="77777777" w:rsidR="009970E8" w:rsidRPr="00D805E8" w:rsidRDefault="009970E8" w:rsidP="00491B59">
            <w:pPr>
              <w:spacing w:after="0" w:line="360" w:lineRule="auto"/>
              <w:jc w:val="thaiDistribute"/>
              <w:rPr>
                <w:rFonts w:ascii="Times New Roman" w:eastAsia="Times New Roman" w:hAnsi="Times New Roman" w:cs="Times New Roman"/>
                <w:iCs/>
                <w:color w:val="000000"/>
                <w:sz w:val="22"/>
                <w:szCs w:val="22"/>
                <w:lang w:eastAsia="es-CO"/>
              </w:rPr>
            </w:pPr>
            <w:r w:rsidRPr="00D805E8">
              <w:rPr>
                <w:rFonts w:ascii="Times New Roman" w:eastAsia="Times New Roman" w:hAnsi="Times New Roman" w:cs="Times New Roman"/>
                <w:iCs/>
                <w:color w:val="000000"/>
                <w:sz w:val="22"/>
                <w:szCs w:val="22"/>
                <w:lang w:eastAsia="es-CO"/>
              </w:rPr>
              <w:t>Ensiled cassava root</w:t>
            </w:r>
          </w:p>
        </w:tc>
        <w:tc>
          <w:tcPr>
            <w:tcW w:w="1344" w:type="dxa"/>
            <w:shd w:val="clear" w:color="auto" w:fill="auto"/>
            <w:noWrap/>
            <w:vAlign w:val="bottom"/>
            <w:hideMark/>
          </w:tcPr>
          <w:p w14:paraId="10BD4516"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1538</w:t>
            </w:r>
          </w:p>
        </w:tc>
        <w:tc>
          <w:tcPr>
            <w:tcW w:w="1557" w:type="dxa"/>
            <w:shd w:val="clear" w:color="auto" w:fill="auto"/>
            <w:noWrap/>
            <w:vAlign w:val="bottom"/>
            <w:hideMark/>
          </w:tcPr>
          <w:p w14:paraId="481007A0"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1485</w:t>
            </w:r>
          </w:p>
        </w:tc>
        <w:tc>
          <w:tcPr>
            <w:tcW w:w="933" w:type="dxa"/>
            <w:shd w:val="clear" w:color="auto" w:fill="auto"/>
            <w:noWrap/>
            <w:vAlign w:val="bottom"/>
            <w:hideMark/>
          </w:tcPr>
          <w:p w14:paraId="2A016C87"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0.001</w:t>
            </w:r>
          </w:p>
        </w:tc>
        <w:tc>
          <w:tcPr>
            <w:tcW w:w="1245" w:type="dxa"/>
            <w:shd w:val="clear" w:color="auto" w:fill="auto"/>
            <w:noWrap/>
            <w:vAlign w:val="bottom"/>
            <w:hideMark/>
          </w:tcPr>
          <w:p w14:paraId="13AD43F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1521</w:t>
            </w:r>
          </w:p>
        </w:tc>
        <w:tc>
          <w:tcPr>
            <w:tcW w:w="947" w:type="dxa"/>
            <w:shd w:val="clear" w:color="auto" w:fill="auto"/>
            <w:noWrap/>
            <w:vAlign w:val="bottom"/>
            <w:hideMark/>
          </w:tcPr>
          <w:p w14:paraId="79165604"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1502</w:t>
            </w:r>
          </w:p>
        </w:tc>
        <w:tc>
          <w:tcPr>
            <w:tcW w:w="777" w:type="dxa"/>
            <w:shd w:val="clear" w:color="auto" w:fill="auto"/>
            <w:noWrap/>
            <w:vAlign w:val="bottom"/>
            <w:hideMark/>
          </w:tcPr>
          <w:p w14:paraId="68EEC31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0.146</w:t>
            </w:r>
          </w:p>
        </w:tc>
        <w:tc>
          <w:tcPr>
            <w:tcW w:w="935" w:type="dxa"/>
            <w:shd w:val="clear" w:color="auto" w:fill="auto"/>
            <w:noWrap/>
            <w:vAlign w:val="bottom"/>
            <w:hideMark/>
          </w:tcPr>
          <w:p w14:paraId="2AC07D37"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8.98</w:t>
            </w:r>
          </w:p>
        </w:tc>
      </w:tr>
      <w:tr w:rsidR="009970E8" w:rsidRPr="00B118D8" w14:paraId="6082C364" w14:textId="77777777" w:rsidTr="00563792">
        <w:trPr>
          <w:trHeight w:val="78"/>
        </w:trPr>
        <w:tc>
          <w:tcPr>
            <w:tcW w:w="2002" w:type="dxa"/>
            <w:shd w:val="clear" w:color="auto" w:fill="auto"/>
            <w:noWrap/>
            <w:vAlign w:val="bottom"/>
            <w:hideMark/>
          </w:tcPr>
          <w:p w14:paraId="01634438" w14:textId="77777777" w:rsidR="009970E8" w:rsidRPr="00D805E8" w:rsidRDefault="009970E8" w:rsidP="00491B59">
            <w:pPr>
              <w:spacing w:after="0" w:line="360" w:lineRule="auto"/>
              <w:jc w:val="thaiDistribute"/>
              <w:rPr>
                <w:rFonts w:ascii="Times New Roman" w:eastAsia="Times New Roman" w:hAnsi="Times New Roman" w:cs="Times New Roman"/>
                <w:iCs/>
                <w:color w:val="000000"/>
                <w:sz w:val="22"/>
                <w:szCs w:val="22"/>
                <w:lang w:eastAsia="es-CO"/>
              </w:rPr>
            </w:pPr>
            <w:r w:rsidRPr="00D805E8">
              <w:rPr>
                <w:rFonts w:ascii="Times New Roman" w:eastAsia="Times New Roman" w:hAnsi="Times New Roman" w:cs="Times New Roman"/>
                <w:iCs/>
                <w:color w:val="000000"/>
                <w:sz w:val="22"/>
                <w:szCs w:val="22"/>
                <w:lang w:eastAsia="es-CO"/>
              </w:rPr>
              <w:t>Rice straw</w:t>
            </w:r>
          </w:p>
        </w:tc>
        <w:tc>
          <w:tcPr>
            <w:tcW w:w="1344" w:type="dxa"/>
            <w:shd w:val="clear" w:color="auto" w:fill="auto"/>
            <w:noWrap/>
            <w:vAlign w:val="bottom"/>
            <w:hideMark/>
          </w:tcPr>
          <w:p w14:paraId="583CC3F3"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828</w:t>
            </w:r>
          </w:p>
        </w:tc>
        <w:tc>
          <w:tcPr>
            <w:tcW w:w="1557" w:type="dxa"/>
            <w:shd w:val="clear" w:color="auto" w:fill="auto"/>
            <w:noWrap/>
            <w:vAlign w:val="bottom"/>
            <w:hideMark/>
          </w:tcPr>
          <w:p w14:paraId="2E36368B"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698</w:t>
            </w:r>
          </w:p>
        </w:tc>
        <w:tc>
          <w:tcPr>
            <w:tcW w:w="933" w:type="dxa"/>
            <w:shd w:val="clear" w:color="auto" w:fill="auto"/>
            <w:noWrap/>
            <w:vAlign w:val="bottom"/>
            <w:hideMark/>
          </w:tcPr>
          <w:p w14:paraId="70D73BB3"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&lt;0.001</w:t>
            </w:r>
          </w:p>
        </w:tc>
        <w:tc>
          <w:tcPr>
            <w:tcW w:w="1245" w:type="dxa"/>
            <w:shd w:val="clear" w:color="auto" w:fill="auto"/>
            <w:noWrap/>
            <w:vAlign w:val="bottom"/>
            <w:hideMark/>
          </w:tcPr>
          <w:p w14:paraId="0C1A2DA1"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744</w:t>
            </w:r>
          </w:p>
        </w:tc>
        <w:tc>
          <w:tcPr>
            <w:tcW w:w="947" w:type="dxa"/>
            <w:shd w:val="clear" w:color="auto" w:fill="auto"/>
            <w:noWrap/>
            <w:vAlign w:val="bottom"/>
            <w:hideMark/>
          </w:tcPr>
          <w:p w14:paraId="635526AB"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781</w:t>
            </w:r>
          </w:p>
        </w:tc>
        <w:tc>
          <w:tcPr>
            <w:tcW w:w="777" w:type="dxa"/>
            <w:shd w:val="clear" w:color="auto" w:fill="auto"/>
            <w:noWrap/>
            <w:vAlign w:val="bottom"/>
            <w:hideMark/>
          </w:tcPr>
          <w:p w14:paraId="54B95C44"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0.057</w:t>
            </w:r>
          </w:p>
        </w:tc>
        <w:tc>
          <w:tcPr>
            <w:tcW w:w="935" w:type="dxa"/>
            <w:shd w:val="clear" w:color="auto" w:fill="auto"/>
            <w:noWrap/>
            <w:vAlign w:val="bottom"/>
            <w:hideMark/>
          </w:tcPr>
          <w:p w14:paraId="661576FD"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13.4</w:t>
            </w:r>
          </w:p>
        </w:tc>
      </w:tr>
      <w:tr w:rsidR="009970E8" w:rsidRPr="00B118D8" w14:paraId="45B2F0E3" w14:textId="77777777" w:rsidTr="00563792">
        <w:trPr>
          <w:trHeight w:val="78"/>
        </w:trPr>
        <w:tc>
          <w:tcPr>
            <w:tcW w:w="2002" w:type="dxa"/>
            <w:shd w:val="clear" w:color="auto" w:fill="auto"/>
            <w:noWrap/>
            <w:vAlign w:val="bottom"/>
            <w:hideMark/>
          </w:tcPr>
          <w:p w14:paraId="138EBA5C" w14:textId="77777777" w:rsidR="009970E8" w:rsidRPr="00D805E8" w:rsidRDefault="009970E8" w:rsidP="00491B59">
            <w:pPr>
              <w:spacing w:after="0" w:line="360" w:lineRule="auto"/>
              <w:jc w:val="thaiDistribute"/>
              <w:rPr>
                <w:rFonts w:ascii="Times New Roman" w:eastAsia="Times New Roman" w:hAnsi="Times New Roman" w:cs="Times New Roman"/>
                <w:iCs/>
                <w:color w:val="000000"/>
                <w:sz w:val="22"/>
                <w:szCs w:val="22"/>
                <w:lang w:eastAsia="es-CO"/>
              </w:rPr>
            </w:pPr>
            <w:r w:rsidRPr="00D805E8">
              <w:rPr>
                <w:rFonts w:ascii="Times New Roman" w:eastAsia="Times New Roman" w:hAnsi="Times New Roman" w:cs="Times New Roman"/>
                <w:iCs/>
                <w:color w:val="000000"/>
                <w:sz w:val="22"/>
                <w:szCs w:val="22"/>
                <w:lang w:eastAsia="es-CO"/>
              </w:rPr>
              <w:t>Brewers' grains</w:t>
            </w:r>
          </w:p>
        </w:tc>
        <w:tc>
          <w:tcPr>
            <w:tcW w:w="1344" w:type="dxa"/>
            <w:shd w:val="clear" w:color="auto" w:fill="auto"/>
            <w:noWrap/>
            <w:vAlign w:val="bottom"/>
            <w:hideMark/>
          </w:tcPr>
          <w:p w14:paraId="65900588"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242</w:t>
            </w:r>
          </w:p>
        </w:tc>
        <w:tc>
          <w:tcPr>
            <w:tcW w:w="1557" w:type="dxa"/>
            <w:shd w:val="clear" w:color="auto" w:fill="auto"/>
            <w:noWrap/>
            <w:vAlign w:val="bottom"/>
            <w:hideMark/>
          </w:tcPr>
          <w:p w14:paraId="61310F64"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w:t>
            </w:r>
          </w:p>
        </w:tc>
        <w:tc>
          <w:tcPr>
            <w:tcW w:w="933" w:type="dxa"/>
            <w:shd w:val="clear" w:color="auto" w:fill="auto"/>
            <w:noWrap/>
            <w:vAlign w:val="bottom"/>
            <w:hideMark/>
          </w:tcPr>
          <w:p w14:paraId="32285921"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p>
        </w:tc>
        <w:tc>
          <w:tcPr>
            <w:tcW w:w="1245" w:type="dxa"/>
            <w:shd w:val="clear" w:color="auto" w:fill="auto"/>
            <w:noWrap/>
            <w:vAlign w:val="bottom"/>
            <w:hideMark/>
          </w:tcPr>
          <w:p w14:paraId="50F00CB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126</w:t>
            </w:r>
          </w:p>
        </w:tc>
        <w:tc>
          <w:tcPr>
            <w:tcW w:w="947" w:type="dxa"/>
            <w:shd w:val="clear" w:color="auto" w:fill="auto"/>
            <w:noWrap/>
            <w:vAlign w:val="bottom"/>
            <w:hideMark/>
          </w:tcPr>
          <w:p w14:paraId="2425D959"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116</w:t>
            </w:r>
          </w:p>
        </w:tc>
        <w:tc>
          <w:tcPr>
            <w:tcW w:w="777" w:type="dxa"/>
            <w:shd w:val="clear" w:color="auto" w:fill="auto"/>
            <w:noWrap/>
            <w:vAlign w:val="bottom"/>
            <w:hideMark/>
          </w:tcPr>
          <w:p w14:paraId="5B0FFCA1"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0.008</w:t>
            </w:r>
          </w:p>
        </w:tc>
        <w:tc>
          <w:tcPr>
            <w:tcW w:w="935" w:type="dxa"/>
            <w:shd w:val="clear" w:color="auto" w:fill="auto"/>
            <w:noWrap/>
            <w:vAlign w:val="bottom"/>
            <w:hideMark/>
          </w:tcPr>
          <w:p w14:paraId="0F5B8967"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2.53</w:t>
            </w:r>
          </w:p>
        </w:tc>
      </w:tr>
      <w:tr w:rsidR="009970E8" w:rsidRPr="00B118D8" w14:paraId="19DD37B4" w14:textId="77777777" w:rsidTr="00563792">
        <w:trPr>
          <w:trHeight w:val="78"/>
        </w:trPr>
        <w:tc>
          <w:tcPr>
            <w:tcW w:w="2002" w:type="dxa"/>
            <w:shd w:val="clear" w:color="auto" w:fill="auto"/>
            <w:noWrap/>
            <w:vAlign w:val="bottom"/>
            <w:hideMark/>
          </w:tcPr>
          <w:p w14:paraId="7CCFFE57" w14:textId="77777777" w:rsidR="009970E8" w:rsidRPr="00D805E8" w:rsidRDefault="009970E8" w:rsidP="00491B59">
            <w:pPr>
              <w:spacing w:after="0" w:line="360" w:lineRule="auto"/>
              <w:jc w:val="thaiDistribute"/>
              <w:rPr>
                <w:rFonts w:ascii="Times New Roman" w:eastAsia="Times New Roman" w:hAnsi="Times New Roman" w:cs="Times New Roman"/>
                <w:iCs/>
                <w:color w:val="000000"/>
                <w:sz w:val="22"/>
                <w:szCs w:val="22"/>
                <w:lang w:eastAsia="es-CO"/>
              </w:rPr>
            </w:pPr>
            <w:r w:rsidRPr="00D805E8">
              <w:rPr>
                <w:rFonts w:ascii="Times New Roman" w:eastAsia="Times New Roman" w:hAnsi="Times New Roman" w:cs="Times New Roman"/>
                <w:iCs/>
                <w:color w:val="000000"/>
                <w:sz w:val="22"/>
                <w:szCs w:val="22"/>
                <w:lang w:eastAsia="es-CO"/>
              </w:rPr>
              <w:t>Cassava foliage</w:t>
            </w:r>
          </w:p>
        </w:tc>
        <w:tc>
          <w:tcPr>
            <w:tcW w:w="1344" w:type="dxa"/>
            <w:shd w:val="clear" w:color="auto" w:fill="auto"/>
            <w:noWrap/>
            <w:vAlign w:val="bottom"/>
            <w:hideMark/>
          </w:tcPr>
          <w:p w14:paraId="525D538E"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249</w:t>
            </w:r>
          </w:p>
        </w:tc>
        <w:tc>
          <w:tcPr>
            <w:tcW w:w="1557" w:type="dxa"/>
            <w:shd w:val="clear" w:color="auto" w:fill="auto"/>
            <w:noWrap/>
            <w:vAlign w:val="bottom"/>
            <w:hideMark/>
          </w:tcPr>
          <w:p w14:paraId="615B437A"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225</w:t>
            </w:r>
          </w:p>
        </w:tc>
        <w:tc>
          <w:tcPr>
            <w:tcW w:w="933" w:type="dxa"/>
            <w:shd w:val="clear" w:color="auto" w:fill="auto"/>
            <w:noWrap/>
            <w:vAlign w:val="bottom"/>
            <w:hideMark/>
          </w:tcPr>
          <w:p w14:paraId="053897C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0.076</w:t>
            </w:r>
          </w:p>
        </w:tc>
        <w:tc>
          <w:tcPr>
            <w:tcW w:w="1245" w:type="dxa"/>
            <w:shd w:val="clear" w:color="auto" w:fill="auto"/>
            <w:noWrap/>
            <w:vAlign w:val="bottom"/>
            <w:hideMark/>
          </w:tcPr>
          <w:p w14:paraId="672496AC"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462</w:t>
            </w:r>
          </w:p>
        </w:tc>
        <w:tc>
          <w:tcPr>
            <w:tcW w:w="947" w:type="dxa"/>
            <w:shd w:val="clear" w:color="auto" w:fill="auto"/>
            <w:noWrap/>
            <w:vAlign w:val="bottom"/>
            <w:hideMark/>
          </w:tcPr>
          <w:p w14:paraId="01B5205A"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w:t>
            </w:r>
          </w:p>
        </w:tc>
        <w:tc>
          <w:tcPr>
            <w:tcW w:w="777" w:type="dxa"/>
            <w:shd w:val="clear" w:color="auto" w:fill="auto"/>
            <w:noWrap/>
            <w:vAlign w:val="bottom"/>
            <w:hideMark/>
          </w:tcPr>
          <w:p w14:paraId="1CA6C456"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p>
        </w:tc>
        <w:tc>
          <w:tcPr>
            <w:tcW w:w="935" w:type="dxa"/>
            <w:shd w:val="clear" w:color="auto" w:fill="auto"/>
            <w:noWrap/>
            <w:vAlign w:val="bottom"/>
            <w:hideMark/>
          </w:tcPr>
          <w:p w14:paraId="44C6CE18"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p>
        </w:tc>
      </w:tr>
      <w:tr w:rsidR="009970E8" w:rsidRPr="00B118D8" w14:paraId="0E78D37B" w14:textId="77777777" w:rsidTr="00563792">
        <w:trPr>
          <w:trHeight w:val="78"/>
        </w:trPr>
        <w:tc>
          <w:tcPr>
            <w:tcW w:w="2002" w:type="dxa"/>
            <w:shd w:val="clear" w:color="auto" w:fill="auto"/>
            <w:noWrap/>
            <w:vAlign w:val="bottom"/>
            <w:hideMark/>
          </w:tcPr>
          <w:p w14:paraId="56AEA4B8" w14:textId="77777777" w:rsidR="009970E8" w:rsidRPr="00D805E8" w:rsidRDefault="009970E8" w:rsidP="00491B59">
            <w:pPr>
              <w:spacing w:after="0" w:line="360" w:lineRule="auto"/>
              <w:jc w:val="thaiDistribute"/>
              <w:rPr>
                <w:rFonts w:ascii="Times New Roman" w:eastAsia="Times New Roman" w:hAnsi="Times New Roman" w:cs="Times New Roman"/>
                <w:iCs/>
                <w:color w:val="000000"/>
                <w:sz w:val="22"/>
                <w:szCs w:val="22"/>
                <w:lang w:eastAsia="es-CO"/>
              </w:rPr>
            </w:pPr>
            <w:r w:rsidRPr="00D805E8">
              <w:rPr>
                <w:rFonts w:ascii="Times New Roman" w:eastAsia="Times New Roman" w:hAnsi="Times New Roman" w:cs="Times New Roman"/>
                <w:iCs/>
                <w:color w:val="000000"/>
                <w:sz w:val="22"/>
                <w:szCs w:val="22"/>
                <w:lang w:eastAsia="es-CO"/>
              </w:rPr>
              <w:t>Water spinach</w:t>
            </w:r>
          </w:p>
        </w:tc>
        <w:tc>
          <w:tcPr>
            <w:tcW w:w="1344" w:type="dxa"/>
            <w:shd w:val="clear" w:color="auto" w:fill="auto"/>
            <w:noWrap/>
            <w:vAlign w:val="bottom"/>
            <w:hideMark/>
          </w:tcPr>
          <w:p w14:paraId="04F206C2"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249</w:t>
            </w:r>
          </w:p>
        </w:tc>
        <w:tc>
          <w:tcPr>
            <w:tcW w:w="1557" w:type="dxa"/>
            <w:shd w:val="clear" w:color="auto" w:fill="auto"/>
            <w:noWrap/>
            <w:vAlign w:val="bottom"/>
            <w:hideMark/>
          </w:tcPr>
          <w:p w14:paraId="53F9E0C5"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250</w:t>
            </w:r>
          </w:p>
        </w:tc>
        <w:tc>
          <w:tcPr>
            <w:tcW w:w="933" w:type="dxa"/>
            <w:shd w:val="clear" w:color="auto" w:fill="auto"/>
            <w:noWrap/>
            <w:vAlign w:val="bottom"/>
            <w:hideMark/>
          </w:tcPr>
          <w:p w14:paraId="3430CA6C"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0.707</w:t>
            </w:r>
          </w:p>
        </w:tc>
        <w:tc>
          <w:tcPr>
            <w:tcW w:w="1245" w:type="dxa"/>
            <w:shd w:val="clear" w:color="auto" w:fill="auto"/>
            <w:noWrap/>
            <w:vAlign w:val="bottom"/>
            <w:hideMark/>
          </w:tcPr>
          <w:p w14:paraId="4ED25771"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w:t>
            </w:r>
          </w:p>
        </w:tc>
        <w:tc>
          <w:tcPr>
            <w:tcW w:w="947" w:type="dxa"/>
            <w:shd w:val="clear" w:color="auto" w:fill="auto"/>
            <w:noWrap/>
            <w:vAlign w:val="bottom"/>
            <w:hideMark/>
          </w:tcPr>
          <w:p w14:paraId="76716B74"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499</w:t>
            </w:r>
          </w:p>
        </w:tc>
        <w:tc>
          <w:tcPr>
            <w:tcW w:w="777" w:type="dxa"/>
            <w:shd w:val="clear" w:color="auto" w:fill="auto"/>
            <w:noWrap/>
            <w:vAlign w:val="bottom"/>
            <w:hideMark/>
          </w:tcPr>
          <w:p w14:paraId="7834466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p>
        </w:tc>
        <w:tc>
          <w:tcPr>
            <w:tcW w:w="935" w:type="dxa"/>
            <w:shd w:val="clear" w:color="auto" w:fill="auto"/>
            <w:noWrap/>
            <w:vAlign w:val="bottom"/>
            <w:hideMark/>
          </w:tcPr>
          <w:p w14:paraId="087F15ED"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p>
        </w:tc>
      </w:tr>
      <w:tr w:rsidR="009970E8" w:rsidRPr="00B118D8" w14:paraId="777EAC87" w14:textId="77777777" w:rsidTr="00563792">
        <w:trPr>
          <w:trHeight w:val="78"/>
        </w:trPr>
        <w:tc>
          <w:tcPr>
            <w:tcW w:w="2002" w:type="dxa"/>
            <w:shd w:val="clear" w:color="auto" w:fill="auto"/>
            <w:noWrap/>
            <w:vAlign w:val="bottom"/>
            <w:hideMark/>
          </w:tcPr>
          <w:p w14:paraId="4C55D9DE" w14:textId="77777777" w:rsidR="009970E8" w:rsidRPr="00D805E8" w:rsidRDefault="009970E8" w:rsidP="00491B59">
            <w:pPr>
              <w:spacing w:after="0" w:line="360" w:lineRule="auto"/>
              <w:jc w:val="thaiDistribute"/>
              <w:rPr>
                <w:rFonts w:ascii="Times New Roman" w:eastAsia="Times New Roman" w:hAnsi="Times New Roman" w:cs="Times New Roman"/>
                <w:iCs/>
                <w:color w:val="000000"/>
                <w:sz w:val="22"/>
                <w:szCs w:val="22"/>
                <w:lang w:eastAsia="es-CO"/>
              </w:rPr>
            </w:pPr>
            <w:r w:rsidRPr="00D805E8">
              <w:rPr>
                <w:rFonts w:ascii="Times New Roman" w:eastAsia="Times New Roman" w:hAnsi="Times New Roman" w:cs="Times New Roman"/>
                <w:iCs/>
                <w:color w:val="000000"/>
                <w:sz w:val="22"/>
                <w:szCs w:val="22"/>
                <w:lang w:eastAsia="es-CO"/>
              </w:rPr>
              <w:t>Urea</w:t>
            </w:r>
          </w:p>
        </w:tc>
        <w:tc>
          <w:tcPr>
            <w:tcW w:w="1344" w:type="dxa"/>
            <w:shd w:val="clear" w:color="auto" w:fill="auto"/>
            <w:noWrap/>
            <w:vAlign w:val="bottom"/>
            <w:hideMark/>
          </w:tcPr>
          <w:p w14:paraId="1493FEBB"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33.4</w:t>
            </w:r>
          </w:p>
        </w:tc>
        <w:tc>
          <w:tcPr>
            <w:tcW w:w="1557" w:type="dxa"/>
            <w:shd w:val="clear" w:color="auto" w:fill="auto"/>
            <w:noWrap/>
            <w:vAlign w:val="bottom"/>
            <w:hideMark/>
          </w:tcPr>
          <w:p w14:paraId="0CA000B0"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33.3</w:t>
            </w:r>
          </w:p>
        </w:tc>
        <w:tc>
          <w:tcPr>
            <w:tcW w:w="933" w:type="dxa"/>
            <w:shd w:val="clear" w:color="auto" w:fill="auto"/>
            <w:noWrap/>
            <w:vAlign w:val="bottom"/>
            <w:hideMark/>
          </w:tcPr>
          <w:p w14:paraId="71470E9D"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0.131</w:t>
            </w:r>
          </w:p>
        </w:tc>
        <w:tc>
          <w:tcPr>
            <w:tcW w:w="1245" w:type="dxa"/>
            <w:shd w:val="clear" w:color="auto" w:fill="auto"/>
            <w:noWrap/>
            <w:vAlign w:val="bottom"/>
            <w:hideMark/>
          </w:tcPr>
          <w:p w14:paraId="4E08A375"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33.5</w:t>
            </w:r>
          </w:p>
        </w:tc>
        <w:tc>
          <w:tcPr>
            <w:tcW w:w="947" w:type="dxa"/>
            <w:shd w:val="clear" w:color="auto" w:fill="auto"/>
            <w:noWrap/>
            <w:vAlign w:val="bottom"/>
            <w:hideMark/>
          </w:tcPr>
          <w:p w14:paraId="3C739440"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33.3</w:t>
            </w:r>
          </w:p>
        </w:tc>
        <w:tc>
          <w:tcPr>
            <w:tcW w:w="777" w:type="dxa"/>
            <w:shd w:val="clear" w:color="auto" w:fill="auto"/>
            <w:noWrap/>
            <w:vAlign w:val="bottom"/>
            <w:hideMark/>
          </w:tcPr>
          <w:p w14:paraId="390B1F6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0.003</w:t>
            </w:r>
          </w:p>
        </w:tc>
        <w:tc>
          <w:tcPr>
            <w:tcW w:w="935" w:type="dxa"/>
            <w:shd w:val="clear" w:color="auto" w:fill="auto"/>
            <w:noWrap/>
            <w:vAlign w:val="bottom"/>
            <w:hideMark/>
          </w:tcPr>
          <w:p w14:paraId="7AC1CA66"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0.04</w:t>
            </w:r>
          </w:p>
        </w:tc>
      </w:tr>
      <w:tr w:rsidR="009970E8" w:rsidRPr="00B118D8" w14:paraId="56EBCECC" w14:textId="77777777" w:rsidTr="00563792">
        <w:trPr>
          <w:trHeight w:val="78"/>
        </w:trPr>
        <w:tc>
          <w:tcPr>
            <w:tcW w:w="2002" w:type="dxa"/>
            <w:shd w:val="clear" w:color="auto" w:fill="auto"/>
            <w:noWrap/>
            <w:vAlign w:val="bottom"/>
            <w:hideMark/>
          </w:tcPr>
          <w:p w14:paraId="51ADB273" w14:textId="77777777" w:rsidR="009970E8" w:rsidRPr="00D805E8" w:rsidRDefault="009970E8" w:rsidP="00491B59">
            <w:pPr>
              <w:spacing w:after="0" w:line="360" w:lineRule="auto"/>
              <w:jc w:val="thaiDistribute"/>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Total, g</w:t>
            </w:r>
          </w:p>
        </w:tc>
        <w:tc>
          <w:tcPr>
            <w:tcW w:w="1344" w:type="dxa"/>
            <w:shd w:val="clear" w:color="auto" w:fill="auto"/>
            <w:noWrap/>
            <w:vAlign w:val="bottom"/>
            <w:hideMark/>
          </w:tcPr>
          <w:p w14:paraId="0FA3C5EA"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3138</w:t>
            </w:r>
          </w:p>
        </w:tc>
        <w:tc>
          <w:tcPr>
            <w:tcW w:w="1557" w:type="dxa"/>
            <w:shd w:val="clear" w:color="auto" w:fill="auto"/>
            <w:noWrap/>
            <w:vAlign w:val="bottom"/>
            <w:hideMark/>
          </w:tcPr>
          <w:p w14:paraId="18EC5736"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2690</w:t>
            </w:r>
          </w:p>
        </w:tc>
        <w:tc>
          <w:tcPr>
            <w:tcW w:w="933" w:type="dxa"/>
            <w:shd w:val="clear" w:color="auto" w:fill="auto"/>
            <w:noWrap/>
            <w:vAlign w:val="bottom"/>
            <w:hideMark/>
          </w:tcPr>
          <w:p w14:paraId="3DDA64B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&lt;0.001</w:t>
            </w:r>
          </w:p>
        </w:tc>
        <w:tc>
          <w:tcPr>
            <w:tcW w:w="1245" w:type="dxa"/>
            <w:shd w:val="clear" w:color="auto" w:fill="auto"/>
            <w:noWrap/>
            <w:vAlign w:val="bottom"/>
            <w:hideMark/>
          </w:tcPr>
          <w:p w14:paraId="7E57BAB7"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2886</w:t>
            </w:r>
          </w:p>
        </w:tc>
        <w:tc>
          <w:tcPr>
            <w:tcW w:w="947" w:type="dxa"/>
            <w:shd w:val="clear" w:color="auto" w:fill="auto"/>
            <w:noWrap/>
            <w:vAlign w:val="bottom"/>
            <w:hideMark/>
          </w:tcPr>
          <w:p w14:paraId="06A2FBB1"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2943</w:t>
            </w:r>
          </w:p>
        </w:tc>
        <w:tc>
          <w:tcPr>
            <w:tcW w:w="777" w:type="dxa"/>
            <w:shd w:val="clear" w:color="auto" w:fill="auto"/>
            <w:noWrap/>
            <w:vAlign w:val="bottom"/>
            <w:hideMark/>
          </w:tcPr>
          <w:p w14:paraId="359E567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0.070</w:t>
            </w:r>
          </w:p>
        </w:tc>
        <w:tc>
          <w:tcPr>
            <w:tcW w:w="935" w:type="dxa"/>
            <w:shd w:val="clear" w:color="auto" w:fill="auto"/>
            <w:noWrap/>
            <w:vAlign w:val="bottom"/>
            <w:hideMark/>
          </w:tcPr>
          <w:p w14:paraId="16690B86"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21.9</w:t>
            </w:r>
          </w:p>
        </w:tc>
      </w:tr>
      <w:tr w:rsidR="009970E8" w:rsidRPr="00B118D8" w14:paraId="4C965183" w14:textId="77777777" w:rsidTr="00563792">
        <w:trPr>
          <w:trHeight w:val="78"/>
        </w:trPr>
        <w:tc>
          <w:tcPr>
            <w:tcW w:w="2002" w:type="dxa"/>
            <w:shd w:val="clear" w:color="auto" w:fill="auto"/>
            <w:noWrap/>
            <w:vAlign w:val="bottom"/>
            <w:hideMark/>
          </w:tcPr>
          <w:p w14:paraId="2F694E03" w14:textId="77777777" w:rsidR="009970E8" w:rsidRPr="00D805E8" w:rsidRDefault="009970E8" w:rsidP="00491B59">
            <w:pPr>
              <w:spacing w:after="0" w:line="360" w:lineRule="auto"/>
              <w:jc w:val="thaiDistribute"/>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g/kg LW</w:t>
            </w:r>
          </w:p>
        </w:tc>
        <w:tc>
          <w:tcPr>
            <w:tcW w:w="1344" w:type="dxa"/>
            <w:shd w:val="clear" w:color="auto" w:fill="auto"/>
            <w:noWrap/>
            <w:vAlign w:val="bottom"/>
            <w:hideMark/>
          </w:tcPr>
          <w:p w14:paraId="75E2A420"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32.9</w:t>
            </w:r>
          </w:p>
        </w:tc>
        <w:tc>
          <w:tcPr>
            <w:tcW w:w="1557" w:type="dxa"/>
            <w:shd w:val="clear" w:color="auto" w:fill="auto"/>
            <w:noWrap/>
            <w:vAlign w:val="bottom"/>
            <w:hideMark/>
          </w:tcPr>
          <w:p w14:paraId="12BF5411"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28.3</w:t>
            </w:r>
          </w:p>
        </w:tc>
        <w:tc>
          <w:tcPr>
            <w:tcW w:w="933" w:type="dxa"/>
            <w:shd w:val="clear" w:color="auto" w:fill="auto"/>
            <w:noWrap/>
            <w:vAlign w:val="bottom"/>
            <w:hideMark/>
          </w:tcPr>
          <w:p w14:paraId="5108CE24"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&lt;0.001</w:t>
            </w:r>
          </w:p>
        </w:tc>
        <w:tc>
          <w:tcPr>
            <w:tcW w:w="1245" w:type="dxa"/>
            <w:shd w:val="clear" w:color="auto" w:fill="auto"/>
            <w:noWrap/>
            <w:vAlign w:val="bottom"/>
            <w:hideMark/>
          </w:tcPr>
          <w:p w14:paraId="59D91D3C"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30.2</w:t>
            </w:r>
          </w:p>
        </w:tc>
        <w:tc>
          <w:tcPr>
            <w:tcW w:w="947" w:type="dxa"/>
            <w:shd w:val="clear" w:color="auto" w:fill="auto"/>
            <w:noWrap/>
            <w:vAlign w:val="bottom"/>
            <w:hideMark/>
          </w:tcPr>
          <w:p w14:paraId="79435EAF"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31.0</w:t>
            </w:r>
          </w:p>
        </w:tc>
        <w:tc>
          <w:tcPr>
            <w:tcW w:w="777" w:type="dxa"/>
            <w:shd w:val="clear" w:color="auto" w:fill="auto"/>
            <w:noWrap/>
            <w:vAlign w:val="bottom"/>
            <w:hideMark/>
          </w:tcPr>
          <w:p w14:paraId="28946240"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0.020</w:t>
            </w:r>
          </w:p>
        </w:tc>
        <w:tc>
          <w:tcPr>
            <w:tcW w:w="935" w:type="dxa"/>
            <w:shd w:val="clear" w:color="auto" w:fill="auto"/>
            <w:noWrap/>
            <w:vAlign w:val="bottom"/>
            <w:hideMark/>
          </w:tcPr>
          <w:p w14:paraId="5F8A02B2"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0.24</w:t>
            </w:r>
          </w:p>
        </w:tc>
      </w:tr>
      <w:tr w:rsidR="009970E8" w:rsidRPr="00B118D8" w14:paraId="74F9BBBB" w14:textId="77777777" w:rsidTr="00563792">
        <w:trPr>
          <w:trHeight w:val="78"/>
        </w:trPr>
        <w:tc>
          <w:tcPr>
            <w:tcW w:w="2002" w:type="dxa"/>
            <w:tcBorders>
              <w:bottom w:val="single" w:sz="4" w:space="0" w:color="auto"/>
            </w:tcBorders>
            <w:shd w:val="clear" w:color="auto" w:fill="auto"/>
            <w:noWrap/>
            <w:vAlign w:val="bottom"/>
            <w:hideMark/>
          </w:tcPr>
          <w:p w14:paraId="3DC1E92E" w14:textId="77777777" w:rsidR="009970E8" w:rsidRPr="00D805E8" w:rsidRDefault="009970E8" w:rsidP="00491B59">
            <w:pPr>
              <w:spacing w:after="0" w:line="360" w:lineRule="auto"/>
              <w:jc w:val="thaiDistribute"/>
              <w:rPr>
                <w:rFonts w:ascii="Times New Roman" w:eastAsia="Times New Roman" w:hAnsi="Times New Roman" w:cs="Times New Roman"/>
                <w:b/>
                <w:bCs/>
                <w:color w:val="000000"/>
                <w:sz w:val="22"/>
                <w:szCs w:val="22"/>
                <w:lang w:eastAsia="es-CO"/>
              </w:rPr>
            </w:pPr>
            <w:r w:rsidRPr="00D805E8">
              <w:rPr>
                <w:rFonts w:ascii="Times New Roman" w:eastAsia="Times New Roman" w:hAnsi="Times New Roman" w:cs="Times New Roman"/>
                <w:b/>
                <w:bCs/>
                <w:color w:val="000000"/>
                <w:sz w:val="22"/>
                <w:szCs w:val="22"/>
                <w:lang w:eastAsia="es-CO"/>
              </w:rPr>
              <w:t>CP, % in DM</w:t>
            </w:r>
          </w:p>
        </w:tc>
        <w:tc>
          <w:tcPr>
            <w:tcW w:w="1344" w:type="dxa"/>
            <w:tcBorders>
              <w:bottom w:val="single" w:sz="4" w:space="0" w:color="auto"/>
            </w:tcBorders>
            <w:shd w:val="clear" w:color="auto" w:fill="auto"/>
            <w:noWrap/>
            <w:vAlign w:val="bottom"/>
            <w:hideMark/>
          </w:tcPr>
          <w:p w14:paraId="531B5457"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12.1</w:t>
            </w:r>
          </w:p>
        </w:tc>
        <w:tc>
          <w:tcPr>
            <w:tcW w:w="1557" w:type="dxa"/>
            <w:tcBorders>
              <w:bottom w:val="single" w:sz="4" w:space="0" w:color="auto"/>
            </w:tcBorders>
            <w:shd w:val="clear" w:color="auto" w:fill="auto"/>
            <w:noWrap/>
            <w:vAlign w:val="bottom"/>
            <w:hideMark/>
          </w:tcPr>
          <w:p w14:paraId="5A7F6425"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11.1</w:t>
            </w:r>
          </w:p>
        </w:tc>
        <w:tc>
          <w:tcPr>
            <w:tcW w:w="933" w:type="dxa"/>
            <w:tcBorders>
              <w:bottom w:val="single" w:sz="4" w:space="0" w:color="auto"/>
            </w:tcBorders>
            <w:shd w:val="clear" w:color="auto" w:fill="auto"/>
            <w:noWrap/>
            <w:vAlign w:val="bottom"/>
            <w:hideMark/>
          </w:tcPr>
          <w:p w14:paraId="6431D7C6"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p>
        </w:tc>
        <w:tc>
          <w:tcPr>
            <w:tcW w:w="1245" w:type="dxa"/>
            <w:tcBorders>
              <w:bottom w:val="single" w:sz="4" w:space="0" w:color="auto"/>
            </w:tcBorders>
            <w:shd w:val="clear" w:color="auto" w:fill="auto"/>
            <w:noWrap/>
            <w:vAlign w:val="bottom"/>
            <w:hideMark/>
          </w:tcPr>
          <w:p w14:paraId="672FBC31"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11.5</w:t>
            </w:r>
          </w:p>
        </w:tc>
        <w:tc>
          <w:tcPr>
            <w:tcW w:w="947" w:type="dxa"/>
            <w:tcBorders>
              <w:bottom w:val="single" w:sz="4" w:space="0" w:color="auto"/>
            </w:tcBorders>
            <w:shd w:val="clear" w:color="auto" w:fill="auto"/>
            <w:noWrap/>
            <w:vAlign w:val="bottom"/>
            <w:hideMark/>
          </w:tcPr>
          <w:p w14:paraId="2D5387E8" w14:textId="77777777"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805E8">
              <w:rPr>
                <w:rFonts w:ascii="Times New Roman" w:eastAsia="Times New Roman" w:hAnsi="Times New Roman" w:cs="Times New Roman"/>
                <w:color w:val="000000"/>
                <w:sz w:val="22"/>
                <w:szCs w:val="22"/>
                <w:lang w:eastAsia="es-CO"/>
              </w:rPr>
              <w:t>11.7</w:t>
            </w:r>
          </w:p>
        </w:tc>
        <w:tc>
          <w:tcPr>
            <w:tcW w:w="777" w:type="dxa"/>
            <w:tcBorders>
              <w:bottom w:val="single" w:sz="4" w:space="0" w:color="auto"/>
            </w:tcBorders>
            <w:shd w:val="clear" w:color="auto" w:fill="auto"/>
            <w:noWrap/>
            <w:vAlign w:val="bottom"/>
            <w:hideMark/>
          </w:tcPr>
          <w:p w14:paraId="78919C87" w14:textId="36E2C49E"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p>
        </w:tc>
        <w:tc>
          <w:tcPr>
            <w:tcW w:w="935" w:type="dxa"/>
            <w:tcBorders>
              <w:bottom w:val="single" w:sz="4" w:space="0" w:color="auto"/>
            </w:tcBorders>
            <w:shd w:val="clear" w:color="auto" w:fill="auto"/>
            <w:noWrap/>
            <w:vAlign w:val="bottom"/>
            <w:hideMark/>
          </w:tcPr>
          <w:p w14:paraId="052EF1AA" w14:textId="349DA788" w:rsidR="009970E8" w:rsidRPr="00D805E8" w:rsidRDefault="009970E8" w:rsidP="00491B59">
            <w:pPr>
              <w:spacing w:after="0" w:line="360" w:lineRule="auto"/>
              <w:jc w:val="center"/>
              <w:rPr>
                <w:rFonts w:ascii="Times New Roman" w:eastAsia="Times New Roman" w:hAnsi="Times New Roman" w:cs="Times New Roman"/>
                <w:color w:val="000000"/>
                <w:sz w:val="22"/>
                <w:szCs w:val="22"/>
                <w:lang w:eastAsia="es-CO"/>
              </w:rPr>
            </w:pPr>
          </w:p>
        </w:tc>
      </w:tr>
      <w:tr w:rsidR="009970E8" w:rsidRPr="00B118D8" w14:paraId="48AA57F2" w14:textId="77777777" w:rsidTr="00777ADE">
        <w:trPr>
          <w:trHeight w:val="279"/>
        </w:trPr>
        <w:tc>
          <w:tcPr>
            <w:tcW w:w="9740" w:type="dxa"/>
            <w:gridSpan w:val="8"/>
            <w:tcBorders>
              <w:top w:val="single" w:sz="4" w:space="0" w:color="auto"/>
            </w:tcBorders>
            <w:shd w:val="clear" w:color="auto" w:fill="auto"/>
            <w:noWrap/>
            <w:vAlign w:val="bottom"/>
          </w:tcPr>
          <w:p w14:paraId="2BA3DEE2" w14:textId="77777777" w:rsidR="009970E8" w:rsidRPr="00D805E8" w:rsidRDefault="009970E8" w:rsidP="00491B59">
            <w:pPr>
              <w:spacing w:after="0" w:line="360" w:lineRule="auto"/>
              <w:jc w:val="thaiDistribute"/>
              <w:rPr>
                <w:rFonts w:ascii="Times New Roman" w:eastAsia="Times New Roman" w:hAnsi="Times New Roman" w:cs="Times New Roman"/>
                <w:i/>
                <w:iCs/>
                <w:color w:val="000000"/>
                <w:sz w:val="22"/>
                <w:szCs w:val="22"/>
                <w:lang w:eastAsia="es-CO"/>
              </w:rPr>
            </w:pPr>
            <w:r w:rsidRPr="00D805E8">
              <w:rPr>
                <w:rFonts w:ascii="Times New Roman" w:eastAsia="Times New Roman" w:hAnsi="Times New Roman" w:cs="Times New Roman"/>
                <w:i/>
                <w:iCs/>
                <w:color w:val="000000"/>
                <w:sz w:val="22"/>
                <w:szCs w:val="22"/>
                <w:lang w:eastAsia="es-CO"/>
              </w:rPr>
              <w:t>CP: crude protein; DM: dry matter; P: probability;  SEM: standard error of the mean with df</w:t>
            </w:r>
            <w:r w:rsidRPr="00D805E8">
              <w:rPr>
                <w:rFonts w:ascii="Times New Roman" w:eastAsia="Times New Roman" w:hAnsi="Times New Roman" w:cs="Times New Roman"/>
                <w:i/>
                <w:iCs/>
                <w:color w:val="000000"/>
                <w:sz w:val="22"/>
                <w:szCs w:val="22"/>
                <w:vertAlign w:val="subscript"/>
                <w:lang w:eastAsia="es-CO"/>
              </w:rPr>
              <w:t>error</w:t>
            </w:r>
            <w:r w:rsidRPr="00D805E8">
              <w:rPr>
                <w:rFonts w:ascii="Times New Roman" w:eastAsia="Times New Roman" w:hAnsi="Times New Roman" w:cs="Times New Roman"/>
                <w:i/>
                <w:iCs/>
                <w:color w:val="000000"/>
                <w:sz w:val="22"/>
                <w:szCs w:val="22"/>
                <w:lang w:eastAsia="es-CO"/>
              </w:rPr>
              <w:t xml:space="preserve"> =6  </w:t>
            </w:r>
          </w:p>
        </w:tc>
      </w:tr>
    </w:tbl>
    <w:p w14:paraId="49FCC292" w14:textId="77777777" w:rsidR="009970E8" w:rsidRPr="00D92F61" w:rsidRDefault="009970E8" w:rsidP="00491B59">
      <w:pPr>
        <w:pStyle w:val="Heading5"/>
        <w:spacing w:before="0" w:after="0" w:line="360" w:lineRule="auto"/>
        <w:jc w:val="thaiDistribute"/>
        <w:rPr>
          <w:sz w:val="6"/>
          <w:szCs w:val="6"/>
        </w:rPr>
      </w:pPr>
      <w:bookmarkStart w:id="1826" w:name="_Toc513459847"/>
      <w:bookmarkStart w:id="1827" w:name="_Toc513460438"/>
      <w:bookmarkStart w:id="1828" w:name="_Toc513470372"/>
      <w:bookmarkStart w:id="1829" w:name="_Toc513471067"/>
      <w:bookmarkStart w:id="1830" w:name="_Toc513514498"/>
    </w:p>
    <w:tbl>
      <w:tblPr>
        <w:tblStyle w:val="TableGrid"/>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4820"/>
      </w:tblGrid>
      <w:tr w:rsidR="009970E8" w:rsidRPr="00D92F61" w14:paraId="3B93A9EF" w14:textId="77777777" w:rsidTr="00507825">
        <w:tc>
          <w:tcPr>
            <w:tcW w:w="4644" w:type="dxa"/>
          </w:tcPr>
          <w:p w14:paraId="00C124D9" w14:textId="77777777" w:rsidR="009970E8" w:rsidRPr="00D92F61" w:rsidRDefault="009970E8" w:rsidP="00491B59">
            <w:pPr>
              <w:spacing w:line="360" w:lineRule="auto"/>
              <w:jc w:val="thaiDistribute"/>
              <w:rPr>
                <w:rFonts w:ascii="Times New Roman" w:hAnsi="Times New Roman" w:cs="Times New Roman"/>
                <w:b/>
                <w:bCs/>
                <w:sz w:val="22"/>
                <w:szCs w:val="20"/>
              </w:rPr>
            </w:pPr>
            <w:r w:rsidRPr="00D92F61">
              <w:rPr>
                <w:rFonts w:ascii="Times New Roman" w:hAnsi="Times New Roman" w:cs="Times New Roman"/>
                <w:noProof/>
                <w:sz w:val="22"/>
                <w:szCs w:val="20"/>
                <w:lang w:val="en-US"/>
              </w:rPr>
              <w:drawing>
                <wp:inline distT="0" distB="0" distL="0" distR="0" wp14:anchorId="03B03B07" wp14:editId="1AD52A27">
                  <wp:extent cx="2838450" cy="2000250"/>
                  <wp:effectExtent l="0" t="0" r="0" b="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c>
          <w:tcPr>
            <w:tcW w:w="4820" w:type="dxa"/>
          </w:tcPr>
          <w:p w14:paraId="0CAF4917" w14:textId="77777777" w:rsidR="009970E8" w:rsidRPr="00D92F61" w:rsidRDefault="009970E8" w:rsidP="00491B59">
            <w:pPr>
              <w:spacing w:line="360" w:lineRule="auto"/>
              <w:jc w:val="thaiDistribute"/>
              <w:rPr>
                <w:rFonts w:ascii="Times New Roman" w:hAnsi="Times New Roman" w:cs="Times New Roman"/>
                <w:b/>
                <w:bCs/>
                <w:sz w:val="22"/>
                <w:szCs w:val="20"/>
              </w:rPr>
            </w:pPr>
            <w:r w:rsidRPr="00D92F61">
              <w:rPr>
                <w:rFonts w:ascii="Times New Roman" w:hAnsi="Times New Roman" w:cs="Times New Roman"/>
                <w:noProof/>
                <w:sz w:val="22"/>
                <w:szCs w:val="20"/>
                <w:lang w:val="en-US"/>
              </w:rPr>
              <w:drawing>
                <wp:inline distT="0" distB="0" distL="0" distR="0" wp14:anchorId="7EBECCE4" wp14:editId="78C745E7">
                  <wp:extent cx="2962275" cy="2000250"/>
                  <wp:effectExtent l="0" t="0" r="0" b="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9970E8" w:rsidRPr="00D92F61" w14:paraId="1EB8459C" w14:textId="77777777" w:rsidTr="00507825">
        <w:tc>
          <w:tcPr>
            <w:tcW w:w="4644" w:type="dxa"/>
          </w:tcPr>
          <w:p w14:paraId="2AEB0C1B" w14:textId="77777777" w:rsidR="009970E8" w:rsidRPr="00D92F61" w:rsidRDefault="009970E8" w:rsidP="00491B59">
            <w:pPr>
              <w:pStyle w:val="Heading6"/>
              <w:spacing w:before="0" w:after="0" w:line="360" w:lineRule="auto"/>
              <w:jc w:val="thaiDistribute"/>
              <w:outlineLvl w:val="5"/>
              <w:rPr>
                <w:b/>
                <w:i w:val="0"/>
                <w:iCs/>
                <w:sz w:val="22"/>
                <w:szCs w:val="20"/>
              </w:rPr>
            </w:pPr>
            <w:bookmarkStart w:id="1831" w:name="_Toc513470370"/>
            <w:bookmarkStart w:id="1832" w:name="_Toc513471065"/>
            <w:bookmarkStart w:id="1833" w:name="_Toc513514496"/>
            <w:bookmarkStart w:id="1834" w:name="_Toc522007902"/>
            <w:bookmarkStart w:id="1835" w:name="_Toc522862456"/>
            <w:bookmarkStart w:id="1836" w:name="_Toc522864434"/>
            <w:bookmarkStart w:id="1837" w:name="_Toc522865341"/>
            <w:bookmarkStart w:id="1838" w:name="_Toc522866403"/>
            <w:bookmarkStart w:id="1839" w:name="_Toc522866763"/>
            <w:bookmarkStart w:id="1840" w:name="_Toc526507542"/>
            <w:bookmarkStart w:id="1841" w:name="_Toc527119031"/>
            <w:bookmarkStart w:id="1842" w:name="_Toc3856316"/>
            <w:r w:rsidRPr="00D92F61">
              <w:rPr>
                <w:b/>
                <w:i w:val="0"/>
                <w:iCs/>
                <w:sz w:val="22"/>
                <w:szCs w:val="20"/>
              </w:rPr>
              <w:t xml:space="preserve">Figure 1a: </w:t>
            </w:r>
            <w:r w:rsidRPr="00D92F61">
              <w:rPr>
                <w:i w:val="0"/>
                <w:iCs/>
                <w:sz w:val="22"/>
                <w:szCs w:val="20"/>
                <w:shd w:val="clear" w:color="auto" w:fill="FFFFFF"/>
              </w:rPr>
              <w:t>Effect of with or without the brewers’ grains on DM intake in local</w:t>
            </w:r>
            <w:r w:rsidR="0048485A">
              <w:rPr>
                <w:i w:val="0"/>
                <w:iCs/>
                <w:sz w:val="22"/>
                <w:szCs w:val="20"/>
                <w:shd w:val="clear" w:color="auto" w:fill="FFFFFF"/>
              </w:rPr>
              <w:t xml:space="preserve"> </w:t>
            </w:r>
            <w:r w:rsidRPr="00D92F61">
              <w:rPr>
                <w:i w:val="0"/>
                <w:iCs/>
                <w:sz w:val="22"/>
                <w:szCs w:val="20"/>
                <w:shd w:val="clear" w:color="auto" w:fill="FFFFFF"/>
              </w:rPr>
              <w:t>cattle fed a basal diet of ensiled cassava root, urea, rice straw and either fresh cassava foliage or water spinach of supplements</w:t>
            </w:r>
            <w:bookmarkEnd w:id="1831"/>
            <w:bookmarkEnd w:id="1832"/>
            <w:bookmarkEnd w:id="1833"/>
            <w:bookmarkEnd w:id="1834"/>
            <w:bookmarkEnd w:id="1835"/>
            <w:bookmarkEnd w:id="1836"/>
            <w:bookmarkEnd w:id="1837"/>
            <w:bookmarkEnd w:id="1838"/>
            <w:bookmarkEnd w:id="1839"/>
            <w:bookmarkEnd w:id="1840"/>
            <w:bookmarkEnd w:id="1841"/>
            <w:bookmarkEnd w:id="1842"/>
            <w:r w:rsidRPr="00D92F61">
              <w:rPr>
                <w:i w:val="0"/>
                <w:iCs/>
                <w:sz w:val="22"/>
                <w:szCs w:val="20"/>
                <w:shd w:val="clear" w:color="auto" w:fill="FFFFFF"/>
              </w:rPr>
              <w:t xml:space="preserve"> </w:t>
            </w:r>
          </w:p>
        </w:tc>
        <w:tc>
          <w:tcPr>
            <w:tcW w:w="4820" w:type="dxa"/>
          </w:tcPr>
          <w:p w14:paraId="163C348A" w14:textId="77777777" w:rsidR="009970E8" w:rsidRPr="00D92F61" w:rsidRDefault="009970E8" w:rsidP="00491B59">
            <w:pPr>
              <w:pStyle w:val="Heading6"/>
              <w:spacing w:before="0" w:after="0" w:line="360" w:lineRule="auto"/>
              <w:jc w:val="thaiDistribute"/>
              <w:outlineLvl w:val="5"/>
              <w:rPr>
                <w:b/>
                <w:i w:val="0"/>
                <w:iCs/>
                <w:sz w:val="22"/>
                <w:szCs w:val="20"/>
              </w:rPr>
            </w:pPr>
            <w:bookmarkStart w:id="1843" w:name="_Toc513470371"/>
            <w:bookmarkStart w:id="1844" w:name="_Toc513471066"/>
            <w:bookmarkStart w:id="1845" w:name="_Toc513514497"/>
            <w:bookmarkStart w:id="1846" w:name="_Toc522007903"/>
            <w:bookmarkStart w:id="1847" w:name="_Toc522862457"/>
            <w:bookmarkStart w:id="1848" w:name="_Toc522864435"/>
            <w:bookmarkStart w:id="1849" w:name="_Toc522865342"/>
            <w:bookmarkStart w:id="1850" w:name="_Toc522866404"/>
            <w:bookmarkStart w:id="1851" w:name="_Toc522866764"/>
            <w:bookmarkStart w:id="1852" w:name="_Toc526507543"/>
            <w:bookmarkStart w:id="1853" w:name="_Toc527119032"/>
            <w:bookmarkStart w:id="1854" w:name="_Toc3856317"/>
            <w:r w:rsidRPr="00D92F61">
              <w:rPr>
                <w:b/>
                <w:i w:val="0"/>
                <w:iCs/>
                <w:sz w:val="22"/>
                <w:szCs w:val="20"/>
              </w:rPr>
              <w:t xml:space="preserve">Figure 1b: </w:t>
            </w:r>
            <w:r w:rsidRPr="00D92F61">
              <w:rPr>
                <w:i w:val="0"/>
                <w:iCs/>
                <w:sz w:val="22"/>
                <w:szCs w:val="20"/>
                <w:shd w:val="clear" w:color="auto" w:fill="FFFFFF"/>
              </w:rPr>
              <w:t>Effect of supplements of cassava foliage or water spin</w:t>
            </w:r>
            <w:r w:rsidR="0048485A">
              <w:rPr>
                <w:i w:val="0"/>
                <w:iCs/>
                <w:sz w:val="22"/>
                <w:szCs w:val="20"/>
                <w:shd w:val="clear" w:color="auto" w:fill="FFFFFF"/>
              </w:rPr>
              <w:t>ach on DM intake of local</w:t>
            </w:r>
            <w:r w:rsidRPr="00D92F61">
              <w:rPr>
                <w:i w:val="0"/>
                <w:iCs/>
                <w:sz w:val="22"/>
                <w:szCs w:val="20"/>
                <w:shd w:val="clear" w:color="auto" w:fill="FFFFFF"/>
              </w:rPr>
              <w:t xml:space="preserve"> cattle fed a basal diet of ensiled cassava root, urea and rice straw and with or without brewers’ grains</w:t>
            </w:r>
            <w:bookmarkEnd w:id="1843"/>
            <w:bookmarkEnd w:id="1844"/>
            <w:bookmarkEnd w:id="1845"/>
            <w:bookmarkEnd w:id="1846"/>
            <w:bookmarkEnd w:id="1847"/>
            <w:bookmarkEnd w:id="1848"/>
            <w:bookmarkEnd w:id="1849"/>
            <w:bookmarkEnd w:id="1850"/>
            <w:bookmarkEnd w:id="1851"/>
            <w:bookmarkEnd w:id="1852"/>
            <w:bookmarkEnd w:id="1853"/>
            <w:bookmarkEnd w:id="1854"/>
          </w:p>
        </w:tc>
      </w:tr>
    </w:tbl>
    <w:p w14:paraId="71DC4DE8" w14:textId="77777777" w:rsidR="00CA0023" w:rsidRPr="00CA0023" w:rsidRDefault="00CA0023" w:rsidP="00491B59">
      <w:pPr>
        <w:pStyle w:val="Heading3"/>
        <w:spacing w:before="0" w:line="360" w:lineRule="auto"/>
        <w:jc w:val="thaiDistribute"/>
        <w:rPr>
          <w:rFonts w:ascii="Times New Roman" w:hAnsi="Times New Roman" w:cs="Times New Roman"/>
          <w:color w:val="auto"/>
          <w:sz w:val="4"/>
          <w:szCs w:val="6"/>
        </w:rPr>
      </w:pPr>
      <w:bookmarkStart w:id="1855" w:name="_Toc522006520"/>
      <w:bookmarkStart w:id="1856" w:name="_Toc522862458"/>
      <w:bookmarkStart w:id="1857" w:name="_Toc522865343"/>
      <w:bookmarkStart w:id="1858" w:name="_Toc522866405"/>
      <w:bookmarkStart w:id="1859" w:name="_Toc522866765"/>
    </w:p>
    <w:p w14:paraId="1E534359" w14:textId="77777777" w:rsidR="009970E8" w:rsidRPr="00F87309" w:rsidRDefault="009970E8" w:rsidP="00491B59">
      <w:pPr>
        <w:pStyle w:val="Heading3"/>
        <w:spacing w:before="0" w:line="360" w:lineRule="auto"/>
        <w:jc w:val="thaiDistribute"/>
        <w:rPr>
          <w:rFonts w:ascii="Times New Roman" w:hAnsi="Times New Roman" w:cs="Times New Roman"/>
          <w:color w:val="auto"/>
        </w:rPr>
      </w:pPr>
      <w:bookmarkStart w:id="1860" w:name="_Toc3856318"/>
      <w:r w:rsidRPr="00F87309">
        <w:rPr>
          <w:rFonts w:ascii="Times New Roman" w:hAnsi="Times New Roman" w:cs="Times New Roman"/>
          <w:color w:val="auto"/>
        </w:rPr>
        <w:t>Apparent digestibility, N balance and rumen ammonia</w:t>
      </w:r>
      <w:bookmarkEnd w:id="1826"/>
      <w:bookmarkEnd w:id="1827"/>
      <w:bookmarkEnd w:id="1828"/>
      <w:bookmarkEnd w:id="1829"/>
      <w:bookmarkEnd w:id="1830"/>
      <w:bookmarkEnd w:id="1855"/>
      <w:bookmarkEnd w:id="1856"/>
      <w:bookmarkEnd w:id="1857"/>
      <w:bookmarkEnd w:id="1858"/>
      <w:bookmarkEnd w:id="1859"/>
      <w:bookmarkEnd w:id="1860"/>
    </w:p>
    <w:p w14:paraId="7B4B605B" w14:textId="77777777" w:rsidR="009970E8" w:rsidRDefault="009970E8" w:rsidP="00491B59">
      <w:pPr>
        <w:spacing w:after="0" w:line="360" w:lineRule="auto"/>
        <w:jc w:val="thaiDistribute"/>
        <w:rPr>
          <w:rFonts w:ascii="Times New Roman" w:hAnsi="Times New Roman" w:cs="Times New Roman"/>
          <w:color w:val="000000"/>
          <w:shd w:val="clear" w:color="auto" w:fill="FFFFFF"/>
        </w:rPr>
      </w:pPr>
      <w:r w:rsidRPr="00D83912">
        <w:rPr>
          <w:rFonts w:ascii="Times New Roman" w:hAnsi="Times New Roman" w:cs="Times New Roman"/>
          <w:color w:val="000000"/>
          <w:shd w:val="clear" w:color="auto" w:fill="FFFFFF"/>
        </w:rPr>
        <w:tab/>
        <w:t>Apparent digestibility of dry matter (DM), organic matter (OM) and protein (CP) were higher when brewers’ grains were fed and when the main protein source was water spinach rather than cassava foliage (Table 4; Figure 2a</w:t>
      </w:r>
      <w:proofErr w:type="gramStart"/>
      <w:r w:rsidRPr="00D83912">
        <w:rPr>
          <w:rFonts w:ascii="Times New Roman" w:hAnsi="Times New Roman" w:cs="Times New Roman"/>
          <w:color w:val="000000"/>
          <w:shd w:val="clear" w:color="auto" w:fill="FFFFFF"/>
        </w:rPr>
        <w:t>;b</w:t>
      </w:r>
      <w:proofErr w:type="gramEnd"/>
      <w:r w:rsidRPr="00D83912">
        <w:rPr>
          <w:rFonts w:ascii="Times New Roman" w:hAnsi="Times New Roman" w:cs="Times New Roman"/>
          <w:color w:val="000000"/>
          <w:shd w:val="clear" w:color="auto" w:fill="FFFFFF"/>
        </w:rPr>
        <w:t>). N retention was higher when brewers’ grains were fed and when water spinach rather than fresh cassava foliage was the main protein source (Table 4; Figure 3a</w:t>
      </w:r>
      <w:proofErr w:type="gramStart"/>
      <w:r w:rsidRPr="00D83912">
        <w:rPr>
          <w:rFonts w:ascii="Times New Roman" w:hAnsi="Times New Roman" w:cs="Times New Roman"/>
          <w:color w:val="000000"/>
          <w:shd w:val="clear" w:color="auto" w:fill="FFFFFF"/>
        </w:rPr>
        <w:t>;b</w:t>
      </w:r>
      <w:proofErr w:type="gramEnd"/>
      <w:r w:rsidRPr="00D83912">
        <w:rPr>
          <w:rFonts w:ascii="Times New Roman" w:hAnsi="Times New Roman" w:cs="Times New Roman"/>
          <w:color w:val="000000"/>
          <w:shd w:val="clear" w:color="auto" w:fill="FFFFFF"/>
        </w:rPr>
        <w:t>).</w:t>
      </w:r>
    </w:p>
    <w:p w14:paraId="2BA5A609" w14:textId="77777777" w:rsidR="00CA0023" w:rsidRPr="00491B59" w:rsidRDefault="00CA0023" w:rsidP="00491B59">
      <w:pPr>
        <w:spacing w:after="0" w:line="360" w:lineRule="auto"/>
        <w:jc w:val="thaiDistribute"/>
        <w:rPr>
          <w:rFonts w:ascii="Times New Roman" w:hAnsi="Times New Roman" w:cs="Times New Roman"/>
          <w:color w:val="000000"/>
          <w:sz w:val="12"/>
          <w:szCs w:val="14"/>
          <w:shd w:val="clear" w:color="auto" w:fill="FFFFFF"/>
        </w:rPr>
      </w:pPr>
    </w:p>
    <w:tbl>
      <w:tblPr>
        <w:tblW w:w="5389" w:type="pct"/>
        <w:tblCellMar>
          <w:left w:w="70" w:type="dxa"/>
          <w:right w:w="70" w:type="dxa"/>
        </w:tblCellMar>
        <w:tblLook w:val="04A0" w:firstRow="1" w:lastRow="0" w:firstColumn="1" w:lastColumn="0" w:noHBand="0" w:noVBand="1"/>
      </w:tblPr>
      <w:tblGrid>
        <w:gridCol w:w="2001"/>
        <w:gridCol w:w="385"/>
        <w:gridCol w:w="1157"/>
        <w:gridCol w:w="1303"/>
        <w:gridCol w:w="795"/>
        <w:gridCol w:w="132"/>
        <w:gridCol w:w="1027"/>
        <w:gridCol w:w="1158"/>
        <w:gridCol w:w="870"/>
        <w:gridCol w:w="794"/>
      </w:tblGrid>
      <w:tr w:rsidR="009970E8" w:rsidRPr="00D92F61" w14:paraId="0D1AF66E" w14:textId="77777777" w:rsidTr="002E7FB5">
        <w:trPr>
          <w:trHeight w:val="290"/>
        </w:trPr>
        <w:tc>
          <w:tcPr>
            <w:tcW w:w="9621" w:type="dxa"/>
            <w:gridSpan w:val="10"/>
            <w:tcBorders>
              <w:bottom w:val="single" w:sz="4" w:space="0" w:color="auto"/>
            </w:tcBorders>
            <w:shd w:val="clear" w:color="auto" w:fill="auto"/>
            <w:noWrap/>
            <w:vAlign w:val="bottom"/>
            <w:hideMark/>
          </w:tcPr>
          <w:p w14:paraId="7A46E70E" w14:textId="77777777" w:rsidR="009970E8" w:rsidRPr="00D92F61" w:rsidRDefault="009970E8" w:rsidP="00491B59">
            <w:pPr>
              <w:pStyle w:val="Heading6"/>
              <w:spacing w:before="0" w:after="0" w:line="360" w:lineRule="auto"/>
              <w:jc w:val="thaiDistribute"/>
              <w:rPr>
                <w:i w:val="0"/>
                <w:iCs/>
                <w:sz w:val="22"/>
                <w:lang w:eastAsia="es-CO"/>
              </w:rPr>
            </w:pPr>
            <w:bookmarkStart w:id="1861" w:name="_Toc513514499"/>
            <w:bookmarkStart w:id="1862" w:name="_Toc522007905"/>
            <w:bookmarkStart w:id="1863" w:name="_Toc522862459"/>
            <w:bookmarkStart w:id="1864" w:name="_Toc522865344"/>
            <w:bookmarkStart w:id="1865" w:name="_Toc522866406"/>
            <w:bookmarkStart w:id="1866" w:name="_Toc522866766"/>
            <w:bookmarkStart w:id="1867" w:name="_Toc526507545"/>
            <w:bookmarkStart w:id="1868" w:name="_Toc527119034"/>
            <w:bookmarkStart w:id="1869" w:name="_Toc3856319"/>
            <w:r w:rsidRPr="00D92F61">
              <w:rPr>
                <w:b/>
                <w:i w:val="0"/>
                <w:iCs/>
                <w:sz w:val="22"/>
                <w:lang w:eastAsia="es-CO"/>
              </w:rPr>
              <w:t xml:space="preserve">Table 4: </w:t>
            </w:r>
            <w:r w:rsidRPr="00D92F61">
              <w:rPr>
                <w:i w:val="0"/>
                <w:iCs/>
                <w:sz w:val="22"/>
                <w:lang w:eastAsia="es-CO"/>
              </w:rPr>
              <w:t>Mean values on apparent digestibility and N balance with or without brewers’ grains supplemented with cassava fol</w:t>
            </w:r>
            <w:r w:rsidR="0048485A">
              <w:rPr>
                <w:i w:val="0"/>
                <w:iCs/>
                <w:sz w:val="22"/>
                <w:lang w:eastAsia="es-CO"/>
              </w:rPr>
              <w:t>iage or water spinach in local y</w:t>
            </w:r>
            <w:r w:rsidRPr="00D92F61">
              <w:rPr>
                <w:i w:val="0"/>
                <w:iCs/>
                <w:sz w:val="22"/>
                <w:lang w:eastAsia="es-CO"/>
              </w:rPr>
              <w:t>ellow cattle fed a basal diet with ensiled cassava root; urea and rice straw</w:t>
            </w:r>
            <w:bookmarkEnd w:id="1861"/>
            <w:bookmarkEnd w:id="1862"/>
            <w:bookmarkEnd w:id="1863"/>
            <w:bookmarkEnd w:id="1864"/>
            <w:bookmarkEnd w:id="1865"/>
            <w:bookmarkEnd w:id="1866"/>
            <w:bookmarkEnd w:id="1867"/>
            <w:bookmarkEnd w:id="1868"/>
            <w:bookmarkEnd w:id="1869"/>
            <w:r w:rsidRPr="00D92F61">
              <w:rPr>
                <w:i w:val="0"/>
                <w:iCs/>
                <w:sz w:val="22"/>
                <w:lang w:eastAsia="es-CO"/>
              </w:rPr>
              <w:t xml:space="preserve"> </w:t>
            </w:r>
          </w:p>
        </w:tc>
      </w:tr>
      <w:tr w:rsidR="002E7FB5" w:rsidRPr="00D92F61" w14:paraId="7A4FE702" w14:textId="77777777" w:rsidTr="002E7FB5">
        <w:trPr>
          <w:trHeight w:val="70"/>
        </w:trPr>
        <w:tc>
          <w:tcPr>
            <w:tcW w:w="2000" w:type="dxa"/>
            <w:vMerge w:val="restart"/>
            <w:tcBorders>
              <w:top w:val="single" w:sz="4" w:space="0" w:color="auto"/>
            </w:tcBorders>
            <w:shd w:val="clear" w:color="auto" w:fill="auto"/>
            <w:noWrap/>
            <w:vAlign w:val="center"/>
            <w:hideMark/>
          </w:tcPr>
          <w:p w14:paraId="5E6C94A1" w14:textId="62AA1727" w:rsidR="002E7FB5" w:rsidRPr="002E7FB5" w:rsidRDefault="002E7FB5" w:rsidP="002E7FB5">
            <w:pPr>
              <w:spacing w:after="0" w:line="360" w:lineRule="auto"/>
              <w:jc w:val="center"/>
              <w:rPr>
                <w:rFonts w:ascii="Times New Roman" w:eastAsia="Times New Roman" w:hAnsi="Times New Roman" w:cs="Times New Roman"/>
                <w:b/>
                <w:bCs/>
                <w:color w:val="000000"/>
                <w:sz w:val="22"/>
                <w:szCs w:val="22"/>
                <w:lang w:eastAsia="es-CO"/>
              </w:rPr>
            </w:pPr>
            <w:r w:rsidRPr="002E7FB5">
              <w:rPr>
                <w:rFonts w:ascii="Times New Roman" w:eastAsia="Times New Roman" w:hAnsi="Times New Roman" w:cs="Times New Roman"/>
                <w:b/>
                <w:bCs/>
                <w:color w:val="000000"/>
                <w:sz w:val="22"/>
                <w:szCs w:val="22"/>
                <w:lang w:eastAsia="es-CO"/>
              </w:rPr>
              <w:t>Items</w:t>
            </w:r>
          </w:p>
        </w:tc>
        <w:tc>
          <w:tcPr>
            <w:tcW w:w="2845" w:type="dxa"/>
            <w:gridSpan w:val="3"/>
            <w:tcBorders>
              <w:top w:val="single" w:sz="4" w:space="0" w:color="auto"/>
              <w:bottom w:val="single" w:sz="4" w:space="0" w:color="auto"/>
            </w:tcBorders>
            <w:shd w:val="clear" w:color="auto" w:fill="auto"/>
            <w:noWrap/>
            <w:vAlign w:val="bottom"/>
            <w:hideMark/>
          </w:tcPr>
          <w:p w14:paraId="068EC6F3" w14:textId="77777777" w:rsidR="002E7FB5" w:rsidRPr="00D92F61" w:rsidRDefault="002E7FB5" w:rsidP="00491B59">
            <w:pPr>
              <w:spacing w:after="0" w:line="360" w:lineRule="auto"/>
              <w:jc w:val="center"/>
              <w:rPr>
                <w:rFonts w:ascii="Times New Roman" w:eastAsia="Times New Roman" w:hAnsi="Times New Roman" w:cs="Times New Roman"/>
                <w:b/>
                <w:bCs/>
                <w:color w:val="000000"/>
                <w:sz w:val="22"/>
                <w:szCs w:val="22"/>
                <w:lang w:eastAsia="es-CO"/>
              </w:rPr>
            </w:pPr>
            <w:r w:rsidRPr="00D92F61">
              <w:rPr>
                <w:rFonts w:ascii="Times New Roman" w:eastAsia="Times New Roman" w:hAnsi="Times New Roman" w:cs="Times New Roman"/>
                <w:b/>
                <w:bCs/>
                <w:color w:val="000000"/>
                <w:sz w:val="22"/>
                <w:szCs w:val="22"/>
                <w:lang w:eastAsia="es-CO"/>
              </w:rPr>
              <w:t>By-product</w:t>
            </w:r>
          </w:p>
        </w:tc>
        <w:tc>
          <w:tcPr>
            <w:tcW w:w="927" w:type="dxa"/>
            <w:gridSpan w:val="2"/>
            <w:vMerge w:val="restart"/>
            <w:tcBorders>
              <w:top w:val="single" w:sz="4" w:space="0" w:color="auto"/>
            </w:tcBorders>
            <w:shd w:val="clear" w:color="auto" w:fill="auto"/>
            <w:noWrap/>
            <w:vAlign w:val="center"/>
            <w:hideMark/>
          </w:tcPr>
          <w:p w14:paraId="2E72FF51" w14:textId="5E645CE1" w:rsidR="002E7FB5" w:rsidRPr="00D92F61" w:rsidRDefault="002E7FB5" w:rsidP="00491B59">
            <w:pPr>
              <w:spacing w:after="0" w:line="360" w:lineRule="auto"/>
              <w:jc w:val="center"/>
              <w:rPr>
                <w:rFonts w:ascii="Times New Roman" w:eastAsia="Times New Roman" w:hAnsi="Times New Roman" w:cs="Times New Roman"/>
                <w:b/>
                <w:bCs/>
                <w:iCs/>
                <w:color w:val="000000"/>
                <w:sz w:val="22"/>
                <w:szCs w:val="22"/>
                <w:lang w:eastAsia="es-CO"/>
              </w:rPr>
            </w:pPr>
            <w:r>
              <w:rPr>
                <w:rFonts w:ascii="Times New Roman" w:eastAsia="Times New Roman" w:hAnsi="Times New Roman" w:cs="Times New Roman"/>
                <w:b/>
                <w:bCs/>
                <w:iCs/>
                <w:color w:val="000000"/>
                <w:sz w:val="22"/>
                <w:szCs w:val="22"/>
                <w:lang w:eastAsia="es-CO"/>
              </w:rPr>
              <w:t>Prob</w:t>
            </w:r>
          </w:p>
        </w:tc>
        <w:tc>
          <w:tcPr>
            <w:tcW w:w="2185" w:type="dxa"/>
            <w:gridSpan w:val="2"/>
            <w:tcBorders>
              <w:top w:val="single" w:sz="4" w:space="0" w:color="auto"/>
              <w:bottom w:val="single" w:sz="4" w:space="0" w:color="auto"/>
            </w:tcBorders>
            <w:shd w:val="clear" w:color="auto" w:fill="auto"/>
            <w:noWrap/>
            <w:vAlign w:val="bottom"/>
            <w:hideMark/>
          </w:tcPr>
          <w:p w14:paraId="0CB99242" w14:textId="77777777" w:rsidR="002E7FB5" w:rsidRPr="00D92F61" w:rsidRDefault="002E7FB5" w:rsidP="00491B59">
            <w:pPr>
              <w:spacing w:after="0" w:line="360" w:lineRule="auto"/>
              <w:jc w:val="center"/>
              <w:rPr>
                <w:rFonts w:ascii="Times New Roman" w:eastAsia="Times New Roman" w:hAnsi="Times New Roman" w:cs="Times New Roman"/>
                <w:b/>
                <w:bCs/>
                <w:color w:val="000000"/>
                <w:sz w:val="22"/>
                <w:szCs w:val="22"/>
                <w:lang w:eastAsia="es-CO"/>
              </w:rPr>
            </w:pPr>
            <w:r w:rsidRPr="00D92F61">
              <w:rPr>
                <w:rFonts w:ascii="Times New Roman" w:eastAsia="Times New Roman" w:hAnsi="Times New Roman" w:cs="Times New Roman"/>
                <w:b/>
                <w:bCs/>
                <w:color w:val="000000"/>
                <w:sz w:val="22"/>
                <w:szCs w:val="22"/>
                <w:lang w:eastAsia="es-CO"/>
              </w:rPr>
              <w:t>Protein</w:t>
            </w:r>
            <w:r>
              <w:rPr>
                <w:rFonts w:ascii="Times New Roman" w:eastAsia="Times New Roman" w:hAnsi="Times New Roman" w:cs="Times New Roman"/>
                <w:b/>
                <w:bCs/>
                <w:color w:val="000000"/>
                <w:sz w:val="22"/>
                <w:szCs w:val="22"/>
                <w:lang w:eastAsia="es-CO"/>
              </w:rPr>
              <w:t xml:space="preserve"> source</w:t>
            </w:r>
          </w:p>
        </w:tc>
        <w:tc>
          <w:tcPr>
            <w:tcW w:w="870" w:type="dxa"/>
            <w:vMerge w:val="restart"/>
            <w:tcBorders>
              <w:top w:val="single" w:sz="4" w:space="0" w:color="auto"/>
            </w:tcBorders>
            <w:shd w:val="clear" w:color="auto" w:fill="auto"/>
            <w:noWrap/>
            <w:vAlign w:val="center"/>
            <w:hideMark/>
          </w:tcPr>
          <w:p w14:paraId="462C9A8F" w14:textId="3F936E2F" w:rsidR="002E7FB5" w:rsidRPr="00D92F61" w:rsidRDefault="002E7FB5" w:rsidP="00491B59">
            <w:pPr>
              <w:spacing w:after="0" w:line="360" w:lineRule="auto"/>
              <w:jc w:val="center"/>
              <w:rPr>
                <w:rFonts w:ascii="Times New Roman" w:eastAsia="Times New Roman" w:hAnsi="Times New Roman" w:cs="Times New Roman"/>
                <w:b/>
                <w:bCs/>
                <w:iCs/>
                <w:color w:val="000000"/>
                <w:sz w:val="22"/>
                <w:szCs w:val="22"/>
                <w:lang w:eastAsia="es-CO"/>
              </w:rPr>
            </w:pPr>
            <w:r>
              <w:rPr>
                <w:rFonts w:ascii="Times New Roman" w:eastAsia="Times New Roman" w:hAnsi="Times New Roman" w:cs="Times New Roman"/>
                <w:b/>
                <w:bCs/>
                <w:iCs/>
                <w:color w:val="000000"/>
                <w:sz w:val="22"/>
                <w:szCs w:val="22"/>
                <w:lang w:eastAsia="es-CO"/>
              </w:rPr>
              <w:t>Prob</w:t>
            </w:r>
          </w:p>
        </w:tc>
        <w:tc>
          <w:tcPr>
            <w:tcW w:w="794" w:type="dxa"/>
            <w:vMerge w:val="restart"/>
            <w:tcBorders>
              <w:top w:val="single" w:sz="4" w:space="0" w:color="auto"/>
            </w:tcBorders>
            <w:shd w:val="clear" w:color="auto" w:fill="auto"/>
            <w:noWrap/>
            <w:vAlign w:val="center"/>
            <w:hideMark/>
          </w:tcPr>
          <w:p w14:paraId="38323CB6" w14:textId="77777777" w:rsidR="002E7FB5" w:rsidRPr="00D92F61" w:rsidRDefault="002E7FB5" w:rsidP="00491B59">
            <w:pPr>
              <w:spacing w:after="0" w:line="360" w:lineRule="auto"/>
              <w:jc w:val="center"/>
              <w:rPr>
                <w:rFonts w:ascii="Times New Roman" w:eastAsia="Times New Roman" w:hAnsi="Times New Roman" w:cs="Times New Roman"/>
                <w:b/>
                <w:bCs/>
                <w:color w:val="000000"/>
                <w:sz w:val="22"/>
                <w:szCs w:val="22"/>
                <w:lang w:eastAsia="es-CO"/>
              </w:rPr>
            </w:pPr>
            <w:r w:rsidRPr="00D92F61">
              <w:rPr>
                <w:rFonts w:ascii="Times New Roman" w:eastAsia="Times New Roman" w:hAnsi="Times New Roman" w:cs="Times New Roman"/>
                <w:b/>
                <w:bCs/>
                <w:color w:val="000000"/>
                <w:sz w:val="22"/>
                <w:szCs w:val="22"/>
                <w:lang w:eastAsia="es-CO"/>
              </w:rPr>
              <w:t>SEM</w:t>
            </w:r>
          </w:p>
        </w:tc>
      </w:tr>
      <w:tr w:rsidR="002E7FB5" w:rsidRPr="00D92F61" w14:paraId="44DA4BED" w14:textId="77777777" w:rsidTr="002E7FB5">
        <w:trPr>
          <w:trHeight w:val="70"/>
        </w:trPr>
        <w:tc>
          <w:tcPr>
            <w:tcW w:w="2000" w:type="dxa"/>
            <w:vMerge/>
            <w:tcBorders>
              <w:bottom w:val="single" w:sz="4" w:space="0" w:color="auto"/>
            </w:tcBorders>
            <w:shd w:val="clear" w:color="auto" w:fill="auto"/>
            <w:noWrap/>
            <w:vAlign w:val="center"/>
            <w:hideMark/>
          </w:tcPr>
          <w:p w14:paraId="665E3036" w14:textId="77777777" w:rsidR="002E7FB5" w:rsidRPr="00D92F61" w:rsidRDefault="002E7FB5" w:rsidP="002E7FB5">
            <w:pPr>
              <w:spacing w:after="0" w:line="360" w:lineRule="auto"/>
              <w:jc w:val="center"/>
              <w:rPr>
                <w:rFonts w:ascii="Times New Roman" w:eastAsia="Times New Roman" w:hAnsi="Times New Roman" w:cs="Times New Roman"/>
                <w:color w:val="000000"/>
                <w:sz w:val="22"/>
                <w:szCs w:val="22"/>
                <w:lang w:eastAsia="es-CO"/>
              </w:rPr>
            </w:pPr>
          </w:p>
        </w:tc>
        <w:tc>
          <w:tcPr>
            <w:tcW w:w="1542" w:type="dxa"/>
            <w:gridSpan w:val="2"/>
            <w:tcBorders>
              <w:top w:val="single" w:sz="4" w:space="0" w:color="auto"/>
              <w:bottom w:val="single" w:sz="4" w:space="0" w:color="auto"/>
            </w:tcBorders>
            <w:shd w:val="clear" w:color="auto" w:fill="auto"/>
            <w:noWrap/>
            <w:vAlign w:val="bottom"/>
            <w:hideMark/>
          </w:tcPr>
          <w:p w14:paraId="466C6474" w14:textId="77777777" w:rsidR="002E7FB5" w:rsidRPr="00D92F61" w:rsidRDefault="002E7FB5" w:rsidP="00491B59">
            <w:pPr>
              <w:spacing w:after="0" w:line="360" w:lineRule="auto"/>
              <w:jc w:val="center"/>
              <w:rPr>
                <w:rFonts w:ascii="Times New Roman" w:eastAsia="Times New Roman" w:hAnsi="Times New Roman" w:cs="Times New Roman"/>
                <w:b/>
                <w:bCs/>
                <w:color w:val="000000"/>
                <w:sz w:val="22"/>
                <w:szCs w:val="22"/>
                <w:lang w:eastAsia="es-CO"/>
              </w:rPr>
            </w:pPr>
            <w:r w:rsidRPr="00D92F61">
              <w:rPr>
                <w:rFonts w:ascii="Times New Roman" w:eastAsia="Times New Roman" w:hAnsi="Times New Roman" w:cs="Times New Roman"/>
                <w:b/>
                <w:bCs/>
                <w:color w:val="000000"/>
                <w:sz w:val="22"/>
                <w:szCs w:val="22"/>
                <w:lang w:eastAsia="es-CO"/>
              </w:rPr>
              <w:t>Brewers’ grains</w:t>
            </w:r>
          </w:p>
        </w:tc>
        <w:tc>
          <w:tcPr>
            <w:tcW w:w="1303" w:type="dxa"/>
            <w:tcBorders>
              <w:top w:val="single" w:sz="4" w:space="0" w:color="auto"/>
              <w:bottom w:val="single" w:sz="4" w:space="0" w:color="auto"/>
            </w:tcBorders>
            <w:shd w:val="clear" w:color="auto" w:fill="auto"/>
            <w:noWrap/>
            <w:vAlign w:val="bottom"/>
            <w:hideMark/>
          </w:tcPr>
          <w:p w14:paraId="47569201" w14:textId="77777777" w:rsidR="002E7FB5" w:rsidRPr="00D92F61" w:rsidRDefault="002E7FB5" w:rsidP="00491B59">
            <w:pPr>
              <w:spacing w:after="0" w:line="360" w:lineRule="auto"/>
              <w:jc w:val="center"/>
              <w:rPr>
                <w:rFonts w:ascii="Times New Roman" w:eastAsia="Times New Roman" w:hAnsi="Times New Roman" w:cs="Times New Roman"/>
                <w:b/>
                <w:bCs/>
                <w:color w:val="000000"/>
                <w:sz w:val="22"/>
                <w:szCs w:val="22"/>
                <w:lang w:eastAsia="es-CO"/>
              </w:rPr>
            </w:pPr>
            <w:r w:rsidRPr="00D92F61">
              <w:rPr>
                <w:rFonts w:ascii="Times New Roman" w:eastAsia="Times New Roman" w:hAnsi="Times New Roman" w:cs="Times New Roman"/>
                <w:b/>
                <w:bCs/>
                <w:color w:val="000000"/>
                <w:sz w:val="22"/>
                <w:szCs w:val="22"/>
                <w:lang w:eastAsia="es-CO"/>
              </w:rPr>
              <w:t>No brewers’ grains</w:t>
            </w:r>
          </w:p>
        </w:tc>
        <w:tc>
          <w:tcPr>
            <w:tcW w:w="927" w:type="dxa"/>
            <w:gridSpan w:val="2"/>
            <w:vMerge/>
            <w:tcBorders>
              <w:bottom w:val="single" w:sz="4" w:space="0" w:color="auto"/>
            </w:tcBorders>
            <w:vAlign w:val="center"/>
            <w:hideMark/>
          </w:tcPr>
          <w:p w14:paraId="5F2BFE5D" w14:textId="77777777" w:rsidR="002E7FB5" w:rsidRPr="00D92F61" w:rsidRDefault="002E7FB5" w:rsidP="00491B59">
            <w:pPr>
              <w:spacing w:after="0" w:line="360" w:lineRule="auto"/>
              <w:jc w:val="center"/>
              <w:rPr>
                <w:rFonts w:ascii="Times New Roman" w:eastAsia="Times New Roman" w:hAnsi="Times New Roman" w:cs="Times New Roman"/>
                <w:b/>
                <w:bCs/>
                <w:color w:val="000000"/>
                <w:sz w:val="22"/>
                <w:szCs w:val="22"/>
                <w:lang w:eastAsia="es-CO"/>
              </w:rPr>
            </w:pPr>
          </w:p>
        </w:tc>
        <w:tc>
          <w:tcPr>
            <w:tcW w:w="1027" w:type="dxa"/>
            <w:tcBorders>
              <w:top w:val="single" w:sz="4" w:space="0" w:color="auto"/>
              <w:bottom w:val="single" w:sz="4" w:space="0" w:color="auto"/>
            </w:tcBorders>
            <w:shd w:val="clear" w:color="auto" w:fill="auto"/>
            <w:noWrap/>
            <w:vAlign w:val="bottom"/>
            <w:hideMark/>
          </w:tcPr>
          <w:p w14:paraId="35CA12FF" w14:textId="77777777" w:rsidR="002E7FB5" w:rsidRPr="00D92F61" w:rsidRDefault="002E7FB5" w:rsidP="00491B59">
            <w:pPr>
              <w:spacing w:after="0" w:line="360" w:lineRule="auto"/>
              <w:jc w:val="center"/>
              <w:rPr>
                <w:rFonts w:ascii="Times New Roman" w:eastAsia="Times New Roman" w:hAnsi="Times New Roman" w:cs="Times New Roman"/>
                <w:b/>
                <w:bCs/>
                <w:color w:val="000000"/>
                <w:sz w:val="22"/>
                <w:szCs w:val="22"/>
                <w:lang w:eastAsia="es-CO"/>
              </w:rPr>
            </w:pPr>
            <w:r w:rsidRPr="00D92F61">
              <w:rPr>
                <w:rFonts w:ascii="Times New Roman" w:eastAsia="Times New Roman" w:hAnsi="Times New Roman" w:cs="Times New Roman"/>
                <w:b/>
                <w:bCs/>
                <w:color w:val="000000"/>
                <w:sz w:val="22"/>
                <w:szCs w:val="22"/>
                <w:lang w:eastAsia="es-CO"/>
              </w:rPr>
              <w:t>Cassava foliage</w:t>
            </w:r>
          </w:p>
        </w:tc>
        <w:tc>
          <w:tcPr>
            <w:tcW w:w="1158" w:type="dxa"/>
            <w:tcBorders>
              <w:top w:val="single" w:sz="4" w:space="0" w:color="auto"/>
              <w:bottom w:val="single" w:sz="4" w:space="0" w:color="auto"/>
            </w:tcBorders>
            <w:shd w:val="clear" w:color="auto" w:fill="auto"/>
            <w:noWrap/>
            <w:vAlign w:val="bottom"/>
            <w:hideMark/>
          </w:tcPr>
          <w:p w14:paraId="244798FB" w14:textId="77777777" w:rsidR="002E7FB5" w:rsidRPr="00D92F61" w:rsidRDefault="002E7FB5" w:rsidP="00491B59">
            <w:pPr>
              <w:spacing w:after="0" w:line="360" w:lineRule="auto"/>
              <w:jc w:val="center"/>
              <w:rPr>
                <w:rFonts w:ascii="Times New Roman" w:eastAsia="Times New Roman" w:hAnsi="Times New Roman" w:cs="Times New Roman"/>
                <w:b/>
                <w:bCs/>
                <w:color w:val="000000"/>
                <w:sz w:val="22"/>
                <w:szCs w:val="22"/>
                <w:lang w:eastAsia="es-CO"/>
              </w:rPr>
            </w:pPr>
            <w:r w:rsidRPr="00D92F61">
              <w:rPr>
                <w:rFonts w:ascii="Times New Roman" w:eastAsia="Times New Roman" w:hAnsi="Times New Roman" w:cs="Times New Roman"/>
                <w:b/>
                <w:bCs/>
                <w:color w:val="000000"/>
                <w:sz w:val="22"/>
                <w:szCs w:val="22"/>
                <w:lang w:eastAsia="es-CO"/>
              </w:rPr>
              <w:t>Water spinach</w:t>
            </w:r>
          </w:p>
        </w:tc>
        <w:tc>
          <w:tcPr>
            <w:tcW w:w="870" w:type="dxa"/>
            <w:vMerge/>
            <w:tcBorders>
              <w:bottom w:val="single" w:sz="4" w:space="0" w:color="auto"/>
            </w:tcBorders>
            <w:vAlign w:val="center"/>
            <w:hideMark/>
          </w:tcPr>
          <w:p w14:paraId="69C48E94" w14:textId="77777777" w:rsidR="002E7FB5" w:rsidRPr="00D92F61" w:rsidRDefault="002E7FB5" w:rsidP="00491B59">
            <w:pPr>
              <w:spacing w:after="0" w:line="360" w:lineRule="auto"/>
              <w:jc w:val="center"/>
              <w:rPr>
                <w:rFonts w:ascii="Times New Roman" w:eastAsia="Times New Roman" w:hAnsi="Times New Roman" w:cs="Times New Roman"/>
                <w:b/>
                <w:bCs/>
                <w:color w:val="000000"/>
                <w:sz w:val="22"/>
                <w:szCs w:val="22"/>
                <w:lang w:eastAsia="es-CO"/>
              </w:rPr>
            </w:pPr>
          </w:p>
        </w:tc>
        <w:tc>
          <w:tcPr>
            <w:tcW w:w="794" w:type="dxa"/>
            <w:vMerge/>
            <w:tcBorders>
              <w:bottom w:val="single" w:sz="4" w:space="0" w:color="auto"/>
            </w:tcBorders>
            <w:vAlign w:val="center"/>
            <w:hideMark/>
          </w:tcPr>
          <w:p w14:paraId="349EA2DA" w14:textId="77777777" w:rsidR="002E7FB5" w:rsidRPr="00D92F61" w:rsidRDefault="002E7FB5" w:rsidP="00491B59">
            <w:pPr>
              <w:spacing w:after="0" w:line="360" w:lineRule="auto"/>
              <w:jc w:val="center"/>
              <w:rPr>
                <w:rFonts w:ascii="Times New Roman" w:eastAsia="Times New Roman" w:hAnsi="Times New Roman" w:cs="Times New Roman"/>
                <w:b/>
                <w:bCs/>
                <w:color w:val="000000"/>
                <w:sz w:val="22"/>
                <w:szCs w:val="22"/>
                <w:lang w:eastAsia="es-CO"/>
              </w:rPr>
            </w:pPr>
          </w:p>
        </w:tc>
      </w:tr>
      <w:tr w:rsidR="009970E8" w:rsidRPr="00D92F61" w14:paraId="5A0655D2" w14:textId="77777777" w:rsidTr="002E7FB5">
        <w:trPr>
          <w:trHeight w:val="70"/>
        </w:trPr>
        <w:tc>
          <w:tcPr>
            <w:tcW w:w="9621" w:type="dxa"/>
            <w:gridSpan w:val="10"/>
            <w:tcBorders>
              <w:top w:val="single" w:sz="4" w:space="0" w:color="auto"/>
            </w:tcBorders>
            <w:shd w:val="clear" w:color="auto" w:fill="auto"/>
            <w:noWrap/>
            <w:vAlign w:val="bottom"/>
            <w:hideMark/>
          </w:tcPr>
          <w:p w14:paraId="059FAEEC" w14:textId="77777777" w:rsidR="009970E8" w:rsidRPr="00D92F61" w:rsidRDefault="009970E8" w:rsidP="00491B59">
            <w:pPr>
              <w:spacing w:after="0" w:line="360" w:lineRule="auto"/>
              <w:jc w:val="thaiDistribute"/>
              <w:rPr>
                <w:rFonts w:ascii="Times New Roman" w:eastAsia="Times New Roman" w:hAnsi="Times New Roman" w:cs="Times New Roman"/>
                <w:b/>
                <w:bCs/>
                <w:color w:val="000000"/>
                <w:sz w:val="22"/>
                <w:szCs w:val="22"/>
                <w:lang w:eastAsia="es-CO"/>
              </w:rPr>
            </w:pPr>
            <w:r w:rsidRPr="00D92F61">
              <w:rPr>
                <w:rFonts w:ascii="Times New Roman" w:eastAsia="Times New Roman" w:hAnsi="Times New Roman" w:cs="Times New Roman"/>
                <w:b/>
                <w:bCs/>
                <w:color w:val="000000"/>
                <w:sz w:val="22"/>
                <w:szCs w:val="22"/>
                <w:lang w:eastAsia="es-CO"/>
              </w:rPr>
              <w:t>Apparent digestibility, %</w:t>
            </w:r>
          </w:p>
        </w:tc>
      </w:tr>
      <w:tr w:rsidR="009970E8" w:rsidRPr="00D92F61" w14:paraId="2BB5EAC0" w14:textId="77777777" w:rsidTr="002E7FB5">
        <w:trPr>
          <w:trHeight w:val="80"/>
        </w:trPr>
        <w:tc>
          <w:tcPr>
            <w:tcW w:w="2385" w:type="dxa"/>
            <w:gridSpan w:val="2"/>
            <w:shd w:val="clear" w:color="auto" w:fill="auto"/>
            <w:noWrap/>
            <w:vAlign w:val="bottom"/>
            <w:hideMark/>
          </w:tcPr>
          <w:p w14:paraId="40173B12" w14:textId="77777777" w:rsidR="009970E8" w:rsidRPr="00D92F61"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 xml:space="preserve">Dry matter </w:t>
            </w:r>
          </w:p>
        </w:tc>
        <w:tc>
          <w:tcPr>
            <w:tcW w:w="1157" w:type="dxa"/>
            <w:shd w:val="clear" w:color="auto" w:fill="auto"/>
            <w:noWrap/>
            <w:vAlign w:val="bottom"/>
            <w:hideMark/>
          </w:tcPr>
          <w:p w14:paraId="5641FCF3"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72.6</w:t>
            </w:r>
          </w:p>
        </w:tc>
        <w:tc>
          <w:tcPr>
            <w:tcW w:w="1303" w:type="dxa"/>
            <w:shd w:val="clear" w:color="auto" w:fill="auto"/>
            <w:noWrap/>
            <w:vAlign w:val="bottom"/>
            <w:hideMark/>
          </w:tcPr>
          <w:p w14:paraId="3C91E732"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68.3</w:t>
            </w:r>
          </w:p>
        </w:tc>
        <w:tc>
          <w:tcPr>
            <w:tcW w:w="795" w:type="dxa"/>
            <w:shd w:val="clear" w:color="auto" w:fill="auto"/>
            <w:noWrap/>
            <w:vAlign w:val="bottom"/>
            <w:hideMark/>
          </w:tcPr>
          <w:p w14:paraId="445F38BD"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&lt;0.001</w:t>
            </w:r>
          </w:p>
        </w:tc>
        <w:tc>
          <w:tcPr>
            <w:tcW w:w="1159" w:type="dxa"/>
            <w:gridSpan w:val="2"/>
            <w:shd w:val="clear" w:color="auto" w:fill="auto"/>
            <w:noWrap/>
            <w:vAlign w:val="bottom"/>
            <w:hideMark/>
          </w:tcPr>
          <w:p w14:paraId="141080C1"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68.5</w:t>
            </w:r>
          </w:p>
        </w:tc>
        <w:tc>
          <w:tcPr>
            <w:tcW w:w="1158" w:type="dxa"/>
            <w:shd w:val="clear" w:color="auto" w:fill="auto"/>
            <w:noWrap/>
            <w:vAlign w:val="bottom"/>
            <w:hideMark/>
          </w:tcPr>
          <w:p w14:paraId="58283AA3"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72.4</w:t>
            </w:r>
          </w:p>
        </w:tc>
        <w:tc>
          <w:tcPr>
            <w:tcW w:w="870" w:type="dxa"/>
            <w:shd w:val="clear" w:color="auto" w:fill="auto"/>
            <w:noWrap/>
            <w:vAlign w:val="bottom"/>
            <w:hideMark/>
          </w:tcPr>
          <w:p w14:paraId="1A5E66D8"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0.001</w:t>
            </w:r>
          </w:p>
        </w:tc>
        <w:tc>
          <w:tcPr>
            <w:tcW w:w="794" w:type="dxa"/>
            <w:shd w:val="clear" w:color="auto" w:fill="auto"/>
            <w:noWrap/>
            <w:vAlign w:val="bottom"/>
            <w:hideMark/>
          </w:tcPr>
          <w:p w14:paraId="329C27F7"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0.79</w:t>
            </w:r>
          </w:p>
        </w:tc>
      </w:tr>
      <w:tr w:rsidR="009970E8" w:rsidRPr="00D92F61" w14:paraId="243A0EE8" w14:textId="77777777" w:rsidTr="002E7FB5">
        <w:trPr>
          <w:trHeight w:val="80"/>
        </w:trPr>
        <w:tc>
          <w:tcPr>
            <w:tcW w:w="2385" w:type="dxa"/>
            <w:gridSpan w:val="2"/>
            <w:shd w:val="clear" w:color="auto" w:fill="auto"/>
            <w:noWrap/>
            <w:vAlign w:val="bottom"/>
            <w:hideMark/>
          </w:tcPr>
          <w:p w14:paraId="7CFB8E2E" w14:textId="77777777" w:rsidR="009970E8" w:rsidRPr="00D92F61"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 xml:space="preserve">Organic matter </w:t>
            </w:r>
          </w:p>
        </w:tc>
        <w:tc>
          <w:tcPr>
            <w:tcW w:w="1157" w:type="dxa"/>
            <w:shd w:val="clear" w:color="auto" w:fill="auto"/>
            <w:noWrap/>
            <w:vAlign w:val="bottom"/>
            <w:hideMark/>
          </w:tcPr>
          <w:p w14:paraId="598A7105"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73.8</w:t>
            </w:r>
          </w:p>
        </w:tc>
        <w:tc>
          <w:tcPr>
            <w:tcW w:w="1303" w:type="dxa"/>
            <w:shd w:val="clear" w:color="auto" w:fill="auto"/>
            <w:noWrap/>
            <w:vAlign w:val="bottom"/>
            <w:hideMark/>
          </w:tcPr>
          <w:p w14:paraId="2F1EC5D4"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69.7</w:t>
            </w:r>
          </w:p>
        </w:tc>
        <w:tc>
          <w:tcPr>
            <w:tcW w:w="795" w:type="dxa"/>
            <w:shd w:val="clear" w:color="auto" w:fill="auto"/>
            <w:noWrap/>
            <w:vAlign w:val="bottom"/>
            <w:hideMark/>
          </w:tcPr>
          <w:p w14:paraId="4A9816E7"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&lt;0.001</w:t>
            </w:r>
          </w:p>
        </w:tc>
        <w:tc>
          <w:tcPr>
            <w:tcW w:w="1159" w:type="dxa"/>
            <w:gridSpan w:val="2"/>
            <w:shd w:val="clear" w:color="auto" w:fill="auto"/>
            <w:noWrap/>
            <w:vAlign w:val="bottom"/>
            <w:hideMark/>
          </w:tcPr>
          <w:p w14:paraId="47B3814C"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70.0</w:t>
            </w:r>
          </w:p>
        </w:tc>
        <w:tc>
          <w:tcPr>
            <w:tcW w:w="1158" w:type="dxa"/>
            <w:shd w:val="clear" w:color="auto" w:fill="auto"/>
            <w:noWrap/>
            <w:vAlign w:val="bottom"/>
            <w:hideMark/>
          </w:tcPr>
          <w:p w14:paraId="4C74113B"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73.5</w:t>
            </w:r>
          </w:p>
        </w:tc>
        <w:tc>
          <w:tcPr>
            <w:tcW w:w="870" w:type="dxa"/>
            <w:shd w:val="clear" w:color="auto" w:fill="auto"/>
            <w:noWrap/>
            <w:vAlign w:val="bottom"/>
            <w:hideMark/>
          </w:tcPr>
          <w:p w14:paraId="1BC5EF5C"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0.002</w:t>
            </w:r>
          </w:p>
        </w:tc>
        <w:tc>
          <w:tcPr>
            <w:tcW w:w="794" w:type="dxa"/>
            <w:shd w:val="clear" w:color="auto" w:fill="auto"/>
            <w:noWrap/>
            <w:vAlign w:val="bottom"/>
            <w:hideMark/>
          </w:tcPr>
          <w:p w14:paraId="137C579E"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0.76</w:t>
            </w:r>
          </w:p>
        </w:tc>
      </w:tr>
      <w:tr w:rsidR="009970E8" w:rsidRPr="00D92F61" w14:paraId="7AB031CE" w14:textId="77777777" w:rsidTr="002E7FB5">
        <w:trPr>
          <w:trHeight w:val="80"/>
        </w:trPr>
        <w:tc>
          <w:tcPr>
            <w:tcW w:w="2385" w:type="dxa"/>
            <w:gridSpan w:val="2"/>
            <w:shd w:val="clear" w:color="auto" w:fill="auto"/>
            <w:noWrap/>
            <w:vAlign w:val="bottom"/>
            <w:hideMark/>
          </w:tcPr>
          <w:p w14:paraId="625AB132" w14:textId="77777777" w:rsidR="009970E8" w:rsidRPr="00D92F61"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Crude protein</w:t>
            </w:r>
          </w:p>
        </w:tc>
        <w:tc>
          <w:tcPr>
            <w:tcW w:w="1157" w:type="dxa"/>
            <w:shd w:val="clear" w:color="auto" w:fill="auto"/>
            <w:noWrap/>
            <w:vAlign w:val="bottom"/>
            <w:hideMark/>
          </w:tcPr>
          <w:p w14:paraId="4C4CBFFA"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83.0</w:t>
            </w:r>
          </w:p>
        </w:tc>
        <w:tc>
          <w:tcPr>
            <w:tcW w:w="1303" w:type="dxa"/>
            <w:shd w:val="clear" w:color="auto" w:fill="auto"/>
            <w:noWrap/>
            <w:vAlign w:val="bottom"/>
            <w:hideMark/>
          </w:tcPr>
          <w:p w14:paraId="376DBA7B"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77.7</w:t>
            </w:r>
          </w:p>
        </w:tc>
        <w:tc>
          <w:tcPr>
            <w:tcW w:w="795" w:type="dxa"/>
            <w:shd w:val="clear" w:color="auto" w:fill="auto"/>
            <w:noWrap/>
            <w:vAlign w:val="bottom"/>
            <w:hideMark/>
          </w:tcPr>
          <w:p w14:paraId="0797C04D"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&lt;0.001</w:t>
            </w:r>
          </w:p>
        </w:tc>
        <w:tc>
          <w:tcPr>
            <w:tcW w:w="1159" w:type="dxa"/>
            <w:gridSpan w:val="2"/>
            <w:shd w:val="clear" w:color="auto" w:fill="auto"/>
            <w:noWrap/>
            <w:vAlign w:val="bottom"/>
            <w:hideMark/>
          </w:tcPr>
          <w:p w14:paraId="63B9059D"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79.1</w:t>
            </w:r>
          </w:p>
        </w:tc>
        <w:tc>
          <w:tcPr>
            <w:tcW w:w="1158" w:type="dxa"/>
            <w:shd w:val="clear" w:color="auto" w:fill="auto"/>
            <w:noWrap/>
            <w:vAlign w:val="bottom"/>
            <w:hideMark/>
          </w:tcPr>
          <w:p w14:paraId="4C19485A"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81.6</w:t>
            </w:r>
          </w:p>
        </w:tc>
        <w:tc>
          <w:tcPr>
            <w:tcW w:w="870" w:type="dxa"/>
            <w:shd w:val="clear" w:color="auto" w:fill="auto"/>
            <w:noWrap/>
            <w:vAlign w:val="bottom"/>
            <w:hideMark/>
          </w:tcPr>
          <w:p w14:paraId="00F98941"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&lt;0.001</w:t>
            </w:r>
          </w:p>
        </w:tc>
        <w:tc>
          <w:tcPr>
            <w:tcW w:w="794" w:type="dxa"/>
            <w:shd w:val="clear" w:color="auto" w:fill="auto"/>
            <w:noWrap/>
            <w:vAlign w:val="bottom"/>
            <w:hideMark/>
          </w:tcPr>
          <w:p w14:paraId="00132CF4"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0.58</w:t>
            </w:r>
          </w:p>
        </w:tc>
      </w:tr>
      <w:tr w:rsidR="009970E8" w:rsidRPr="00D92F61" w14:paraId="711F30BD" w14:textId="77777777" w:rsidTr="002E7FB5">
        <w:trPr>
          <w:trHeight w:val="80"/>
        </w:trPr>
        <w:tc>
          <w:tcPr>
            <w:tcW w:w="9621" w:type="dxa"/>
            <w:gridSpan w:val="10"/>
            <w:shd w:val="clear" w:color="auto" w:fill="auto"/>
            <w:noWrap/>
            <w:vAlign w:val="bottom"/>
            <w:hideMark/>
          </w:tcPr>
          <w:p w14:paraId="547394C5" w14:textId="77777777" w:rsidR="009970E8" w:rsidRPr="00D92F61" w:rsidRDefault="009970E8" w:rsidP="00491B59">
            <w:pPr>
              <w:spacing w:after="0" w:line="360" w:lineRule="auto"/>
              <w:rPr>
                <w:rFonts w:ascii="Times New Roman" w:eastAsia="Times New Roman" w:hAnsi="Times New Roman" w:cs="Times New Roman"/>
                <w:b/>
                <w:bCs/>
                <w:color w:val="000000"/>
                <w:sz w:val="22"/>
                <w:szCs w:val="22"/>
                <w:lang w:eastAsia="es-CO"/>
              </w:rPr>
            </w:pPr>
            <w:r w:rsidRPr="00D92F61">
              <w:rPr>
                <w:rFonts w:ascii="Times New Roman" w:eastAsia="Times New Roman" w:hAnsi="Times New Roman" w:cs="Times New Roman"/>
                <w:b/>
                <w:bCs/>
                <w:color w:val="000000"/>
                <w:sz w:val="22"/>
                <w:szCs w:val="22"/>
                <w:lang w:eastAsia="es-CO"/>
              </w:rPr>
              <w:t>N balance, g/day</w:t>
            </w:r>
          </w:p>
        </w:tc>
      </w:tr>
      <w:tr w:rsidR="009970E8" w:rsidRPr="00D92F61" w14:paraId="11A48B15" w14:textId="77777777" w:rsidTr="002E7FB5">
        <w:trPr>
          <w:trHeight w:val="80"/>
        </w:trPr>
        <w:tc>
          <w:tcPr>
            <w:tcW w:w="2385" w:type="dxa"/>
            <w:gridSpan w:val="2"/>
            <w:shd w:val="clear" w:color="auto" w:fill="auto"/>
            <w:noWrap/>
            <w:vAlign w:val="bottom"/>
            <w:hideMark/>
          </w:tcPr>
          <w:p w14:paraId="549DC76F" w14:textId="77777777" w:rsidR="009970E8" w:rsidRPr="00D92F61"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Intake</w:t>
            </w:r>
          </w:p>
        </w:tc>
        <w:tc>
          <w:tcPr>
            <w:tcW w:w="1157" w:type="dxa"/>
            <w:shd w:val="clear" w:color="auto" w:fill="auto"/>
            <w:noWrap/>
            <w:vAlign w:val="bottom"/>
            <w:hideMark/>
          </w:tcPr>
          <w:p w14:paraId="43F8C211"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50.3</w:t>
            </w:r>
          </w:p>
        </w:tc>
        <w:tc>
          <w:tcPr>
            <w:tcW w:w="1303" w:type="dxa"/>
            <w:shd w:val="clear" w:color="auto" w:fill="auto"/>
            <w:noWrap/>
            <w:vAlign w:val="bottom"/>
            <w:hideMark/>
          </w:tcPr>
          <w:p w14:paraId="3939F0B9"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37.1</w:t>
            </w:r>
          </w:p>
        </w:tc>
        <w:tc>
          <w:tcPr>
            <w:tcW w:w="795" w:type="dxa"/>
            <w:shd w:val="clear" w:color="auto" w:fill="auto"/>
            <w:noWrap/>
            <w:vAlign w:val="bottom"/>
            <w:hideMark/>
          </w:tcPr>
          <w:p w14:paraId="7ED4CE48"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&lt;0.001</w:t>
            </w:r>
          </w:p>
        </w:tc>
        <w:tc>
          <w:tcPr>
            <w:tcW w:w="1159" w:type="dxa"/>
            <w:gridSpan w:val="2"/>
            <w:shd w:val="clear" w:color="auto" w:fill="auto"/>
            <w:noWrap/>
            <w:vAlign w:val="bottom"/>
            <w:hideMark/>
          </w:tcPr>
          <w:p w14:paraId="44FAA1A2"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42.2</w:t>
            </w:r>
          </w:p>
        </w:tc>
        <w:tc>
          <w:tcPr>
            <w:tcW w:w="1158" w:type="dxa"/>
            <w:shd w:val="clear" w:color="auto" w:fill="auto"/>
            <w:noWrap/>
            <w:vAlign w:val="bottom"/>
            <w:hideMark/>
          </w:tcPr>
          <w:p w14:paraId="5E1798E5"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45.2</w:t>
            </w:r>
          </w:p>
        </w:tc>
        <w:tc>
          <w:tcPr>
            <w:tcW w:w="870" w:type="dxa"/>
            <w:shd w:val="clear" w:color="auto" w:fill="auto"/>
            <w:noWrap/>
            <w:vAlign w:val="bottom"/>
            <w:hideMark/>
          </w:tcPr>
          <w:p w14:paraId="4A516940"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&lt;0.001</w:t>
            </w:r>
          </w:p>
        </w:tc>
        <w:tc>
          <w:tcPr>
            <w:tcW w:w="794" w:type="dxa"/>
            <w:shd w:val="clear" w:color="auto" w:fill="auto"/>
            <w:noWrap/>
            <w:vAlign w:val="bottom"/>
            <w:hideMark/>
          </w:tcPr>
          <w:p w14:paraId="303F90D8"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0.36</w:t>
            </w:r>
          </w:p>
        </w:tc>
      </w:tr>
      <w:tr w:rsidR="009970E8" w:rsidRPr="00D92F61" w14:paraId="4EF6D926" w14:textId="77777777" w:rsidTr="002E7FB5">
        <w:trPr>
          <w:trHeight w:val="80"/>
        </w:trPr>
        <w:tc>
          <w:tcPr>
            <w:tcW w:w="2385" w:type="dxa"/>
            <w:gridSpan w:val="2"/>
            <w:shd w:val="clear" w:color="auto" w:fill="auto"/>
            <w:noWrap/>
            <w:vAlign w:val="bottom"/>
            <w:hideMark/>
          </w:tcPr>
          <w:p w14:paraId="70786B95" w14:textId="77777777" w:rsidR="009970E8" w:rsidRPr="00D92F61"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val="en-US" w:eastAsia="es-CO"/>
              </w:rPr>
              <w:t>Feces</w:t>
            </w:r>
          </w:p>
        </w:tc>
        <w:tc>
          <w:tcPr>
            <w:tcW w:w="1157" w:type="dxa"/>
            <w:shd w:val="clear" w:color="auto" w:fill="auto"/>
            <w:noWrap/>
            <w:vAlign w:val="bottom"/>
            <w:hideMark/>
          </w:tcPr>
          <w:p w14:paraId="56C433DB"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10.2</w:t>
            </w:r>
          </w:p>
        </w:tc>
        <w:tc>
          <w:tcPr>
            <w:tcW w:w="1303" w:type="dxa"/>
            <w:shd w:val="clear" w:color="auto" w:fill="auto"/>
            <w:noWrap/>
            <w:vAlign w:val="bottom"/>
            <w:hideMark/>
          </w:tcPr>
          <w:p w14:paraId="400634CC"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10.7</w:t>
            </w:r>
          </w:p>
        </w:tc>
        <w:tc>
          <w:tcPr>
            <w:tcW w:w="795" w:type="dxa"/>
            <w:shd w:val="clear" w:color="auto" w:fill="auto"/>
            <w:noWrap/>
            <w:vAlign w:val="bottom"/>
            <w:hideMark/>
          </w:tcPr>
          <w:p w14:paraId="49244096"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0.228</w:t>
            </w:r>
          </w:p>
        </w:tc>
        <w:tc>
          <w:tcPr>
            <w:tcW w:w="1159" w:type="dxa"/>
            <w:gridSpan w:val="2"/>
            <w:shd w:val="clear" w:color="auto" w:fill="auto"/>
            <w:noWrap/>
            <w:vAlign w:val="bottom"/>
            <w:hideMark/>
          </w:tcPr>
          <w:p w14:paraId="0ECEA977"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10.9</w:t>
            </w:r>
          </w:p>
        </w:tc>
        <w:tc>
          <w:tcPr>
            <w:tcW w:w="1158" w:type="dxa"/>
            <w:shd w:val="clear" w:color="auto" w:fill="auto"/>
            <w:noWrap/>
            <w:vAlign w:val="bottom"/>
            <w:hideMark/>
          </w:tcPr>
          <w:p w14:paraId="2947EE15"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10.0</w:t>
            </w:r>
          </w:p>
        </w:tc>
        <w:tc>
          <w:tcPr>
            <w:tcW w:w="870" w:type="dxa"/>
            <w:shd w:val="clear" w:color="auto" w:fill="auto"/>
            <w:noWrap/>
            <w:vAlign w:val="bottom"/>
            <w:hideMark/>
          </w:tcPr>
          <w:p w14:paraId="478569C7"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0.005</w:t>
            </w:r>
          </w:p>
        </w:tc>
        <w:tc>
          <w:tcPr>
            <w:tcW w:w="794" w:type="dxa"/>
            <w:shd w:val="clear" w:color="auto" w:fill="auto"/>
            <w:noWrap/>
            <w:vAlign w:val="bottom"/>
            <w:hideMark/>
          </w:tcPr>
          <w:p w14:paraId="6437E270"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0.24</w:t>
            </w:r>
          </w:p>
        </w:tc>
      </w:tr>
      <w:tr w:rsidR="009970E8" w:rsidRPr="00D92F61" w14:paraId="47A5685B" w14:textId="77777777" w:rsidTr="002E7FB5">
        <w:trPr>
          <w:trHeight w:val="80"/>
        </w:trPr>
        <w:tc>
          <w:tcPr>
            <w:tcW w:w="2385" w:type="dxa"/>
            <w:gridSpan w:val="2"/>
            <w:shd w:val="clear" w:color="auto" w:fill="auto"/>
            <w:noWrap/>
            <w:vAlign w:val="bottom"/>
            <w:hideMark/>
          </w:tcPr>
          <w:p w14:paraId="6EF5674F" w14:textId="77777777" w:rsidR="009970E8" w:rsidRPr="00D92F61"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Urine</w:t>
            </w:r>
          </w:p>
        </w:tc>
        <w:tc>
          <w:tcPr>
            <w:tcW w:w="1157" w:type="dxa"/>
            <w:shd w:val="clear" w:color="auto" w:fill="auto"/>
            <w:noWrap/>
            <w:vAlign w:val="bottom"/>
            <w:hideMark/>
          </w:tcPr>
          <w:p w14:paraId="5789401A"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8.51</w:t>
            </w:r>
          </w:p>
        </w:tc>
        <w:tc>
          <w:tcPr>
            <w:tcW w:w="1303" w:type="dxa"/>
            <w:shd w:val="clear" w:color="auto" w:fill="auto"/>
            <w:noWrap/>
            <w:vAlign w:val="bottom"/>
            <w:hideMark/>
          </w:tcPr>
          <w:p w14:paraId="476D0FC5"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7.69</w:t>
            </w:r>
          </w:p>
        </w:tc>
        <w:tc>
          <w:tcPr>
            <w:tcW w:w="795" w:type="dxa"/>
            <w:shd w:val="clear" w:color="auto" w:fill="auto"/>
            <w:noWrap/>
            <w:vAlign w:val="bottom"/>
            <w:hideMark/>
          </w:tcPr>
          <w:p w14:paraId="3E02C8BD"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0.001</w:t>
            </w:r>
          </w:p>
        </w:tc>
        <w:tc>
          <w:tcPr>
            <w:tcW w:w="1159" w:type="dxa"/>
            <w:gridSpan w:val="2"/>
            <w:shd w:val="clear" w:color="auto" w:fill="auto"/>
            <w:noWrap/>
            <w:vAlign w:val="bottom"/>
            <w:hideMark/>
          </w:tcPr>
          <w:p w14:paraId="0BDBE224"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7.98</w:t>
            </w:r>
          </w:p>
        </w:tc>
        <w:tc>
          <w:tcPr>
            <w:tcW w:w="1158" w:type="dxa"/>
            <w:shd w:val="clear" w:color="auto" w:fill="auto"/>
            <w:noWrap/>
            <w:vAlign w:val="bottom"/>
            <w:hideMark/>
          </w:tcPr>
          <w:p w14:paraId="0D7F2CA3"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8.22</w:t>
            </w:r>
          </w:p>
        </w:tc>
        <w:tc>
          <w:tcPr>
            <w:tcW w:w="870" w:type="dxa"/>
            <w:shd w:val="clear" w:color="auto" w:fill="auto"/>
            <w:noWrap/>
            <w:vAlign w:val="bottom"/>
            <w:hideMark/>
          </w:tcPr>
          <w:p w14:paraId="62E02D79"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0.311</w:t>
            </w:r>
          </w:p>
        </w:tc>
        <w:tc>
          <w:tcPr>
            <w:tcW w:w="794" w:type="dxa"/>
            <w:shd w:val="clear" w:color="auto" w:fill="auto"/>
            <w:noWrap/>
            <w:vAlign w:val="bottom"/>
            <w:hideMark/>
          </w:tcPr>
          <w:p w14:paraId="4D3D6701"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0.10</w:t>
            </w:r>
          </w:p>
        </w:tc>
      </w:tr>
      <w:tr w:rsidR="009970E8" w:rsidRPr="00D92F61" w14:paraId="583364DB" w14:textId="77777777" w:rsidTr="002E7FB5">
        <w:trPr>
          <w:trHeight w:val="80"/>
        </w:trPr>
        <w:tc>
          <w:tcPr>
            <w:tcW w:w="9621" w:type="dxa"/>
            <w:gridSpan w:val="10"/>
            <w:shd w:val="clear" w:color="auto" w:fill="auto"/>
            <w:noWrap/>
            <w:vAlign w:val="bottom"/>
            <w:hideMark/>
          </w:tcPr>
          <w:p w14:paraId="2FA1407A" w14:textId="77777777" w:rsidR="009970E8" w:rsidRPr="00D92F61" w:rsidRDefault="009970E8" w:rsidP="00491B59">
            <w:pPr>
              <w:spacing w:after="0" w:line="360" w:lineRule="auto"/>
              <w:rPr>
                <w:rFonts w:ascii="Times New Roman" w:eastAsia="Times New Roman" w:hAnsi="Times New Roman" w:cs="Times New Roman"/>
                <w:b/>
                <w:bCs/>
                <w:color w:val="000000"/>
                <w:sz w:val="22"/>
                <w:szCs w:val="22"/>
                <w:lang w:eastAsia="es-CO"/>
              </w:rPr>
            </w:pPr>
            <w:r w:rsidRPr="00D92F61">
              <w:rPr>
                <w:rFonts w:ascii="Times New Roman" w:eastAsia="Times New Roman" w:hAnsi="Times New Roman" w:cs="Times New Roman"/>
                <w:b/>
                <w:bCs/>
                <w:color w:val="000000"/>
                <w:sz w:val="22"/>
                <w:szCs w:val="22"/>
                <w:lang w:eastAsia="es-CO"/>
              </w:rPr>
              <w:t>N retention</w:t>
            </w:r>
          </w:p>
        </w:tc>
      </w:tr>
      <w:tr w:rsidR="009970E8" w:rsidRPr="00D92F61" w14:paraId="4DD69A62" w14:textId="77777777" w:rsidTr="002E7FB5">
        <w:trPr>
          <w:trHeight w:val="80"/>
        </w:trPr>
        <w:tc>
          <w:tcPr>
            <w:tcW w:w="2385" w:type="dxa"/>
            <w:gridSpan w:val="2"/>
            <w:shd w:val="clear" w:color="auto" w:fill="auto"/>
            <w:noWrap/>
            <w:vAlign w:val="bottom"/>
            <w:hideMark/>
          </w:tcPr>
          <w:p w14:paraId="46B10BE9" w14:textId="77777777" w:rsidR="009970E8" w:rsidRPr="00D92F61"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g/day</w:t>
            </w:r>
          </w:p>
        </w:tc>
        <w:tc>
          <w:tcPr>
            <w:tcW w:w="1157" w:type="dxa"/>
            <w:shd w:val="clear" w:color="auto" w:fill="auto"/>
            <w:noWrap/>
            <w:vAlign w:val="bottom"/>
            <w:hideMark/>
          </w:tcPr>
          <w:p w14:paraId="1122C822"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41.8</w:t>
            </w:r>
          </w:p>
        </w:tc>
        <w:tc>
          <w:tcPr>
            <w:tcW w:w="1303" w:type="dxa"/>
            <w:shd w:val="clear" w:color="auto" w:fill="auto"/>
            <w:noWrap/>
            <w:vAlign w:val="bottom"/>
            <w:hideMark/>
          </w:tcPr>
          <w:p w14:paraId="7E6475B2"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29.4</w:t>
            </w:r>
          </w:p>
        </w:tc>
        <w:tc>
          <w:tcPr>
            <w:tcW w:w="795" w:type="dxa"/>
            <w:shd w:val="clear" w:color="auto" w:fill="auto"/>
            <w:noWrap/>
            <w:vAlign w:val="bottom"/>
            <w:hideMark/>
          </w:tcPr>
          <w:p w14:paraId="6F043A74"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&lt;0.001</w:t>
            </w:r>
          </w:p>
        </w:tc>
        <w:tc>
          <w:tcPr>
            <w:tcW w:w="1159" w:type="dxa"/>
            <w:gridSpan w:val="2"/>
            <w:shd w:val="clear" w:color="auto" w:fill="auto"/>
            <w:noWrap/>
            <w:vAlign w:val="bottom"/>
            <w:hideMark/>
          </w:tcPr>
          <w:p w14:paraId="104359AC"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34.2</w:t>
            </w:r>
          </w:p>
        </w:tc>
        <w:tc>
          <w:tcPr>
            <w:tcW w:w="1158" w:type="dxa"/>
            <w:shd w:val="clear" w:color="auto" w:fill="auto"/>
            <w:noWrap/>
            <w:vAlign w:val="bottom"/>
            <w:hideMark/>
          </w:tcPr>
          <w:p w14:paraId="02D3D3C2"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37.0</w:t>
            </w:r>
          </w:p>
        </w:tc>
        <w:tc>
          <w:tcPr>
            <w:tcW w:w="870" w:type="dxa"/>
            <w:shd w:val="clear" w:color="auto" w:fill="auto"/>
            <w:noWrap/>
            <w:vAlign w:val="bottom"/>
            <w:hideMark/>
          </w:tcPr>
          <w:p w14:paraId="136F7CC4"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&lt;0.001</w:t>
            </w:r>
          </w:p>
        </w:tc>
        <w:tc>
          <w:tcPr>
            <w:tcW w:w="794" w:type="dxa"/>
            <w:shd w:val="clear" w:color="auto" w:fill="auto"/>
            <w:noWrap/>
            <w:vAlign w:val="bottom"/>
            <w:hideMark/>
          </w:tcPr>
          <w:p w14:paraId="37122307"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0.41</w:t>
            </w:r>
          </w:p>
        </w:tc>
      </w:tr>
      <w:tr w:rsidR="009970E8" w:rsidRPr="00D92F61" w14:paraId="17DA21F8" w14:textId="77777777" w:rsidTr="002E7FB5">
        <w:trPr>
          <w:trHeight w:val="80"/>
        </w:trPr>
        <w:tc>
          <w:tcPr>
            <w:tcW w:w="2385" w:type="dxa"/>
            <w:gridSpan w:val="2"/>
            <w:shd w:val="clear" w:color="auto" w:fill="auto"/>
            <w:noWrap/>
            <w:vAlign w:val="bottom"/>
            <w:hideMark/>
          </w:tcPr>
          <w:p w14:paraId="3CED8F72" w14:textId="77777777" w:rsidR="009970E8" w:rsidRPr="00D92F61"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 of N intake</w:t>
            </w:r>
          </w:p>
        </w:tc>
        <w:tc>
          <w:tcPr>
            <w:tcW w:w="1157" w:type="dxa"/>
            <w:shd w:val="clear" w:color="auto" w:fill="auto"/>
            <w:noWrap/>
            <w:vAlign w:val="bottom"/>
            <w:hideMark/>
          </w:tcPr>
          <w:p w14:paraId="00A4ED32"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69.0</w:t>
            </w:r>
          </w:p>
        </w:tc>
        <w:tc>
          <w:tcPr>
            <w:tcW w:w="1303" w:type="dxa"/>
            <w:shd w:val="clear" w:color="auto" w:fill="auto"/>
            <w:noWrap/>
            <w:vAlign w:val="bottom"/>
            <w:hideMark/>
          </w:tcPr>
          <w:p w14:paraId="522C5667"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61.5</w:t>
            </w:r>
          </w:p>
        </w:tc>
        <w:tc>
          <w:tcPr>
            <w:tcW w:w="795" w:type="dxa"/>
            <w:shd w:val="clear" w:color="auto" w:fill="auto"/>
            <w:noWrap/>
            <w:vAlign w:val="bottom"/>
            <w:hideMark/>
          </w:tcPr>
          <w:p w14:paraId="09FB92F3"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&lt;0.001</w:t>
            </w:r>
          </w:p>
        </w:tc>
        <w:tc>
          <w:tcPr>
            <w:tcW w:w="1159" w:type="dxa"/>
            <w:gridSpan w:val="2"/>
            <w:shd w:val="clear" w:color="auto" w:fill="auto"/>
            <w:noWrap/>
            <w:vAlign w:val="bottom"/>
            <w:hideMark/>
          </w:tcPr>
          <w:p w14:paraId="134137F1"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64.0</w:t>
            </w:r>
          </w:p>
        </w:tc>
        <w:tc>
          <w:tcPr>
            <w:tcW w:w="1158" w:type="dxa"/>
            <w:shd w:val="clear" w:color="auto" w:fill="auto"/>
            <w:noWrap/>
            <w:vAlign w:val="bottom"/>
            <w:hideMark/>
          </w:tcPr>
          <w:p w14:paraId="480BCCDA"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66.5</w:t>
            </w:r>
          </w:p>
        </w:tc>
        <w:tc>
          <w:tcPr>
            <w:tcW w:w="870" w:type="dxa"/>
            <w:shd w:val="clear" w:color="auto" w:fill="auto"/>
            <w:noWrap/>
            <w:vAlign w:val="bottom"/>
            <w:hideMark/>
          </w:tcPr>
          <w:p w14:paraId="07BE98CC"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0.003</w:t>
            </w:r>
          </w:p>
        </w:tc>
        <w:tc>
          <w:tcPr>
            <w:tcW w:w="794" w:type="dxa"/>
            <w:shd w:val="clear" w:color="auto" w:fill="auto"/>
            <w:noWrap/>
            <w:vAlign w:val="bottom"/>
            <w:hideMark/>
          </w:tcPr>
          <w:p w14:paraId="35F8762B"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0.59</w:t>
            </w:r>
          </w:p>
        </w:tc>
      </w:tr>
      <w:tr w:rsidR="009970E8" w:rsidRPr="00D92F61" w14:paraId="00F8C3D5" w14:textId="77777777" w:rsidTr="002E7FB5">
        <w:trPr>
          <w:trHeight w:val="80"/>
        </w:trPr>
        <w:tc>
          <w:tcPr>
            <w:tcW w:w="2385" w:type="dxa"/>
            <w:gridSpan w:val="2"/>
            <w:shd w:val="clear" w:color="auto" w:fill="auto"/>
            <w:noWrap/>
            <w:vAlign w:val="bottom"/>
            <w:hideMark/>
          </w:tcPr>
          <w:p w14:paraId="2655F279" w14:textId="77777777" w:rsidR="009970E8" w:rsidRPr="00D92F61"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 of N digested</w:t>
            </w:r>
          </w:p>
        </w:tc>
        <w:tc>
          <w:tcPr>
            <w:tcW w:w="1157" w:type="dxa"/>
            <w:shd w:val="clear" w:color="auto" w:fill="auto"/>
            <w:noWrap/>
            <w:vAlign w:val="bottom"/>
            <w:hideMark/>
          </w:tcPr>
          <w:p w14:paraId="4A43DB75"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83.1</w:t>
            </w:r>
          </w:p>
        </w:tc>
        <w:tc>
          <w:tcPr>
            <w:tcW w:w="1303" w:type="dxa"/>
            <w:shd w:val="clear" w:color="auto" w:fill="auto"/>
            <w:noWrap/>
            <w:vAlign w:val="bottom"/>
            <w:hideMark/>
          </w:tcPr>
          <w:p w14:paraId="2846E6A1"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79.2</w:t>
            </w:r>
          </w:p>
        </w:tc>
        <w:tc>
          <w:tcPr>
            <w:tcW w:w="795" w:type="dxa"/>
            <w:shd w:val="clear" w:color="auto" w:fill="auto"/>
            <w:noWrap/>
            <w:vAlign w:val="bottom"/>
            <w:hideMark/>
          </w:tcPr>
          <w:p w14:paraId="430A8122"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&lt;0.001</w:t>
            </w:r>
          </w:p>
        </w:tc>
        <w:tc>
          <w:tcPr>
            <w:tcW w:w="1159" w:type="dxa"/>
            <w:gridSpan w:val="2"/>
            <w:shd w:val="clear" w:color="auto" w:fill="auto"/>
            <w:noWrap/>
            <w:vAlign w:val="bottom"/>
            <w:hideMark/>
          </w:tcPr>
          <w:p w14:paraId="0508DC9B"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80.8</w:t>
            </w:r>
          </w:p>
        </w:tc>
        <w:tc>
          <w:tcPr>
            <w:tcW w:w="1158" w:type="dxa"/>
            <w:shd w:val="clear" w:color="auto" w:fill="auto"/>
            <w:noWrap/>
            <w:vAlign w:val="bottom"/>
            <w:hideMark/>
          </w:tcPr>
          <w:p w14:paraId="4003E553"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81.5</w:t>
            </w:r>
          </w:p>
        </w:tc>
        <w:tc>
          <w:tcPr>
            <w:tcW w:w="870" w:type="dxa"/>
            <w:shd w:val="clear" w:color="auto" w:fill="auto"/>
            <w:noWrap/>
            <w:vAlign w:val="bottom"/>
            <w:hideMark/>
          </w:tcPr>
          <w:p w14:paraId="708171C6"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0.267</w:t>
            </w:r>
          </w:p>
        </w:tc>
        <w:tc>
          <w:tcPr>
            <w:tcW w:w="794" w:type="dxa"/>
            <w:shd w:val="clear" w:color="auto" w:fill="auto"/>
            <w:noWrap/>
            <w:vAlign w:val="bottom"/>
            <w:hideMark/>
          </w:tcPr>
          <w:p w14:paraId="30F6A3DB"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0.44</w:t>
            </w:r>
          </w:p>
        </w:tc>
      </w:tr>
      <w:tr w:rsidR="009970E8" w:rsidRPr="00D92F61" w14:paraId="0044D993" w14:textId="77777777" w:rsidTr="002E7FB5">
        <w:trPr>
          <w:trHeight w:val="80"/>
        </w:trPr>
        <w:tc>
          <w:tcPr>
            <w:tcW w:w="9621" w:type="dxa"/>
            <w:gridSpan w:val="10"/>
            <w:shd w:val="clear" w:color="auto" w:fill="auto"/>
            <w:noWrap/>
            <w:vAlign w:val="bottom"/>
            <w:hideMark/>
          </w:tcPr>
          <w:p w14:paraId="627D697D" w14:textId="77777777" w:rsidR="009970E8" w:rsidRPr="00D92F61" w:rsidRDefault="009970E8" w:rsidP="00491B59">
            <w:pPr>
              <w:spacing w:after="0" w:line="360" w:lineRule="auto"/>
              <w:rPr>
                <w:rFonts w:ascii="Times New Roman" w:eastAsia="Times New Roman" w:hAnsi="Times New Roman" w:cs="Times New Roman"/>
                <w:b/>
                <w:bCs/>
                <w:color w:val="000000"/>
                <w:sz w:val="22"/>
                <w:szCs w:val="22"/>
                <w:lang w:eastAsia="es-CO"/>
              </w:rPr>
            </w:pPr>
            <w:r w:rsidRPr="00D92F61">
              <w:rPr>
                <w:rFonts w:ascii="Times New Roman" w:eastAsia="Times New Roman" w:hAnsi="Times New Roman" w:cs="Times New Roman"/>
                <w:b/>
                <w:bCs/>
                <w:color w:val="000000"/>
                <w:sz w:val="22"/>
                <w:szCs w:val="22"/>
                <w:lang w:eastAsia="es-CO"/>
              </w:rPr>
              <w:t>Rumen pH and ammonia</w:t>
            </w:r>
          </w:p>
        </w:tc>
      </w:tr>
      <w:tr w:rsidR="009970E8" w:rsidRPr="00D92F61" w14:paraId="7AFC995E" w14:textId="77777777" w:rsidTr="002E7FB5">
        <w:trPr>
          <w:trHeight w:val="80"/>
        </w:trPr>
        <w:tc>
          <w:tcPr>
            <w:tcW w:w="2385" w:type="dxa"/>
            <w:gridSpan w:val="2"/>
            <w:shd w:val="clear" w:color="auto" w:fill="auto"/>
            <w:noWrap/>
            <w:vAlign w:val="bottom"/>
            <w:hideMark/>
          </w:tcPr>
          <w:p w14:paraId="6C5B9053" w14:textId="77777777" w:rsidR="009970E8" w:rsidRPr="00D92F61"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pH</w:t>
            </w:r>
          </w:p>
        </w:tc>
        <w:tc>
          <w:tcPr>
            <w:tcW w:w="1157" w:type="dxa"/>
            <w:shd w:val="clear" w:color="auto" w:fill="auto"/>
            <w:noWrap/>
            <w:vAlign w:val="bottom"/>
            <w:hideMark/>
          </w:tcPr>
          <w:p w14:paraId="0FBCBBA4"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6.96</w:t>
            </w:r>
          </w:p>
        </w:tc>
        <w:tc>
          <w:tcPr>
            <w:tcW w:w="1303" w:type="dxa"/>
            <w:shd w:val="clear" w:color="auto" w:fill="auto"/>
            <w:noWrap/>
            <w:vAlign w:val="bottom"/>
            <w:hideMark/>
          </w:tcPr>
          <w:p w14:paraId="56772B43"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6.95</w:t>
            </w:r>
          </w:p>
        </w:tc>
        <w:tc>
          <w:tcPr>
            <w:tcW w:w="795" w:type="dxa"/>
            <w:shd w:val="clear" w:color="auto" w:fill="auto"/>
            <w:noWrap/>
            <w:vAlign w:val="bottom"/>
            <w:hideMark/>
          </w:tcPr>
          <w:p w14:paraId="34C39B62"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0.224</w:t>
            </w:r>
          </w:p>
        </w:tc>
        <w:tc>
          <w:tcPr>
            <w:tcW w:w="1159" w:type="dxa"/>
            <w:gridSpan w:val="2"/>
            <w:shd w:val="clear" w:color="auto" w:fill="auto"/>
            <w:noWrap/>
            <w:vAlign w:val="bottom"/>
            <w:hideMark/>
          </w:tcPr>
          <w:p w14:paraId="4F2CC39C"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6.94</w:t>
            </w:r>
          </w:p>
        </w:tc>
        <w:tc>
          <w:tcPr>
            <w:tcW w:w="1158" w:type="dxa"/>
            <w:shd w:val="clear" w:color="auto" w:fill="auto"/>
            <w:noWrap/>
            <w:vAlign w:val="bottom"/>
            <w:hideMark/>
          </w:tcPr>
          <w:p w14:paraId="03591CAE"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6.97</w:t>
            </w:r>
          </w:p>
        </w:tc>
        <w:tc>
          <w:tcPr>
            <w:tcW w:w="870" w:type="dxa"/>
            <w:shd w:val="clear" w:color="auto" w:fill="auto"/>
            <w:noWrap/>
            <w:vAlign w:val="bottom"/>
            <w:hideMark/>
          </w:tcPr>
          <w:p w14:paraId="0CADECFF"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0.003</w:t>
            </w:r>
          </w:p>
        </w:tc>
        <w:tc>
          <w:tcPr>
            <w:tcW w:w="794" w:type="dxa"/>
            <w:shd w:val="clear" w:color="auto" w:fill="auto"/>
            <w:noWrap/>
            <w:vAlign w:val="bottom"/>
            <w:hideMark/>
          </w:tcPr>
          <w:p w14:paraId="0769A571" w14:textId="77777777" w:rsidR="009970E8" w:rsidRPr="00D92F61" w:rsidRDefault="00B676E1"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0.01</w:t>
            </w:r>
          </w:p>
        </w:tc>
      </w:tr>
      <w:tr w:rsidR="009970E8" w:rsidRPr="00D92F61" w14:paraId="31B0AA0C" w14:textId="77777777" w:rsidTr="002E7FB5">
        <w:trPr>
          <w:trHeight w:val="80"/>
        </w:trPr>
        <w:tc>
          <w:tcPr>
            <w:tcW w:w="2385" w:type="dxa"/>
            <w:gridSpan w:val="2"/>
            <w:tcBorders>
              <w:bottom w:val="single" w:sz="4" w:space="0" w:color="auto"/>
            </w:tcBorders>
            <w:shd w:val="clear" w:color="auto" w:fill="auto"/>
            <w:noWrap/>
            <w:vAlign w:val="bottom"/>
            <w:hideMark/>
          </w:tcPr>
          <w:p w14:paraId="4794A9A1" w14:textId="77777777" w:rsidR="009970E8" w:rsidRPr="00D92F61"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NH</w:t>
            </w:r>
            <w:r w:rsidRPr="00D92F61">
              <w:rPr>
                <w:rFonts w:ascii="Times New Roman" w:eastAsia="Times New Roman" w:hAnsi="Times New Roman" w:cs="Times New Roman"/>
                <w:color w:val="000000"/>
                <w:sz w:val="22"/>
                <w:szCs w:val="22"/>
                <w:vertAlign w:val="subscript"/>
                <w:lang w:eastAsia="es-CO"/>
              </w:rPr>
              <w:t>3</w:t>
            </w:r>
            <w:r w:rsidRPr="00D92F61">
              <w:rPr>
                <w:rFonts w:ascii="Times New Roman" w:eastAsia="Times New Roman" w:hAnsi="Times New Roman" w:cs="Times New Roman"/>
                <w:color w:val="000000"/>
                <w:sz w:val="22"/>
                <w:szCs w:val="22"/>
                <w:lang w:eastAsia="es-CO"/>
              </w:rPr>
              <w:t>, mg/</w:t>
            </w:r>
            <w:r w:rsidRPr="00D92F61">
              <w:rPr>
                <w:rFonts w:ascii="Times New Roman" w:eastAsia="Times New Roman" w:hAnsi="Times New Roman" w:cs="Times New Roman"/>
                <w:color w:val="000000"/>
                <w:sz w:val="22"/>
                <w:szCs w:val="22"/>
                <w:lang w:val="en-US" w:eastAsia="es-CO"/>
              </w:rPr>
              <w:t>liter</w:t>
            </w:r>
          </w:p>
        </w:tc>
        <w:tc>
          <w:tcPr>
            <w:tcW w:w="1157" w:type="dxa"/>
            <w:tcBorders>
              <w:bottom w:val="single" w:sz="4" w:space="0" w:color="auto"/>
            </w:tcBorders>
            <w:shd w:val="clear" w:color="auto" w:fill="auto"/>
            <w:noWrap/>
            <w:vAlign w:val="bottom"/>
            <w:hideMark/>
          </w:tcPr>
          <w:p w14:paraId="2D3C5058"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234</w:t>
            </w:r>
          </w:p>
        </w:tc>
        <w:tc>
          <w:tcPr>
            <w:tcW w:w="1303" w:type="dxa"/>
            <w:tcBorders>
              <w:bottom w:val="single" w:sz="4" w:space="0" w:color="auto"/>
            </w:tcBorders>
            <w:shd w:val="clear" w:color="auto" w:fill="auto"/>
            <w:noWrap/>
            <w:vAlign w:val="bottom"/>
            <w:hideMark/>
          </w:tcPr>
          <w:p w14:paraId="7DE3050D"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230</w:t>
            </w:r>
          </w:p>
        </w:tc>
        <w:tc>
          <w:tcPr>
            <w:tcW w:w="795" w:type="dxa"/>
            <w:tcBorders>
              <w:bottom w:val="single" w:sz="4" w:space="0" w:color="auto"/>
            </w:tcBorders>
            <w:shd w:val="clear" w:color="auto" w:fill="auto"/>
            <w:noWrap/>
            <w:vAlign w:val="bottom"/>
            <w:hideMark/>
          </w:tcPr>
          <w:p w14:paraId="0945AFB3"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&lt;0.001</w:t>
            </w:r>
          </w:p>
        </w:tc>
        <w:tc>
          <w:tcPr>
            <w:tcW w:w="1159" w:type="dxa"/>
            <w:gridSpan w:val="2"/>
            <w:tcBorders>
              <w:bottom w:val="single" w:sz="4" w:space="0" w:color="auto"/>
            </w:tcBorders>
            <w:shd w:val="clear" w:color="auto" w:fill="auto"/>
            <w:noWrap/>
            <w:vAlign w:val="bottom"/>
            <w:hideMark/>
          </w:tcPr>
          <w:p w14:paraId="51720FC3"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232</w:t>
            </w:r>
          </w:p>
        </w:tc>
        <w:tc>
          <w:tcPr>
            <w:tcW w:w="1158" w:type="dxa"/>
            <w:tcBorders>
              <w:bottom w:val="single" w:sz="4" w:space="0" w:color="auto"/>
            </w:tcBorders>
            <w:shd w:val="clear" w:color="auto" w:fill="auto"/>
            <w:noWrap/>
            <w:vAlign w:val="bottom"/>
            <w:hideMark/>
          </w:tcPr>
          <w:p w14:paraId="1FD38C5A"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233</w:t>
            </w:r>
          </w:p>
        </w:tc>
        <w:tc>
          <w:tcPr>
            <w:tcW w:w="870" w:type="dxa"/>
            <w:tcBorders>
              <w:bottom w:val="single" w:sz="4" w:space="0" w:color="auto"/>
            </w:tcBorders>
            <w:shd w:val="clear" w:color="auto" w:fill="auto"/>
            <w:noWrap/>
            <w:vAlign w:val="bottom"/>
            <w:hideMark/>
          </w:tcPr>
          <w:p w14:paraId="11BC0A60"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0.427</w:t>
            </w:r>
          </w:p>
        </w:tc>
        <w:tc>
          <w:tcPr>
            <w:tcW w:w="794" w:type="dxa"/>
            <w:tcBorders>
              <w:bottom w:val="single" w:sz="4" w:space="0" w:color="auto"/>
            </w:tcBorders>
            <w:shd w:val="clear" w:color="auto" w:fill="auto"/>
            <w:noWrap/>
            <w:vAlign w:val="bottom"/>
            <w:hideMark/>
          </w:tcPr>
          <w:p w14:paraId="75E6C8C2" w14:textId="77777777" w:rsidR="009970E8" w:rsidRPr="00D92F61" w:rsidRDefault="009970E8" w:rsidP="00491B59">
            <w:pPr>
              <w:spacing w:after="0" w:line="360" w:lineRule="auto"/>
              <w:jc w:val="center"/>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color w:val="000000"/>
                <w:sz w:val="22"/>
                <w:szCs w:val="22"/>
                <w:lang w:eastAsia="es-CO"/>
              </w:rPr>
              <w:t>0.54</w:t>
            </w:r>
          </w:p>
        </w:tc>
      </w:tr>
      <w:tr w:rsidR="009970E8" w:rsidRPr="00D92F61" w14:paraId="602EA1A2" w14:textId="77777777" w:rsidTr="002E7FB5">
        <w:trPr>
          <w:trHeight w:val="69"/>
        </w:trPr>
        <w:tc>
          <w:tcPr>
            <w:tcW w:w="9621" w:type="dxa"/>
            <w:gridSpan w:val="10"/>
            <w:tcBorders>
              <w:top w:val="single" w:sz="4" w:space="0" w:color="auto"/>
            </w:tcBorders>
            <w:shd w:val="clear" w:color="auto" w:fill="auto"/>
            <w:noWrap/>
            <w:vAlign w:val="bottom"/>
          </w:tcPr>
          <w:p w14:paraId="617853AB" w14:textId="77777777" w:rsidR="009970E8" w:rsidRPr="00D92F61" w:rsidRDefault="009970E8" w:rsidP="00491B59">
            <w:pPr>
              <w:spacing w:after="0" w:line="360" w:lineRule="auto"/>
              <w:jc w:val="thaiDistribute"/>
              <w:rPr>
                <w:rFonts w:ascii="Times New Roman" w:eastAsia="Times New Roman" w:hAnsi="Times New Roman" w:cs="Times New Roman"/>
                <w:color w:val="000000"/>
                <w:sz w:val="22"/>
                <w:szCs w:val="22"/>
                <w:lang w:eastAsia="es-CO"/>
              </w:rPr>
            </w:pPr>
            <w:r w:rsidRPr="00D92F61">
              <w:rPr>
                <w:rFonts w:ascii="Times New Roman" w:eastAsia="Times New Roman" w:hAnsi="Times New Roman" w:cs="Times New Roman"/>
                <w:i/>
                <w:iCs/>
                <w:color w:val="000000"/>
                <w:sz w:val="22"/>
                <w:szCs w:val="22"/>
                <w:lang w:eastAsia="es-CO"/>
              </w:rPr>
              <w:t>N: nitrogen; NH</w:t>
            </w:r>
            <w:r w:rsidRPr="00D92F61">
              <w:rPr>
                <w:rFonts w:ascii="Times New Roman" w:eastAsia="Times New Roman" w:hAnsi="Times New Roman" w:cs="Times New Roman"/>
                <w:i/>
                <w:iCs/>
                <w:color w:val="000000"/>
                <w:sz w:val="22"/>
                <w:szCs w:val="22"/>
                <w:vertAlign w:val="subscript"/>
                <w:lang w:eastAsia="es-CO"/>
              </w:rPr>
              <w:t xml:space="preserve">3 </w:t>
            </w:r>
            <w:r w:rsidRPr="00D92F61">
              <w:rPr>
                <w:rFonts w:ascii="Times New Roman" w:eastAsia="Times New Roman" w:hAnsi="Times New Roman" w:cs="Times New Roman"/>
                <w:i/>
                <w:iCs/>
                <w:color w:val="000000"/>
                <w:sz w:val="22"/>
                <w:szCs w:val="22"/>
                <w:lang w:eastAsia="es-CO"/>
              </w:rPr>
              <w:t>: ammonia; P: probability;  SEM: standard error of the mean with df</w:t>
            </w:r>
            <w:r w:rsidRPr="00D92F61">
              <w:rPr>
                <w:rFonts w:ascii="Times New Roman" w:eastAsia="Times New Roman" w:hAnsi="Times New Roman" w:cs="Times New Roman"/>
                <w:i/>
                <w:iCs/>
                <w:color w:val="000000"/>
                <w:sz w:val="22"/>
                <w:szCs w:val="22"/>
                <w:vertAlign w:val="subscript"/>
                <w:lang w:eastAsia="es-CO"/>
              </w:rPr>
              <w:t>error</w:t>
            </w:r>
            <w:r w:rsidRPr="00D92F61">
              <w:rPr>
                <w:rFonts w:ascii="Times New Roman" w:eastAsia="Times New Roman" w:hAnsi="Times New Roman" w:cs="Times New Roman"/>
                <w:i/>
                <w:iCs/>
                <w:color w:val="000000"/>
                <w:sz w:val="22"/>
                <w:szCs w:val="22"/>
                <w:lang w:eastAsia="es-CO"/>
              </w:rPr>
              <w:t xml:space="preserve"> =6</w:t>
            </w:r>
          </w:p>
        </w:tc>
      </w:tr>
    </w:tbl>
    <w:p w14:paraId="77FBADDF" w14:textId="77777777" w:rsidR="009970E8" w:rsidRPr="00D83912" w:rsidRDefault="009970E8" w:rsidP="00491B59">
      <w:pPr>
        <w:spacing w:after="0" w:line="360" w:lineRule="auto"/>
        <w:jc w:val="thaiDistribute"/>
        <w:rPr>
          <w:rFonts w:ascii="Times New Roman" w:hAnsi="Times New Roman" w:cs="Times New Roman"/>
        </w:rPr>
      </w:pPr>
    </w:p>
    <w:tbl>
      <w:tblPr>
        <w:tblStyle w:val="TableGrid"/>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4962"/>
      </w:tblGrid>
      <w:tr w:rsidR="009970E8" w:rsidRPr="0048485A" w14:paraId="4E960398" w14:textId="77777777" w:rsidTr="00507825">
        <w:tc>
          <w:tcPr>
            <w:tcW w:w="4644" w:type="dxa"/>
          </w:tcPr>
          <w:p w14:paraId="0D4A450B" w14:textId="77777777" w:rsidR="009970E8" w:rsidRPr="0048485A" w:rsidRDefault="009970E8" w:rsidP="00491B59">
            <w:pPr>
              <w:spacing w:line="360" w:lineRule="auto"/>
              <w:jc w:val="thaiDistribute"/>
              <w:rPr>
                <w:rFonts w:ascii="Times New Roman" w:hAnsi="Times New Roman" w:cs="Times New Roman"/>
                <w:b/>
                <w:bCs/>
                <w:sz w:val="22"/>
                <w:szCs w:val="20"/>
              </w:rPr>
            </w:pPr>
            <w:r w:rsidRPr="0048485A">
              <w:rPr>
                <w:rFonts w:ascii="Times New Roman" w:hAnsi="Times New Roman" w:cs="Times New Roman"/>
                <w:noProof/>
                <w:sz w:val="22"/>
                <w:szCs w:val="20"/>
                <w:lang w:val="en-US"/>
              </w:rPr>
              <w:drawing>
                <wp:inline distT="0" distB="0" distL="0" distR="0" wp14:anchorId="0FD1B185" wp14:editId="7A9405DE">
                  <wp:extent cx="2952750" cy="2200275"/>
                  <wp:effectExtent l="0" t="0" r="0" b="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c>
          <w:tcPr>
            <w:tcW w:w="4962" w:type="dxa"/>
          </w:tcPr>
          <w:p w14:paraId="75476260" w14:textId="77777777" w:rsidR="009970E8" w:rsidRPr="0048485A" w:rsidRDefault="009970E8" w:rsidP="00491B59">
            <w:pPr>
              <w:spacing w:line="360" w:lineRule="auto"/>
              <w:jc w:val="thaiDistribute"/>
              <w:rPr>
                <w:rFonts w:ascii="Times New Roman" w:hAnsi="Times New Roman" w:cs="Times New Roman"/>
                <w:b/>
                <w:bCs/>
                <w:sz w:val="22"/>
                <w:szCs w:val="20"/>
              </w:rPr>
            </w:pPr>
            <w:r w:rsidRPr="0048485A">
              <w:rPr>
                <w:rFonts w:ascii="Times New Roman" w:hAnsi="Times New Roman" w:cs="Times New Roman"/>
                <w:noProof/>
                <w:sz w:val="22"/>
                <w:szCs w:val="20"/>
                <w:lang w:val="en-US"/>
              </w:rPr>
              <w:drawing>
                <wp:inline distT="0" distB="0" distL="0" distR="0" wp14:anchorId="1BB20B97" wp14:editId="18734FBD">
                  <wp:extent cx="3057525" cy="2200275"/>
                  <wp:effectExtent l="0" t="0" r="0"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9970E8" w:rsidRPr="0048485A" w14:paraId="0FCAE291" w14:textId="77777777" w:rsidTr="00507825">
        <w:trPr>
          <w:trHeight w:val="612"/>
        </w:trPr>
        <w:tc>
          <w:tcPr>
            <w:tcW w:w="4644" w:type="dxa"/>
          </w:tcPr>
          <w:p w14:paraId="6C14CED5" w14:textId="77777777" w:rsidR="009970E8" w:rsidRPr="0048485A" w:rsidRDefault="009970E8" w:rsidP="00491B59">
            <w:pPr>
              <w:pStyle w:val="Heading6"/>
              <w:spacing w:before="0" w:after="0" w:line="360" w:lineRule="auto"/>
              <w:jc w:val="thaiDistribute"/>
              <w:outlineLvl w:val="5"/>
              <w:rPr>
                <w:b/>
                <w:i w:val="0"/>
                <w:iCs/>
                <w:sz w:val="22"/>
                <w:szCs w:val="20"/>
              </w:rPr>
            </w:pPr>
            <w:bookmarkStart w:id="1870" w:name="_Toc513470373"/>
            <w:bookmarkStart w:id="1871" w:name="_Toc513471068"/>
            <w:bookmarkStart w:id="1872" w:name="_Toc513514500"/>
            <w:bookmarkStart w:id="1873" w:name="_Toc522007906"/>
            <w:bookmarkStart w:id="1874" w:name="_Toc522862460"/>
            <w:bookmarkStart w:id="1875" w:name="_Toc522864438"/>
            <w:bookmarkStart w:id="1876" w:name="_Toc522865345"/>
            <w:bookmarkStart w:id="1877" w:name="_Toc522866407"/>
            <w:bookmarkStart w:id="1878" w:name="_Toc522866767"/>
            <w:bookmarkStart w:id="1879" w:name="_Toc526507546"/>
            <w:bookmarkStart w:id="1880" w:name="_Toc527119035"/>
            <w:bookmarkStart w:id="1881" w:name="_Toc3856320"/>
            <w:r w:rsidRPr="0048485A">
              <w:rPr>
                <w:b/>
                <w:i w:val="0"/>
                <w:iCs/>
                <w:sz w:val="22"/>
                <w:szCs w:val="20"/>
              </w:rPr>
              <w:t xml:space="preserve">Figure 2a: </w:t>
            </w:r>
            <w:r w:rsidRPr="0048485A">
              <w:rPr>
                <w:i w:val="0"/>
                <w:iCs/>
                <w:sz w:val="22"/>
                <w:szCs w:val="20"/>
                <w:shd w:val="clear" w:color="auto" w:fill="FFFFFF"/>
              </w:rPr>
              <w:t>Effect of with or without brewers’ grains on D</w:t>
            </w:r>
            <w:r w:rsidR="0048485A">
              <w:rPr>
                <w:i w:val="0"/>
                <w:iCs/>
                <w:sz w:val="22"/>
                <w:szCs w:val="20"/>
                <w:shd w:val="clear" w:color="auto" w:fill="FFFFFF"/>
              </w:rPr>
              <w:t xml:space="preserve">M digestibility in local </w:t>
            </w:r>
            <w:r w:rsidRPr="0048485A">
              <w:rPr>
                <w:i w:val="0"/>
                <w:iCs/>
                <w:sz w:val="22"/>
                <w:szCs w:val="20"/>
                <w:shd w:val="clear" w:color="auto" w:fill="FFFFFF"/>
              </w:rPr>
              <w:t>cattle fed a basal diet of ensiled cassava root, urea, rice straw and either fresh cassava foliage or water spinach supplements</w:t>
            </w:r>
            <w:bookmarkEnd w:id="1870"/>
            <w:bookmarkEnd w:id="1871"/>
            <w:bookmarkEnd w:id="1872"/>
            <w:bookmarkEnd w:id="1873"/>
            <w:bookmarkEnd w:id="1874"/>
            <w:bookmarkEnd w:id="1875"/>
            <w:bookmarkEnd w:id="1876"/>
            <w:bookmarkEnd w:id="1877"/>
            <w:bookmarkEnd w:id="1878"/>
            <w:bookmarkEnd w:id="1879"/>
            <w:bookmarkEnd w:id="1880"/>
            <w:bookmarkEnd w:id="1881"/>
          </w:p>
        </w:tc>
        <w:tc>
          <w:tcPr>
            <w:tcW w:w="4962" w:type="dxa"/>
          </w:tcPr>
          <w:p w14:paraId="754FC1CE" w14:textId="77777777" w:rsidR="009970E8" w:rsidRPr="0048485A" w:rsidRDefault="009970E8" w:rsidP="00491B59">
            <w:pPr>
              <w:pStyle w:val="Heading6"/>
              <w:spacing w:before="0" w:after="0" w:line="360" w:lineRule="auto"/>
              <w:jc w:val="thaiDistribute"/>
              <w:outlineLvl w:val="5"/>
              <w:rPr>
                <w:b/>
                <w:i w:val="0"/>
                <w:iCs/>
                <w:sz w:val="22"/>
                <w:szCs w:val="20"/>
              </w:rPr>
            </w:pPr>
            <w:bookmarkStart w:id="1882" w:name="_Toc513470374"/>
            <w:bookmarkStart w:id="1883" w:name="_Toc513471069"/>
            <w:bookmarkStart w:id="1884" w:name="_Toc513514501"/>
            <w:bookmarkStart w:id="1885" w:name="_Toc522007907"/>
            <w:bookmarkStart w:id="1886" w:name="_Toc522862461"/>
            <w:bookmarkStart w:id="1887" w:name="_Toc522864439"/>
            <w:bookmarkStart w:id="1888" w:name="_Toc522865346"/>
            <w:bookmarkStart w:id="1889" w:name="_Toc522866408"/>
            <w:bookmarkStart w:id="1890" w:name="_Toc522866768"/>
            <w:bookmarkStart w:id="1891" w:name="_Toc526507547"/>
            <w:bookmarkStart w:id="1892" w:name="_Toc527119036"/>
            <w:bookmarkStart w:id="1893" w:name="_Toc3856321"/>
            <w:r w:rsidRPr="0048485A">
              <w:rPr>
                <w:b/>
                <w:i w:val="0"/>
                <w:iCs/>
                <w:sz w:val="22"/>
                <w:szCs w:val="20"/>
              </w:rPr>
              <w:t xml:space="preserve">Figure 2b: </w:t>
            </w:r>
            <w:r w:rsidRPr="0048485A">
              <w:rPr>
                <w:i w:val="0"/>
                <w:iCs/>
                <w:sz w:val="22"/>
                <w:szCs w:val="20"/>
                <w:shd w:val="clear" w:color="auto" w:fill="FFFFFF"/>
              </w:rPr>
              <w:t xml:space="preserve">Effect of supplements of cassava foliage or water spinach on </w:t>
            </w:r>
            <w:r w:rsidR="0048485A">
              <w:rPr>
                <w:i w:val="0"/>
                <w:iCs/>
                <w:sz w:val="22"/>
                <w:szCs w:val="20"/>
                <w:shd w:val="clear" w:color="auto" w:fill="FFFFFF"/>
              </w:rPr>
              <w:t>DM digestibility of local</w:t>
            </w:r>
            <w:r w:rsidRPr="0048485A">
              <w:rPr>
                <w:i w:val="0"/>
                <w:iCs/>
                <w:sz w:val="22"/>
                <w:szCs w:val="20"/>
                <w:shd w:val="clear" w:color="auto" w:fill="FFFFFF"/>
              </w:rPr>
              <w:t xml:space="preserve"> cattle fed a basal diet of ensiled cassava root, urea and rice straw with or without brewers’ grains</w:t>
            </w:r>
            <w:bookmarkEnd w:id="1882"/>
            <w:bookmarkEnd w:id="1883"/>
            <w:bookmarkEnd w:id="1884"/>
            <w:bookmarkEnd w:id="1885"/>
            <w:bookmarkEnd w:id="1886"/>
            <w:bookmarkEnd w:id="1887"/>
            <w:bookmarkEnd w:id="1888"/>
            <w:bookmarkEnd w:id="1889"/>
            <w:bookmarkEnd w:id="1890"/>
            <w:bookmarkEnd w:id="1891"/>
            <w:bookmarkEnd w:id="1892"/>
            <w:bookmarkEnd w:id="1893"/>
          </w:p>
        </w:tc>
      </w:tr>
    </w:tbl>
    <w:p w14:paraId="75628959" w14:textId="77777777" w:rsidR="009970E8" w:rsidRPr="00D83912" w:rsidRDefault="009970E8" w:rsidP="00491B59">
      <w:pPr>
        <w:spacing w:after="0" w:line="360" w:lineRule="auto"/>
        <w:jc w:val="thaiDistribute"/>
        <w:rPr>
          <w:rFonts w:ascii="Times New Roman" w:hAnsi="Times New Roman" w:cs="Times New Roman"/>
          <w:sz w:val="14"/>
          <w:szCs w:val="16"/>
        </w:rPr>
      </w:pPr>
    </w:p>
    <w:tbl>
      <w:tblPr>
        <w:tblStyle w:val="TableGrid"/>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4820"/>
      </w:tblGrid>
      <w:tr w:rsidR="009970E8" w:rsidRPr="0048485A" w14:paraId="5C681F59" w14:textId="77777777" w:rsidTr="00507825">
        <w:tc>
          <w:tcPr>
            <w:tcW w:w="4786" w:type="dxa"/>
          </w:tcPr>
          <w:p w14:paraId="603C0FC5" w14:textId="77777777" w:rsidR="009970E8" w:rsidRPr="0048485A" w:rsidRDefault="009970E8" w:rsidP="00491B59">
            <w:pPr>
              <w:spacing w:line="360" w:lineRule="auto"/>
              <w:jc w:val="thaiDistribute"/>
              <w:rPr>
                <w:rFonts w:ascii="Times New Roman" w:hAnsi="Times New Roman" w:cs="Times New Roman"/>
                <w:b/>
                <w:bCs/>
                <w:sz w:val="22"/>
                <w:szCs w:val="20"/>
              </w:rPr>
            </w:pPr>
            <w:r w:rsidRPr="0048485A">
              <w:rPr>
                <w:rFonts w:ascii="Times New Roman" w:hAnsi="Times New Roman" w:cs="Times New Roman"/>
                <w:noProof/>
                <w:sz w:val="22"/>
                <w:szCs w:val="20"/>
                <w:lang w:val="en-US"/>
              </w:rPr>
              <w:drawing>
                <wp:inline distT="0" distB="0" distL="0" distR="0" wp14:anchorId="1AC6BBC3" wp14:editId="551DE0DC">
                  <wp:extent cx="2905125" cy="2400300"/>
                  <wp:effectExtent l="0" t="0" r="0" b="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c>
          <w:tcPr>
            <w:tcW w:w="4820" w:type="dxa"/>
          </w:tcPr>
          <w:p w14:paraId="7B35DCE4" w14:textId="77777777" w:rsidR="009970E8" w:rsidRPr="0048485A" w:rsidRDefault="009970E8" w:rsidP="00491B59">
            <w:pPr>
              <w:spacing w:line="360" w:lineRule="auto"/>
              <w:jc w:val="thaiDistribute"/>
              <w:rPr>
                <w:rFonts w:ascii="Times New Roman" w:hAnsi="Times New Roman" w:cs="Times New Roman"/>
                <w:b/>
                <w:bCs/>
                <w:sz w:val="22"/>
                <w:szCs w:val="20"/>
              </w:rPr>
            </w:pPr>
            <w:r w:rsidRPr="0048485A">
              <w:rPr>
                <w:rFonts w:ascii="Times New Roman" w:hAnsi="Times New Roman" w:cs="Times New Roman"/>
                <w:noProof/>
                <w:sz w:val="22"/>
                <w:szCs w:val="20"/>
                <w:lang w:val="en-US"/>
              </w:rPr>
              <w:drawing>
                <wp:inline distT="0" distB="0" distL="0" distR="0" wp14:anchorId="76483A86" wp14:editId="4BFA2861">
                  <wp:extent cx="2886075" cy="2400300"/>
                  <wp:effectExtent l="0" t="0" r="0" b="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9970E8" w:rsidRPr="0048485A" w14:paraId="1C6F890C" w14:textId="77777777" w:rsidTr="00507825">
        <w:tc>
          <w:tcPr>
            <w:tcW w:w="4786" w:type="dxa"/>
          </w:tcPr>
          <w:p w14:paraId="21877160" w14:textId="77777777" w:rsidR="009970E8" w:rsidRPr="0048485A" w:rsidRDefault="009970E8" w:rsidP="00491B59">
            <w:pPr>
              <w:pStyle w:val="Heading6"/>
              <w:spacing w:before="0" w:after="0" w:line="360" w:lineRule="auto"/>
              <w:jc w:val="thaiDistribute"/>
              <w:outlineLvl w:val="5"/>
              <w:rPr>
                <w:b/>
                <w:i w:val="0"/>
                <w:iCs/>
                <w:sz w:val="22"/>
                <w:szCs w:val="20"/>
              </w:rPr>
            </w:pPr>
            <w:bookmarkStart w:id="1894" w:name="_Toc513470375"/>
            <w:bookmarkStart w:id="1895" w:name="_Toc513471070"/>
            <w:bookmarkStart w:id="1896" w:name="_Toc513514502"/>
            <w:bookmarkStart w:id="1897" w:name="_Toc522007908"/>
            <w:bookmarkStart w:id="1898" w:name="_Toc522862462"/>
            <w:bookmarkStart w:id="1899" w:name="_Toc522864440"/>
            <w:bookmarkStart w:id="1900" w:name="_Toc522865347"/>
            <w:bookmarkStart w:id="1901" w:name="_Toc522866409"/>
            <w:bookmarkStart w:id="1902" w:name="_Toc522866769"/>
            <w:bookmarkStart w:id="1903" w:name="_Toc526507548"/>
            <w:bookmarkStart w:id="1904" w:name="_Toc527119037"/>
            <w:bookmarkStart w:id="1905" w:name="_Toc3856322"/>
            <w:r w:rsidRPr="0048485A">
              <w:rPr>
                <w:b/>
                <w:i w:val="0"/>
                <w:iCs/>
                <w:sz w:val="22"/>
                <w:szCs w:val="20"/>
              </w:rPr>
              <w:t xml:space="preserve">Figure 3a: </w:t>
            </w:r>
            <w:r w:rsidRPr="0048485A">
              <w:rPr>
                <w:i w:val="0"/>
                <w:iCs/>
                <w:sz w:val="22"/>
                <w:szCs w:val="20"/>
                <w:shd w:val="clear" w:color="auto" w:fill="FFFFFF"/>
              </w:rPr>
              <w:t>Effect of with or without brewers’ grains</w:t>
            </w:r>
            <w:r w:rsidR="0048485A">
              <w:rPr>
                <w:i w:val="0"/>
                <w:iCs/>
                <w:sz w:val="22"/>
                <w:szCs w:val="20"/>
                <w:shd w:val="clear" w:color="auto" w:fill="FFFFFF"/>
              </w:rPr>
              <w:t xml:space="preserve"> on N retention in local </w:t>
            </w:r>
            <w:r w:rsidRPr="0048485A">
              <w:rPr>
                <w:i w:val="0"/>
                <w:iCs/>
                <w:sz w:val="22"/>
                <w:szCs w:val="20"/>
                <w:shd w:val="clear" w:color="auto" w:fill="FFFFFF"/>
              </w:rPr>
              <w:t>cattle fed a basal diet of ensiled cassava root, urea, rice straw and either fresh cassava foliage or water spinach supplements</w:t>
            </w:r>
            <w:bookmarkEnd w:id="1894"/>
            <w:bookmarkEnd w:id="1895"/>
            <w:bookmarkEnd w:id="1896"/>
            <w:bookmarkEnd w:id="1897"/>
            <w:bookmarkEnd w:id="1898"/>
            <w:bookmarkEnd w:id="1899"/>
            <w:bookmarkEnd w:id="1900"/>
            <w:bookmarkEnd w:id="1901"/>
            <w:bookmarkEnd w:id="1902"/>
            <w:bookmarkEnd w:id="1903"/>
            <w:bookmarkEnd w:id="1904"/>
            <w:bookmarkEnd w:id="1905"/>
          </w:p>
        </w:tc>
        <w:tc>
          <w:tcPr>
            <w:tcW w:w="4820" w:type="dxa"/>
          </w:tcPr>
          <w:p w14:paraId="641533C2" w14:textId="77777777" w:rsidR="009970E8" w:rsidRPr="0048485A" w:rsidRDefault="009970E8" w:rsidP="00491B59">
            <w:pPr>
              <w:pStyle w:val="Heading6"/>
              <w:spacing w:before="0" w:after="0" w:line="360" w:lineRule="auto"/>
              <w:jc w:val="thaiDistribute"/>
              <w:outlineLvl w:val="5"/>
              <w:rPr>
                <w:b/>
                <w:i w:val="0"/>
                <w:iCs/>
                <w:sz w:val="22"/>
                <w:szCs w:val="20"/>
              </w:rPr>
            </w:pPr>
            <w:bookmarkStart w:id="1906" w:name="_Toc513470376"/>
            <w:bookmarkStart w:id="1907" w:name="_Toc513471071"/>
            <w:bookmarkStart w:id="1908" w:name="_Toc513514503"/>
            <w:bookmarkStart w:id="1909" w:name="_Toc522007909"/>
            <w:bookmarkStart w:id="1910" w:name="_Toc522862463"/>
            <w:bookmarkStart w:id="1911" w:name="_Toc522864441"/>
            <w:bookmarkStart w:id="1912" w:name="_Toc522865348"/>
            <w:bookmarkStart w:id="1913" w:name="_Toc522866410"/>
            <w:bookmarkStart w:id="1914" w:name="_Toc522866770"/>
            <w:bookmarkStart w:id="1915" w:name="_Toc526507549"/>
            <w:bookmarkStart w:id="1916" w:name="_Toc527119038"/>
            <w:bookmarkStart w:id="1917" w:name="_Toc3856323"/>
            <w:r w:rsidRPr="0048485A">
              <w:rPr>
                <w:b/>
                <w:i w:val="0"/>
                <w:iCs/>
                <w:sz w:val="22"/>
                <w:szCs w:val="20"/>
              </w:rPr>
              <w:t xml:space="preserve">Figure 3b: </w:t>
            </w:r>
            <w:r w:rsidRPr="0048485A">
              <w:rPr>
                <w:i w:val="0"/>
                <w:iCs/>
                <w:sz w:val="22"/>
                <w:szCs w:val="20"/>
                <w:shd w:val="clear" w:color="auto" w:fill="FFFFFF"/>
              </w:rPr>
              <w:t xml:space="preserve">Effect of supplements of cassava foliage or water spinach on N </w:t>
            </w:r>
            <w:r w:rsidR="0048485A">
              <w:rPr>
                <w:i w:val="0"/>
                <w:iCs/>
                <w:sz w:val="22"/>
                <w:szCs w:val="20"/>
                <w:shd w:val="clear" w:color="auto" w:fill="FFFFFF"/>
              </w:rPr>
              <w:t>retention in local</w:t>
            </w:r>
            <w:r w:rsidRPr="0048485A">
              <w:rPr>
                <w:i w:val="0"/>
                <w:iCs/>
                <w:sz w:val="22"/>
                <w:szCs w:val="20"/>
                <w:shd w:val="clear" w:color="auto" w:fill="FFFFFF"/>
              </w:rPr>
              <w:t xml:space="preserve"> cattle fed a basal diet of ensiled cassava root, urea, rice straw with and without brewers’ grains</w:t>
            </w:r>
            <w:bookmarkEnd w:id="1906"/>
            <w:bookmarkEnd w:id="1907"/>
            <w:bookmarkEnd w:id="1908"/>
            <w:bookmarkEnd w:id="1909"/>
            <w:bookmarkEnd w:id="1910"/>
            <w:bookmarkEnd w:id="1911"/>
            <w:bookmarkEnd w:id="1912"/>
            <w:bookmarkEnd w:id="1913"/>
            <w:bookmarkEnd w:id="1914"/>
            <w:bookmarkEnd w:id="1915"/>
            <w:bookmarkEnd w:id="1916"/>
            <w:bookmarkEnd w:id="1917"/>
          </w:p>
        </w:tc>
      </w:tr>
    </w:tbl>
    <w:p w14:paraId="7DE95697" w14:textId="77777777" w:rsidR="009970E8" w:rsidRPr="00D83912" w:rsidRDefault="009970E8" w:rsidP="00491B59">
      <w:pPr>
        <w:spacing w:after="0" w:line="360" w:lineRule="auto"/>
        <w:jc w:val="thaiDistribute"/>
        <w:rPr>
          <w:rFonts w:ascii="Times New Roman" w:eastAsia="Calibri" w:hAnsi="Times New Roman" w:cs="Times New Roman"/>
          <w:b/>
          <w:bCs/>
          <w:i/>
          <w:iCs/>
          <w:szCs w:val="24"/>
          <w:lang w:bidi="ar-SA"/>
        </w:rPr>
      </w:pPr>
      <w:r w:rsidRPr="00D83912">
        <w:rPr>
          <w:rFonts w:ascii="Times New Roman" w:eastAsia="Calibri" w:hAnsi="Times New Roman" w:cs="Times New Roman"/>
          <w:b/>
          <w:bCs/>
          <w:i/>
          <w:iCs/>
          <w:szCs w:val="24"/>
          <w:lang w:bidi="ar-SA"/>
        </w:rPr>
        <w:tab/>
      </w:r>
    </w:p>
    <w:p w14:paraId="7BABD8C3" w14:textId="29715C9C" w:rsidR="009970E8" w:rsidRPr="00D83912" w:rsidRDefault="009970E8" w:rsidP="00491B59">
      <w:pPr>
        <w:spacing w:after="0" w:line="360" w:lineRule="auto"/>
        <w:jc w:val="thaiDistribute"/>
        <w:rPr>
          <w:rFonts w:ascii="Times New Roman" w:eastAsia="Times New Roman" w:hAnsi="Times New Roman" w:cs="Times New Roman"/>
          <w:color w:val="000000"/>
        </w:rPr>
      </w:pPr>
      <w:r w:rsidRPr="00D83912">
        <w:rPr>
          <w:rFonts w:ascii="Times New Roman" w:eastAsia="Calibri" w:hAnsi="Times New Roman" w:cs="Times New Roman"/>
          <w:b/>
          <w:bCs/>
          <w:i/>
          <w:iCs/>
          <w:szCs w:val="24"/>
          <w:lang w:bidi="ar-SA"/>
        </w:rPr>
        <w:tab/>
      </w:r>
      <w:r w:rsidRPr="00D83912">
        <w:rPr>
          <w:rFonts w:ascii="Times New Roman" w:eastAsia="Times New Roman" w:hAnsi="Times New Roman" w:cs="Times New Roman"/>
          <w:color w:val="000000"/>
        </w:rPr>
        <w:t>The stimulation of growth in ruminants with small inputs of brewers' grains (BG) into a low true protein diet has been demonstrated in many publications (Preston and Leng</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1987) and has usually been attributed to the "escape" properties of the protein where ammonia levels in the rumen are adequate for optimal microbial growth. In the case reported here the large response in nitrogen (N) retention to a very small input of protein as brewers grains may be explained by a high level of protection (escape characteristics) or a high level of essential amino acids in the escape component. Brewers' grains are also rich in phenolic compounds, particularly ferulic acid and p-coumaric acid. These soluble secondary plant compounds could precipitate protein in cassava and water spinach foliage, thus enhancing their "escape protein" properties. In other words, the brewers' grains enhance the protein to energy ratio in the metabolisable protein arising in the intestines</w:t>
      </w:r>
      <w:r w:rsidR="00D01635">
        <w:rPr>
          <w:rFonts w:ascii="Times New Roman" w:eastAsia="Times New Roman" w:hAnsi="Times New Roman" w:cs="Times New Roman"/>
          <w:color w:val="000000"/>
        </w:rPr>
        <w:t xml:space="preserve"> to </w:t>
      </w:r>
      <w:r w:rsidRPr="00D83912">
        <w:rPr>
          <w:rFonts w:ascii="Times New Roman" w:eastAsia="Times New Roman" w:hAnsi="Times New Roman" w:cs="Times New Roman"/>
          <w:color w:val="000000"/>
        </w:rPr>
        <w:t>digested and absorbed. This is a similar effect to that of fish meal added to a diet of molasses-urea fed to ruminants (Preston</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1971).</w:t>
      </w:r>
      <w:r w:rsidR="00F5354F">
        <w:rPr>
          <w:rFonts w:ascii="Times New Roman" w:eastAsia="Times New Roman" w:hAnsi="Times New Roman" w:cs="Times New Roman"/>
          <w:color w:val="000000"/>
        </w:rPr>
        <w:t xml:space="preserve"> </w:t>
      </w:r>
    </w:p>
    <w:p w14:paraId="0AA79F10" w14:textId="77777777" w:rsidR="009970E8" w:rsidRPr="00D83912" w:rsidRDefault="009970E8" w:rsidP="00491B59">
      <w:pPr>
        <w:spacing w:after="0" w:line="360" w:lineRule="auto"/>
        <w:jc w:val="thaiDistribute"/>
        <w:rPr>
          <w:rFonts w:ascii="Times New Roman" w:eastAsia="Times New Roman" w:hAnsi="Times New Roman" w:cs="Times New Roman"/>
          <w:color w:val="000000"/>
          <w:sz w:val="27"/>
          <w:szCs w:val="27"/>
        </w:rPr>
      </w:pPr>
      <w:r w:rsidRPr="00D83912">
        <w:rPr>
          <w:rFonts w:ascii="Times New Roman" w:eastAsia="Times New Roman" w:hAnsi="Times New Roman" w:cs="Times New Roman"/>
          <w:color w:val="000000"/>
        </w:rPr>
        <w:tab/>
        <w:t>However, the dramatic increase in the nutritive value of the experimental diet (42% increases in nitrogen retention) as a result of supplementation with small quantities of brewers' grains (5% of diet DM) implies that the effect of this supplement was more than its contribution in enhancing the supply of escape protein. As a result of the process of fermentation by yeast in the production of beer, it can be expected that the residual "spent" grains would contain a range of "B" vitamins and other fermentation products such as the lactobacilli bacteria as well as the yeast per se. Beneficial effects on milk production and composition in dairy cattle have been reported from replacement of soybean meal by brewers' grains (Belibasakis and Tsirgogianni</w:t>
      </w:r>
      <w:r>
        <w:rPr>
          <w:rFonts w:ascii="Times New Roman" w:eastAsia="Times New Roman" w:hAnsi="Times New Roman" w:cs="Times New Roman"/>
          <w:color w:val="000000"/>
        </w:rPr>
        <w:t>,</w:t>
      </w:r>
      <w:r w:rsidRPr="00D83912">
        <w:rPr>
          <w:rFonts w:ascii="Times New Roman" w:eastAsia="Times New Roman" w:hAnsi="Times New Roman" w:cs="Times New Roman"/>
          <w:color w:val="000000"/>
        </w:rPr>
        <w:t xml:space="preserve"> 1996). Finally there are the known health benefits from soluble phenolic compounds, including ferulic acid and p-coumaric acid, manifested in anti-oxidant, anti-cancer, anti-atherogenic and anti-inflammatory effects. Thus potential prebiotic and probiotic benefits may also be expected from supplementation of cattle diets with small amounts of brewers' grains.</w:t>
      </w:r>
    </w:p>
    <w:p w14:paraId="5B8DE3C8" w14:textId="77777777" w:rsidR="009970E8" w:rsidRPr="00F87309" w:rsidRDefault="009970E8" w:rsidP="00491B59">
      <w:pPr>
        <w:pStyle w:val="Heading2"/>
        <w:spacing w:before="0" w:line="360" w:lineRule="auto"/>
        <w:jc w:val="thaiDistribute"/>
        <w:rPr>
          <w:rFonts w:ascii="Times New Roman" w:hAnsi="Times New Roman" w:cs="Times New Roman"/>
          <w:color w:val="auto"/>
          <w:sz w:val="24"/>
          <w:szCs w:val="32"/>
        </w:rPr>
      </w:pPr>
      <w:bookmarkStart w:id="1918" w:name="_Toc3856324"/>
      <w:bookmarkStart w:id="1919" w:name="_Toc513459848"/>
      <w:bookmarkStart w:id="1920" w:name="_Toc513460439"/>
      <w:bookmarkStart w:id="1921" w:name="_Toc513470377"/>
      <w:bookmarkStart w:id="1922" w:name="_Toc513471072"/>
      <w:bookmarkStart w:id="1923" w:name="_Toc513514504"/>
      <w:bookmarkStart w:id="1924" w:name="_Toc522006521"/>
      <w:bookmarkStart w:id="1925" w:name="_Toc522862464"/>
      <w:bookmarkStart w:id="1926" w:name="_Toc522865349"/>
      <w:bookmarkStart w:id="1927" w:name="_Toc522866411"/>
      <w:bookmarkStart w:id="1928" w:name="_Toc522866771"/>
      <w:r w:rsidRPr="00F87309">
        <w:rPr>
          <w:rFonts w:ascii="Times New Roman" w:hAnsi="Times New Roman" w:cs="Times New Roman"/>
          <w:color w:val="auto"/>
          <w:sz w:val="24"/>
          <w:szCs w:val="32"/>
        </w:rPr>
        <w:t>C</w:t>
      </w:r>
      <w:r w:rsidR="00F87309">
        <w:rPr>
          <w:rFonts w:ascii="Times New Roman" w:hAnsi="Times New Roman" w:cs="Times New Roman"/>
          <w:color w:val="auto"/>
          <w:sz w:val="24"/>
          <w:szCs w:val="32"/>
        </w:rPr>
        <w:t>ONCLUSIONS</w:t>
      </w:r>
      <w:bookmarkEnd w:id="1918"/>
      <w:r w:rsidR="00F87309">
        <w:rPr>
          <w:rFonts w:ascii="Times New Roman" w:hAnsi="Times New Roman" w:cs="Times New Roman"/>
          <w:color w:val="auto"/>
          <w:sz w:val="24"/>
          <w:szCs w:val="32"/>
        </w:rPr>
        <w:t xml:space="preserve"> </w:t>
      </w:r>
      <w:bookmarkEnd w:id="1919"/>
      <w:bookmarkEnd w:id="1920"/>
      <w:bookmarkEnd w:id="1921"/>
      <w:bookmarkEnd w:id="1922"/>
      <w:bookmarkEnd w:id="1923"/>
      <w:bookmarkEnd w:id="1924"/>
      <w:bookmarkEnd w:id="1925"/>
      <w:bookmarkEnd w:id="1926"/>
      <w:bookmarkEnd w:id="1927"/>
      <w:bookmarkEnd w:id="1928"/>
    </w:p>
    <w:p w14:paraId="6D68479F" w14:textId="5D210569" w:rsidR="009970E8" w:rsidRDefault="009970E8" w:rsidP="00491B59">
      <w:pPr>
        <w:numPr>
          <w:ilvl w:val="0"/>
          <w:numId w:val="5"/>
        </w:numPr>
        <w:spacing w:after="0" w:line="360" w:lineRule="auto"/>
        <w:jc w:val="thaiDistribute"/>
        <w:rPr>
          <w:rFonts w:ascii="Times New Roman" w:eastAsia="Times New Roman" w:hAnsi="Times New Roman" w:cs="Times New Roman"/>
          <w:color w:val="000000"/>
        </w:rPr>
      </w:pPr>
      <w:r w:rsidRPr="00D83912">
        <w:rPr>
          <w:rFonts w:ascii="Times New Roman" w:eastAsia="Times New Roman" w:hAnsi="Times New Roman" w:cs="Times New Roman"/>
          <w:color w:val="000000"/>
        </w:rPr>
        <w:t>Adding 5% of brewers’ grains to a diet of ensiled cassava root; urea and rice straw supplemented with either cassava foliage or water spinach as the main protein source, increased the DM intake, the apparent dry matter (DM) digestibility and n</w:t>
      </w:r>
      <w:r w:rsidR="0048485A">
        <w:rPr>
          <w:rFonts w:ascii="Times New Roman" w:eastAsia="Times New Roman" w:hAnsi="Times New Roman" w:cs="Times New Roman"/>
          <w:color w:val="000000"/>
        </w:rPr>
        <w:t>itrogen (N) retention in local y</w:t>
      </w:r>
      <w:r w:rsidRPr="00D83912">
        <w:rPr>
          <w:rFonts w:ascii="Times New Roman" w:eastAsia="Times New Roman" w:hAnsi="Times New Roman" w:cs="Times New Roman"/>
          <w:color w:val="000000"/>
        </w:rPr>
        <w:t xml:space="preserve">ellow cattle. </w:t>
      </w:r>
      <w:r w:rsidR="008B673F">
        <w:rPr>
          <w:rFonts w:ascii="Times New Roman" w:eastAsia="Times New Roman" w:hAnsi="Times New Roman" w:cs="Times New Roman"/>
          <w:color w:val="000000"/>
        </w:rPr>
        <w:t>S</w:t>
      </w:r>
      <w:r w:rsidRPr="00D83912">
        <w:rPr>
          <w:rFonts w:ascii="Times New Roman" w:eastAsia="Times New Roman" w:hAnsi="Times New Roman" w:cs="Times New Roman"/>
          <w:color w:val="000000"/>
        </w:rPr>
        <w:t>imilar but smaller benefits were found when water spinach (WS) replaced cassava foliage (CFS) as the main source of (true) protein.</w:t>
      </w:r>
    </w:p>
    <w:p w14:paraId="3E2567C9" w14:textId="77777777" w:rsidR="00491B59" w:rsidRPr="00491B59" w:rsidRDefault="00491B59" w:rsidP="00491B59">
      <w:pPr>
        <w:spacing w:after="0" w:line="360" w:lineRule="auto"/>
        <w:ind w:left="720"/>
        <w:jc w:val="thaiDistribute"/>
        <w:rPr>
          <w:rFonts w:ascii="Times New Roman" w:eastAsia="Times New Roman" w:hAnsi="Times New Roman" w:cs="Times New Roman"/>
          <w:color w:val="000000"/>
          <w:sz w:val="14"/>
          <w:szCs w:val="16"/>
        </w:rPr>
      </w:pPr>
    </w:p>
    <w:p w14:paraId="27DDEDE2" w14:textId="3EDFB7F3" w:rsidR="009970E8" w:rsidRPr="00922E92" w:rsidRDefault="009970E8" w:rsidP="00491B59">
      <w:pPr>
        <w:pStyle w:val="Heading2"/>
        <w:spacing w:before="0" w:line="360" w:lineRule="auto"/>
        <w:jc w:val="thaiDistribute"/>
        <w:rPr>
          <w:rStyle w:val="Hyperlink"/>
          <w:rFonts w:ascii="Times New Roman" w:hAnsi="Times New Roman" w:cs="Times New Roman"/>
          <w:b w:val="0"/>
          <w:bCs w:val="0"/>
          <w:color w:val="auto"/>
          <w:sz w:val="24"/>
          <w:szCs w:val="24"/>
          <w:lang w:bidi="lo-LA"/>
        </w:rPr>
      </w:pPr>
      <w:bookmarkStart w:id="1929" w:name="_Toc513459850"/>
      <w:bookmarkStart w:id="1930" w:name="_Toc513460441"/>
      <w:bookmarkStart w:id="1931" w:name="_Toc513470379"/>
      <w:bookmarkStart w:id="1932" w:name="_Toc513471074"/>
      <w:bookmarkStart w:id="1933" w:name="_Toc513514506"/>
      <w:bookmarkStart w:id="1934" w:name="_Toc522006523"/>
      <w:bookmarkStart w:id="1935" w:name="_Toc522862466"/>
      <w:bookmarkStart w:id="1936" w:name="_Toc522865351"/>
      <w:bookmarkStart w:id="1937" w:name="_Toc522866413"/>
      <w:bookmarkStart w:id="1938" w:name="_Toc522866773"/>
      <w:bookmarkStart w:id="1939" w:name="_Toc3856325"/>
      <w:r w:rsidRPr="00922E92">
        <w:rPr>
          <w:rFonts w:ascii="Times New Roman" w:hAnsi="Times New Roman" w:cs="Times New Roman"/>
          <w:color w:val="auto"/>
          <w:sz w:val="24"/>
          <w:szCs w:val="32"/>
        </w:rPr>
        <w:t>R</w:t>
      </w:r>
      <w:bookmarkEnd w:id="1929"/>
      <w:bookmarkEnd w:id="1930"/>
      <w:bookmarkEnd w:id="1931"/>
      <w:bookmarkEnd w:id="1932"/>
      <w:bookmarkEnd w:id="1933"/>
      <w:bookmarkEnd w:id="1934"/>
      <w:bookmarkEnd w:id="1935"/>
      <w:bookmarkEnd w:id="1936"/>
      <w:bookmarkEnd w:id="1937"/>
      <w:bookmarkEnd w:id="1938"/>
      <w:r w:rsidR="00160F32" w:rsidRPr="00922E92">
        <w:rPr>
          <w:rFonts w:ascii="Times New Roman" w:hAnsi="Times New Roman" w:cs="Times New Roman"/>
          <w:color w:val="auto"/>
          <w:sz w:val="24"/>
          <w:szCs w:val="32"/>
        </w:rPr>
        <w:t>EFERENCES</w:t>
      </w:r>
      <w:bookmarkEnd w:id="1939"/>
      <w:r w:rsidR="00160F32" w:rsidRPr="00922E92">
        <w:rPr>
          <w:rFonts w:ascii="Times New Roman" w:hAnsi="Times New Roman" w:cs="Times New Roman"/>
          <w:color w:val="auto"/>
          <w:sz w:val="24"/>
          <w:szCs w:val="32"/>
        </w:rPr>
        <w:t xml:space="preserve"> </w:t>
      </w:r>
    </w:p>
    <w:p w14:paraId="07FBCA0D" w14:textId="77777777" w:rsidR="009970E8" w:rsidRPr="00160F32" w:rsidRDefault="009970E8" w:rsidP="00491B59">
      <w:pPr>
        <w:pStyle w:val="BodyText"/>
        <w:spacing w:line="360" w:lineRule="auto"/>
        <w:jc w:val="thaiDistribute"/>
        <w:rPr>
          <w:szCs w:val="24"/>
        </w:rPr>
      </w:pPr>
      <w:proofErr w:type="gramStart"/>
      <w:r w:rsidRPr="00160F32">
        <w:rPr>
          <w:szCs w:val="24"/>
        </w:rPr>
        <w:t>AOAC.,</w:t>
      </w:r>
      <w:proofErr w:type="gramEnd"/>
      <w:r w:rsidRPr="00160F32">
        <w:rPr>
          <w:szCs w:val="24"/>
        </w:rPr>
        <w:t xml:space="preserve"> 1990. Official methods of analysis 15th ed. AOAC, Washington, D.C</w:t>
      </w:r>
    </w:p>
    <w:p w14:paraId="61830B1E" w14:textId="77777777" w:rsidR="009970E8" w:rsidRPr="00160F32" w:rsidRDefault="009970E8" w:rsidP="00491B59">
      <w:pPr>
        <w:spacing w:after="0" w:line="360" w:lineRule="auto"/>
        <w:jc w:val="thaiDistribute"/>
        <w:rPr>
          <w:rFonts w:ascii="Times New Roman" w:hAnsi="Times New Roman" w:cs="Times New Roman"/>
          <w:color w:val="000000"/>
          <w:szCs w:val="24"/>
        </w:rPr>
      </w:pPr>
      <w:r w:rsidRPr="00160F32">
        <w:rPr>
          <w:rStyle w:val="Strong"/>
          <w:rFonts w:ascii="Times New Roman" w:hAnsi="Times New Roman" w:cs="Times New Roman"/>
          <w:b w:val="0"/>
          <w:bCs w:val="0"/>
          <w:color w:val="000000"/>
          <w:szCs w:val="24"/>
        </w:rPr>
        <w:t>Belibasakis, N. and Tsirgogianni, D., 1996.</w:t>
      </w:r>
      <w:r w:rsidRPr="00160F32">
        <w:rPr>
          <w:rStyle w:val="apple-converted-space"/>
          <w:rFonts w:ascii="Times New Roman" w:hAnsi="Times New Roman" w:cs="Times New Roman"/>
          <w:color w:val="000000"/>
          <w:szCs w:val="24"/>
        </w:rPr>
        <w:t> </w:t>
      </w:r>
      <w:proofErr w:type="gramStart"/>
      <w:r w:rsidRPr="00160F32">
        <w:rPr>
          <w:rFonts w:ascii="Times New Roman" w:hAnsi="Times New Roman" w:cs="Times New Roman"/>
          <w:color w:val="000000"/>
          <w:szCs w:val="24"/>
        </w:rPr>
        <w:t xml:space="preserve">Effect of wet brewers’ grains on milk yield, </w:t>
      </w:r>
      <w:r w:rsidRPr="00160F32">
        <w:rPr>
          <w:rFonts w:ascii="Times New Roman" w:hAnsi="Times New Roman" w:cs="Times New Roman"/>
          <w:color w:val="000000"/>
          <w:szCs w:val="24"/>
        </w:rPr>
        <w:tab/>
        <w:t>milk composition and blood components of dairy cows in hot weather.</w:t>
      </w:r>
      <w:proofErr w:type="gramEnd"/>
      <w:r w:rsidRPr="00160F32">
        <w:rPr>
          <w:rFonts w:ascii="Times New Roman" w:hAnsi="Times New Roman" w:cs="Times New Roman"/>
          <w:color w:val="000000"/>
          <w:szCs w:val="24"/>
        </w:rPr>
        <w:t xml:space="preserve"> Animal </w:t>
      </w:r>
      <w:r w:rsidRPr="00160F32">
        <w:rPr>
          <w:rFonts w:ascii="Times New Roman" w:hAnsi="Times New Roman" w:cs="Times New Roman"/>
          <w:color w:val="000000"/>
          <w:szCs w:val="24"/>
        </w:rPr>
        <w:tab/>
        <w:t>Feed Science and Technology 57: 175–181</w:t>
      </w:r>
    </w:p>
    <w:p w14:paraId="7B4E7927" w14:textId="77777777" w:rsidR="009970E8" w:rsidRPr="00160F32" w:rsidRDefault="009970E8" w:rsidP="00491B59">
      <w:pPr>
        <w:pStyle w:val="NormalWeb"/>
        <w:spacing w:before="0" w:beforeAutospacing="0" w:after="0" w:afterAutospacing="0" w:line="360" w:lineRule="auto"/>
        <w:jc w:val="thaiDistribute"/>
        <w:rPr>
          <w:color w:val="000000"/>
        </w:rPr>
      </w:pPr>
      <w:proofErr w:type="gramStart"/>
      <w:r w:rsidRPr="00160F32">
        <w:rPr>
          <w:rStyle w:val="Strong"/>
          <w:b w:val="0"/>
          <w:bCs w:val="0"/>
          <w:color w:val="000000"/>
        </w:rPr>
        <w:t>Bui Phan Thu Hang</w:t>
      </w:r>
      <w:r w:rsidRPr="00160F32">
        <w:rPr>
          <w:rStyle w:val="apple-converted-space"/>
          <w:rFonts w:eastAsia="SimSun"/>
          <w:b/>
          <w:bCs/>
          <w:color w:val="000000"/>
          <w:vertAlign w:val="superscript"/>
        </w:rPr>
        <w:t> </w:t>
      </w:r>
      <w:r w:rsidRPr="00160F32">
        <w:rPr>
          <w:rStyle w:val="Strong"/>
          <w:b w:val="0"/>
          <w:bCs w:val="0"/>
          <w:color w:val="000000"/>
        </w:rPr>
        <w:t>and Ledin Inger., 2005.</w:t>
      </w:r>
      <w:proofErr w:type="gramEnd"/>
      <w:r w:rsidRPr="00160F32">
        <w:rPr>
          <w:rStyle w:val="apple-converted-space"/>
          <w:rFonts w:eastAsia="SimSun"/>
          <w:color w:val="000000"/>
        </w:rPr>
        <w:t> </w:t>
      </w:r>
      <w:r w:rsidRPr="00160F32">
        <w:rPr>
          <w:color w:val="000000"/>
        </w:rPr>
        <w:t>Utilization of Melastoma (</w:t>
      </w:r>
      <w:r w:rsidRPr="00160F32">
        <w:rPr>
          <w:rStyle w:val="Emphasis"/>
          <w:color w:val="000000"/>
        </w:rPr>
        <w:t xml:space="preserve">Melastoma </w:t>
      </w:r>
      <w:r w:rsidRPr="00160F32">
        <w:rPr>
          <w:rStyle w:val="Emphasis"/>
          <w:color w:val="000000"/>
        </w:rPr>
        <w:tab/>
        <w:t>affine,</w:t>
      </w:r>
      <w:r w:rsidRPr="00160F32">
        <w:rPr>
          <w:rStyle w:val="apple-converted-space"/>
          <w:rFonts w:eastAsia="SimSun"/>
          <w:i/>
          <w:iCs/>
          <w:color w:val="000000"/>
        </w:rPr>
        <w:t> </w:t>
      </w:r>
      <w:r w:rsidRPr="00160F32">
        <w:rPr>
          <w:color w:val="000000"/>
        </w:rPr>
        <w:t xml:space="preserve">D. Don) foliage as </w:t>
      </w:r>
      <w:proofErr w:type="gramStart"/>
      <w:r w:rsidRPr="00160F32">
        <w:rPr>
          <w:color w:val="000000"/>
        </w:rPr>
        <w:t>a forage</w:t>
      </w:r>
      <w:proofErr w:type="gramEnd"/>
      <w:r w:rsidRPr="00160F32">
        <w:rPr>
          <w:color w:val="000000"/>
        </w:rPr>
        <w:t xml:space="preserve"> for growing goats with cassava</w:t>
      </w:r>
      <w:r w:rsidRPr="00160F32">
        <w:rPr>
          <w:rStyle w:val="apple-converted-space"/>
          <w:rFonts w:eastAsia="SimSun"/>
          <w:color w:val="000000"/>
        </w:rPr>
        <w:t> </w:t>
      </w:r>
      <w:r w:rsidRPr="00160F32">
        <w:rPr>
          <w:rStyle w:val="Emphasis"/>
          <w:color w:val="000000"/>
        </w:rPr>
        <w:t xml:space="preserve">(Manihot </w:t>
      </w:r>
      <w:r w:rsidRPr="00160F32">
        <w:rPr>
          <w:rStyle w:val="Emphasis"/>
          <w:color w:val="000000"/>
        </w:rPr>
        <w:tab/>
        <w:t>Esculenta,</w:t>
      </w:r>
      <w:r w:rsidRPr="00160F32">
        <w:rPr>
          <w:rStyle w:val="apple-converted-space"/>
          <w:rFonts w:eastAsia="SimSun"/>
          <w:i/>
          <w:iCs/>
          <w:color w:val="000000"/>
        </w:rPr>
        <w:t> </w:t>
      </w:r>
      <w:r w:rsidRPr="00160F32">
        <w:rPr>
          <w:color w:val="000000"/>
        </w:rPr>
        <w:t xml:space="preserve">Crantz) hay supplementation. Proceedings International Workshop on </w:t>
      </w:r>
      <w:r w:rsidRPr="00160F32">
        <w:rPr>
          <w:color w:val="000000"/>
        </w:rPr>
        <w:tab/>
        <w:t xml:space="preserve">Small Ruminant Production and Development in South East Asia (Editor: Inger </w:t>
      </w:r>
      <w:r w:rsidRPr="00160F32">
        <w:rPr>
          <w:color w:val="000000"/>
        </w:rPr>
        <w:tab/>
        <w:t>Ledin), Hanoi, Vietnam</w:t>
      </w:r>
      <w:r w:rsidRPr="00160F32">
        <w:t xml:space="preserve"> </w:t>
      </w:r>
      <w:hyperlink r:id="rId125" w:history="1">
        <w:r w:rsidRPr="00160F32">
          <w:rPr>
            <w:rStyle w:val="Hyperlink"/>
            <w:rFonts w:eastAsiaTheme="majorEastAsia"/>
          </w:rPr>
          <w:t>http://www.mekarn.org/procsr/hangctu.pdf</w:t>
        </w:r>
      </w:hyperlink>
    </w:p>
    <w:p w14:paraId="5EFB54B9" w14:textId="77777777" w:rsidR="009970E8" w:rsidRPr="00160F32" w:rsidRDefault="009970E8" w:rsidP="00491B59">
      <w:pPr>
        <w:pStyle w:val="NormalWeb"/>
        <w:spacing w:before="0" w:beforeAutospacing="0" w:after="0" w:afterAutospacing="0" w:line="360" w:lineRule="auto"/>
        <w:jc w:val="thaiDistribute"/>
        <w:rPr>
          <w:rStyle w:val="Hyperlink"/>
          <w:i/>
          <w:iCs/>
          <w:color w:val="000000"/>
          <w:u w:val="none"/>
        </w:rPr>
      </w:pPr>
      <w:r w:rsidRPr="00160F32">
        <w:rPr>
          <w:rStyle w:val="Strong"/>
          <w:b w:val="0"/>
          <w:bCs w:val="0"/>
          <w:color w:val="000000"/>
        </w:rPr>
        <w:t>Ffoulkes, D. and Preston, T.R., 1978.</w:t>
      </w:r>
      <w:r w:rsidRPr="00160F32">
        <w:rPr>
          <w:rStyle w:val="apple-converted-space"/>
          <w:rFonts w:eastAsia="SimSun"/>
          <w:color w:val="000000"/>
        </w:rPr>
        <w:t> </w:t>
      </w:r>
      <w:r w:rsidRPr="00160F32">
        <w:rPr>
          <w:color w:val="000000"/>
        </w:rPr>
        <w:t xml:space="preserve">Cassava or sweet potato forage as combined sources </w:t>
      </w:r>
      <w:r w:rsidRPr="00160F32">
        <w:rPr>
          <w:color w:val="000000"/>
        </w:rPr>
        <w:tab/>
        <w:t xml:space="preserve">of protein and roughage in molasses based diets: effect of supplementation with </w:t>
      </w:r>
      <w:r w:rsidRPr="00160F32">
        <w:rPr>
          <w:color w:val="000000"/>
        </w:rPr>
        <w:tab/>
        <w:t>soybean meal. Tropical Animal Production</w:t>
      </w:r>
      <w:r w:rsidRPr="00160F32">
        <w:rPr>
          <w:rStyle w:val="apple-converted-space"/>
          <w:rFonts w:eastAsia="SimSun"/>
          <w:i/>
          <w:iCs/>
          <w:color w:val="000000"/>
        </w:rPr>
        <w:t> </w:t>
      </w:r>
      <w:r w:rsidR="008D24D6" w:rsidRPr="00160F32">
        <w:rPr>
          <w:rStyle w:val="apple-converted-space"/>
          <w:i/>
          <w:iCs/>
          <w:color w:val="000000"/>
        </w:rPr>
        <w:tab/>
      </w:r>
      <w:hyperlink r:id="rId126" w:history="1">
        <w:r w:rsidRPr="00160F32">
          <w:rPr>
            <w:rStyle w:val="Hyperlink"/>
            <w:rFonts w:eastAsiaTheme="majorEastAsia"/>
          </w:rPr>
          <w:t>http://www.utafoundation.org/TAP/TAP33/331.pdf</w:t>
        </w:r>
      </w:hyperlink>
    </w:p>
    <w:p w14:paraId="6AEE3192" w14:textId="7CFAA0E3" w:rsidR="009970E8" w:rsidRPr="00160F32" w:rsidRDefault="009970E8" w:rsidP="00491B59">
      <w:pPr>
        <w:pStyle w:val="NormalWeb"/>
        <w:spacing w:before="0" w:beforeAutospacing="0" w:after="0" w:afterAutospacing="0" w:line="360" w:lineRule="auto"/>
        <w:jc w:val="thaiDistribute"/>
        <w:rPr>
          <w:i/>
          <w:iCs/>
          <w:color w:val="000000"/>
        </w:rPr>
      </w:pPr>
      <w:proofErr w:type="gramStart"/>
      <w:r w:rsidRPr="00160F32">
        <w:rPr>
          <w:color w:val="000000"/>
        </w:rPr>
        <w:t>Do,</w:t>
      </w:r>
      <w:proofErr w:type="gramEnd"/>
      <w:r w:rsidRPr="00160F32">
        <w:rPr>
          <w:color w:val="000000"/>
        </w:rPr>
        <w:t xml:space="preserve"> H.Q., Son, V.V., Thu Hang, B.P., Tri, V.C. and Preston, T.R., 2002. </w:t>
      </w:r>
      <w:proofErr w:type="gramStart"/>
      <w:r w:rsidRPr="00160F32">
        <w:rPr>
          <w:color w:val="000000"/>
        </w:rPr>
        <w:t xml:space="preserve">Effect of </w:t>
      </w:r>
      <w:r w:rsidRPr="00160F32">
        <w:rPr>
          <w:color w:val="000000"/>
        </w:rPr>
        <w:tab/>
        <w:t xml:space="preserve">supplementation of ammoniated rice straw with cassava leaves or grass on intake, </w:t>
      </w:r>
      <w:r w:rsidRPr="00160F32">
        <w:rPr>
          <w:color w:val="000000"/>
        </w:rPr>
        <w:tab/>
        <w:t>digestibility and N retention by goats.</w:t>
      </w:r>
      <w:proofErr w:type="gramEnd"/>
      <w:r w:rsidRPr="00160F32">
        <w:rPr>
          <w:color w:val="000000"/>
        </w:rPr>
        <w:t xml:space="preserve"> </w:t>
      </w:r>
      <w:proofErr w:type="gramStart"/>
      <w:r w:rsidRPr="00160F32">
        <w:rPr>
          <w:i/>
          <w:iCs/>
          <w:color w:val="000000"/>
        </w:rPr>
        <w:t>Livestock Research for Rural Development.</w:t>
      </w:r>
      <w:proofErr w:type="gramEnd"/>
      <w:r w:rsidRPr="00160F32">
        <w:rPr>
          <w:color w:val="000000"/>
        </w:rPr>
        <w:t xml:space="preserve"> </w:t>
      </w:r>
      <w:r w:rsidRPr="00160F32">
        <w:rPr>
          <w:color w:val="000000"/>
        </w:rPr>
        <w:tab/>
      </w:r>
      <w:proofErr w:type="gramStart"/>
      <w:r w:rsidRPr="00160F32">
        <w:rPr>
          <w:i/>
          <w:iCs/>
          <w:color w:val="000000"/>
        </w:rPr>
        <w:t>Volume 14, Article #29.</w:t>
      </w:r>
      <w:proofErr w:type="gramEnd"/>
      <w:r w:rsidRPr="00160F32">
        <w:rPr>
          <w:color w:val="000000"/>
        </w:rPr>
        <w:t xml:space="preserve">  </w:t>
      </w:r>
      <w:hyperlink r:id="rId127" w:history="1">
        <w:r w:rsidRPr="00160F32">
          <w:rPr>
            <w:rStyle w:val="Hyperlink"/>
            <w:rFonts w:eastAsia="Calibri"/>
          </w:rPr>
          <w:t>http://www.lrrd.org/lrrd14/3/do143b.htm</w:t>
        </w:r>
      </w:hyperlink>
      <w:r w:rsidR="00F5354F">
        <w:rPr>
          <w:rStyle w:val="Hyperlink"/>
          <w:rFonts w:eastAsia="Calibri"/>
        </w:rPr>
        <w:t>l</w:t>
      </w:r>
    </w:p>
    <w:p w14:paraId="4EF08B40" w14:textId="77777777" w:rsidR="009970E8" w:rsidRPr="00160F32" w:rsidRDefault="009970E8" w:rsidP="00491B59">
      <w:pPr>
        <w:pStyle w:val="NormalWeb"/>
        <w:spacing w:before="0" w:beforeAutospacing="0" w:after="0" w:afterAutospacing="0" w:line="360" w:lineRule="auto"/>
        <w:jc w:val="thaiDistribute"/>
        <w:rPr>
          <w:color w:val="000000"/>
        </w:rPr>
      </w:pPr>
      <w:r w:rsidRPr="00160F32">
        <w:rPr>
          <w:rStyle w:val="Strong"/>
          <w:b w:val="0"/>
          <w:bCs w:val="0"/>
          <w:color w:val="000000"/>
        </w:rPr>
        <w:t>Hue, K.T., Van, D.T.T. and Ledin, I., 2008.</w:t>
      </w:r>
      <w:r w:rsidRPr="00160F32">
        <w:rPr>
          <w:rStyle w:val="apple-converted-space"/>
          <w:rFonts w:eastAsia="SimSun"/>
          <w:color w:val="000000"/>
        </w:rPr>
        <w:t> </w:t>
      </w:r>
      <w:r w:rsidRPr="00160F32">
        <w:rPr>
          <w:color w:val="000000"/>
        </w:rPr>
        <w:t xml:space="preserve">Effect of supplementing urea treated rice straw </w:t>
      </w:r>
      <w:r w:rsidRPr="00160F32">
        <w:rPr>
          <w:color w:val="000000"/>
        </w:rPr>
        <w:tab/>
        <w:t xml:space="preserve">and molasses with different forage species on the performance of lambs. Small </w:t>
      </w:r>
      <w:r w:rsidRPr="00160F32">
        <w:rPr>
          <w:color w:val="000000"/>
        </w:rPr>
        <w:tab/>
        <w:t>Ruminant Research, 78, 134–143</w:t>
      </w:r>
    </w:p>
    <w:p w14:paraId="7D1AEE96" w14:textId="77777777" w:rsidR="009970E8" w:rsidRPr="00160F32" w:rsidRDefault="009970E8" w:rsidP="00491B59">
      <w:pPr>
        <w:pStyle w:val="NormalWeb"/>
        <w:spacing w:before="0" w:beforeAutospacing="0" w:after="0" w:afterAutospacing="0" w:line="360" w:lineRule="auto"/>
        <w:jc w:val="thaiDistribute"/>
        <w:rPr>
          <w:color w:val="000000"/>
        </w:rPr>
      </w:pPr>
      <w:proofErr w:type="gramStart"/>
      <w:r w:rsidRPr="00160F32">
        <w:rPr>
          <w:rStyle w:val="Strong"/>
          <w:b w:val="0"/>
          <w:bCs w:val="0"/>
          <w:color w:val="000000"/>
        </w:rPr>
        <w:t>Jetana, T. and Bintbihok, A., 2013.</w:t>
      </w:r>
      <w:proofErr w:type="gramEnd"/>
      <w:r w:rsidRPr="00160F32">
        <w:rPr>
          <w:rStyle w:val="apple-converted-space"/>
          <w:rFonts w:eastAsia="SimSun"/>
          <w:color w:val="000000"/>
        </w:rPr>
        <w:t> </w:t>
      </w:r>
      <w:r w:rsidRPr="00160F32">
        <w:rPr>
          <w:color w:val="000000"/>
        </w:rPr>
        <w:t>Potential benefits from the utilization of some n</w:t>
      </w:r>
      <w:r w:rsidR="00A9762D" w:rsidRPr="00160F32">
        <w:rPr>
          <w:color w:val="000000"/>
        </w:rPr>
        <w:t xml:space="preserve">atural </w:t>
      </w:r>
      <w:r w:rsidR="00A9762D" w:rsidRPr="00160F32">
        <w:rPr>
          <w:color w:val="000000"/>
        </w:rPr>
        <w:tab/>
        <w:t xml:space="preserve">feed </w:t>
      </w:r>
      <w:r w:rsidRPr="00160F32">
        <w:rPr>
          <w:color w:val="000000"/>
        </w:rPr>
        <w:t>240 resources in Thai swamp buffaloes. Buffalo Bull; 32</w:t>
      </w:r>
      <w:r w:rsidRPr="00160F32">
        <w:rPr>
          <w:rStyle w:val="apple-converted-space"/>
          <w:rFonts w:eastAsia="SimSun"/>
          <w:color w:val="000000"/>
        </w:rPr>
        <w:t> </w:t>
      </w:r>
      <w:r w:rsidRPr="00160F32">
        <w:rPr>
          <w:rStyle w:val="Strong"/>
          <w:color w:val="000000"/>
        </w:rPr>
        <w:t>(</w:t>
      </w:r>
      <w:r w:rsidR="00A9762D" w:rsidRPr="00160F32">
        <w:rPr>
          <w:color w:val="000000"/>
        </w:rPr>
        <w:t>SPEC.</w:t>
      </w:r>
      <w:r w:rsidRPr="00160F32">
        <w:rPr>
          <w:color w:val="000000"/>
        </w:rPr>
        <w:t>2): 942-</w:t>
      </w:r>
      <w:r w:rsidRPr="00160F32">
        <w:rPr>
          <w:color w:val="000000"/>
        </w:rPr>
        <w:tab/>
        <w:t>946.</w:t>
      </w:r>
    </w:p>
    <w:p w14:paraId="0D3FF69E" w14:textId="77777777" w:rsidR="009970E8" w:rsidRPr="00160F32" w:rsidRDefault="009970E8" w:rsidP="00491B59">
      <w:pPr>
        <w:pStyle w:val="NormalWeb"/>
        <w:spacing w:before="0" w:beforeAutospacing="0" w:after="0" w:afterAutospacing="0" w:line="360" w:lineRule="auto"/>
        <w:jc w:val="thaiDistribute"/>
        <w:rPr>
          <w:color w:val="000000"/>
        </w:rPr>
      </w:pPr>
      <w:proofErr w:type="gramStart"/>
      <w:r w:rsidRPr="00160F32">
        <w:rPr>
          <w:rStyle w:val="Strong"/>
          <w:b w:val="0"/>
          <w:bCs w:val="0"/>
          <w:color w:val="000000"/>
        </w:rPr>
        <w:t>Kang, S., Wanapat, M., Phesatcha, K and Norrapoke, T., 2015.</w:t>
      </w:r>
      <w:proofErr w:type="gramEnd"/>
      <w:r w:rsidRPr="00160F32">
        <w:rPr>
          <w:rStyle w:val="apple-converted-space"/>
          <w:rFonts w:eastAsia="SimSun"/>
          <w:color w:val="000000"/>
        </w:rPr>
        <w:t> </w:t>
      </w:r>
      <w:r w:rsidRPr="00160F32">
        <w:rPr>
          <w:color w:val="000000"/>
        </w:rPr>
        <w:t xml:space="preserve">Effect of protein level and </w:t>
      </w:r>
      <w:r w:rsidRPr="00160F32">
        <w:rPr>
          <w:color w:val="000000"/>
        </w:rPr>
        <w:tab/>
        <w:t xml:space="preserve">urea in concentrate mixture on feed intake and rumen fermentation in swamp </w:t>
      </w:r>
      <w:r w:rsidRPr="00160F32">
        <w:rPr>
          <w:color w:val="000000"/>
        </w:rPr>
        <w:tab/>
        <w:t xml:space="preserve">buffaloes fed rice straw-based diet. Tropical Animal Health Production 2015; </w:t>
      </w:r>
      <w:r w:rsidRPr="00160F32">
        <w:rPr>
          <w:color w:val="000000"/>
        </w:rPr>
        <w:tab/>
        <w:t>DOI:</w:t>
      </w:r>
      <w:r w:rsidRPr="00160F32">
        <w:rPr>
          <w:rStyle w:val="apple-converted-space"/>
          <w:rFonts w:eastAsia="SimSun"/>
          <w:color w:val="000000"/>
        </w:rPr>
        <w:t> </w:t>
      </w:r>
      <w:r w:rsidRPr="00160F32">
        <w:rPr>
          <w:color w:val="000000"/>
        </w:rPr>
        <w:t>10.1007/s11250-015-0777-8</w:t>
      </w:r>
    </w:p>
    <w:p w14:paraId="69E4C444" w14:textId="35FB2AF6" w:rsidR="00A9762D" w:rsidRPr="00160F32" w:rsidRDefault="009970E8" w:rsidP="00491B59">
      <w:pPr>
        <w:pStyle w:val="NormalWeb"/>
        <w:spacing w:before="0" w:beforeAutospacing="0" w:after="0" w:afterAutospacing="0" w:line="360" w:lineRule="auto"/>
        <w:jc w:val="thaiDistribute"/>
        <w:rPr>
          <w:color w:val="000000"/>
        </w:rPr>
      </w:pPr>
      <w:r w:rsidRPr="00160F32">
        <w:rPr>
          <w:rStyle w:val="Strong"/>
          <w:b w:val="0"/>
          <w:bCs w:val="0"/>
          <w:color w:val="000000"/>
        </w:rPr>
        <w:t>Keo Sath, Borin, K. and Preston, T.R., 2008.</w:t>
      </w:r>
      <w:r w:rsidRPr="00160F32">
        <w:rPr>
          <w:rStyle w:val="apple-converted-space"/>
          <w:rFonts w:eastAsia="SimSun"/>
          <w:color w:val="000000"/>
        </w:rPr>
        <w:t> </w:t>
      </w:r>
      <w:proofErr w:type="gramStart"/>
      <w:r w:rsidRPr="00160F32">
        <w:rPr>
          <w:color w:val="000000"/>
        </w:rPr>
        <w:t>Effect of levels of</w:t>
      </w:r>
      <w:r w:rsidR="00C16D87">
        <w:rPr>
          <w:color w:val="000000"/>
        </w:rPr>
        <w:t xml:space="preserve"> sun-dried cassava foliage </w:t>
      </w:r>
      <w:r w:rsidR="00C16D87">
        <w:rPr>
          <w:color w:val="000000"/>
        </w:rPr>
        <w:tab/>
        <w:t xml:space="preserve">on </w:t>
      </w:r>
      <w:r w:rsidRPr="00160F32">
        <w:rPr>
          <w:color w:val="000000"/>
        </w:rPr>
        <w:t>growth performance of cattle fed rice straw.</w:t>
      </w:r>
      <w:proofErr w:type="gramEnd"/>
      <w:r w:rsidRPr="00160F32">
        <w:rPr>
          <w:color w:val="000000"/>
        </w:rPr>
        <w:t xml:space="preserve"> </w:t>
      </w:r>
      <w:proofErr w:type="gramStart"/>
      <w:r w:rsidRPr="00160F32">
        <w:rPr>
          <w:i/>
          <w:iCs/>
          <w:color w:val="000000"/>
        </w:rPr>
        <w:t xml:space="preserve">Livestock Research for Rural </w:t>
      </w:r>
      <w:r w:rsidRPr="00160F32">
        <w:rPr>
          <w:i/>
          <w:iCs/>
          <w:color w:val="000000"/>
        </w:rPr>
        <w:tab/>
        <w:t>Development</w:t>
      </w:r>
      <w:r w:rsidRPr="00160F32">
        <w:rPr>
          <w:color w:val="000000"/>
        </w:rPr>
        <w:t>.</w:t>
      </w:r>
      <w:proofErr w:type="gramEnd"/>
      <w:r w:rsidRPr="00160F32">
        <w:rPr>
          <w:color w:val="000000"/>
        </w:rPr>
        <w:t xml:space="preserve"> </w:t>
      </w:r>
      <w:r w:rsidRPr="00160F32">
        <w:rPr>
          <w:color w:val="000000"/>
        </w:rPr>
        <w:tab/>
      </w:r>
      <w:r w:rsidRPr="00160F32">
        <w:rPr>
          <w:i/>
          <w:iCs/>
          <w:color w:val="000000"/>
        </w:rPr>
        <w:t>Volume 20, supplement.</w:t>
      </w:r>
      <w:r w:rsidR="00A9762D" w:rsidRPr="00160F32">
        <w:rPr>
          <w:color w:val="000000"/>
        </w:rPr>
        <w:t xml:space="preserve"> </w:t>
      </w:r>
      <w:r w:rsidR="00A9762D" w:rsidRPr="00160F32">
        <w:rPr>
          <w:color w:val="000000"/>
        </w:rPr>
        <w:tab/>
      </w:r>
      <w:hyperlink r:id="rId128" w:history="1">
        <w:r w:rsidR="00A9762D" w:rsidRPr="00160F32">
          <w:rPr>
            <w:rStyle w:val="Hyperlink"/>
          </w:rPr>
          <w:t>http://www.lrrd.org/lrrd20/supplement/sath2.htm</w:t>
        </w:r>
      </w:hyperlink>
      <w:r w:rsidR="00F5354F">
        <w:rPr>
          <w:rStyle w:val="Hyperlink"/>
        </w:rPr>
        <w:t>l</w:t>
      </w:r>
    </w:p>
    <w:p w14:paraId="084A5FBD" w14:textId="7FABFB00" w:rsidR="009970E8" w:rsidRPr="00160F32" w:rsidRDefault="009970E8" w:rsidP="00491B59">
      <w:pPr>
        <w:pStyle w:val="NormalWeb"/>
        <w:spacing w:before="0" w:beforeAutospacing="0" w:after="0" w:afterAutospacing="0" w:line="360" w:lineRule="auto"/>
        <w:jc w:val="thaiDistribute"/>
        <w:rPr>
          <w:color w:val="000000"/>
        </w:rPr>
      </w:pPr>
      <w:r w:rsidRPr="00160F32">
        <w:rPr>
          <w:rStyle w:val="Strong"/>
          <w:b w:val="0"/>
          <w:bCs w:val="0"/>
          <w:color w:val="000000"/>
        </w:rPr>
        <w:t>Kongmanila, D., Phommachanh, K. and Preston, T.R., 2011.</w:t>
      </w:r>
      <w:r w:rsidRPr="00160F32">
        <w:rPr>
          <w:rStyle w:val="apple-converted-space"/>
          <w:rFonts w:eastAsia="SimSun"/>
          <w:color w:val="000000"/>
        </w:rPr>
        <w:t> </w:t>
      </w:r>
      <w:proofErr w:type="gramStart"/>
      <w:r w:rsidRPr="00160F32">
        <w:rPr>
          <w:color w:val="000000"/>
        </w:rPr>
        <w:t xml:space="preserve">Effect on growth rate and </w:t>
      </w:r>
      <w:r w:rsidRPr="00160F32">
        <w:rPr>
          <w:color w:val="000000"/>
        </w:rPr>
        <w:tab/>
        <w:t xml:space="preserve">digestibility in goats of supplementing a basal diet of mango foliage with fresh </w:t>
      </w:r>
      <w:r w:rsidRPr="00160F32">
        <w:rPr>
          <w:color w:val="000000"/>
        </w:rPr>
        <w:tab/>
        <w:t xml:space="preserve">water </w:t>
      </w:r>
      <w:r w:rsidRPr="00160F32">
        <w:rPr>
          <w:color w:val="000000"/>
        </w:rPr>
        <w:tab/>
        <w:t>spinach (Ipomoea aquatica).</w:t>
      </w:r>
      <w:proofErr w:type="gramEnd"/>
      <w:r w:rsidRPr="00160F32">
        <w:rPr>
          <w:color w:val="000000"/>
        </w:rPr>
        <w:t xml:space="preserve"> </w:t>
      </w:r>
      <w:proofErr w:type="gramStart"/>
      <w:r w:rsidRPr="00160F32">
        <w:rPr>
          <w:i/>
          <w:iCs/>
          <w:color w:val="000000"/>
        </w:rPr>
        <w:t xml:space="preserve">Livestock Research for Rural </w:t>
      </w:r>
      <w:r w:rsidRPr="00160F32">
        <w:rPr>
          <w:i/>
          <w:iCs/>
          <w:color w:val="000000"/>
        </w:rPr>
        <w:tab/>
        <w:t>Development.</w:t>
      </w:r>
      <w:proofErr w:type="gramEnd"/>
      <w:r w:rsidR="008D24D6" w:rsidRPr="00160F32">
        <w:rPr>
          <w:color w:val="000000"/>
        </w:rPr>
        <w:t xml:space="preserve"> </w:t>
      </w:r>
      <w:r w:rsidR="008D24D6" w:rsidRPr="00160F32">
        <w:rPr>
          <w:color w:val="000000"/>
        </w:rPr>
        <w:tab/>
      </w:r>
      <w:hyperlink r:id="rId129" w:history="1">
        <w:r w:rsidRPr="00160F32">
          <w:rPr>
            <w:rStyle w:val="Hyperlink"/>
            <w:rFonts w:eastAsiaTheme="majorEastAsia"/>
          </w:rPr>
          <w:t>http://www.lrrd.org/lrrd23/10/daovy23203.htm</w:t>
        </w:r>
      </w:hyperlink>
      <w:r w:rsidR="00F5354F">
        <w:rPr>
          <w:rStyle w:val="Hyperlink"/>
          <w:rFonts w:eastAsiaTheme="majorEastAsia"/>
        </w:rPr>
        <w:t>l</w:t>
      </w:r>
    </w:p>
    <w:p w14:paraId="284792E1" w14:textId="03C934D3" w:rsidR="009970E8" w:rsidRPr="00160F32" w:rsidRDefault="009970E8" w:rsidP="00491B59">
      <w:pPr>
        <w:pStyle w:val="NormalWeb"/>
        <w:spacing w:before="0" w:beforeAutospacing="0" w:after="0" w:afterAutospacing="0" w:line="360" w:lineRule="auto"/>
        <w:jc w:val="thaiDistribute"/>
        <w:rPr>
          <w:i/>
          <w:iCs/>
          <w:color w:val="000000"/>
        </w:rPr>
      </w:pPr>
      <w:r w:rsidRPr="00160F32">
        <w:rPr>
          <w:rStyle w:val="Strong"/>
          <w:b w:val="0"/>
          <w:bCs w:val="0"/>
          <w:color w:val="000000"/>
        </w:rPr>
        <w:t xml:space="preserve">Kongmanila Daovy., Preston, T.R. and </w:t>
      </w:r>
      <w:proofErr w:type="gramStart"/>
      <w:r w:rsidRPr="00160F32">
        <w:rPr>
          <w:rStyle w:val="Strong"/>
          <w:b w:val="0"/>
          <w:bCs w:val="0"/>
          <w:color w:val="000000"/>
        </w:rPr>
        <w:t>LedinInger.,</w:t>
      </w:r>
      <w:proofErr w:type="gramEnd"/>
      <w:r w:rsidRPr="00160F32">
        <w:rPr>
          <w:rStyle w:val="Strong"/>
          <w:b w:val="0"/>
          <w:bCs w:val="0"/>
          <w:color w:val="000000"/>
        </w:rPr>
        <w:t xml:space="preserve"> 2007.</w:t>
      </w:r>
      <w:r w:rsidRPr="00160F32">
        <w:rPr>
          <w:rStyle w:val="apple-converted-space"/>
          <w:rFonts w:eastAsia="SimSun"/>
          <w:color w:val="000000"/>
        </w:rPr>
        <w:t> </w:t>
      </w:r>
      <w:r w:rsidRPr="00160F32">
        <w:rPr>
          <w:color w:val="000000"/>
        </w:rPr>
        <w:t xml:space="preserve">Chemical composition, </w:t>
      </w:r>
      <w:r w:rsidRPr="00160F32">
        <w:rPr>
          <w:color w:val="000000"/>
        </w:rPr>
        <w:tab/>
        <w:t xml:space="preserve">digestibility and intake of some tropical foliage species used for goats. </w:t>
      </w:r>
      <w:proofErr w:type="gramStart"/>
      <w:r w:rsidRPr="00160F32">
        <w:rPr>
          <w:color w:val="000000"/>
        </w:rPr>
        <w:t xml:space="preserve">MSc Thesis, </w:t>
      </w:r>
      <w:r w:rsidRPr="00160F32">
        <w:rPr>
          <w:color w:val="000000"/>
        </w:rPr>
        <w:tab/>
        <w:t>MEKARN-SLU.</w:t>
      </w:r>
      <w:proofErr w:type="gramEnd"/>
      <w:r w:rsidRPr="00160F32">
        <w:rPr>
          <w:color w:val="000000"/>
        </w:rPr>
        <w:t xml:space="preserve"> </w:t>
      </w:r>
      <w:hyperlink r:id="rId130" w:history="1">
        <w:r w:rsidRPr="00160F32">
          <w:rPr>
            <w:rStyle w:val="Hyperlink"/>
            <w:rFonts w:eastAsiaTheme="majorEastAsia"/>
          </w:rPr>
          <w:t>http://www.mekarn.org/MSC2005-07/theses07/daov1.htm</w:t>
        </w:r>
      </w:hyperlink>
      <w:r w:rsidR="00F5354F">
        <w:rPr>
          <w:rStyle w:val="Hyperlink"/>
          <w:rFonts w:eastAsiaTheme="majorEastAsia"/>
        </w:rPr>
        <w:t>l</w:t>
      </w:r>
    </w:p>
    <w:p w14:paraId="5CDA8493" w14:textId="58FC45DD" w:rsidR="009970E8" w:rsidRPr="00160F32" w:rsidRDefault="009970E8" w:rsidP="00491B59">
      <w:pPr>
        <w:pStyle w:val="NormalWeb"/>
        <w:spacing w:before="0" w:beforeAutospacing="0" w:after="0" w:afterAutospacing="0" w:line="360" w:lineRule="auto"/>
        <w:jc w:val="thaiDistribute"/>
        <w:rPr>
          <w:color w:val="000000"/>
        </w:rPr>
      </w:pPr>
      <w:r w:rsidRPr="00160F32">
        <w:rPr>
          <w:rStyle w:val="Strong"/>
          <w:b w:val="0"/>
          <w:bCs w:val="0"/>
          <w:color w:val="000000"/>
        </w:rPr>
        <w:t>Ly Thi</w:t>
      </w:r>
      <w:r w:rsidRPr="00160F32">
        <w:rPr>
          <w:rStyle w:val="apple-converted-space"/>
          <w:rFonts w:eastAsia="SimSun"/>
          <w:b/>
          <w:bCs/>
          <w:color w:val="000000"/>
        </w:rPr>
        <w:t> </w:t>
      </w:r>
      <w:r w:rsidRPr="00160F32">
        <w:rPr>
          <w:rStyle w:val="Strong"/>
          <w:b w:val="0"/>
          <w:bCs w:val="0"/>
          <w:color w:val="000000"/>
        </w:rPr>
        <w:t>Luyen., 2003.</w:t>
      </w:r>
      <w:r w:rsidRPr="00160F32">
        <w:rPr>
          <w:rStyle w:val="apple-converted-space"/>
          <w:rFonts w:eastAsia="SimSun"/>
          <w:color w:val="000000"/>
        </w:rPr>
        <w:t> </w:t>
      </w:r>
      <w:r w:rsidRPr="00160F32">
        <w:rPr>
          <w:color w:val="000000"/>
        </w:rPr>
        <w:t xml:space="preserve">Effect of the urea level on biomass production of water spinach </w:t>
      </w:r>
      <w:r w:rsidRPr="00160F32">
        <w:rPr>
          <w:color w:val="000000"/>
        </w:rPr>
        <w:tab/>
        <w:t>(</w:t>
      </w:r>
      <w:r w:rsidRPr="00160F32">
        <w:rPr>
          <w:rStyle w:val="Emphasis"/>
          <w:color w:val="000000"/>
        </w:rPr>
        <w:t>Ipomoea aquatica</w:t>
      </w:r>
      <w:r w:rsidRPr="00160F32">
        <w:rPr>
          <w:color w:val="000000"/>
        </w:rPr>
        <w:t xml:space="preserve">) grown in soil and in water. </w:t>
      </w:r>
      <w:proofErr w:type="gramStart"/>
      <w:r w:rsidRPr="00160F32">
        <w:rPr>
          <w:color w:val="000000"/>
        </w:rPr>
        <w:t>Retrieved, from MEKARN Mini-</w:t>
      </w:r>
      <w:r w:rsidRPr="00160F32">
        <w:rPr>
          <w:color w:val="000000"/>
        </w:rPr>
        <w:tab/>
        <w:t>projects.</w:t>
      </w:r>
      <w:proofErr w:type="gramEnd"/>
      <w:r w:rsidRPr="00160F32">
        <w:rPr>
          <w:color w:val="000000"/>
        </w:rPr>
        <w:t xml:space="preserve"> </w:t>
      </w:r>
      <w:hyperlink r:id="rId131" w:history="1">
        <w:r w:rsidRPr="00160F32">
          <w:rPr>
            <w:rStyle w:val="Hyperlink"/>
            <w:rFonts w:eastAsiaTheme="majorEastAsia"/>
          </w:rPr>
          <w:t>http://www.mekarn.org/MSc200305/miniprojects/luye.htm</w:t>
        </w:r>
      </w:hyperlink>
      <w:r w:rsidR="00F5354F">
        <w:rPr>
          <w:rStyle w:val="Hyperlink"/>
          <w:rFonts w:eastAsiaTheme="majorEastAsia"/>
        </w:rPr>
        <w:t>l</w:t>
      </w:r>
    </w:p>
    <w:p w14:paraId="461CD624" w14:textId="77777777" w:rsidR="009970E8" w:rsidRPr="00160F32" w:rsidRDefault="009970E8" w:rsidP="00491B59">
      <w:pPr>
        <w:pStyle w:val="NormalWeb"/>
        <w:spacing w:before="0" w:beforeAutospacing="0" w:after="0" w:afterAutospacing="0" w:line="360" w:lineRule="auto"/>
        <w:jc w:val="thaiDistribute"/>
        <w:rPr>
          <w:color w:val="000000"/>
        </w:rPr>
      </w:pPr>
      <w:proofErr w:type="gramStart"/>
      <w:r w:rsidRPr="00160F32">
        <w:rPr>
          <w:rStyle w:val="Strong"/>
          <w:b w:val="0"/>
          <w:bCs w:val="0"/>
          <w:color w:val="000000"/>
        </w:rPr>
        <w:t>Minitab.,</w:t>
      </w:r>
      <w:proofErr w:type="gramEnd"/>
      <w:r w:rsidRPr="00160F32">
        <w:rPr>
          <w:rStyle w:val="Strong"/>
          <w:b w:val="0"/>
          <w:bCs w:val="0"/>
          <w:color w:val="000000"/>
        </w:rPr>
        <w:t xml:space="preserve"> 2010.</w:t>
      </w:r>
      <w:r w:rsidRPr="00160F32">
        <w:rPr>
          <w:rStyle w:val="apple-converted-space"/>
          <w:rFonts w:eastAsia="SimSun"/>
          <w:color w:val="000000"/>
        </w:rPr>
        <w:t> </w:t>
      </w:r>
      <w:r w:rsidRPr="00160F32">
        <w:rPr>
          <w:color w:val="000000"/>
        </w:rPr>
        <w:t>Minitab Software Release 16.0</w:t>
      </w:r>
    </w:p>
    <w:p w14:paraId="5B4FFBA4" w14:textId="1FFC2091" w:rsidR="009970E8" w:rsidRPr="00160F32" w:rsidRDefault="009970E8" w:rsidP="00491B59">
      <w:pPr>
        <w:pStyle w:val="NormalWeb"/>
        <w:spacing w:before="0" w:beforeAutospacing="0" w:after="0" w:afterAutospacing="0" w:line="360" w:lineRule="auto"/>
        <w:jc w:val="thaiDistribute"/>
        <w:rPr>
          <w:color w:val="000000"/>
        </w:rPr>
      </w:pPr>
      <w:r w:rsidRPr="00160F32">
        <w:rPr>
          <w:rStyle w:val="Strong"/>
          <w:b w:val="0"/>
          <w:bCs w:val="0"/>
          <w:color w:val="000000"/>
        </w:rPr>
        <w:t>Mussatto, S.I., Dragone, G. and Roberto, I.C., 2006.</w:t>
      </w:r>
      <w:r w:rsidRPr="00160F32">
        <w:rPr>
          <w:rStyle w:val="apple-converted-space"/>
          <w:rFonts w:eastAsia="SimSun"/>
          <w:color w:val="000000"/>
        </w:rPr>
        <w:t> </w:t>
      </w:r>
      <w:r w:rsidRPr="00160F32">
        <w:rPr>
          <w:color w:val="000000"/>
        </w:rPr>
        <w:t xml:space="preserve">Brewers’ spent grain: generation, </w:t>
      </w:r>
      <w:r w:rsidRPr="00160F32">
        <w:rPr>
          <w:color w:val="000000"/>
        </w:rPr>
        <w:tab/>
        <w:t xml:space="preserve">characteristics and potential applications. </w:t>
      </w:r>
      <w:proofErr w:type="gramStart"/>
      <w:r w:rsidRPr="00160F32">
        <w:rPr>
          <w:color w:val="000000"/>
        </w:rPr>
        <w:t xml:space="preserve">Departamento de Biotecnologia, </w:t>
      </w:r>
      <w:r w:rsidRPr="00160F32">
        <w:rPr>
          <w:color w:val="000000"/>
        </w:rPr>
        <w:tab/>
        <w:t>Faculdade de Engenharia Quı́ mica de Lorena, Rodovia Itajubá-Lorena, Km 74, 5-</w:t>
      </w:r>
      <w:r w:rsidR="00C16D87">
        <w:rPr>
          <w:color w:val="000000"/>
        </w:rPr>
        <w:t xml:space="preserve"> </w:t>
      </w:r>
      <w:r w:rsidR="00C16D87">
        <w:rPr>
          <w:color w:val="000000"/>
        </w:rPr>
        <w:tab/>
      </w:r>
      <w:r w:rsidRPr="00160F32">
        <w:rPr>
          <w:color w:val="000000"/>
        </w:rPr>
        <w:t>CEP 12600-970-Lorena/SP, Brazil.</w:t>
      </w:r>
      <w:proofErr w:type="gramEnd"/>
      <w:r w:rsidRPr="00160F32">
        <w:rPr>
          <w:color w:val="000000"/>
        </w:rPr>
        <w:t xml:space="preserve"> </w:t>
      </w:r>
      <w:r w:rsidRPr="00160F32">
        <w:rPr>
          <w:i/>
          <w:iCs/>
          <w:color w:val="000000"/>
        </w:rPr>
        <w:t>Journal of Cereal Science</w:t>
      </w:r>
      <w:r w:rsidRPr="00160F32">
        <w:rPr>
          <w:color w:val="000000"/>
        </w:rPr>
        <w:t xml:space="preserve"> 43 (2006) 1–14</w:t>
      </w:r>
      <w:r w:rsidRPr="00160F32">
        <w:rPr>
          <w:rStyle w:val="apple-converted-space"/>
          <w:rFonts w:eastAsia="SimSun"/>
          <w:color w:val="000000"/>
        </w:rPr>
        <w:t xml:space="preserve">. </w:t>
      </w:r>
    </w:p>
    <w:p w14:paraId="2675B73E" w14:textId="61110680" w:rsidR="009970E8" w:rsidRPr="00160F32" w:rsidRDefault="009970E8" w:rsidP="00491B59">
      <w:pPr>
        <w:pStyle w:val="NormalWeb"/>
        <w:spacing w:before="0" w:beforeAutospacing="0" w:after="0" w:afterAutospacing="0" w:line="360" w:lineRule="auto"/>
        <w:jc w:val="thaiDistribute"/>
        <w:rPr>
          <w:color w:val="000000"/>
        </w:rPr>
      </w:pPr>
      <w:proofErr w:type="gramStart"/>
      <w:r w:rsidRPr="00160F32">
        <w:rPr>
          <w:rStyle w:val="Strong"/>
          <w:b w:val="0"/>
          <w:bCs w:val="0"/>
          <w:color w:val="000000"/>
        </w:rPr>
        <w:t>Netpana, N., Wanapat, M., Poungchompu, O. and Toburan, W., 2001.</w:t>
      </w:r>
      <w:proofErr w:type="gramEnd"/>
      <w:r w:rsidRPr="00160F32">
        <w:rPr>
          <w:rStyle w:val="apple-converted-space"/>
          <w:rFonts w:eastAsia="SimSun"/>
          <w:color w:val="000000"/>
        </w:rPr>
        <w:t> </w:t>
      </w:r>
      <w:proofErr w:type="gramStart"/>
      <w:r w:rsidRPr="00160F32">
        <w:rPr>
          <w:color w:val="000000"/>
        </w:rPr>
        <w:t xml:space="preserve">Effect of condensed </w:t>
      </w:r>
      <w:r w:rsidRPr="00160F32">
        <w:rPr>
          <w:color w:val="000000"/>
        </w:rPr>
        <w:tab/>
        <w:t>tannins in cassava hay on fecal parasitic egg counts in swamp buffaloes and cattle.</w:t>
      </w:r>
      <w:proofErr w:type="gramEnd"/>
      <w:r w:rsidRPr="00160F32">
        <w:rPr>
          <w:color w:val="000000"/>
        </w:rPr>
        <w:t xml:space="preserve"> </w:t>
      </w:r>
      <w:r w:rsidRPr="00160F32">
        <w:rPr>
          <w:color w:val="000000"/>
        </w:rPr>
        <w:tab/>
        <w:t xml:space="preserve">In: Proceedings International Workshop on Current Research and </w:t>
      </w:r>
      <w:r w:rsidRPr="00160F32">
        <w:rPr>
          <w:color w:val="000000"/>
        </w:rPr>
        <w:tab/>
        <w:t xml:space="preserve">Development </w:t>
      </w:r>
      <w:r w:rsidRPr="00160F32">
        <w:rPr>
          <w:color w:val="000000"/>
        </w:rPr>
        <w:tab/>
        <w:t xml:space="preserve">on Use of Cassava as Animal Feed. T R Preston, B Ogle and M Wanapat </w:t>
      </w:r>
      <w:r w:rsidRPr="00160F32">
        <w:rPr>
          <w:color w:val="000000"/>
        </w:rPr>
        <w:tab/>
        <w:t>(Ed)</w:t>
      </w:r>
      <w:r w:rsidRPr="00160F32">
        <w:rPr>
          <w:rStyle w:val="apple-converted-space"/>
          <w:rFonts w:eastAsia="SimSun"/>
          <w:color w:val="000000"/>
        </w:rPr>
        <w:t> </w:t>
      </w:r>
      <w:hyperlink r:id="rId132" w:history="1">
        <w:r w:rsidRPr="00160F32">
          <w:rPr>
            <w:rStyle w:val="Hyperlink"/>
            <w:rFonts w:eastAsiaTheme="majorEastAsia"/>
          </w:rPr>
          <w:t>http://www.mekarn.org/procKK/netp.htm</w:t>
        </w:r>
      </w:hyperlink>
      <w:r w:rsidR="00F5354F">
        <w:rPr>
          <w:rStyle w:val="Hyperlink"/>
          <w:rFonts w:eastAsiaTheme="majorEastAsia"/>
        </w:rPr>
        <w:t>l</w:t>
      </w:r>
    </w:p>
    <w:p w14:paraId="0D03983F" w14:textId="77777777" w:rsidR="009970E8" w:rsidRPr="00160F32" w:rsidRDefault="009970E8" w:rsidP="00491B59">
      <w:pPr>
        <w:pStyle w:val="NormalWeb"/>
        <w:spacing w:before="0" w:beforeAutospacing="0" w:after="0" w:afterAutospacing="0" w:line="360" w:lineRule="auto"/>
        <w:jc w:val="thaiDistribute"/>
        <w:rPr>
          <w:color w:val="000000"/>
        </w:rPr>
      </w:pPr>
      <w:proofErr w:type="gramStart"/>
      <w:r w:rsidRPr="00160F32">
        <w:rPr>
          <w:rStyle w:val="Strong"/>
          <w:b w:val="0"/>
          <w:bCs w:val="0"/>
          <w:color w:val="000000"/>
        </w:rPr>
        <w:t>Phengvichith, V. and Ledin, I., 2007.</w:t>
      </w:r>
      <w:proofErr w:type="gramEnd"/>
      <w:r w:rsidRPr="00160F32">
        <w:rPr>
          <w:rStyle w:val="apple-converted-space"/>
          <w:rFonts w:eastAsia="SimSun"/>
          <w:color w:val="000000"/>
        </w:rPr>
        <w:t> </w:t>
      </w:r>
      <w:r w:rsidRPr="00160F32">
        <w:rPr>
          <w:color w:val="000000"/>
        </w:rPr>
        <w:t xml:space="preserve">Effect of feeding different levels of wilted cassava </w:t>
      </w:r>
      <w:r w:rsidRPr="00160F32">
        <w:rPr>
          <w:color w:val="000000"/>
        </w:rPr>
        <w:tab/>
        <w:t xml:space="preserve">foliage (Manihot esculenta, Crantz) on the performance of growing goats. Small </w:t>
      </w:r>
      <w:r w:rsidRPr="00160F32">
        <w:rPr>
          <w:color w:val="000000"/>
        </w:rPr>
        <w:tab/>
        <w:t>Ruminant Research, 71, 109–116</w:t>
      </w:r>
    </w:p>
    <w:p w14:paraId="5DF470BE" w14:textId="77777777" w:rsidR="009970E8" w:rsidRPr="00160F32" w:rsidRDefault="009970E8" w:rsidP="00491B59">
      <w:pPr>
        <w:pStyle w:val="NormalWeb"/>
        <w:spacing w:before="0" w:beforeAutospacing="0" w:after="0" w:afterAutospacing="0" w:line="360" w:lineRule="auto"/>
        <w:jc w:val="thaiDistribute"/>
        <w:rPr>
          <w:color w:val="000000"/>
        </w:rPr>
      </w:pPr>
      <w:proofErr w:type="gramStart"/>
      <w:r w:rsidRPr="00160F32">
        <w:rPr>
          <w:rStyle w:val="Strong"/>
          <w:b w:val="0"/>
          <w:bCs w:val="0"/>
          <w:color w:val="000000"/>
        </w:rPr>
        <w:t>Polyorach, S., Wanapat, M. and Wanapat, S., 2013.</w:t>
      </w:r>
      <w:proofErr w:type="gramEnd"/>
      <w:r w:rsidRPr="00160F32">
        <w:rPr>
          <w:rStyle w:val="apple-converted-space"/>
          <w:rFonts w:eastAsia="SimSun"/>
          <w:color w:val="000000"/>
        </w:rPr>
        <w:t> </w:t>
      </w:r>
      <w:proofErr w:type="gramStart"/>
      <w:r w:rsidRPr="00160F32">
        <w:rPr>
          <w:color w:val="000000"/>
        </w:rPr>
        <w:t xml:space="preserve">Enrichment of protein content in </w:t>
      </w:r>
      <w:r w:rsidRPr="00160F32">
        <w:rPr>
          <w:color w:val="000000"/>
        </w:rPr>
        <w:tab/>
        <w:t>cassava (</w:t>
      </w:r>
      <w:r w:rsidRPr="00160F32">
        <w:rPr>
          <w:rStyle w:val="Emphasis"/>
          <w:color w:val="000000"/>
        </w:rPr>
        <w:t>Manihot esculenta Crantz</w:t>
      </w:r>
      <w:r w:rsidRPr="00160F32">
        <w:rPr>
          <w:color w:val="000000"/>
        </w:rPr>
        <w:t xml:space="preserve">) by supplementing with yeast for use as animal </w:t>
      </w:r>
      <w:r w:rsidRPr="00160F32">
        <w:rPr>
          <w:color w:val="000000"/>
        </w:rPr>
        <w:tab/>
        <w:t>feed.</w:t>
      </w:r>
      <w:proofErr w:type="gramEnd"/>
      <w:r w:rsidRPr="00160F32">
        <w:rPr>
          <w:color w:val="000000"/>
        </w:rPr>
        <w:t xml:space="preserve"> </w:t>
      </w:r>
      <w:r w:rsidRPr="00160F32">
        <w:rPr>
          <w:i/>
          <w:iCs/>
          <w:color w:val="000000"/>
        </w:rPr>
        <w:t xml:space="preserve">Emirates Journal </w:t>
      </w:r>
      <w:r w:rsidR="00A9762D" w:rsidRPr="00160F32">
        <w:rPr>
          <w:i/>
          <w:iCs/>
          <w:color w:val="000000"/>
        </w:rPr>
        <w:t xml:space="preserve">of </w:t>
      </w:r>
      <w:r w:rsidRPr="00160F32">
        <w:rPr>
          <w:i/>
          <w:iCs/>
          <w:color w:val="000000"/>
        </w:rPr>
        <w:t>Food Agriculture</w:t>
      </w:r>
      <w:r w:rsidRPr="00160F32">
        <w:rPr>
          <w:color w:val="000000"/>
        </w:rPr>
        <w:t xml:space="preserve"> 2013; 25: 142–149.</w:t>
      </w:r>
    </w:p>
    <w:p w14:paraId="05960A49" w14:textId="653346D2" w:rsidR="009970E8" w:rsidRPr="00160F32" w:rsidRDefault="009970E8" w:rsidP="00491B59">
      <w:pPr>
        <w:pStyle w:val="NormalWeb"/>
        <w:spacing w:before="0" w:beforeAutospacing="0" w:after="0" w:afterAutospacing="0" w:line="360" w:lineRule="auto"/>
        <w:jc w:val="thaiDistribute"/>
        <w:rPr>
          <w:rFonts w:eastAsiaTheme="majorEastAsia"/>
          <w:color w:val="000000"/>
          <w:shd w:val="clear" w:color="auto" w:fill="FFFFFF"/>
        </w:rPr>
      </w:pPr>
      <w:r w:rsidRPr="00160F32">
        <w:rPr>
          <w:rStyle w:val="Strong"/>
          <w:rFonts w:eastAsiaTheme="majorEastAsia"/>
          <w:b w:val="0"/>
          <w:bCs w:val="0"/>
          <w:color w:val="000000"/>
          <w:shd w:val="clear" w:color="auto" w:fill="FFFFFF"/>
        </w:rPr>
        <w:t>Preston, T.R. and Leng, R.A., 1987.</w:t>
      </w:r>
      <w:r w:rsidRPr="00160F32">
        <w:rPr>
          <w:rStyle w:val="apple-converted-space"/>
          <w:rFonts w:eastAsiaTheme="majorEastAsia"/>
          <w:color w:val="000000"/>
          <w:shd w:val="clear" w:color="auto" w:fill="FFFFFF"/>
        </w:rPr>
        <w:t> </w:t>
      </w:r>
      <w:r w:rsidRPr="00160F32">
        <w:rPr>
          <w:color w:val="000000"/>
          <w:shd w:val="clear" w:color="auto" w:fill="FFFFFF"/>
        </w:rPr>
        <w:t xml:space="preserve">Matching ruminant production systems with available </w:t>
      </w:r>
      <w:r w:rsidRPr="00160F32">
        <w:rPr>
          <w:color w:val="000000"/>
          <w:shd w:val="clear" w:color="auto" w:fill="FFFFFF"/>
        </w:rPr>
        <w:tab/>
        <w:t>resources in the tropics and sub-tropics</w:t>
      </w:r>
      <w:r w:rsidRPr="00160F32">
        <w:rPr>
          <w:rStyle w:val="apple-converted-space"/>
          <w:rFonts w:eastAsiaTheme="majorEastAsia"/>
          <w:color w:val="000000"/>
          <w:shd w:val="clear" w:color="auto" w:fill="FFFFFF"/>
        </w:rPr>
        <w:t> </w:t>
      </w:r>
      <w:r w:rsidRPr="00160F32">
        <w:rPr>
          <w:rStyle w:val="Emphasis"/>
          <w:rFonts w:eastAsiaTheme="majorEastAsia"/>
          <w:color w:val="000000"/>
          <w:shd w:val="clear" w:color="auto" w:fill="FFFFFF"/>
        </w:rPr>
        <w:t xml:space="preserve">Penambul Books Armidale (2009 new </w:t>
      </w:r>
      <w:r w:rsidRPr="00160F32">
        <w:rPr>
          <w:rStyle w:val="Emphasis"/>
          <w:rFonts w:eastAsiaTheme="majorEastAsia"/>
          <w:color w:val="000000"/>
          <w:shd w:val="clear" w:color="auto" w:fill="FFFFFF"/>
        </w:rPr>
        <w:tab/>
        <w:t xml:space="preserve">online </w:t>
      </w:r>
      <w:r w:rsidRPr="00160F32">
        <w:rPr>
          <w:rStyle w:val="Emphasis"/>
          <w:rFonts w:eastAsiaTheme="majorEastAsia"/>
          <w:color w:val="000000"/>
          <w:shd w:val="clear" w:color="auto" w:fill="FFFFFF"/>
        </w:rPr>
        <w:tab/>
        <w:t xml:space="preserve">edition; </w:t>
      </w:r>
      <w:hyperlink r:id="rId133" w:history="1">
        <w:r w:rsidRPr="00160F32">
          <w:rPr>
            <w:rStyle w:val="Hyperlink"/>
            <w:rFonts w:eastAsia="SimSun"/>
            <w:shd w:val="clear" w:color="auto" w:fill="FFFFFF"/>
          </w:rPr>
          <w:t>http://www.utafoundation.org/P&amp;L/preston&amp;leng.htm</w:t>
        </w:r>
      </w:hyperlink>
      <w:r w:rsidR="00F5354F">
        <w:rPr>
          <w:rStyle w:val="Hyperlink"/>
          <w:rFonts w:eastAsia="SimSun"/>
          <w:shd w:val="clear" w:color="auto" w:fill="FFFFFF"/>
        </w:rPr>
        <w:t>l</w:t>
      </w:r>
    </w:p>
    <w:p w14:paraId="68153D27" w14:textId="7B30DCD3" w:rsidR="009970E8" w:rsidRPr="00160F32" w:rsidRDefault="009970E8" w:rsidP="00491B59">
      <w:pPr>
        <w:pStyle w:val="NormalWeb"/>
        <w:spacing w:before="0" w:beforeAutospacing="0" w:after="0" w:afterAutospacing="0" w:line="360" w:lineRule="auto"/>
        <w:jc w:val="thaiDistribute"/>
        <w:rPr>
          <w:color w:val="0000FF"/>
          <w:u w:val="single"/>
        </w:rPr>
      </w:pPr>
      <w:r w:rsidRPr="00160F32">
        <w:rPr>
          <w:rStyle w:val="Strong"/>
          <w:b w:val="0"/>
          <w:bCs w:val="0"/>
          <w:color w:val="000000"/>
        </w:rPr>
        <w:t>Preston, T.R. and Leng, R.A., 2009.</w:t>
      </w:r>
      <w:r w:rsidRPr="00160F32">
        <w:rPr>
          <w:rStyle w:val="apple-converted-space"/>
          <w:rFonts w:eastAsia="SimSun"/>
          <w:color w:val="000000"/>
        </w:rPr>
        <w:t> </w:t>
      </w:r>
      <w:proofErr w:type="gramStart"/>
      <w:r w:rsidRPr="00160F32">
        <w:rPr>
          <w:color w:val="000000"/>
        </w:rPr>
        <w:t xml:space="preserve">Matching Livestock Systems to Available Resources </w:t>
      </w:r>
      <w:r w:rsidRPr="00160F32">
        <w:rPr>
          <w:color w:val="000000"/>
        </w:rPr>
        <w:tab/>
        <w:t>in the Tropics and Subtropics.</w:t>
      </w:r>
      <w:proofErr w:type="gramEnd"/>
      <w:r w:rsidRPr="00160F32">
        <w:rPr>
          <w:color w:val="000000"/>
        </w:rPr>
        <w:t xml:space="preserve"> </w:t>
      </w:r>
      <w:proofErr w:type="gramStart"/>
      <w:r w:rsidRPr="00160F32">
        <w:rPr>
          <w:color w:val="000000"/>
        </w:rPr>
        <w:t>Penambul Books Australia.</w:t>
      </w:r>
      <w:proofErr w:type="gramEnd"/>
      <w:r w:rsidRPr="00160F32">
        <w:rPr>
          <w:color w:val="000000"/>
        </w:rPr>
        <w:t xml:space="preserve"> Web</w:t>
      </w:r>
      <w:r w:rsidR="009D6855">
        <w:rPr>
          <w:color w:val="000000"/>
        </w:rPr>
        <w:t>site</w:t>
      </w:r>
      <w:r w:rsidRPr="00160F32">
        <w:rPr>
          <w:color w:val="000000"/>
        </w:rPr>
        <w:t xml:space="preserve"> version </w:t>
      </w:r>
      <w:r w:rsidRPr="00160F32">
        <w:rPr>
          <w:color w:val="000000"/>
        </w:rPr>
        <w:tab/>
      </w:r>
      <w:hyperlink r:id="rId134" w:history="1">
        <w:r w:rsidRPr="00160F32">
          <w:rPr>
            <w:rStyle w:val="Hyperlink"/>
            <w:rFonts w:eastAsia="Calibri"/>
          </w:rPr>
          <w:t>http://www.utafoundation.org/P&amp;L/preston&amp;leng.htm</w:t>
        </w:r>
      </w:hyperlink>
      <w:r w:rsidR="00F5354F">
        <w:rPr>
          <w:rStyle w:val="Hyperlink"/>
          <w:rFonts w:eastAsia="Calibri"/>
        </w:rPr>
        <w:t>l</w:t>
      </w:r>
    </w:p>
    <w:p w14:paraId="11D7E892" w14:textId="1C947221" w:rsidR="009970E8" w:rsidRPr="00160F32" w:rsidRDefault="009970E8" w:rsidP="00491B59">
      <w:pPr>
        <w:pStyle w:val="NormalWeb"/>
        <w:spacing w:before="0" w:beforeAutospacing="0" w:after="0" w:afterAutospacing="0" w:line="360" w:lineRule="auto"/>
        <w:jc w:val="thaiDistribute"/>
        <w:rPr>
          <w:i/>
          <w:iCs/>
          <w:color w:val="000000"/>
        </w:rPr>
      </w:pPr>
      <w:proofErr w:type="gramStart"/>
      <w:r w:rsidRPr="00160F32">
        <w:rPr>
          <w:color w:val="000000"/>
        </w:rPr>
        <w:t>Promkot, C. and Wanapat, M., 2003.</w:t>
      </w:r>
      <w:proofErr w:type="gramEnd"/>
      <w:r w:rsidRPr="00160F32">
        <w:rPr>
          <w:color w:val="000000"/>
        </w:rPr>
        <w:t xml:space="preserve"> Ruminal degradation and intestinal digestion of crude </w:t>
      </w:r>
      <w:r w:rsidRPr="00160F32">
        <w:rPr>
          <w:color w:val="000000"/>
        </w:rPr>
        <w:tab/>
        <w:t xml:space="preserve">protein of tropical protein resources using nylon bag technique and three-step in </w:t>
      </w:r>
      <w:r w:rsidR="00C16D87">
        <w:rPr>
          <w:color w:val="000000"/>
        </w:rPr>
        <w:tab/>
        <w:t xml:space="preserve">vitro </w:t>
      </w:r>
      <w:r w:rsidRPr="00160F32">
        <w:rPr>
          <w:color w:val="000000"/>
        </w:rPr>
        <w:t xml:space="preserve">procedure in dairy cattle. </w:t>
      </w:r>
      <w:proofErr w:type="gramStart"/>
      <w:r w:rsidRPr="00160F32">
        <w:rPr>
          <w:i/>
          <w:iCs/>
          <w:color w:val="000000"/>
        </w:rPr>
        <w:t>Livestock Research for Rural Development.</w:t>
      </w:r>
      <w:proofErr w:type="gramEnd"/>
      <w:r w:rsidRPr="00160F32">
        <w:rPr>
          <w:color w:val="000000"/>
        </w:rPr>
        <w:t xml:space="preserve"> </w:t>
      </w:r>
      <w:proofErr w:type="gramStart"/>
      <w:r w:rsidR="00C16D87">
        <w:rPr>
          <w:i/>
          <w:iCs/>
          <w:color w:val="000000"/>
        </w:rPr>
        <w:t xml:space="preserve">Volume </w:t>
      </w:r>
      <w:r w:rsidR="00C16D87">
        <w:rPr>
          <w:i/>
          <w:iCs/>
          <w:color w:val="000000"/>
        </w:rPr>
        <w:tab/>
        <w:t xml:space="preserve">15, </w:t>
      </w:r>
      <w:r w:rsidRPr="00160F32">
        <w:rPr>
          <w:i/>
          <w:iCs/>
          <w:color w:val="000000"/>
        </w:rPr>
        <w:t>Article #81.</w:t>
      </w:r>
      <w:proofErr w:type="gramEnd"/>
      <w:r w:rsidRPr="00160F32">
        <w:rPr>
          <w:color w:val="000000"/>
        </w:rPr>
        <w:t xml:space="preserve"> </w:t>
      </w:r>
      <w:hyperlink r:id="rId135" w:history="1">
        <w:r w:rsidRPr="00160F32">
          <w:rPr>
            <w:rStyle w:val="Hyperlink"/>
            <w:rFonts w:eastAsia="Calibri"/>
          </w:rPr>
          <w:t>http://www.lrrd.org/lrrd15/11/prom1511.htm</w:t>
        </w:r>
      </w:hyperlink>
      <w:r w:rsidR="00F5354F">
        <w:rPr>
          <w:rStyle w:val="Hyperlink"/>
          <w:rFonts w:eastAsia="Calibri"/>
        </w:rPr>
        <w:t>l</w:t>
      </w:r>
    </w:p>
    <w:p w14:paraId="2301F5FE" w14:textId="05EB2FFD" w:rsidR="009970E8" w:rsidRPr="00160F32" w:rsidRDefault="009970E8" w:rsidP="00491B59">
      <w:pPr>
        <w:pStyle w:val="NormalWeb"/>
        <w:spacing w:before="0" w:beforeAutospacing="0" w:after="0" w:afterAutospacing="0" w:line="360" w:lineRule="auto"/>
        <w:jc w:val="thaiDistribute"/>
        <w:rPr>
          <w:i/>
          <w:iCs/>
          <w:color w:val="000000"/>
        </w:rPr>
      </w:pPr>
      <w:r w:rsidRPr="00160F32">
        <w:rPr>
          <w:rStyle w:val="Strong"/>
          <w:b w:val="0"/>
          <w:bCs w:val="0"/>
          <w:color w:val="000000"/>
        </w:rPr>
        <w:t>Sophea, K. and Preston, T.R., 2001.</w:t>
      </w:r>
      <w:r w:rsidRPr="00160F32">
        <w:rPr>
          <w:rStyle w:val="apple-converted-space"/>
          <w:rFonts w:eastAsia="SimSun"/>
          <w:color w:val="000000"/>
        </w:rPr>
        <w:t> </w:t>
      </w:r>
      <w:proofErr w:type="gramStart"/>
      <w:r w:rsidRPr="00160F32">
        <w:rPr>
          <w:color w:val="000000"/>
        </w:rPr>
        <w:t xml:space="preserve">Comparison of biodigester effluent and urea as </w:t>
      </w:r>
      <w:r w:rsidRPr="00160F32">
        <w:rPr>
          <w:color w:val="000000"/>
        </w:rPr>
        <w:tab/>
        <w:t>fertilizer for water spinach vegetable.</w:t>
      </w:r>
      <w:proofErr w:type="gramEnd"/>
      <w:r w:rsidRPr="00160F32">
        <w:rPr>
          <w:color w:val="000000"/>
        </w:rPr>
        <w:t xml:space="preserve"> </w:t>
      </w:r>
      <w:proofErr w:type="gramStart"/>
      <w:r w:rsidRPr="00160F32">
        <w:rPr>
          <w:i/>
          <w:iCs/>
          <w:color w:val="000000"/>
        </w:rPr>
        <w:t>Livestock Research for Rural Development.</w:t>
      </w:r>
      <w:proofErr w:type="gramEnd"/>
      <w:r w:rsidRPr="00160F32">
        <w:rPr>
          <w:color w:val="000000"/>
        </w:rPr>
        <w:t xml:space="preserve"> </w:t>
      </w:r>
      <w:r w:rsidRPr="00160F32">
        <w:rPr>
          <w:color w:val="000000"/>
        </w:rPr>
        <w:tab/>
      </w:r>
      <w:proofErr w:type="gramStart"/>
      <w:r w:rsidRPr="00160F32">
        <w:rPr>
          <w:i/>
          <w:iCs/>
          <w:color w:val="000000"/>
        </w:rPr>
        <w:t>Volume 13, Article #59.</w:t>
      </w:r>
      <w:proofErr w:type="gramEnd"/>
      <w:r w:rsidR="00A9762D" w:rsidRPr="00160F32">
        <w:rPr>
          <w:i/>
          <w:iCs/>
          <w:color w:val="000000"/>
        </w:rPr>
        <w:t xml:space="preserve"> </w:t>
      </w:r>
      <w:hyperlink r:id="rId136" w:history="1">
        <w:r w:rsidRPr="00160F32">
          <w:rPr>
            <w:rStyle w:val="Hyperlink"/>
            <w:rFonts w:eastAsiaTheme="majorEastAsia"/>
          </w:rPr>
          <w:t>http://www.lrrd.org/lrrd13/6/kean136.htm</w:t>
        </w:r>
      </w:hyperlink>
      <w:r w:rsidR="00F5354F">
        <w:rPr>
          <w:rStyle w:val="Hyperlink"/>
          <w:rFonts w:eastAsiaTheme="majorEastAsia"/>
        </w:rPr>
        <w:t>l</w:t>
      </w:r>
    </w:p>
    <w:p w14:paraId="1D46D9A8" w14:textId="77777777" w:rsidR="009970E8" w:rsidRPr="00160F32" w:rsidRDefault="009970E8" w:rsidP="00491B59">
      <w:pPr>
        <w:pStyle w:val="NormalWeb"/>
        <w:spacing w:before="0" w:beforeAutospacing="0" w:after="0" w:afterAutospacing="0" w:line="360" w:lineRule="auto"/>
        <w:jc w:val="thaiDistribute"/>
        <w:rPr>
          <w:color w:val="000000"/>
        </w:rPr>
      </w:pPr>
      <w:r w:rsidRPr="00160F32">
        <w:rPr>
          <w:rStyle w:val="Strong"/>
          <w:b w:val="0"/>
          <w:bCs w:val="0"/>
          <w:color w:val="000000"/>
        </w:rPr>
        <w:t>Thang, C.M., Ledin, I. and Bertilsson, J., 2010.</w:t>
      </w:r>
      <w:r w:rsidRPr="00160F32">
        <w:rPr>
          <w:rStyle w:val="apple-converted-space"/>
          <w:rFonts w:eastAsia="SimSun"/>
          <w:color w:val="000000"/>
        </w:rPr>
        <w:t> </w:t>
      </w:r>
      <w:proofErr w:type="gramStart"/>
      <w:r w:rsidRPr="00160F32">
        <w:rPr>
          <w:color w:val="000000"/>
        </w:rPr>
        <w:t xml:space="preserve">Effect of feeding cassava and/or </w:t>
      </w:r>
      <w:r w:rsidRPr="00160F32">
        <w:rPr>
          <w:color w:val="000000"/>
        </w:rPr>
        <w:tab/>
        <w:t xml:space="preserve">Stylosanthes </w:t>
      </w:r>
      <w:r w:rsidRPr="00160F32">
        <w:rPr>
          <w:color w:val="000000"/>
        </w:rPr>
        <w:tab/>
        <w:t>foliage on the performance of crossbred growing cattle.</w:t>
      </w:r>
      <w:proofErr w:type="gramEnd"/>
      <w:r w:rsidRPr="00160F32">
        <w:rPr>
          <w:color w:val="000000"/>
        </w:rPr>
        <w:t xml:space="preserve"> </w:t>
      </w:r>
      <w:proofErr w:type="gramStart"/>
      <w:r w:rsidRPr="00160F32">
        <w:rPr>
          <w:color w:val="000000"/>
        </w:rPr>
        <w:t xml:space="preserve">Tropical </w:t>
      </w:r>
      <w:r w:rsidRPr="00160F32">
        <w:rPr>
          <w:color w:val="000000"/>
        </w:rPr>
        <w:tab/>
        <w:t>Animal Health Production.</w:t>
      </w:r>
      <w:proofErr w:type="gramEnd"/>
      <w:r w:rsidRPr="00160F32">
        <w:rPr>
          <w:color w:val="000000"/>
        </w:rPr>
        <w:t xml:space="preserve"> 42, 1–11</w:t>
      </w:r>
    </w:p>
    <w:p w14:paraId="4218C757" w14:textId="77777777" w:rsidR="009970E8" w:rsidRPr="00160F32" w:rsidRDefault="009970E8" w:rsidP="00491B59">
      <w:pPr>
        <w:pStyle w:val="NormalWeb"/>
        <w:spacing w:before="0" w:beforeAutospacing="0" w:after="0" w:afterAutospacing="0" w:line="360" w:lineRule="auto"/>
        <w:jc w:val="thaiDistribute"/>
        <w:rPr>
          <w:i/>
          <w:iCs/>
          <w:color w:val="000000"/>
        </w:rPr>
      </w:pPr>
      <w:proofErr w:type="gramStart"/>
      <w:r w:rsidRPr="00160F32">
        <w:rPr>
          <w:rStyle w:val="Strong"/>
          <w:b w:val="0"/>
          <w:bCs w:val="0"/>
          <w:color w:val="000000"/>
        </w:rPr>
        <w:t>Wanapat, M., 2001.</w:t>
      </w:r>
      <w:proofErr w:type="gramEnd"/>
      <w:r w:rsidRPr="00160F32">
        <w:rPr>
          <w:rStyle w:val="apple-converted-space"/>
          <w:rFonts w:eastAsia="SimSun"/>
          <w:color w:val="000000"/>
        </w:rPr>
        <w:t> </w:t>
      </w:r>
      <w:proofErr w:type="gramStart"/>
      <w:r w:rsidRPr="00160F32">
        <w:rPr>
          <w:color w:val="000000"/>
        </w:rPr>
        <w:t>Role of cassava hay as animal feed in the tropics.</w:t>
      </w:r>
      <w:proofErr w:type="gramEnd"/>
      <w:r w:rsidRPr="00160F32">
        <w:rPr>
          <w:rStyle w:val="apple-converted-space"/>
          <w:rFonts w:eastAsia="SimSun"/>
          <w:color w:val="000000"/>
        </w:rPr>
        <w:t> </w:t>
      </w:r>
      <w:r w:rsidRPr="00160F32">
        <w:rPr>
          <w:color w:val="000000"/>
        </w:rPr>
        <w:t xml:space="preserve">In: International </w:t>
      </w:r>
      <w:r w:rsidRPr="00160F32">
        <w:rPr>
          <w:color w:val="000000"/>
        </w:rPr>
        <w:tab/>
        <w:t xml:space="preserve">Workshop Current Research and Development on Use of Cassava as Animal Feed, </w:t>
      </w:r>
      <w:r w:rsidRPr="00160F32">
        <w:rPr>
          <w:color w:val="000000"/>
        </w:rPr>
        <w:tab/>
        <w:t xml:space="preserve">Khon Kaen University, Thailand July 23-24, 2001. </w:t>
      </w:r>
    </w:p>
    <w:p w14:paraId="4BA42F1E" w14:textId="77777777" w:rsidR="009970E8" w:rsidRPr="00160F32" w:rsidRDefault="009970E8" w:rsidP="00491B59">
      <w:pPr>
        <w:pStyle w:val="NormalWeb"/>
        <w:spacing w:before="0" w:beforeAutospacing="0" w:after="0" w:afterAutospacing="0" w:line="360" w:lineRule="auto"/>
        <w:jc w:val="thaiDistribute"/>
        <w:rPr>
          <w:color w:val="000000"/>
        </w:rPr>
      </w:pPr>
      <w:proofErr w:type="gramStart"/>
      <w:r w:rsidRPr="00160F32">
        <w:rPr>
          <w:rStyle w:val="Strong"/>
          <w:b w:val="0"/>
          <w:bCs w:val="0"/>
          <w:color w:val="000000"/>
        </w:rPr>
        <w:t>Wanapat, M. and Kang, S., 2013a.</w:t>
      </w:r>
      <w:proofErr w:type="gramEnd"/>
      <w:r w:rsidRPr="00160F32">
        <w:rPr>
          <w:rStyle w:val="apple-converted-space"/>
          <w:rFonts w:eastAsia="SimSun"/>
          <w:color w:val="000000"/>
        </w:rPr>
        <w:t> </w:t>
      </w:r>
      <w:r w:rsidRPr="00160F32">
        <w:rPr>
          <w:color w:val="000000"/>
        </w:rPr>
        <w:t xml:space="preserve">World buffalo production: Challenges in meat and milk </w:t>
      </w:r>
      <w:r w:rsidRPr="00160F32">
        <w:rPr>
          <w:color w:val="000000"/>
        </w:rPr>
        <w:tab/>
        <w:t>production and mitigation of methane emission</w:t>
      </w:r>
      <w:r w:rsidRPr="00160F32">
        <w:rPr>
          <w:rStyle w:val="Strong"/>
          <w:color w:val="000000"/>
        </w:rPr>
        <w:t>.</w:t>
      </w:r>
      <w:r w:rsidRPr="00160F32">
        <w:rPr>
          <w:rStyle w:val="apple-converted-space"/>
          <w:rFonts w:eastAsia="SimSun"/>
          <w:color w:val="000000"/>
        </w:rPr>
        <w:t> </w:t>
      </w:r>
      <w:r w:rsidRPr="00160F32">
        <w:rPr>
          <w:color w:val="000000"/>
        </w:rPr>
        <w:t>Buffalo Bull; 32 (SPEC. 1): 1-21</w:t>
      </w:r>
    </w:p>
    <w:p w14:paraId="74B07BEB" w14:textId="77777777" w:rsidR="009970E8" w:rsidRPr="00160F32" w:rsidRDefault="009970E8" w:rsidP="00491B59">
      <w:pPr>
        <w:pStyle w:val="NormalWeb"/>
        <w:spacing w:before="0" w:beforeAutospacing="0" w:after="0" w:afterAutospacing="0" w:line="360" w:lineRule="auto"/>
        <w:jc w:val="thaiDistribute"/>
        <w:rPr>
          <w:color w:val="000000"/>
        </w:rPr>
      </w:pPr>
      <w:proofErr w:type="gramStart"/>
      <w:r w:rsidRPr="00160F32">
        <w:rPr>
          <w:rStyle w:val="Strong"/>
          <w:b w:val="0"/>
          <w:bCs w:val="0"/>
          <w:color w:val="000000"/>
        </w:rPr>
        <w:t>Wanapat, M., Puramongkon, T. and Siphuak, W., 2000.</w:t>
      </w:r>
      <w:proofErr w:type="gramEnd"/>
      <w:r w:rsidRPr="00160F32">
        <w:rPr>
          <w:rStyle w:val="apple-converted-space"/>
          <w:rFonts w:eastAsia="SimSun"/>
          <w:color w:val="000000"/>
        </w:rPr>
        <w:t> </w:t>
      </w:r>
      <w:proofErr w:type="gramStart"/>
      <w:r w:rsidRPr="00160F32">
        <w:rPr>
          <w:color w:val="000000"/>
        </w:rPr>
        <w:t xml:space="preserve">Feeding of cassava hay for </w:t>
      </w:r>
      <w:r w:rsidRPr="00160F32">
        <w:rPr>
          <w:color w:val="000000"/>
        </w:rPr>
        <w:tab/>
        <w:t>lactating dairy cows.</w:t>
      </w:r>
      <w:proofErr w:type="gramEnd"/>
      <w:r w:rsidRPr="00160F32">
        <w:rPr>
          <w:color w:val="000000"/>
        </w:rPr>
        <w:t xml:space="preserve"> </w:t>
      </w:r>
      <w:r w:rsidRPr="00160F32">
        <w:rPr>
          <w:i/>
          <w:iCs/>
          <w:color w:val="000000"/>
        </w:rPr>
        <w:t xml:space="preserve">Asian-Australasian Journal of Animal Science </w:t>
      </w:r>
      <w:r w:rsidRPr="00160F32">
        <w:rPr>
          <w:color w:val="000000"/>
        </w:rPr>
        <w:t>13, 478–482</w:t>
      </w:r>
    </w:p>
    <w:p w14:paraId="318EE766" w14:textId="74D84E18" w:rsidR="009970E8" w:rsidRPr="00781623" w:rsidRDefault="009970E8" w:rsidP="00491B59">
      <w:pPr>
        <w:pStyle w:val="NormalWeb"/>
        <w:spacing w:before="0" w:beforeAutospacing="0" w:after="0" w:afterAutospacing="0" w:line="360" w:lineRule="auto"/>
        <w:jc w:val="thaiDistribute"/>
        <w:rPr>
          <w:color w:val="0000FF" w:themeColor="hyperlink"/>
          <w:u w:val="single"/>
        </w:rPr>
      </w:pPr>
      <w:r w:rsidRPr="00160F32">
        <w:t xml:space="preserve">Whitelaw, F.G. and Preston, T.R., 1963. </w:t>
      </w:r>
      <w:proofErr w:type="gramStart"/>
      <w:r w:rsidRPr="00160F32">
        <w:t>The nutrition of the early-weaned calf.</w:t>
      </w:r>
      <w:proofErr w:type="gramEnd"/>
      <w:r w:rsidRPr="00160F32">
        <w:t xml:space="preserve">  III. </w:t>
      </w:r>
      <w:r w:rsidRPr="00160F32">
        <w:tab/>
        <w:t xml:space="preserve">Protein solubility and amino acid composition as factors </w:t>
      </w:r>
      <w:r w:rsidR="00C16D87">
        <w:t xml:space="preserve">affecting protein </w:t>
      </w:r>
      <w:r w:rsidR="00C16D87">
        <w:tab/>
        <w:t xml:space="preserve">utilization. </w:t>
      </w:r>
      <w:hyperlink r:id="rId137" w:history="1">
        <w:r w:rsidRPr="00160F32">
          <w:rPr>
            <w:rStyle w:val="Hyperlink"/>
            <w:rFonts w:eastAsia="Calibri"/>
          </w:rPr>
          <w:t>http://www.utafoundation.org/publications/whitelaw&amp;preston1963.PDF</w:t>
        </w:r>
      </w:hyperlink>
    </w:p>
    <w:p w14:paraId="6D50A337" w14:textId="77777777" w:rsidR="00FB7D86" w:rsidRDefault="00FB7D86" w:rsidP="00BD6A0F">
      <w:pPr>
        <w:spacing w:line="360" w:lineRule="auto"/>
        <w:jc w:val="thaiDistribute"/>
      </w:pPr>
    </w:p>
    <w:p w14:paraId="3C0B6A14" w14:textId="77777777" w:rsidR="00491B59" w:rsidRDefault="00491B59" w:rsidP="00BD6A0F">
      <w:pPr>
        <w:spacing w:line="360" w:lineRule="auto"/>
        <w:jc w:val="thaiDistribute"/>
      </w:pPr>
    </w:p>
    <w:p w14:paraId="1CF155DD" w14:textId="77777777" w:rsidR="00491B59" w:rsidRDefault="00491B59" w:rsidP="00BD6A0F">
      <w:pPr>
        <w:spacing w:line="360" w:lineRule="auto"/>
        <w:jc w:val="thaiDistribute"/>
      </w:pPr>
    </w:p>
    <w:p w14:paraId="7177B588" w14:textId="77777777" w:rsidR="00491B59" w:rsidRDefault="00491B59" w:rsidP="00BD6A0F">
      <w:pPr>
        <w:spacing w:line="360" w:lineRule="auto"/>
        <w:jc w:val="thaiDistribute"/>
      </w:pPr>
    </w:p>
    <w:p w14:paraId="187C0FBB" w14:textId="77777777" w:rsidR="00491B59" w:rsidRDefault="00491B59" w:rsidP="00BD6A0F">
      <w:pPr>
        <w:spacing w:line="360" w:lineRule="auto"/>
        <w:jc w:val="thaiDistribute"/>
      </w:pPr>
    </w:p>
    <w:p w14:paraId="6A742D02" w14:textId="77777777" w:rsidR="00491B59" w:rsidRDefault="00491B59" w:rsidP="00BD6A0F">
      <w:pPr>
        <w:spacing w:line="360" w:lineRule="auto"/>
        <w:jc w:val="thaiDistribute"/>
      </w:pPr>
    </w:p>
    <w:p w14:paraId="05EF88C9" w14:textId="77777777" w:rsidR="00491B59" w:rsidRDefault="00491B59" w:rsidP="00BD6A0F">
      <w:pPr>
        <w:spacing w:line="360" w:lineRule="auto"/>
        <w:jc w:val="thaiDistribute"/>
      </w:pPr>
    </w:p>
    <w:p w14:paraId="4E11A346" w14:textId="77777777" w:rsidR="00491B59" w:rsidRDefault="00491B59" w:rsidP="00BD6A0F">
      <w:pPr>
        <w:spacing w:line="360" w:lineRule="auto"/>
        <w:jc w:val="thaiDistribute"/>
      </w:pPr>
    </w:p>
    <w:p w14:paraId="648BEDCD" w14:textId="77777777" w:rsidR="00B31A5A" w:rsidRPr="001C128F" w:rsidRDefault="00B31A5A" w:rsidP="00491B59">
      <w:pPr>
        <w:pStyle w:val="Heading1"/>
        <w:spacing w:before="0" w:line="360" w:lineRule="auto"/>
        <w:jc w:val="center"/>
        <w:rPr>
          <w:rFonts w:ascii="Times New Roman" w:hAnsi="Times New Roman" w:cs="Times New Roman"/>
          <w:color w:val="auto"/>
          <w:sz w:val="32"/>
          <w:szCs w:val="36"/>
        </w:rPr>
      </w:pPr>
      <w:bookmarkStart w:id="1940" w:name="_Toc522862467"/>
      <w:bookmarkStart w:id="1941" w:name="_Toc522865352"/>
      <w:bookmarkStart w:id="1942" w:name="_Toc522866414"/>
      <w:bookmarkStart w:id="1943" w:name="_Toc522866774"/>
      <w:bookmarkStart w:id="1944" w:name="_Toc3856326"/>
      <w:r w:rsidRPr="001C128F">
        <w:rPr>
          <w:rStyle w:val="auto-style23"/>
          <w:rFonts w:ascii="Times New Roman" w:hAnsi="Times New Roman" w:cs="Times New Roman"/>
          <w:color w:val="auto"/>
          <w:sz w:val="32"/>
          <w:szCs w:val="36"/>
        </w:rPr>
        <w:t>CHAPTER 4:</w:t>
      </w:r>
      <w:bookmarkEnd w:id="1940"/>
      <w:bookmarkEnd w:id="1941"/>
      <w:bookmarkEnd w:id="1942"/>
      <w:bookmarkEnd w:id="1943"/>
      <w:bookmarkEnd w:id="1944"/>
    </w:p>
    <w:p w14:paraId="672EC41C" w14:textId="19B0E030" w:rsidR="00B31A5A" w:rsidRPr="001C128F" w:rsidRDefault="00B31A5A" w:rsidP="00491B59">
      <w:pPr>
        <w:pStyle w:val="Heading1"/>
        <w:spacing w:before="0" w:line="360" w:lineRule="auto"/>
        <w:jc w:val="center"/>
        <w:rPr>
          <w:rFonts w:ascii="Times New Roman" w:hAnsi="Times New Roman" w:cs="Times New Roman"/>
          <w:color w:val="auto"/>
          <w:sz w:val="26"/>
          <w:szCs w:val="26"/>
        </w:rPr>
      </w:pPr>
      <w:bookmarkStart w:id="1945" w:name="_Toc513459851"/>
      <w:bookmarkStart w:id="1946" w:name="_Toc513460443"/>
      <w:bookmarkStart w:id="1947" w:name="_Toc513470381"/>
      <w:bookmarkStart w:id="1948" w:name="_Toc513471076"/>
      <w:bookmarkStart w:id="1949" w:name="_Toc513514508"/>
      <w:bookmarkStart w:id="1950" w:name="_Toc522006525"/>
      <w:bookmarkStart w:id="1951" w:name="_Toc522862468"/>
      <w:bookmarkStart w:id="1952" w:name="_Toc522865353"/>
      <w:bookmarkStart w:id="1953" w:name="_Toc522866415"/>
      <w:bookmarkStart w:id="1954" w:name="_Toc522866775"/>
      <w:bookmarkStart w:id="1955" w:name="_Toc3856327"/>
      <w:r w:rsidRPr="001C128F">
        <w:rPr>
          <w:rFonts w:ascii="Times New Roman" w:hAnsi="Times New Roman" w:cs="Times New Roman"/>
          <w:color w:val="auto"/>
          <w:sz w:val="26"/>
          <w:szCs w:val="26"/>
        </w:rPr>
        <w:t xml:space="preserve">EFFECT OF BREWERS’ GRAINS AND RICE DISTILLERS’ BYPRODUCT ON METHANE PRODUCTION IN AN </w:t>
      </w:r>
      <w:r w:rsidRPr="001C128F">
        <w:rPr>
          <w:rFonts w:ascii="Times New Roman" w:hAnsi="Times New Roman" w:cs="Times New Roman"/>
          <w:i/>
          <w:iCs/>
          <w:color w:val="auto"/>
          <w:sz w:val="26"/>
          <w:szCs w:val="26"/>
        </w:rPr>
        <w:t xml:space="preserve">IN VITRO </w:t>
      </w:r>
      <w:r w:rsidRPr="001C128F">
        <w:rPr>
          <w:rFonts w:ascii="Times New Roman" w:hAnsi="Times New Roman" w:cs="Times New Roman"/>
          <w:color w:val="auto"/>
          <w:sz w:val="26"/>
          <w:szCs w:val="26"/>
        </w:rPr>
        <w:t>RUMEN FERMENTATION USING ENSILED OR FERMENTED CASSAVA ROOT (</w:t>
      </w:r>
      <w:r w:rsidRPr="001C128F">
        <w:rPr>
          <w:rFonts w:ascii="Times New Roman" w:hAnsi="Times New Roman" w:cs="Times New Roman"/>
          <w:i/>
          <w:iCs/>
          <w:color w:val="auto"/>
          <w:sz w:val="26"/>
          <w:szCs w:val="26"/>
        </w:rPr>
        <w:t>Manihot esculenta</w:t>
      </w:r>
      <w:r w:rsidRPr="001C128F">
        <w:rPr>
          <w:rFonts w:ascii="Times New Roman" w:hAnsi="Times New Roman" w:cs="Times New Roman"/>
          <w:color w:val="auto"/>
          <w:sz w:val="26"/>
          <w:szCs w:val="26"/>
        </w:rPr>
        <w:t>, Crant</w:t>
      </w:r>
      <w:r w:rsidR="00AA3B33">
        <w:rPr>
          <w:rFonts w:ascii="Times New Roman" w:hAnsi="Times New Roman" w:cs="Times New Roman"/>
          <w:color w:val="auto"/>
          <w:sz w:val="26"/>
          <w:szCs w:val="26"/>
        </w:rPr>
        <w:t>z</w:t>
      </w:r>
      <w:r w:rsidR="00D77F73">
        <w:rPr>
          <w:rFonts w:ascii="Times New Roman" w:hAnsi="Times New Roman" w:cs="Times New Roman"/>
          <w:color w:val="auto"/>
          <w:sz w:val="26"/>
          <w:szCs w:val="26"/>
        </w:rPr>
        <w:t xml:space="preserve">) AS A </w:t>
      </w:r>
      <w:r w:rsidRPr="001C128F">
        <w:rPr>
          <w:rFonts w:ascii="Times New Roman" w:hAnsi="Times New Roman" w:cs="Times New Roman"/>
          <w:color w:val="auto"/>
          <w:sz w:val="26"/>
          <w:szCs w:val="26"/>
        </w:rPr>
        <w:t>CARBOHYDRATE</w:t>
      </w:r>
      <w:bookmarkStart w:id="1956" w:name="_Toc522529196"/>
      <w:bookmarkStart w:id="1957" w:name="_Toc522530692"/>
      <w:bookmarkStart w:id="1958" w:name="_Toc522531190"/>
      <w:bookmarkStart w:id="1959" w:name="_Toc522532154"/>
      <w:bookmarkEnd w:id="1945"/>
      <w:bookmarkEnd w:id="1946"/>
      <w:bookmarkEnd w:id="1947"/>
      <w:bookmarkEnd w:id="1948"/>
      <w:bookmarkEnd w:id="1949"/>
      <w:bookmarkEnd w:id="1950"/>
      <w:bookmarkEnd w:id="1951"/>
      <w:bookmarkEnd w:id="1952"/>
      <w:bookmarkEnd w:id="1953"/>
      <w:bookmarkEnd w:id="1954"/>
      <w:r w:rsidR="00D77F73">
        <w:rPr>
          <w:rFonts w:ascii="Times New Roman" w:hAnsi="Times New Roman" w:cs="Times New Roman"/>
          <w:color w:val="auto"/>
          <w:sz w:val="26"/>
          <w:szCs w:val="26"/>
        </w:rPr>
        <w:t xml:space="preserve"> SOURCE</w:t>
      </w:r>
      <w:bookmarkEnd w:id="1955"/>
    </w:p>
    <w:p w14:paraId="082662EE" w14:textId="77777777" w:rsidR="00B31A5A" w:rsidRPr="001C128F" w:rsidRDefault="00B31A5A" w:rsidP="00491B59">
      <w:pPr>
        <w:pStyle w:val="Heading2"/>
        <w:spacing w:before="0" w:line="360" w:lineRule="auto"/>
        <w:jc w:val="thaiDistribute"/>
        <w:rPr>
          <w:rFonts w:ascii="Times New Roman" w:hAnsi="Times New Roman" w:cs="Times New Roman"/>
          <w:color w:val="auto"/>
          <w:sz w:val="24"/>
          <w:szCs w:val="32"/>
        </w:rPr>
      </w:pPr>
      <w:bookmarkStart w:id="1960" w:name="_Toc3856328"/>
      <w:bookmarkStart w:id="1961" w:name="_Toc513459856"/>
      <w:bookmarkStart w:id="1962" w:name="_Toc513460448"/>
      <w:bookmarkStart w:id="1963" w:name="_Toc513470386"/>
      <w:bookmarkStart w:id="1964" w:name="_Toc513471081"/>
      <w:bookmarkStart w:id="1965" w:name="_Toc513514513"/>
      <w:bookmarkStart w:id="1966" w:name="_Toc522006526"/>
      <w:bookmarkStart w:id="1967" w:name="_Toc522862469"/>
      <w:bookmarkStart w:id="1968" w:name="_Toc522865354"/>
      <w:bookmarkStart w:id="1969" w:name="_Toc522866416"/>
      <w:bookmarkStart w:id="1970" w:name="_Toc522866776"/>
      <w:bookmarkEnd w:id="1956"/>
      <w:bookmarkEnd w:id="1957"/>
      <w:bookmarkEnd w:id="1958"/>
      <w:bookmarkEnd w:id="1959"/>
      <w:r w:rsidRPr="001C128F">
        <w:rPr>
          <w:rFonts w:ascii="Times New Roman" w:hAnsi="Times New Roman" w:cs="Times New Roman"/>
          <w:color w:val="auto"/>
          <w:sz w:val="24"/>
          <w:szCs w:val="32"/>
        </w:rPr>
        <w:t>A</w:t>
      </w:r>
      <w:r w:rsidR="001C128F">
        <w:rPr>
          <w:rFonts w:ascii="Times New Roman" w:hAnsi="Times New Roman" w:cs="Times New Roman"/>
          <w:color w:val="auto"/>
          <w:sz w:val="24"/>
          <w:szCs w:val="32"/>
        </w:rPr>
        <w:t>BSTRACT</w:t>
      </w:r>
      <w:bookmarkEnd w:id="1960"/>
      <w:r w:rsidR="001C128F">
        <w:rPr>
          <w:rFonts w:ascii="Times New Roman" w:hAnsi="Times New Roman" w:cs="Times New Roman"/>
          <w:color w:val="auto"/>
          <w:sz w:val="24"/>
          <w:szCs w:val="32"/>
        </w:rPr>
        <w:t xml:space="preserve"> </w:t>
      </w:r>
      <w:bookmarkEnd w:id="1961"/>
      <w:bookmarkEnd w:id="1962"/>
      <w:bookmarkEnd w:id="1963"/>
      <w:bookmarkEnd w:id="1964"/>
      <w:bookmarkEnd w:id="1965"/>
      <w:bookmarkEnd w:id="1966"/>
      <w:bookmarkEnd w:id="1967"/>
      <w:bookmarkEnd w:id="1968"/>
      <w:bookmarkEnd w:id="1969"/>
      <w:bookmarkEnd w:id="1970"/>
    </w:p>
    <w:p w14:paraId="43AE087F" w14:textId="55F710DB" w:rsidR="00B31A5A" w:rsidRPr="00D83912" w:rsidRDefault="00B31A5A" w:rsidP="00491B59">
      <w:pPr>
        <w:autoSpaceDE w:val="0"/>
        <w:autoSpaceDN w:val="0"/>
        <w:spacing w:after="0" w:line="360" w:lineRule="auto"/>
        <w:jc w:val="thaiDistribute"/>
        <w:rPr>
          <w:rFonts w:ascii="Times New Roman" w:hAnsi="Times New Roman" w:cs="Times New Roman"/>
        </w:rPr>
      </w:pPr>
      <w:r w:rsidRPr="00D83912">
        <w:rPr>
          <w:rFonts w:ascii="Times New Roman" w:hAnsi="Times New Roman" w:cs="Times New Roman"/>
        </w:rPr>
        <w:tab/>
        <w:t xml:space="preserve">An </w:t>
      </w:r>
      <w:r w:rsidRPr="00D83912">
        <w:rPr>
          <w:rStyle w:val="Emphasis"/>
          <w:rFonts w:ascii="Times New Roman" w:hAnsi="Times New Roman" w:cs="Times New Roman"/>
        </w:rPr>
        <w:t>in vitro</w:t>
      </w:r>
      <w:r w:rsidRPr="00D83912">
        <w:rPr>
          <w:rFonts w:ascii="Times New Roman" w:hAnsi="Times New Roman" w:cs="Times New Roman"/>
        </w:rPr>
        <w:t xml:space="preserve"> rumen fermentation was carried out to study effects on methane production of ensiled cassava root compared with fermented cassava root and brewers’ grains or rice-wine distillers' by</w:t>
      </w:r>
      <w:r>
        <w:rPr>
          <w:rFonts w:ascii="Times New Roman" w:hAnsi="Times New Roman" w:cs="Times New Roman"/>
        </w:rPr>
        <w:t>-</w:t>
      </w:r>
      <w:r w:rsidRPr="00D83912">
        <w:rPr>
          <w:rFonts w:ascii="Times New Roman" w:hAnsi="Times New Roman" w:cs="Times New Roman"/>
        </w:rPr>
        <w:t>product or nor supplement. The treatments in a 2*3 factorial arrangement were (i) processing sources: ensiled cassava root or fermented cassava root and (ii) by</w:t>
      </w:r>
      <w:r>
        <w:rPr>
          <w:rFonts w:ascii="Times New Roman" w:hAnsi="Times New Roman" w:cs="Times New Roman"/>
        </w:rPr>
        <w:t>-</w:t>
      </w:r>
      <w:r w:rsidRPr="00D83912">
        <w:rPr>
          <w:rFonts w:ascii="Times New Roman" w:hAnsi="Times New Roman" w:cs="Times New Roman"/>
        </w:rPr>
        <w:t xml:space="preserve">product sources: brewers’ grains, rice distiller or no supplement. </w:t>
      </w:r>
      <w:r w:rsidRPr="00D83912">
        <w:rPr>
          <w:rFonts w:ascii="Times New Roman" w:eastAsia="Times New Roman" w:hAnsi="Times New Roman" w:cs="Times New Roman"/>
        </w:rPr>
        <w:t xml:space="preserve">The quantity of substrate in each fermentation bottle was 12g DM to which was added 240 ml of rumen fluid (from slaughtered cattle) and 960 ml of buffer solution. The incubations were done in a simple </w:t>
      </w:r>
      <w:r w:rsidRPr="00D83912">
        <w:rPr>
          <w:rFonts w:ascii="Times New Roman" w:eastAsia="Times New Roman" w:hAnsi="Times New Roman" w:cs="Times New Roman"/>
          <w:i/>
        </w:rPr>
        <w:t xml:space="preserve">in vitro </w:t>
      </w:r>
      <w:r>
        <w:rPr>
          <w:rFonts w:ascii="Times New Roman" w:eastAsia="Times New Roman" w:hAnsi="Times New Roman" w:cs="Times New Roman"/>
        </w:rPr>
        <w:t>system using 1.5</w:t>
      </w:r>
      <w:r w:rsidRPr="00D83912">
        <w:rPr>
          <w:rFonts w:ascii="Times New Roman" w:eastAsia="Times New Roman" w:hAnsi="Times New Roman" w:cs="Times New Roman"/>
        </w:rPr>
        <w:t>liter</w:t>
      </w:r>
      <w:r>
        <w:rPr>
          <w:rFonts w:ascii="Times New Roman" w:eastAsia="Times New Roman" w:hAnsi="Times New Roman" w:cs="Times New Roman"/>
        </w:rPr>
        <w:t>s</w:t>
      </w:r>
      <w:r w:rsidRPr="00D83912">
        <w:rPr>
          <w:rFonts w:ascii="Times New Roman" w:eastAsia="Times New Roman" w:hAnsi="Times New Roman" w:cs="Times New Roman"/>
        </w:rPr>
        <w:t xml:space="preserve"> bottles with gas collection by water displacement and methane measured by an infra-red methane gas detector. The incubation was for 48 hours with measurements of total gas production and methane percentage in the gas at</w:t>
      </w:r>
      <w:r w:rsidR="00F5354F">
        <w:rPr>
          <w:rFonts w:ascii="Times New Roman" w:eastAsia="Times New Roman" w:hAnsi="Times New Roman" w:cs="Times New Roman"/>
        </w:rPr>
        <w:t xml:space="preserve"> intervals of 03, 06, 24 and 48</w:t>
      </w:r>
      <w:r w:rsidRPr="00D83912">
        <w:rPr>
          <w:rFonts w:ascii="Times New Roman" w:eastAsia="Times New Roman" w:hAnsi="Times New Roman" w:cs="Times New Roman"/>
        </w:rPr>
        <w:t xml:space="preserve">hours. </w:t>
      </w:r>
      <w:r w:rsidRPr="00D83912">
        <w:rPr>
          <w:rFonts w:ascii="Times New Roman" w:hAnsi="Times New Roman" w:cs="Times New Roman"/>
        </w:rPr>
        <w:t xml:space="preserve"> </w:t>
      </w:r>
    </w:p>
    <w:p w14:paraId="4851D226" w14:textId="6B768B75" w:rsidR="00D01635" w:rsidRPr="00CF1EF2" w:rsidRDefault="00B31A5A" w:rsidP="00491B59">
      <w:pPr>
        <w:autoSpaceDE w:val="0"/>
        <w:autoSpaceDN w:val="0"/>
        <w:spacing w:after="0" w:line="360" w:lineRule="auto"/>
        <w:jc w:val="thaiDistribute"/>
        <w:rPr>
          <w:rFonts w:ascii="Times New Roman" w:hAnsi="Times New Roman" w:cs="Times New Roman"/>
          <w:color w:val="000000"/>
          <w:szCs w:val="24"/>
        </w:rPr>
      </w:pPr>
      <w:r w:rsidRPr="00D83912">
        <w:rPr>
          <w:rFonts w:ascii="Times New Roman" w:hAnsi="Times New Roman" w:cs="Times New Roman"/>
          <w:szCs w:val="24"/>
        </w:rPr>
        <w:tab/>
        <w:t>The results showed that fermented cassava root with yeast, urea and DAP increased the true protein content from 1.8 to 7.6% in DM. Gas production was lower for fermented than ensiled cassava root but was increased by supplementation with brewers’ grains and rice distillers’ by</w:t>
      </w:r>
      <w:r>
        <w:rPr>
          <w:rFonts w:ascii="Times New Roman" w:hAnsi="Times New Roman" w:cs="Times New Roman"/>
          <w:szCs w:val="24"/>
        </w:rPr>
        <w:t>-</w:t>
      </w:r>
      <w:r w:rsidRPr="00D83912">
        <w:rPr>
          <w:rFonts w:ascii="Times New Roman" w:hAnsi="Times New Roman" w:cs="Times New Roman"/>
          <w:szCs w:val="24"/>
        </w:rPr>
        <w:t>product. The concentration of methane in the gas increased with the duration of the incubation and was lower for the fermented rather than the ensiled cassava root. The DM mineralized during the incubation was less for the fermented than the ensiled cassava root but was not affected by supplementation with brewers’ grains or rice distillers’ by</w:t>
      </w:r>
      <w:r>
        <w:rPr>
          <w:rFonts w:ascii="Times New Roman" w:hAnsi="Times New Roman" w:cs="Times New Roman"/>
          <w:szCs w:val="24"/>
        </w:rPr>
        <w:t>-</w:t>
      </w:r>
      <w:r w:rsidRPr="00D83912">
        <w:rPr>
          <w:rFonts w:ascii="Times New Roman" w:hAnsi="Times New Roman" w:cs="Times New Roman"/>
          <w:szCs w:val="24"/>
        </w:rPr>
        <w:t>product when supplemented. Methane production per unit substrate DM fermented was less for the fermented compared with the ensiled cassava root and was reduced by suppleme</w:t>
      </w:r>
      <w:r w:rsidR="008B3472">
        <w:rPr>
          <w:rFonts w:ascii="Times New Roman" w:hAnsi="Times New Roman" w:cs="Times New Roman"/>
          <w:szCs w:val="24"/>
        </w:rPr>
        <w:t>ntation with brewers’ grains or</w:t>
      </w:r>
      <w:r w:rsidRPr="00D83912">
        <w:rPr>
          <w:rFonts w:ascii="Times New Roman" w:hAnsi="Times New Roman" w:cs="Times New Roman"/>
          <w:szCs w:val="24"/>
        </w:rPr>
        <w:t xml:space="preserve"> rice distillers’ by</w:t>
      </w:r>
      <w:r>
        <w:rPr>
          <w:rFonts w:ascii="Times New Roman" w:hAnsi="Times New Roman" w:cs="Times New Roman"/>
          <w:szCs w:val="24"/>
        </w:rPr>
        <w:t>-</w:t>
      </w:r>
      <w:r w:rsidRPr="00D83912">
        <w:rPr>
          <w:rFonts w:ascii="Times New Roman" w:hAnsi="Times New Roman" w:cs="Times New Roman"/>
          <w:szCs w:val="24"/>
        </w:rPr>
        <w:t xml:space="preserve">product. </w:t>
      </w:r>
      <w:r w:rsidRPr="00D83912">
        <w:rPr>
          <w:rFonts w:ascii="Times New Roman" w:hAnsi="Times New Roman" w:cs="Times New Roman"/>
          <w:color w:val="000000"/>
          <w:szCs w:val="24"/>
        </w:rPr>
        <w:t>Cassava root fermented with yeast, urea and DAP had a positive effect on digestion in the intestines and fermentation in the cecum-colon as disposal of H</w:t>
      </w:r>
      <w:r w:rsidRPr="00D83912">
        <w:rPr>
          <w:rFonts w:ascii="Times New Roman" w:hAnsi="Times New Roman" w:cs="Times New Roman"/>
          <w:color w:val="000000"/>
          <w:szCs w:val="24"/>
          <w:vertAlign w:val="subscript"/>
        </w:rPr>
        <w:t>2</w:t>
      </w:r>
      <w:r w:rsidRPr="00D83912">
        <w:rPr>
          <w:rFonts w:ascii="Times New Roman" w:hAnsi="Times New Roman" w:cs="Times New Roman"/>
          <w:color w:val="000000"/>
          <w:szCs w:val="24"/>
        </w:rPr>
        <w:t xml:space="preserve"> in fermentative degradation in the cecum-colon appears t</w:t>
      </w:r>
      <w:r w:rsidR="00437FCB">
        <w:rPr>
          <w:rFonts w:ascii="Times New Roman" w:hAnsi="Times New Roman" w:cs="Times New Roman"/>
          <w:color w:val="000000"/>
          <w:szCs w:val="24"/>
        </w:rPr>
        <w:t xml:space="preserve">o be dominated by acetogenesis. </w:t>
      </w:r>
      <w:r w:rsidR="00CF1EF2">
        <w:rPr>
          <w:rFonts w:ascii="Times New Roman" w:hAnsi="Times New Roman" w:cs="Times New Roman"/>
          <w:color w:val="000000"/>
          <w:szCs w:val="24"/>
        </w:rPr>
        <w:t xml:space="preserve">This research implicated that </w:t>
      </w:r>
      <w:r w:rsidR="00D01635">
        <w:rPr>
          <w:rFonts w:ascii="Times New Roman" w:hAnsi="Times New Roman" w:cs="Times New Roman"/>
          <w:color w:val="000000"/>
          <w:szCs w:val="24"/>
        </w:rPr>
        <w:t xml:space="preserve">methane production </w:t>
      </w:r>
      <w:r w:rsidR="00CF1EF2">
        <w:rPr>
          <w:rFonts w:ascii="Times New Roman" w:hAnsi="Times New Roman" w:cs="Times New Roman"/>
          <w:color w:val="000000"/>
          <w:szCs w:val="24"/>
        </w:rPr>
        <w:t>can be reduced</w:t>
      </w:r>
      <w:r w:rsidR="00D01635">
        <w:rPr>
          <w:rFonts w:ascii="Times New Roman" w:hAnsi="Times New Roman" w:cs="Times New Roman"/>
          <w:color w:val="000000"/>
          <w:szCs w:val="24"/>
        </w:rPr>
        <w:t xml:space="preserve"> when fermented cassava root </w:t>
      </w:r>
      <w:r w:rsidR="00CF1EF2">
        <w:rPr>
          <w:rFonts w:ascii="Times New Roman" w:hAnsi="Times New Roman" w:cs="Times New Roman"/>
          <w:color w:val="000000"/>
          <w:szCs w:val="24"/>
        </w:rPr>
        <w:t xml:space="preserve">was used </w:t>
      </w:r>
      <w:r w:rsidR="00D01635">
        <w:rPr>
          <w:rFonts w:ascii="Times New Roman" w:hAnsi="Times New Roman" w:cs="Times New Roman"/>
          <w:color w:val="000000"/>
          <w:szCs w:val="24"/>
        </w:rPr>
        <w:t>instead</w:t>
      </w:r>
      <w:r w:rsidR="00CF1EF2">
        <w:rPr>
          <w:rFonts w:ascii="Times New Roman" w:hAnsi="Times New Roman" w:cs="Times New Roman"/>
          <w:color w:val="000000"/>
          <w:szCs w:val="24"/>
        </w:rPr>
        <w:t xml:space="preserve"> of</w:t>
      </w:r>
      <w:r w:rsidR="00D01635">
        <w:rPr>
          <w:rFonts w:ascii="Times New Roman" w:hAnsi="Times New Roman" w:cs="Times New Roman"/>
          <w:color w:val="000000"/>
          <w:szCs w:val="24"/>
        </w:rPr>
        <w:t xml:space="preserve"> ensiled cassava root as source of carbohydrate and </w:t>
      </w:r>
      <w:r w:rsidR="00CF1EF2">
        <w:rPr>
          <w:rFonts w:ascii="Times New Roman" w:hAnsi="Times New Roman" w:cs="Times New Roman"/>
          <w:color w:val="000000"/>
          <w:szCs w:val="24"/>
        </w:rPr>
        <w:t xml:space="preserve">and when </w:t>
      </w:r>
      <w:r w:rsidR="00D01635">
        <w:rPr>
          <w:rFonts w:ascii="Times New Roman" w:hAnsi="Times New Roman" w:cs="Times New Roman"/>
          <w:color w:val="000000"/>
          <w:szCs w:val="24"/>
        </w:rPr>
        <w:t>suppl</w:t>
      </w:r>
      <w:r w:rsidR="008B3472">
        <w:rPr>
          <w:rFonts w:ascii="Times New Roman" w:hAnsi="Times New Roman" w:cs="Times New Roman"/>
          <w:color w:val="000000"/>
          <w:szCs w:val="24"/>
        </w:rPr>
        <w:t>emented with brewers’ grains or</w:t>
      </w:r>
      <w:r w:rsidR="00D01635">
        <w:rPr>
          <w:rFonts w:ascii="Times New Roman" w:hAnsi="Times New Roman" w:cs="Times New Roman"/>
          <w:color w:val="000000"/>
          <w:szCs w:val="24"/>
        </w:rPr>
        <w:t xml:space="preserve"> rice distillers’ by-product. </w:t>
      </w:r>
    </w:p>
    <w:p w14:paraId="05F7D01A" w14:textId="77777777" w:rsidR="00B31A5A" w:rsidRDefault="00B31A5A" w:rsidP="00491B59">
      <w:pPr>
        <w:pStyle w:val="Heading5"/>
        <w:spacing w:before="0" w:after="0" w:line="360" w:lineRule="auto"/>
        <w:jc w:val="thaiDistribute"/>
        <w:rPr>
          <w:rStyle w:val="Emphasis"/>
          <w:b w:val="0"/>
          <w:bCs w:val="0"/>
          <w:i/>
          <w:iCs/>
          <w:sz w:val="24"/>
          <w:szCs w:val="24"/>
        </w:rPr>
      </w:pPr>
      <w:bookmarkStart w:id="1971" w:name="_Toc513459857"/>
      <w:bookmarkStart w:id="1972" w:name="_Toc513460449"/>
      <w:bookmarkStart w:id="1973" w:name="_Toc513470387"/>
      <w:bookmarkStart w:id="1974" w:name="_Toc513471082"/>
      <w:bookmarkStart w:id="1975" w:name="_Toc513514514"/>
      <w:bookmarkStart w:id="1976" w:name="_Toc522006527"/>
      <w:bookmarkStart w:id="1977" w:name="_Toc522007916"/>
      <w:bookmarkStart w:id="1978" w:name="_Toc522862470"/>
      <w:bookmarkStart w:id="1979" w:name="_Toc522864448"/>
      <w:bookmarkStart w:id="1980" w:name="_Toc522865355"/>
      <w:bookmarkStart w:id="1981" w:name="_Toc522866417"/>
      <w:bookmarkStart w:id="1982" w:name="_Toc522866777"/>
      <w:bookmarkStart w:id="1983" w:name="_Toc526507556"/>
      <w:bookmarkStart w:id="1984" w:name="_Toc527119045"/>
      <w:bookmarkStart w:id="1985" w:name="_Toc3856329"/>
      <w:r w:rsidRPr="00F47973">
        <w:rPr>
          <w:rStyle w:val="Strong"/>
          <w:b/>
          <w:bCs/>
          <w:sz w:val="24"/>
          <w:szCs w:val="24"/>
        </w:rPr>
        <w:t>Keywords:</w:t>
      </w:r>
      <w:r w:rsidRPr="00F47973">
        <w:rPr>
          <w:rStyle w:val="Emphasis"/>
          <w:b w:val="0"/>
          <w:bCs w:val="0"/>
          <w:i/>
          <w:iCs/>
          <w:sz w:val="24"/>
          <w:szCs w:val="24"/>
        </w:rPr>
        <w:t xml:space="preserve"> acetogenesis, di-ammonium phosphate, DAP, mineralization, urea, yeast</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2A37648" w14:textId="77777777" w:rsidR="000B1FD9" w:rsidRPr="000B1FD9" w:rsidRDefault="000B1FD9" w:rsidP="000B1FD9">
      <w:pPr>
        <w:spacing w:after="0"/>
        <w:rPr>
          <w:sz w:val="12"/>
          <w:szCs w:val="14"/>
          <w:lang w:bidi="ar-SA"/>
        </w:rPr>
      </w:pPr>
    </w:p>
    <w:p w14:paraId="0EF73630" w14:textId="77777777" w:rsidR="00B31A5A" w:rsidRPr="001C128F" w:rsidRDefault="00B31A5A" w:rsidP="00491B59">
      <w:pPr>
        <w:pStyle w:val="Heading2"/>
        <w:spacing w:before="0" w:line="360" w:lineRule="auto"/>
        <w:jc w:val="thaiDistribute"/>
        <w:rPr>
          <w:rFonts w:ascii="Times New Roman" w:hAnsi="Times New Roman" w:cs="Times New Roman"/>
          <w:color w:val="auto"/>
          <w:sz w:val="24"/>
          <w:szCs w:val="32"/>
        </w:rPr>
      </w:pPr>
      <w:bookmarkStart w:id="1986" w:name="_Toc3856330"/>
      <w:bookmarkStart w:id="1987" w:name="_Toc513459858"/>
      <w:bookmarkStart w:id="1988" w:name="_Toc513460450"/>
      <w:bookmarkStart w:id="1989" w:name="_Toc513470388"/>
      <w:bookmarkStart w:id="1990" w:name="_Toc513471083"/>
      <w:bookmarkStart w:id="1991" w:name="_Toc513514515"/>
      <w:bookmarkStart w:id="1992" w:name="_Toc522006528"/>
      <w:bookmarkStart w:id="1993" w:name="_Toc522862471"/>
      <w:bookmarkStart w:id="1994" w:name="_Toc522865356"/>
      <w:bookmarkStart w:id="1995" w:name="_Toc522866418"/>
      <w:bookmarkStart w:id="1996" w:name="_Toc522866778"/>
      <w:r w:rsidRPr="001C128F">
        <w:rPr>
          <w:rFonts w:ascii="Times New Roman" w:hAnsi="Times New Roman" w:cs="Times New Roman"/>
          <w:color w:val="auto"/>
          <w:sz w:val="24"/>
          <w:szCs w:val="32"/>
        </w:rPr>
        <w:t>I</w:t>
      </w:r>
      <w:r w:rsidR="001C128F" w:rsidRPr="001C128F">
        <w:rPr>
          <w:rFonts w:ascii="Times New Roman" w:hAnsi="Times New Roman" w:cs="Times New Roman"/>
          <w:color w:val="auto"/>
          <w:sz w:val="24"/>
          <w:szCs w:val="32"/>
        </w:rPr>
        <w:t>NTRODUCTION</w:t>
      </w:r>
      <w:bookmarkEnd w:id="1986"/>
      <w:r w:rsidR="001C128F" w:rsidRPr="001C128F">
        <w:rPr>
          <w:rFonts w:ascii="Times New Roman" w:hAnsi="Times New Roman" w:cs="Times New Roman"/>
          <w:color w:val="auto"/>
          <w:sz w:val="24"/>
          <w:szCs w:val="32"/>
        </w:rPr>
        <w:t xml:space="preserve"> </w:t>
      </w:r>
      <w:bookmarkEnd w:id="1987"/>
      <w:bookmarkEnd w:id="1988"/>
      <w:bookmarkEnd w:id="1989"/>
      <w:bookmarkEnd w:id="1990"/>
      <w:bookmarkEnd w:id="1991"/>
      <w:bookmarkEnd w:id="1992"/>
      <w:bookmarkEnd w:id="1993"/>
      <w:bookmarkEnd w:id="1994"/>
      <w:bookmarkEnd w:id="1995"/>
      <w:bookmarkEnd w:id="1996"/>
    </w:p>
    <w:p w14:paraId="3CE68084" w14:textId="77777777" w:rsidR="00B31A5A" w:rsidRPr="00D83912" w:rsidRDefault="00B31A5A" w:rsidP="00491B59">
      <w:pPr>
        <w:pStyle w:val="NormalWeb"/>
        <w:spacing w:before="0" w:beforeAutospacing="0" w:after="0" w:afterAutospacing="0" w:line="360" w:lineRule="auto"/>
        <w:jc w:val="thaiDistribute"/>
      </w:pPr>
      <w:r w:rsidRPr="00504B1F">
        <w:tab/>
        <w:t xml:space="preserve">Global warming, caused by increasing atmospheric concentrations of greenhouse gases, is major worldwide environmental, economic, and social threat, and it is well documented that livestock production contributes to this problem (O’Mara, 2011). Ruminants </w:t>
      </w:r>
      <w:r w:rsidRPr="00D83912">
        <w:t>are estimated to produce up to 95 million tonnes of methane (CH</w:t>
      </w:r>
      <w:r w:rsidRPr="00D83912">
        <w:rPr>
          <w:vertAlign w:val="subscript"/>
        </w:rPr>
        <w:t>4</w:t>
      </w:r>
      <w:r w:rsidRPr="00D83912">
        <w:t>) annually and are implicated as a major source of greenhouse gas production (Patra</w:t>
      </w:r>
      <w:r>
        <w:t>,</w:t>
      </w:r>
      <w:r w:rsidRPr="00D83912">
        <w:t xml:space="preserve"> 2014).</w:t>
      </w:r>
      <w:r>
        <w:t xml:space="preserve"> </w:t>
      </w:r>
      <w:r w:rsidRPr="00D83912">
        <w:t>Enteric methane emissions are often predicted from the chemical analysis of the diets (Hristov et al</w:t>
      </w:r>
      <w:r>
        <w:t>.,</w:t>
      </w:r>
      <w:r w:rsidRPr="00D83912">
        <w:t xml:space="preserve"> 2013; Moraes et al</w:t>
      </w:r>
      <w:r>
        <w:t>.,</w:t>
      </w:r>
      <w:r w:rsidRPr="00D83912">
        <w:t xml:space="preserve"> 2014); however, these methods do not seem sufficiently accurate and appropriate for all feeding situations. Kebreab et al</w:t>
      </w:r>
      <w:r>
        <w:t>.,</w:t>
      </w:r>
      <w:r w:rsidRPr="00D83912">
        <w:t xml:space="preserve"> (2008) showed that methane emissions inventories were more accurately estimated through diet-specific mechanistic models. Chagunda et al</w:t>
      </w:r>
      <w:r>
        <w:t>.,</w:t>
      </w:r>
      <w:r w:rsidRPr="00D83912">
        <w:t xml:space="preserve"> (2010) indicated that, in order to mitigate methane emissions in a way acceptable for both the environment and animal welfare, it was important to quantify the effects of different diets on methane emissions. Other results suggest that a major difference is needed in dietary starch concentration in order to alter ruminal methanogenesis (Hassanat et al</w:t>
      </w:r>
      <w:r>
        <w:t>.,</w:t>
      </w:r>
      <w:r w:rsidRPr="00D83912">
        <w:t xml:space="preserve"> 2013).</w:t>
      </w:r>
    </w:p>
    <w:p w14:paraId="71DD20D1" w14:textId="13B74CAF" w:rsidR="00B31A5A" w:rsidRPr="00D83912" w:rsidRDefault="00571927" w:rsidP="00491B59">
      <w:pPr>
        <w:pStyle w:val="NormalWeb"/>
        <w:spacing w:before="0" w:beforeAutospacing="0" w:after="0" w:afterAutospacing="0" w:line="360" w:lineRule="auto"/>
        <w:jc w:val="thaiDistribute"/>
      </w:pPr>
      <w:r>
        <w:tab/>
        <w:t xml:space="preserve">Brewers’ </w:t>
      </w:r>
      <w:r w:rsidR="00504B1F">
        <w:t>grains</w:t>
      </w:r>
      <w:r w:rsidR="00B31A5A" w:rsidRPr="00D83912">
        <w:t xml:space="preserve"> are the major by-product of the brewing industry, representing around 85% of the total by-products generated (Mussato et al</w:t>
      </w:r>
      <w:r w:rsidR="00B31A5A">
        <w:t>.,</w:t>
      </w:r>
      <w:r w:rsidR="00B31A5A" w:rsidRPr="00D83912">
        <w:t xml:space="preserve"> 2006</w:t>
      </w:r>
      <w:r>
        <w:t>)</w:t>
      </w:r>
      <w:r w:rsidR="00B31A5A" w:rsidRPr="00D83912">
        <w:t>. It is a lignocellulosic material available in large quantities throughout the year. It is considered to be a good source of bypass protein (Promkot and Wanapat</w:t>
      </w:r>
      <w:r w:rsidR="00B31A5A">
        <w:t>,</w:t>
      </w:r>
      <w:r w:rsidR="00B31A5A" w:rsidRPr="00D83912">
        <w:t xml:space="preserve"> 2003).</w:t>
      </w:r>
      <w:r w:rsidR="00B31A5A">
        <w:t xml:space="preserve"> </w:t>
      </w:r>
      <w:r w:rsidR="00B31A5A" w:rsidRPr="00D83912">
        <w:t>Many factors are known to affect the microbial ecology of wine production and yeasts, as both lactic acid and bacteria are involved in different ways in winemaking. Several studies showed the positive effects of spontaneous fermentations on the organoleptic complexity of wine as a consequence of the growth of different species and/or strains together at high levels (Le Jeune et al</w:t>
      </w:r>
      <w:r w:rsidR="00B31A5A">
        <w:t>.,</w:t>
      </w:r>
      <w:r w:rsidR="00B31A5A" w:rsidRPr="00D83912">
        <w:t xml:space="preserve"> 2006; Wondra and Boveric</w:t>
      </w:r>
      <w:r w:rsidR="00B31A5A">
        <w:t>,</w:t>
      </w:r>
      <w:r w:rsidR="00B31A5A" w:rsidRPr="00D83912">
        <w:t xml:space="preserve"> 2001). Rice distillers’ by-product is the residue from production of “rice wine” which is an alcoholic drink made from sticky rice, maize, sweet potato, cassava or bananas (Oosterwijk and Vongthilath</w:t>
      </w:r>
      <w:r w:rsidR="00B31A5A">
        <w:t>,</w:t>
      </w:r>
      <w:r w:rsidR="00B31A5A" w:rsidRPr="00D83912">
        <w:t xml:space="preserve"> 2003). Studies in Vietnam by Luu Huu Manh et al</w:t>
      </w:r>
      <w:r w:rsidR="00B31A5A">
        <w:t>.,</w:t>
      </w:r>
      <w:r w:rsidR="00B31A5A" w:rsidRPr="00D83912">
        <w:t xml:space="preserve"> (2000) and Luu Huu Manh et al</w:t>
      </w:r>
      <w:r w:rsidR="00B31A5A">
        <w:t>.,</w:t>
      </w:r>
      <w:r w:rsidR="00B31A5A" w:rsidRPr="00D83912">
        <w:t xml:space="preserve"> (2009) reported 23% of high quality protein </w:t>
      </w:r>
      <w:r w:rsidR="00E0668B">
        <w:t xml:space="preserve">of rice distillers’ by-product </w:t>
      </w:r>
      <w:r w:rsidR="00B31A5A" w:rsidRPr="00D83912">
        <w:t xml:space="preserve">in the DM. These authors suggested that this by-product was appropriate for supplementing feeds of lower nutritional density such as rice bran and forages. More recently, </w:t>
      </w:r>
      <w:r w:rsidR="00B31A5A" w:rsidRPr="00D83912">
        <w:rPr>
          <w:rStyle w:val="auto-style4"/>
        </w:rPr>
        <w:t>Taysayavong</w:t>
      </w:r>
      <w:r w:rsidR="00B31A5A" w:rsidRPr="00D83912">
        <w:t xml:space="preserve"> et al</w:t>
      </w:r>
      <w:r w:rsidR="00B31A5A">
        <w:t>.,</w:t>
      </w:r>
      <w:r w:rsidR="00B31A5A" w:rsidRPr="00D83912">
        <w:t xml:space="preserve"> (2010) in a study in Lao PDR reported increased growth rates from the feeding of rice distillers’ by-product to pigs.</w:t>
      </w:r>
    </w:p>
    <w:p w14:paraId="4B40DC19" w14:textId="04C52C59" w:rsidR="00504B1F" w:rsidRDefault="00B31A5A" w:rsidP="00491B59">
      <w:pPr>
        <w:pStyle w:val="NormalWeb"/>
        <w:spacing w:before="0" w:beforeAutospacing="0" w:after="0" w:afterAutospacing="0" w:line="360" w:lineRule="auto"/>
        <w:jc w:val="thaiDistribute"/>
      </w:pPr>
      <w:r w:rsidRPr="00D83912">
        <w:tab/>
        <w:t>Cassava (</w:t>
      </w:r>
      <w:r w:rsidRPr="00D83912">
        <w:rPr>
          <w:rStyle w:val="Emphasis"/>
        </w:rPr>
        <w:t xml:space="preserve">Manihot esculenta, </w:t>
      </w:r>
      <w:r w:rsidRPr="00D83912">
        <w:t>Crantz) is an annual crop grown widely in the tropical and subtropical regions. Roots of cassava</w:t>
      </w:r>
      <w:r w:rsidR="00504B1F">
        <w:t xml:space="preserve"> have high levels of energy (75 to </w:t>
      </w:r>
      <w:r w:rsidRPr="00D83912">
        <w:t>85% of soluble carbohydrate) and min</w:t>
      </w:r>
      <w:r w:rsidR="00504B1F">
        <w:t>imal levels of crude protein (2 to</w:t>
      </w:r>
      <w:r w:rsidRPr="00D83912">
        <w:t xml:space="preserve"> 3% CP); they have been used as a source of readily-fermentable energy in cattle diets (Kang et al</w:t>
      </w:r>
      <w:r>
        <w:t>.,</w:t>
      </w:r>
      <w:r w:rsidRPr="00D83912">
        <w:t xml:space="preserve"> 2015; Polyorach et al</w:t>
      </w:r>
      <w:r>
        <w:t>.,</w:t>
      </w:r>
      <w:r w:rsidRPr="00D83912">
        <w:t xml:space="preserve"> 2013).</w:t>
      </w:r>
      <w:r>
        <w:t xml:space="preserve"> </w:t>
      </w:r>
      <w:r w:rsidRPr="00D83912">
        <w:t>Cassava foliage is an agricultural by-product, considered to be a good source of bypass protein for ruminants (Ffoulkes and Preston</w:t>
      </w:r>
      <w:r>
        <w:t>,</w:t>
      </w:r>
      <w:r w:rsidRPr="00D83912">
        <w:t xml:space="preserve"> 1978; Wanapat et al</w:t>
      </w:r>
      <w:r>
        <w:t>.,</w:t>
      </w:r>
      <w:r w:rsidRPr="00D83912">
        <w:t xml:space="preserve"> 2001; Promkot and Wanapat</w:t>
      </w:r>
      <w:r>
        <w:t>,</w:t>
      </w:r>
      <w:r w:rsidRPr="00D83912">
        <w:t xml:space="preserve"> 2003; Keo Sath et al</w:t>
      </w:r>
      <w:r>
        <w:t>.,</w:t>
      </w:r>
      <w:r w:rsidRPr="00D83912">
        <w:t xml:space="preserve"> 2008). It has been fed successfully to improve performance of sheep (Hue et al</w:t>
      </w:r>
      <w:r>
        <w:t>.,</w:t>
      </w:r>
      <w:r w:rsidRPr="00D83912">
        <w:t xml:space="preserve"> 2008), goats (Do et al</w:t>
      </w:r>
      <w:r>
        <w:t>.,</w:t>
      </w:r>
      <w:r w:rsidRPr="00D83912">
        <w:t xml:space="preserve"> 2002; Phengvichith and Ledin</w:t>
      </w:r>
      <w:r>
        <w:t>,</w:t>
      </w:r>
      <w:r w:rsidRPr="00D83912">
        <w:t xml:space="preserve"> 2007) and cattle (Wanapat et al</w:t>
      </w:r>
      <w:r>
        <w:t>.,</w:t>
      </w:r>
      <w:r w:rsidRPr="00D83912">
        <w:t xml:space="preserve"> 2000; Thang et al</w:t>
      </w:r>
      <w:r>
        <w:t>.,</w:t>
      </w:r>
      <w:r w:rsidRPr="00D83912">
        <w:t xml:space="preserve"> 2010) in fresh, wilted or dried form. Cassava leaves are known to contain variable levels of condensed tannins; about 3% in DM according to Netpana et al</w:t>
      </w:r>
      <w:r>
        <w:t>.,</w:t>
      </w:r>
      <w:r w:rsidRPr="00D83912">
        <w:t xml:space="preserve"> (2001) and Bui Phan Thu Hang</w:t>
      </w:r>
      <w:r w:rsidRPr="00D83912">
        <w:rPr>
          <w:vertAlign w:val="superscript"/>
        </w:rPr>
        <w:t xml:space="preserve"> </w:t>
      </w:r>
      <w:r w:rsidRPr="00D83912">
        <w:t>and Ledin</w:t>
      </w:r>
      <w:r>
        <w:t>,</w:t>
      </w:r>
      <w:r w:rsidRPr="00D83912">
        <w:t xml:space="preserve"> (2005). Cassava contains cyanogenic glucosides, mainly linamarin, which release hydrogen cyanide after hydrolysis in the rumen by an endogenous linamarase (Butler et al</w:t>
      </w:r>
      <w:r>
        <w:t>.,</w:t>
      </w:r>
      <w:r w:rsidRPr="00D83912">
        <w:t xml:space="preserve"> 1965). Anaerobic digestion can be inhibited by cyanide, because of the high sensitivity of methanogenic bacteria to this compound (Eikmanns and Thauer</w:t>
      </w:r>
      <w:r>
        <w:t>,</w:t>
      </w:r>
      <w:r w:rsidRPr="00D83912">
        <w:t xml:space="preserve"> 1984; Smith et al</w:t>
      </w:r>
      <w:r>
        <w:t>.,</w:t>
      </w:r>
      <w:r w:rsidRPr="00D83912">
        <w:t xml:space="preserve"> 1985). Cuzin and Labat</w:t>
      </w:r>
      <w:r>
        <w:t>,</w:t>
      </w:r>
      <w:r w:rsidRPr="00D83912">
        <w:t xml:space="preserve"> (1992) showed that additions of 5, 10 and 25 mg/litre of cyanide (HCN or linamarin) temporarily i</w:t>
      </w:r>
      <w:r w:rsidR="00504B1F">
        <w:t>nhibited methanogenic bacteria.</w:t>
      </w:r>
    </w:p>
    <w:p w14:paraId="055949CE" w14:textId="3739B532" w:rsidR="00B31A5A" w:rsidRDefault="00504B1F" w:rsidP="00491B59">
      <w:pPr>
        <w:pStyle w:val="NormalWeb"/>
        <w:spacing w:before="0" w:beforeAutospacing="0" w:after="0" w:afterAutospacing="0" w:line="360" w:lineRule="auto"/>
        <w:jc w:val="thaiDistribute"/>
      </w:pPr>
      <w:r>
        <w:tab/>
      </w:r>
      <w:r w:rsidR="00B31A5A" w:rsidRPr="00D83912">
        <w:t>A recent development in Lao PDR is the industrial production of starch for export using cassava roots as the feedstock. There are presently 5 factories in operation with</w:t>
      </w:r>
      <w:r w:rsidR="00B31A5A">
        <w:t xml:space="preserve"> a yearly demand of 200,000 ton</w:t>
      </w:r>
      <w:r w:rsidR="00B31A5A" w:rsidRPr="00D83912">
        <w:t>es of cassava roots. The extracted starch accounts for some 60% the root DM, the remainder being a by</w:t>
      </w:r>
      <w:r w:rsidR="00B31A5A">
        <w:t>-</w:t>
      </w:r>
      <w:r w:rsidR="00B31A5A" w:rsidRPr="00D83912">
        <w:t>product known as cassava pulp. Recent research has demonstrated that the pulp is of similar nutritive value to the original cassava root (Phanthavong et al</w:t>
      </w:r>
      <w:r w:rsidR="00B31A5A">
        <w:t>.,</w:t>
      </w:r>
      <w:r w:rsidR="00B31A5A" w:rsidRPr="00D83912">
        <w:t xml:space="preserve"> 2016) and can be used as the basis of an intensive system of cattle fattening.</w:t>
      </w:r>
      <w:r w:rsidR="00B31A5A">
        <w:t xml:space="preserve"> </w:t>
      </w:r>
      <w:r w:rsidR="00B31A5A" w:rsidRPr="00D83912">
        <w:t>This development has led to increased interest in the use of the whole cassava roots as the basis of a feeding system for cattle. The roots contain 60 to 70% moisture and are usually sun-dried or</w:t>
      </w:r>
      <w:r w:rsidR="00DC7EB6">
        <w:t xml:space="preserve"> ensiled for long-term storage. </w:t>
      </w:r>
      <w:r w:rsidR="00B31A5A" w:rsidRPr="00D83912">
        <w:t>The fresh roots can also be fermented (Manivanh and Preston</w:t>
      </w:r>
      <w:r w:rsidR="00B31A5A">
        <w:t>,</w:t>
      </w:r>
      <w:r w:rsidR="00B31A5A" w:rsidRPr="00D83912">
        <w:t xml:space="preserve"> 2016) with the objective of enhancing the protein content which in the fresh roots is only of the order of 2-3% in DM.</w:t>
      </w:r>
      <w:r w:rsidR="00DC7EB6">
        <w:t xml:space="preserve"> </w:t>
      </w:r>
      <w:r w:rsidR="00B31A5A" w:rsidRPr="00D83912">
        <w:t xml:space="preserve">The purpose of the present study was to compare ensiled versus fermented cassava roots as the source of processing in an </w:t>
      </w:r>
      <w:r w:rsidR="00B31A5A" w:rsidRPr="00D83912">
        <w:rPr>
          <w:rStyle w:val="Emphasis"/>
        </w:rPr>
        <w:t>in vitro</w:t>
      </w:r>
      <w:r w:rsidR="00B31A5A" w:rsidRPr="00D83912">
        <w:t xml:space="preserve"> rumen fermentation and to investigate the effect of incorporating small quantities of brewers’ grains based on the observations </w:t>
      </w:r>
      <w:r w:rsidR="008B673F">
        <w:t xml:space="preserve">by </w:t>
      </w:r>
      <w:r w:rsidR="00B31A5A" w:rsidRPr="00D83912">
        <w:t xml:space="preserve"> Phanthavong et al</w:t>
      </w:r>
      <w:r w:rsidR="00B31A5A">
        <w:t>.,</w:t>
      </w:r>
      <w:r w:rsidR="00B31A5A" w:rsidRPr="00D83912">
        <w:t xml:space="preserve"> (2016) that the former appeared to have “probiotic” effects in counteracting the apparent toxicity caused by feeding cattle with fresh cassava foliage when this was derived from a bitter variety with known high levels of cyanogenic glucosides. Rice distillers’ by</w:t>
      </w:r>
      <w:r w:rsidR="00B31A5A">
        <w:t>-</w:t>
      </w:r>
      <w:r w:rsidR="00B31A5A" w:rsidRPr="00D83912">
        <w:t>product was included as an additional treatment in view of its similarity to brewers’ grains in terms of being a by</w:t>
      </w:r>
      <w:r w:rsidR="00B31A5A">
        <w:t>-</w:t>
      </w:r>
      <w:r w:rsidR="00B31A5A" w:rsidRPr="00D83912">
        <w:t>product from the fermentation of a cereal grain (rice) to make rice “wine”.</w:t>
      </w:r>
      <w:r>
        <w:t xml:space="preserve"> Therefore, the objective of this study t</w:t>
      </w:r>
      <w:r w:rsidRPr="00D83912">
        <w:t>o study effects on gas and methane production of ensiled cassava root compared with fermented cassava root a</w:t>
      </w:r>
      <w:r>
        <w:t>nd brewers’ grains or rice distillers’</w:t>
      </w:r>
      <w:r w:rsidRPr="00D83912">
        <w:t xml:space="preserve"> by</w:t>
      </w:r>
      <w:r>
        <w:t>-</w:t>
      </w:r>
      <w:r w:rsidRPr="00D83912">
        <w:t xml:space="preserve">product or nor supplement in an </w:t>
      </w:r>
      <w:r w:rsidRPr="00D83912">
        <w:rPr>
          <w:i/>
          <w:iCs/>
        </w:rPr>
        <w:t xml:space="preserve">in vitro </w:t>
      </w:r>
      <w:r w:rsidRPr="00D83912">
        <w:t>rumen fermentation.</w:t>
      </w:r>
    </w:p>
    <w:p w14:paraId="73FD5D47" w14:textId="77777777" w:rsidR="000B1FD9" w:rsidRPr="00DC7EB6" w:rsidRDefault="000B1FD9" w:rsidP="00491B59">
      <w:pPr>
        <w:pStyle w:val="NormalWeb"/>
        <w:spacing w:before="0" w:beforeAutospacing="0" w:after="0" w:afterAutospacing="0" w:line="360" w:lineRule="auto"/>
        <w:jc w:val="thaiDistribute"/>
        <w:rPr>
          <w:sz w:val="10"/>
          <w:szCs w:val="10"/>
        </w:rPr>
      </w:pPr>
    </w:p>
    <w:p w14:paraId="4D710C86" w14:textId="77777777" w:rsidR="00B31A5A" w:rsidRPr="00A971BB" w:rsidRDefault="00B31A5A" w:rsidP="00491B59">
      <w:pPr>
        <w:pStyle w:val="Heading2"/>
        <w:spacing w:before="0" w:line="360" w:lineRule="auto"/>
        <w:jc w:val="thaiDistribute"/>
        <w:rPr>
          <w:rFonts w:ascii="Times New Roman" w:hAnsi="Times New Roman" w:cs="Times New Roman"/>
          <w:color w:val="auto"/>
          <w:sz w:val="24"/>
          <w:szCs w:val="32"/>
        </w:rPr>
      </w:pPr>
      <w:bookmarkStart w:id="1997" w:name="_Toc3856331"/>
      <w:bookmarkStart w:id="1998" w:name="_Toc513459859"/>
      <w:bookmarkStart w:id="1999" w:name="_Toc513460451"/>
      <w:bookmarkStart w:id="2000" w:name="_Toc513470389"/>
      <w:bookmarkStart w:id="2001" w:name="_Toc513471084"/>
      <w:bookmarkStart w:id="2002" w:name="_Toc513514516"/>
      <w:bookmarkStart w:id="2003" w:name="_Toc522006529"/>
      <w:bookmarkStart w:id="2004" w:name="_Toc522862472"/>
      <w:bookmarkStart w:id="2005" w:name="_Toc522865357"/>
      <w:bookmarkStart w:id="2006" w:name="_Toc522866419"/>
      <w:bookmarkStart w:id="2007" w:name="_Toc522866779"/>
      <w:r w:rsidRPr="00A971BB">
        <w:rPr>
          <w:rFonts w:ascii="Times New Roman" w:hAnsi="Times New Roman" w:cs="Times New Roman"/>
          <w:color w:val="auto"/>
          <w:sz w:val="24"/>
          <w:szCs w:val="32"/>
        </w:rPr>
        <w:t>M</w:t>
      </w:r>
      <w:r w:rsidR="001C128F" w:rsidRPr="00A971BB">
        <w:rPr>
          <w:rFonts w:ascii="Times New Roman" w:hAnsi="Times New Roman" w:cs="Times New Roman"/>
          <w:color w:val="auto"/>
          <w:sz w:val="24"/>
          <w:szCs w:val="32"/>
        </w:rPr>
        <w:t>ATERIALS AND METHODS</w:t>
      </w:r>
      <w:bookmarkEnd w:id="1997"/>
      <w:r w:rsidR="001C128F" w:rsidRPr="00A971BB">
        <w:rPr>
          <w:rFonts w:ascii="Times New Roman" w:hAnsi="Times New Roman" w:cs="Times New Roman"/>
          <w:color w:val="auto"/>
          <w:sz w:val="24"/>
          <w:szCs w:val="32"/>
        </w:rPr>
        <w:t xml:space="preserve"> </w:t>
      </w:r>
      <w:bookmarkEnd w:id="1998"/>
      <w:bookmarkEnd w:id="1999"/>
      <w:bookmarkEnd w:id="2000"/>
      <w:bookmarkEnd w:id="2001"/>
      <w:bookmarkEnd w:id="2002"/>
      <w:bookmarkEnd w:id="2003"/>
      <w:bookmarkEnd w:id="2004"/>
      <w:bookmarkEnd w:id="2005"/>
      <w:bookmarkEnd w:id="2006"/>
      <w:bookmarkEnd w:id="2007"/>
    </w:p>
    <w:p w14:paraId="04FA3C5C" w14:textId="77777777" w:rsidR="00B31A5A" w:rsidRPr="001C128F" w:rsidRDefault="00B31A5A" w:rsidP="00491B59">
      <w:pPr>
        <w:pStyle w:val="Heading3"/>
        <w:spacing w:before="0" w:line="360" w:lineRule="auto"/>
        <w:jc w:val="thaiDistribute"/>
        <w:rPr>
          <w:rFonts w:ascii="Times New Roman" w:hAnsi="Times New Roman" w:cs="Times New Roman"/>
          <w:color w:val="auto"/>
        </w:rPr>
      </w:pPr>
      <w:bookmarkStart w:id="2008" w:name="_Toc513459860"/>
      <w:bookmarkStart w:id="2009" w:name="_Toc513460452"/>
      <w:bookmarkStart w:id="2010" w:name="_Toc513470390"/>
      <w:bookmarkStart w:id="2011" w:name="_Toc513471085"/>
      <w:bookmarkStart w:id="2012" w:name="_Toc513514517"/>
      <w:bookmarkStart w:id="2013" w:name="_Toc522006530"/>
      <w:bookmarkStart w:id="2014" w:name="_Toc522862473"/>
      <w:bookmarkStart w:id="2015" w:name="_Toc522865358"/>
      <w:bookmarkStart w:id="2016" w:name="_Toc522866420"/>
      <w:bookmarkStart w:id="2017" w:name="_Toc522866780"/>
      <w:bookmarkStart w:id="2018" w:name="_Toc3856332"/>
      <w:r w:rsidRPr="001C128F">
        <w:rPr>
          <w:rFonts w:ascii="Times New Roman" w:hAnsi="Times New Roman" w:cs="Times New Roman"/>
          <w:color w:val="auto"/>
        </w:rPr>
        <w:t>Location and duration</w:t>
      </w:r>
      <w:bookmarkEnd w:id="2008"/>
      <w:bookmarkEnd w:id="2009"/>
      <w:bookmarkEnd w:id="2010"/>
      <w:bookmarkEnd w:id="2011"/>
      <w:bookmarkEnd w:id="2012"/>
      <w:bookmarkEnd w:id="2013"/>
      <w:bookmarkEnd w:id="2014"/>
      <w:bookmarkEnd w:id="2015"/>
      <w:bookmarkEnd w:id="2016"/>
      <w:bookmarkEnd w:id="2017"/>
      <w:bookmarkEnd w:id="2018"/>
    </w:p>
    <w:p w14:paraId="0EEA5A6F" w14:textId="77777777" w:rsidR="00B31A5A" w:rsidRPr="00D83912" w:rsidRDefault="00B31A5A" w:rsidP="00491B59">
      <w:pPr>
        <w:pStyle w:val="NormalWeb"/>
        <w:spacing w:before="0" w:beforeAutospacing="0" w:after="0" w:afterAutospacing="0" w:line="360" w:lineRule="auto"/>
        <w:jc w:val="thaiDistribute"/>
      </w:pPr>
      <w:r w:rsidRPr="00D83912">
        <w:tab/>
        <w:t xml:space="preserve">The experiment was conducted in the laboratory of </w:t>
      </w:r>
      <w:r w:rsidR="008B673F">
        <w:t xml:space="preserve">the </w:t>
      </w:r>
      <w:r w:rsidRPr="00D83912">
        <w:t xml:space="preserve">Animal Science department, Faculty of Agriculture and Forest Resource, Souphanouvong University, Lao PDR. </w:t>
      </w:r>
    </w:p>
    <w:p w14:paraId="4F9C12F7" w14:textId="74C70D6E" w:rsidR="00B31A5A" w:rsidRPr="001C128F" w:rsidRDefault="008B673F" w:rsidP="00491B59">
      <w:pPr>
        <w:pStyle w:val="Heading3"/>
        <w:spacing w:before="0" w:line="360" w:lineRule="auto"/>
        <w:jc w:val="thaiDistribute"/>
        <w:rPr>
          <w:rFonts w:ascii="Times New Roman" w:hAnsi="Times New Roman" w:cs="Times New Roman"/>
          <w:color w:val="auto"/>
        </w:rPr>
      </w:pPr>
      <w:bookmarkStart w:id="2019" w:name="_Toc513459861"/>
      <w:bookmarkStart w:id="2020" w:name="_Toc513460453"/>
      <w:bookmarkStart w:id="2021" w:name="_Toc513470391"/>
      <w:bookmarkStart w:id="2022" w:name="_Toc513471086"/>
      <w:bookmarkStart w:id="2023" w:name="_Toc513514518"/>
      <w:bookmarkStart w:id="2024" w:name="_Toc522006531"/>
      <w:bookmarkStart w:id="2025" w:name="_Toc522862474"/>
      <w:bookmarkStart w:id="2026" w:name="_Toc522865359"/>
      <w:bookmarkStart w:id="2027" w:name="_Toc522866421"/>
      <w:bookmarkStart w:id="2028" w:name="_Toc522866781"/>
      <w:bookmarkStart w:id="2029" w:name="_Toc3856333"/>
      <w:r>
        <w:rPr>
          <w:rFonts w:ascii="Times New Roman" w:hAnsi="Times New Roman" w:cs="Times New Roman"/>
          <w:color w:val="auto"/>
        </w:rPr>
        <w:t>E</w:t>
      </w:r>
      <w:r w:rsidR="00B31A5A" w:rsidRPr="001C128F">
        <w:rPr>
          <w:rFonts w:ascii="Times New Roman" w:hAnsi="Times New Roman" w:cs="Times New Roman"/>
          <w:color w:val="auto"/>
        </w:rPr>
        <w:t>xperimental design</w:t>
      </w:r>
      <w:bookmarkEnd w:id="2019"/>
      <w:bookmarkEnd w:id="2020"/>
      <w:bookmarkEnd w:id="2021"/>
      <w:bookmarkEnd w:id="2022"/>
      <w:bookmarkEnd w:id="2023"/>
      <w:bookmarkEnd w:id="2024"/>
      <w:bookmarkEnd w:id="2025"/>
      <w:bookmarkEnd w:id="2026"/>
      <w:bookmarkEnd w:id="2027"/>
      <w:bookmarkEnd w:id="2028"/>
      <w:bookmarkEnd w:id="2029"/>
    </w:p>
    <w:p w14:paraId="0B07A78B" w14:textId="31955480" w:rsidR="00CD1A2A" w:rsidRPr="00D83912" w:rsidRDefault="00B31A5A" w:rsidP="00491B59">
      <w:pPr>
        <w:spacing w:after="0" w:line="360" w:lineRule="auto"/>
        <w:jc w:val="thaiDistribute"/>
        <w:rPr>
          <w:rFonts w:ascii="Times New Roman" w:eastAsia="Times New Roman" w:hAnsi="Times New Roman" w:cs="Times New Roman"/>
        </w:rPr>
      </w:pPr>
      <w:r w:rsidRPr="00D83912">
        <w:rPr>
          <w:rFonts w:ascii="Times New Roman" w:eastAsia="Times New Roman" w:hAnsi="Times New Roman" w:cs="Times New Roman"/>
        </w:rPr>
        <w:tab/>
        <w:t>The experimental design was a 2*3 factorial arrangement in a com</w:t>
      </w:r>
      <w:r w:rsidR="00C307BD">
        <w:rPr>
          <w:rFonts w:ascii="Times New Roman" w:eastAsia="Times New Roman" w:hAnsi="Times New Roman" w:cs="Times New Roman"/>
        </w:rPr>
        <w:t xml:space="preserve">pletely randomized design (CRD), </w:t>
      </w:r>
      <w:r w:rsidRPr="00D83912">
        <w:rPr>
          <w:rFonts w:ascii="Times New Roman" w:eastAsia="Times New Roman" w:hAnsi="Times New Roman" w:cs="Times New Roman"/>
        </w:rPr>
        <w:t xml:space="preserve">6 treatments </w:t>
      </w:r>
      <w:r w:rsidR="00CD1A2A">
        <w:rPr>
          <w:rFonts w:ascii="Times New Roman" w:eastAsia="Times New Roman" w:hAnsi="Times New Roman" w:cs="Times New Roman"/>
        </w:rPr>
        <w:t>combination</w:t>
      </w:r>
      <w:r w:rsidR="00C307BD">
        <w:rPr>
          <w:rFonts w:ascii="Times New Roman" w:eastAsia="Times New Roman" w:hAnsi="Times New Roman" w:cs="Times New Roman"/>
        </w:rPr>
        <w:t>s</w:t>
      </w:r>
      <w:r w:rsidR="00E0668B">
        <w:rPr>
          <w:rFonts w:ascii="Times New Roman" w:eastAsia="Times New Roman" w:hAnsi="Times New Roman" w:cs="Times New Roman"/>
        </w:rPr>
        <w:t>,</w:t>
      </w:r>
      <w:r w:rsidR="00CD1A2A">
        <w:rPr>
          <w:rFonts w:ascii="Times New Roman" w:eastAsia="Times New Roman" w:hAnsi="Times New Roman" w:cs="Times New Roman"/>
        </w:rPr>
        <w:t xml:space="preserve"> </w:t>
      </w:r>
      <w:r w:rsidRPr="00D83912">
        <w:rPr>
          <w:rFonts w:ascii="Times New Roman" w:eastAsia="Times New Roman" w:hAnsi="Times New Roman" w:cs="Times New Roman"/>
        </w:rPr>
        <w:t xml:space="preserve">and </w:t>
      </w:r>
      <w:r w:rsidR="00E0668B">
        <w:rPr>
          <w:rFonts w:ascii="Times New Roman" w:eastAsia="Times New Roman" w:hAnsi="Times New Roman" w:cs="Times New Roman"/>
        </w:rPr>
        <w:t xml:space="preserve">each </w:t>
      </w:r>
      <w:r w:rsidR="00CD1A2A">
        <w:rPr>
          <w:rFonts w:ascii="Times New Roman" w:eastAsia="Times New Roman" w:hAnsi="Times New Roman" w:cs="Times New Roman"/>
        </w:rPr>
        <w:t xml:space="preserve">with </w:t>
      </w:r>
      <w:r w:rsidRPr="00D83912">
        <w:rPr>
          <w:rFonts w:ascii="Times New Roman" w:eastAsia="Times New Roman" w:hAnsi="Times New Roman" w:cs="Times New Roman"/>
        </w:rPr>
        <w:t>4 replicat</w:t>
      </w:r>
      <w:r w:rsidR="00E0668B">
        <w:rPr>
          <w:rFonts w:ascii="Times New Roman" w:eastAsia="Times New Roman" w:hAnsi="Times New Roman" w:cs="Times New Roman"/>
        </w:rPr>
        <w:t>e</w:t>
      </w:r>
      <w:r w:rsidR="00C307BD">
        <w:rPr>
          <w:rFonts w:ascii="Times New Roman" w:eastAsia="Times New Roman" w:hAnsi="Times New Roman" w:cs="Times New Roman"/>
        </w:rPr>
        <w:t>s</w:t>
      </w:r>
      <w:r w:rsidRPr="00D83912">
        <w:rPr>
          <w:rFonts w:ascii="Times New Roman" w:eastAsia="Times New Roman" w:hAnsi="Times New Roman" w:cs="Times New Roman"/>
        </w:rPr>
        <w:t xml:space="preserve">. The </w:t>
      </w:r>
      <w:r w:rsidR="00E0668B">
        <w:rPr>
          <w:rFonts w:ascii="Times New Roman" w:eastAsia="Times New Roman" w:hAnsi="Times New Roman" w:cs="Times New Roman"/>
        </w:rPr>
        <w:t xml:space="preserve">experimental </w:t>
      </w:r>
      <w:r w:rsidRPr="00D83912">
        <w:rPr>
          <w:rFonts w:ascii="Times New Roman" w:eastAsia="Times New Roman" w:hAnsi="Times New Roman" w:cs="Times New Roman"/>
        </w:rPr>
        <w:t>factors were:</w:t>
      </w:r>
    </w:p>
    <w:p w14:paraId="3FB338D1" w14:textId="77777777" w:rsidR="00B31A5A" w:rsidRPr="001C128F" w:rsidRDefault="00B31A5A" w:rsidP="00491B59">
      <w:pPr>
        <w:pStyle w:val="Heading4"/>
        <w:spacing w:before="0" w:after="0" w:line="360" w:lineRule="auto"/>
        <w:jc w:val="thaiDistribute"/>
        <w:rPr>
          <w:i/>
          <w:iCs/>
          <w:sz w:val="24"/>
          <w:szCs w:val="24"/>
        </w:rPr>
      </w:pPr>
      <w:bookmarkStart w:id="2030" w:name="_Toc513459862"/>
      <w:bookmarkStart w:id="2031" w:name="_Toc513460454"/>
      <w:bookmarkStart w:id="2032" w:name="_Toc513470392"/>
      <w:bookmarkStart w:id="2033" w:name="_Toc513471087"/>
      <w:bookmarkStart w:id="2034" w:name="_Toc513514519"/>
      <w:bookmarkStart w:id="2035" w:name="_Toc522006532"/>
      <w:bookmarkStart w:id="2036" w:name="_Toc522862475"/>
      <w:bookmarkStart w:id="2037" w:name="_Toc522865360"/>
      <w:bookmarkStart w:id="2038" w:name="_Toc522866422"/>
      <w:bookmarkStart w:id="2039" w:name="_Toc522866782"/>
      <w:bookmarkStart w:id="2040" w:name="_Toc527119050"/>
      <w:bookmarkStart w:id="2041" w:name="_Toc3856334"/>
      <w:r w:rsidRPr="001C128F">
        <w:rPr>
          <w:i/>
          <w:iCs/>
          <w:sz w:val="24"/>
          <w:szCs w:val="24"/>
        </w:rPr>
        <w:t>Cassava root processing:</w:t>
      </w:r>
      <w:bookmarkEnd w:id="2030"/>
      <w:bookmarkEnd w:id="2031"/>
      <w:bookmarkEnd w:id="2032"/>
      <w:bookmarkEnd w:id="2033"/>
      <w:bookmarkEnd w:id="2034"/>
      <w:bookmarkEnd w:id="2035"/>
      <w:bookmarkEnd w:id="2036"/>
      <w:bookmarkEnd w:id="2037"/>
      <w:bookmarkEnd w:id="2038"/>
      <w:bookmarkEnd w:id="2039"/>
      <w:bookmarkEnd w:id="2040"/>
      <w:bookmarkEnd w:id="2041"/>
      <w:r w:rsidRPr="001C128F">
        <w:rPr>
          <w:i/>
          <w:iCs/>
          <w:sz w:val="24"/>
          <w:szCs w:val="24"/>
        </w:rPr>
        <w:t xml:space="preserve"> </w:t>
      </w:r>
    </w:p>
    <w:p w14:paraId="5997820A" w14:textId="77777777" w:rsidR="00B31A5A" w:rsidRPr="00D83912" w:rsidRDefault="00B31A5A" w:rsidP="00491B59">
      <w:pPr>
        <w:pStyle w:val="Heading5"/>
        <w:keepNext/>
        <w:keepLines/>
        <w:numPr>
          <w:ilvl w:val="0"/>
          <w:numId w:val="2"/>
        </w:numPr>
        <w:spacing w:before="0" w:after="0" w:line="360" w:lineRule="auto"/>
        <w:jc w:val="thaiDistribute"/>
        <w:rPr>
          <w:b w:val="0"/>
          <w:bCs w:val="0"/>
          <w:i w:val="0"/>
          <w:iCs w:val="0"/>
          <w:sz w:val="24"/>
          <w:szCs w:val="24"/>
        </w:rPr>
      </w:pPr>
      <w:bookmarkStart w:id="2042" w:name="_Toc513459863"/>
      <w:bookmarkStart w:id="2043" w:name="_Toc513460455"/>
      <w:bookmarkStart w:id="2044" w:name="_Toc513470393"/>
      <w:bookmarkStart w:id="2045" w:name="_Toc513471088"/>
      <w:bookmarkStart w:id="2046" w:name="_Toc513514520"/>
      <w:bookmarkStart w:id="2047" w:name="_Toc522006533"/>
      <w:bookmarkStart w:id="2048" w:name="_Toc522007922"/>
      <w:bookmarkStart w:id="2049" w:name="_Toc522862476"/>
      <w:bookmarkStart w:id="2050" w:name="_Toc522864454"/>
      <w:bookmarkStart w:id="2051" w:name="_Toc522865361"/>
      <w:bookmarkStart w:id="2052" w:name="_Toc522866423"/>
      <w:bookmarkStart w:id="2053" w:name="_Toc522866783"/>
      <w:bookmarkStart w:id="2054" w:name="_Toc526507562"/>
      <w:bookmarkStart w:id="2055" w:name="_Toc527119051"/>
      <w:bookmarkStart w:id="2056" w:name="_Toc3856335"/>
      <w:r w:rsidRPr="00D83912">
        <w:rPr>
          <w:b w:val="0"/>
          <w:bCs w:val="0"/>
          <w:i w:val="0"/>
          <w:iCs w:val="0"/>
          <w:sz w:val="24"/>
          <w:szCs w:val="24"/>
        </w:rPr>
        <w:t xml:space="preserve">ECR: </w:t>
      </w:r>
      <w:r w:rsidRPr="00D83912">
        <w:rPr>
          <w:b w:val="0"/>
          <w:bCs w:val="0"/>
          <w:i w:val="0"/>
          <w:iCs w:val="0"/>
          <w:sz w:val="24"/>
          <w:szCs w:val="24"/>
        </w:rPr>
        <w:tab/>
        <w:t>Ensiled cassava root</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r w:rsidRPr="00D83912">
        <w:rPr>
          <w:b w:val="0"/>
          <w:bCs w:val="0"/>
          <w:i w:val="0"/>
          <w:iCs w:val="0"/>
          <w:sz w:val="24"/>
          <w:szCs w:val="24"/>
        </w:rPr>
        <w:t xml:space="preserve"> </w:t>
      </w:r>
    </w:p>
    <w:p w14:paraId="2464AADA" w14:textId="77777777" w:rsidR="00B31A5A" w:rsidRPr="00D83912" w:rsidRDefault="00B31A5A" w:rsidP="00491B59">
      <w:pPr>
        <w:pStyle w:val="Heading5"/>
        <w:keepNext/>
        <w:keepLines/>
        <w:numPr>
          <w:ilvl w:val="0"/>
          <w:numId w:val="2"/>
        </w:numPr>
        <w:spacing w:before="0" w:after="0" w:line="360" w:lineRule="auto"/>
        <w:jc w:val="thaiDistribute"/>
        <w:rPr>
          <w:b w:val="0"/>
          <w:bCs w:val="0"/>
          <w:i w:val="0"/>
          <w:iCs w:val="0"/>
          <w:sz w:val="24"/>
          <w:szCs w:val="24"/>
        </w:rPr>
      </w:pPr>
      <w:bookmarkStart w:id="2057" w:name="_Toc513459864"/>
      <w:bookmarkStart w:id="2058" w:name="_Toc513460456"/>
      <w:bookmarkStart w:id="2059" w:name="_Toc513470394"/>
      <w:bookmarkStart w:id="2060" w:name="_Toc513471089"/>
      <w:bookmarkStart w:id="2061" w:name="_Toc513514521"/>
      <w:bookmarkStart w:id="2062" w:name="_Toc522006534"/>
      <w:bookmarkStart w:id="2063" w:name="_Toc522007923"/>
      <w:bookmarkStart w:id="2064" w:name="_Toc522862477"/>
      <w:bookmarkStart w:id="2065" w:name="_Toc522864455"/>
      <w:bookmarkStart w:id="2066" w:name="_Toc522865362"/>
      <w:bookmarkStart w:id="2067" w:name="_Toc522866424"/>
      <w:bookmarkStart w:id="2068" w:name="_Toc522866784"/>
      <w:bookmarkStart w:id="2069" w:name="_Toc526507563"/>
      <w:bookmarkStart w:id="2070" w:name="_Toc527119052"/>
      <w:bookmarkStart w:id="2071" w:name="_Toc3856336"/>
      <w:r w:rsidRPr="00D83912">
        <w:rPr>
          <w:b w:val="0"/>
          <w:bCs w:val="0"/>
          <w:i w:val="0"/>
          <w:iCs w:val="0"/>
          <w:sz w:val="24"/>
          <w:szCs w:val="24"/>
        </w:rPr>
        <w:t xml:space="preserve">FCR: </w:t>
      </w:r>
      <w:r w:rsidRPr="00D83912">
        <w:rPr>
          <w:b w:val="0"/>
          <w:bCs w:val="0"/>
          <w:i w:val="0"/>
          <w:iCs w:val="0"/>
          <w:sz w:val="24"/>
          <w:szCs w:val="24"/>
        </w:rPr>
        <w:tab/>
        <w:t>Fermented cassava root</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44FB3247" w14:textId="77777777" w:rsidR="00B31A5A" w:rsidRPr="00D83912" w:rsidRDefault="00B31A5A" w:rsidP="00491B59">
      <w:pPr>
        <w:pStyle w:val="Heading6"/>
        <w:spacing w:before="0" w:after="0" w:line="360" w:lineRule="auto"/>
        <w:jc w:val="thaiDistribute"/>
        <w:rPr>
          <w:b/>
          <w:bCs w:val="0"/>
          <w:sz w:val="10"/>
          <w:szCs w:val="10"/>
        </w:rPr>
      </w:pPr>
    </w:p>
    <w:p w14:paraId="73C4B9C3" w14:textId="77777777" w:rsidR="00B31A5A" w:rsidRPr="001C128F" w:rsidRDefault="00B31A5A" w:rsidP="00491B59">
      <w:pPr>
        <w:pStyle w:val="Heading4"/>
        <w:spacing w:before="0" w:after="0" w:line="360" w:lineRule="auto"/>
        <w:jc w:val="thaiDistribute"/>
        <w:rPr>
          <w:i/>
          <w:iCs/>
          <w:sz w:val="24"/>
          <w:szCs w:val="24"/>
        </w:rPr>
      </w:pPr>
      <w:bookmarkStart w:id="2072" w:name="_Toc513459865"/>
      <w:bookmarkStart w:id="2073" w:name="_Toc513460457"/>
      <w:bookmarkStart w:id="2074" w:name="_Toc513470395"/>
      <w:bookmarkStart w:id="2075" w:name="_Toc513471090"/>
      <w:bookmarkStart w:id="2076" w:name="_Toc513514522"/>
      <w:bookmarkStart w:id="2077" w:name="_Toc522006535"/>
      <w:bookmarkStart w:id="2078" w:name="_Toc522007924"/>
      <w:bookmarkStart w:id="2079" w:name="_Toc522862478"/>
      <w:bookmarkStart w:id="2080" w:name="_Toc522864456"/>
      <w:bookmarkStart w:id="2081" w:name="_Toc522865363"/>
      <w:bookmarkStart w:id="2082" w:name="_Toc522866425"/>
      <w:bookmarkStart w:id="2083" w:name="_Toc522866785"/>
      <w:bookmarkStart w:id="2084" w:name="_Toc526507564"/>
      <w:bookmarkStart w:id="2085" w:name="_Toc527119053"/>
      <w:bookmarkStart w:id="2086" w:name="_Toc3856337"/>
      <w:r w:rsidRPr="001C128F">
        <w:rPr>
          <w:i/>
          <w:iCs/>
          <w:sz w:val="24"/>
          <w:szCs w:val="24"/>
        </w:rPr>
        <w:t>Brewers’ grain and rice distiller supplement:</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r w:rsidRPr="001C128F">
        <w:rPr>
          <w:i/>
          <w:iCs/>
          <w:sz w:val="24"/>
          <w:szCs w:val="24"/>
        </w:rPr>
        <w:t xml:space="preserve"> </w:t>
      </w:r>
    </w:p>
    <w:p w14:paraId="5D17643A" w14:textId="77777777" w:rsidR="00B31A5A" w:rsidRPr="00D83912" w:rsidRDefault="00B31A5A" w:rsidP="00491B59">
      <w:pPr>
        <w:pStyle w:val="Heading5"/>
        <w:keepNext/>
        <w:keepLines/>
        <w:numPr>
          <w:ilvl w:val="0"/>
          <w:numId w:val="3"/>
        </w:numPr>
        <w:spacing w:before="0" w:after="0" w:line="360" w:lineRule="auto"/>
        <w:jc w:val="thaiDistribute"/>
        <w:rPr>
          <w:b w:val="0"/>
          <w:bCs w:val="0"/>
          <w:i w:val="0"/>
          <w:iCs w:val="0"/>
          <w:sz w:val="24"/>
          <w:szCs w:val="24"/>
        </w:rPr>
      </w:pPr>
      <w:bookmarkStart w:id="2087" w:name="_Toc513459866"/>
      <w:bookmarkStart w:id="2088" w:name="_Toc513460458"/>
      <w:bookmarkStart w:id="2089" w:name="_Toc513470396"/>
      <w:bookmarkStart w:id="2090" w:name="_Toc513471091"/>
      <w:bookmarkStart w:id="2091" w:name="_Toc513514523"/>
      <w:bookmarkStart w:id="2092" w:name="_Toc522006536"/>
      <w:bookmarkStart w:id="2093" w:name="_Toc522007925"/>
      <w:bookmarkStart w:id="2094" w:name="_Toc522862479"/>
      <w:bookmarkStart w:id="2095" w:name="_Toc522864457"/>
      <w:bookmarkStart w:id="2096" w:name="_Toc522865364"/>
      <w:bookmarkStart w:id="2097" w:name="_Toc522866426"/>
      <w:bookmarkStart w:id="2098" w:name="_Toc522866786"/>
      <w:bookmarkStart w:id="2099" w:name="_Toc526507565"/>
      <w:bookmarkStart w:id="2100" w:name="_Toc527119054"/>
      <w:bookmarkStart w:id="2101" w:name="_Toc3856338"/>
      <w:r w:rsidRPr="00D83912">
        <w:rPr>
          <w:b w:val="0"/>
          <w:bCs w:val="0"/>
          <w:i w:val="0"/>
          <w:iCs w:val="0"/>
          <w:sz w:val="24"/>
          <w:szCs w:val="24"/>
        </w:rPr>
        <w:t xml:space="preserve">No: </w:t>
      </w:r>
      <w:r w:rsidRPr="00D83912">
        <w:rPr>
          <w:b w:val="0"/>
          <w:bCs w:val="0"/>
          <w:i w:val="0"/>
          <w:iCs w:val="0"/>
          <w:sz w:val="24"/>
          <w:szCs w:val="24"/>
        </w:rPr>
        <w:tab/>
        <w:t>No supplement</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r w:rsidRPr="00D83912">
        <w:rPr>
          <w:b w:val="0"/>
          <w:bCs w:val="0"/>
          <w:i w:val="0"/>
          <w:iCs w:val="0"/>
          <w:sz w:val="24"/>
          <w:szCs w:val="24"/>
        </w:rPr>
        <w:t xml:space="preserve"> </w:t>
      </w:r>
    </w:p>
    <w:p w14:paraId="656CDE9C" w14:textId="77777777" w:rsidR="00B31A5A" w:rsidRPr="00D83912" w:rsidRDefault="00B31A5A" w:rsidP="00491B59">
      <w:pPr>
        <w:pStyle w:val="Heading5"/>
        <w:keepNext/>
        <w:keepLines/>
        <w:numPr>
          <w:ilvl w:val="0"/>
          <w:numId w:val="3"/>
        </w:numPr>
        <w:spacing w:before="0" w:after="0" w:line="360" w:lineRule="auto"/>
        <w:jc w:val="thaiDistribute"/>
        <w:rPr>
          <w:b w:val="0"/>
          <w:bCs w:val="0"/>
          <w:i w:val="0"/>
          <w:iCs w:val="0"/>
          <w:sz w:val="24"/>
          <w:szCs w:val="24"/>
        </w:rPr>
      </w:pPr>
      <w:bookmarkStart w:id="2102" w:name="_Toc513459867"/>
      <w:bookmarkStart w:id="2103" w:name="_Toc513460459"/>
      <w:bookmarkStart w:id="2104" w:name="_Toc513470397"/>
      <w:bookmarkStart w:id="2105" w:name="_Toc513471092"/>
      <w:bookmarkStart w:id="2106" w:name="_Toc513514524"/>
      <w:bookmarkStart w:id="2107" w:name="_Toc522006537"/>
      <w:bookmarkStart w:id="2108" w:name="_Toc522007926"/>
      <w:bookmarkStart w:id="2109" w:name="_Toc522862480"/>
      <w:bookmarkStart w:id="2110" w:name="_Toc522864458"/>
      <w:bookmarkStart w:id="2111" w:name="_Toc522865365"/>
      <w:bookmarkStart w:id="2112" w:name="_Toc522866427"/>
      <w:bookmarkStart w:id="2113" w:name="_Toc522866787"/>
      <w:bookmarkStart w:id="2114" w:name="_Toc526507566"/>
      <w:bookmarkStart w:id="2115" w:name="_Toc527119055"/>
      <w:bookmarkStart w:id="2116" w:name="_Toc3856339"/>
      <w:r w:rsidRPr="00D83912">
        <w:rPr>
          <w:b w:val="0"/>
          <w:bCs w:val="0"/>
          <w:i w:val="0"/>
          <w:iCs w:val="0"/>
          <w:sz w:val="24"/>
          <w:szCs w:val="24"/>
        </w:rPr>
        <w:t xml:space="preserve">BG: </w:t>
      </w:r>
      <w:r w:rsidRPr="00D83912">
        <w:rPr>
          <w:b w:val="0"/>
          <w:bCs w:val="0"/>
          <w:i w:val="0"/>
          <w:iCs w:val="0"/>
          <w:sz w:val="24"/>
          <w:szCs w:val="24"/>
        </w:rPr>
        <w:tab/>
        <w:t>Brewers’ grains</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r w:rsidRPr="00D83912">
        <w:rPr>
          <w:b w:val="0"/>
          <w:bCs w:val="0"/>
          <w:i w:val="0"/>
          <w:iCs w:val="0"/>
          <w:sz w:val="24"/>
          <w:szCs w:val="24"/>
        </w:rPr>
        <w:t xml:space="preserve"> </w:t>
      </w:r>
    </w:p>
    <w:p w14:paraId="1CA4E2D6" w14:textId="77777777" w:rsidR="00B31A5A" w:rsidRPr="00D83912" w:rsidRDefault="00B31A5A" w:rsidP="00491B59">
      <w:pPr>
        <w:pStyle w:val="ListParagraph"/>
        <w:numPr>
          <w:ilvl w:val="0"/>
          <w:numId w:val="3"/>
        </w:num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 xml:space="preserve">RDB: </w:t>
      </w:r>
      <w:r w:rsidRPr="00D83912">
        <w:rPr>
          <w:rFonts w:ascii="Times New Roman" w:hAnsi="Times New Roman" w:cs="Times New Roman"/>
          <w:szCs w:val="24"/>
        </w:rPr>
        <w:tab/>
        <w:t xml:space="preserve">Rice distiller </w:t>
      </w:r>
    </w:p>
    <w:p w14:paraId="7C9EEF40" w14:textId="77777777" w:rsidR="00B31A5A" w:rsidRPr="001C128F" w:rsidRDefault="00B31A5A" w:rsidP="00491B59">
      <w:pPr>
        <w:pStyle w:val="Heading3"/>
        <w:spacing w:before="0" w:line="360" w:lineRule="auto"/>
        <w:jc w:val="thaiDistribute"/>
        <w:rPr>
          <w:rFonts w:ascii="Times New Roman" w:hAnsi="Times New Roman" w:cs="Times New Roman"/>
          <w:color w:val="auto"/>
        </w:rPr>
      </w:pPr>
      <w:bookmarkStart w:id="2117" w:name="_Toc513459868"/>
      <w:bookmarkStart w:id="2118" w:name="_Toc513460460"/>
      <w:bookmarkStart w:id="2119" w:name="_Toc513470398"/>
      <w:bookmarkStart w:id="2120" w:name="_Toc513471093"/>
      <w:bookmarkStart w:id="2121" w:name="_Toc513514525"/>
      <w:bookmarkStart w:id="2122" w:name="_Toc522006538"/>
      <w:bookmarkStart w:id="2123" w:name="_Toc522862481"/>
      <w:bookmarkStart w:id="2124" w:name="_Toc522865366"/>
      <w:bookmarkStart w:id="2125" w:name="_Toc522866428"/>
      <w:bookmarkStart w:id="2126" w:name="_Toc522866788"/>
      <w:bookmarkStart w:id="2127" w:name="_Toc3856340"/>
      <w:r w:rsidRPr="001C128F">
        <w:rPr>
          <w:rFonts w:ascii="Times New Roman" w:hAnsi="Times New Roman" w:cs="Times New Roman"/>
          <w:i/>
          <w:iCs/>
          <w:color w:val="auto"/>
        </w:rPr>
        <w:t>In vitro</w:t>
      </w:r>
      <w:r w:rsidRPr="001C128F">
        <w:rPr>
          <w:rFonts w:ascii="Times New Roman" w:hAnsi="Times New Roman" w:cs="Times New Roman"/>
          <w:color w:val="auto"/>
        </w:rPr>
        <w:t xml:space="preserve"> rumen fermentation system</w:t>
      </w:r>
      <w:bookmarkEnd w:id="2117"/>
      <w:bookmarkEnd w:id="2118"/>
      <w:bookmarkEnd w:id="2119"/>
      <w:bookmarkEnd w:id="2120"/>
      <w:bookmarkEnd w:id="2121"/>
      <w:bookmarkEnd w:id="2122"/>
      <w:bookmarkEnd w:id="2123"/>
      <w:bookmarkEnd w:id="2124"/>
      <w:bookmarkEnd w:id="2125"/>
      <w:bookmarkEnd w:id="2126"/>
      <w:bookmarkEnd w:id="2127"/>
    </w:p>
    <w:p w14:paraId="784D5D56" w14:textId="77777777" w:rsidR="00B31A5A" w:rsidRPr="00EE112B" w:rsidRDefault="00B31A5A" w:rsidP="00491B59">
      <w:pPr>
        <w:spacing w:after="0" w:line="360" w:lineRule="auto"/>
        <w:jc w:val="thaiDistribute"/>
        <w:rPr>
          <w:rFonts w:ascii="Times New Roman" w:hAnsi="Times New Roman" w:cs="Times New Roman"/>
        </w:rPr>
      </w:pPr>
      <w:r w:rsidRPr="00D83912">
        <w:rPr>
          <w:rFonts w:ascii="Times New Roman" w:hAnsi="Times New Roman" w:cs="Times New Roman"/>
        </w:rPr>
        <w:tab/>
        <w:t xml:space="preserve">The </w:t>
      </w:r>
      <w:r w:rsidRPr="00D83912">
        <w:rPr>
          <w:rFonts w:ascii="Times New Roman" w:hAnsi="Times New Roman" w:cs="Times New Roman"/>
          <w:i/>
        </w:rPr>
        <w:t>in vitro</w:t>
      </w:r>
      <w:r w:rsidRPr="00D83912">
        <w:rPr>
          <w:rFonts w:ascii="Times New Roman" w:hAnsi="Times New Roman" w:cs="Times New Roman"/>
        </w:rPr>
        <w:t xml:space="preserve"> rumen fermentation system was </w:t>
      </w:r>
      <w:r w:rsidR="008B673F">
        <w:rPr>
          <w:rFonts w:ascii="Times New Roman" w:hAnsi="Times New Roman" w:cs="Times New Roman"/>
        </w:rPr>
        <w:t xml:space="preserve">as </w:t>
      </w:r>
      <w:r w:rsidRPr="00D83912">
        <w:rPr>
          <w:rFonts w:ascii="Times New Roman" w:hAnsi="Times New Roman" w:cs="Times New Roman"/>
        </w:rPr>
        <w:t>described by Sangkhom Inthapanya et al</w:t>
      </w:r>
      <w:r>
        <w:rPr>
          <w:rFonts w:ascii="Times New Roman" w:hAnsi="Times New Roman" w:cs="Times New Roman"/>
        </w:rPr>
        <w:t>.,</w:t>
      </w:r>
      <w:r w:rsidRPr="00D83912">
        <w:rPr>
          <w:rFonts w:ascii="Times New Roman" w:hAnsi="Times New Roman" w:cs="Times New Roman"/>
        </w:rPr>
        <w:t xml:space="preserve"> (2011). The water bott</w:t>
      </w:r>
      <w:r>
        <w:rPr>
          <w:rFonts w:ascii="Times New Roman" w:hAnsi="Times New Roman" w:cs="Times New Roman"/>
        </w:rPr>
        <w:t>les (capacity 1.5liters</w:t>
      </w:r>
      <w:r w:rsidRPr="00D83912">
        <w:rPr>
          <w:rFonts w:ascii="Times New Roman" w:hAnsi="Times New Roman" w:cs="Times New Roman"/>
        </w:rPr>
        <w:t>) were used for the fermentation and collection of the gas. A hole was made in the lid of each of the bottles, which were interconnected with a plastic tube (id 4mm). The bottle receiving the gas had the bottom removed and was suspended</w:t>
      </w:r>
      <w:r>
        <w:rPr>
          <w:rFonts w:ascii="Times New Roman" w:hAnsi="Times New Roman" w:cs="Times New Roman"/>
        </w:rPr>
        <w:t xml:space="preserve"> in a larger bottle (3liters</w:t>
      </w:r>
      <w:r w:rsidRPr="00D83912">
        <w:rPr>
          <w:rFonts w:ascii="Times New Roman" w:hAnsi="Times New Roman" w:cs="Times New Roman"/>
        </w:rPr>
        <w:t xml:space="preserve"> capacity) partially filled with water, so </w:t>
      </w:r>
      <w:r w:rsidRPr="00EE112B">
        <w:rPr>
          <w:rFonts w:ascii="Times New Roman" w:hAnsi="Times New Roman" w:cs="Times New Roman"/>
        </w:rPr>
        <w:t>as to collect the gas by water displacement. The bottle that was suspended in water was calibrated at 50ml intervals to indicate the volume of gas</w:t>
      </w:r>
      <w:r w:rsidR="008B673F">
        <w:rPr>
          <w:rFonts w:ascii="Times New Roman" w:hAnsi="Times New Roman" w:cs="Times New Roman"/>
        </w:rPr>
        <w:t xml:space="preserve"> (Diagram 1)</w:t>
      </w:r>
      <w:r w:rsidRPr="00EE112B">
        <w:rPr>
          <w:rFonts w:ascii="Times New Roman" w:hAnsi="Times New Roman" w:cs="Times New Roman"/>
        </w:rPr>
        <w:t>.</w:t>
      </w:r>
    </w:p>
    <w:p w14:paraId="4B02AC72" w14:textId="77777777" w:rsidR="00B31A5A" w:rsidRPr="00EE112B" w:rsidRDefault="00B31A5A" w:rsidP="00491B59">
      <w:pPr>
        <w:spacing w:after="0" w:line="360" w:lineRule="auto"/>
        <w:jc w:val="thaiDistribute"/>
        <w:rPr>
          <w:rFonts w:ascii="Times New Roman" w:hAnsi="Times New Roman" w:cs="Times New Roman"/>
          <w:sz w:val="4"/>
          <w:szCs w:val="6"/>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3"/>
        <w:gridCol w:w="5484"/>
      </w:tblGrid>
      <w:tr w:rsidR="00B31A5A" w:rsidRPr="00EE112B" w14:paraId="4A7720DB" w14:textId="77777777" w:rsidTr="00EB6ACF">
        <w:trPr>
          <w:trHeight w:val="2824"/>
          <w:jc w:val="center"/>
        </w:trPr>
        <w:tc>
          <w:tcPr>
            <w:tcW w:w="3003" w:type="dxa"/>
            <w:hideMark/>
          </w:tcPr>
          <w:p w14:paraId="409E6329" w14:textId="77777777" w:rsidR="00B31A5A" w:rsidRPr="002413CF" w:rsidRDefault="00B31A5A" w:rsidP="00491B59">
            <w:pPr>
              <w:spacing w:line="360" w:lineRule="auto"/>
              <w:jc w:val="thaiDistribute"/>
              <w:rPr>
                <w:rFonts w:ascii="Times New Roman" w:eastAsia="Times New Roman" w:hAnsi="Times New Roman" w:cs="Times New Roman"/>
                <w:sz w:val="22"/>
                <w:szCs w:val="22"/>
                <w:lang w:bidi="ar-SA"/>
              </w:rPr>
            </w:pPr>
            <w:r w:rsidRPr="002413CF">
              <w:rPr>
                <w:rFonts w:ascii="Times New Roman" w:hAnsi="Times New Roman" w:cs="Times New Roman"/>
                <w:noProof/>
                <w:sz w:val="22"/>
                <w:szCs w:val="22"/>
                <w:lang w:val="en-US"/>
              </w:rPr>
              <w:drawing>
                <wp:inline distT="0" distB="0" distL="0" distR="0" wp14:anchorId="56EBFB43" wp14:editId="36131401">
                  <wp:extent cx="1447800" cy="175804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47800" cy="1758043"/>
                          </a:xfrm>
                          <a:prstGeom prst="rect">
                            <a:avLst/>
                          </a:prstGeom>
                          <a:noFill/>
                          <a:ln>
                            <a:noFill/>
                          </a:ln>
                        </pic:spPr>
                      </pic:pic>
                    </a:graphicData>
                  </a:graphic>
                </wp:inline>
              </w:drawing>
            </w:r>
          </w:p>
        </w:tc>
        <w:tc>
          <w:tcPr>
            <w:tcW w:w="5484" w:type="dxa"/>
            <w:hideMark/>
          </w:tcPr>
          <w:p w14:paraId="174EFC41" w14:textId="77777777" w:rsidR="00B31A5A" w:rsidRPr="002413CF" w:rsidRDefault="00B31A5A" w:rsidP="00491B59">
            <w:pPr>
              <w:pStyle w:val="NormalWeb"/>
              <w:numPr>
                <w:ilvl w:val="0"/>
                <w:numId w:val="11"/>
              </w:numPr>
              <w:spacing w:before="0" w:beforeAutospacing="0" w:after="0" w:afterAutospacing="0" w:line="360" w:lineRule="auto"/>
              <w:ind w:left="727" w:hanging="425"/>
              <w:contextualSpacing/>
              <w:jc w:val="thaiDistribute"/>
              <w:rPr>
                <w:rFonts w:cs="DokChampa"/>
                <w:sz w:val="22"/>
                <w:szCs w:val="22"/>
                <w:lang w:bidi="lo-LA"/>
              </w:rPr>
            </w:pPr>
            <w:r w:rsidRPr="002413CF">
              <w:rPr>
                <w:sz w:val="22"/>
                <w:szCs w:val="22"/>
              </w:rPr>
              <w:t xml:space="preserve">Water bath </w:t>
            </w:r>
          </w:p>
          <w:p w14:paraId="4C3013B8" w14:textId="77777777" w:rsidR="00B31A5A" w:rsidRPr="002413CF" w:rsidRDefault="00B31A5A" w:rsidP="00491B59">
            <w:pPr>
              <w:pStyle w:val="NormalWeb"/>
              <w:numPr>
                <w:ilvl w:val="0"/>
                <w:numId w:val="11"/>
              </w:numPr>
              <w:spacing w:before="0" w:beforeAutospacing="0" w:after="0" w:afterAutospacing="0" w:line="360" w:lineRule="auto"/>
              <w:ind w:left="727" w:hanging="425"/>
              <w:contextualSpacing/>
              <w:jc w:val="thaiDistribute"/>
              <w:rPr>
                <w:rFonts w:cs="DokChampa"/>
                <w:sz w:val="22"/>
                <w:szCs w:val="22"/>
                <w:lang w:bidi="lo-LA"/>
              </w:rPr>
            </w:pPr>
            <w:r w:rsidRPr="002413CF">
              <w:rPr>
                <w:sz w:val="22"/>
                <w:szCs w:val="22"/>
              </w:rPr>
              <w:t xml:space="preserve">Fermentation bottle (1.5liters) </w:t>
            </w:r>
          </w:p>
          <w:p w14:paraId="6B7145F8" w14:textId="77777777" w:rsidR="00B31A5A" w:rsidRPr="002413CF" w:rsidRDefault="00B31A5A" w:rsidP="00491B59">
            <w:pPr>
              <w:pStyle w:val="NormalWeb"/>
              <w:numPr>
                <w:ilvl w:val="0"/>
                <w:numId w:val="11"/>
              </w:numPr>
              <w:spacing w:before="0" w:beforeAutospacing="0" w:after="0" w:afterAutospacing="0" w:line="360" w:lineRule="auto"/>
              <w:ind w:left="727" w:hanging="425"/>
              <w:contextualSpacing/>
              <w:jc w:val="thaiDistribute"/>
              <w:rPr>
                <w:rFonts w:cs="DokChampa"/>
                <w:sz w:val="22"/>
                <w:szCs w:val="22"/>
                <w:lang w:bidi="lo-LA"/>
              </w:rPr>
            </w:pPr>
            <w:r w:rsidRPr="002413CF">
              <w:rPr>
                <w:sz w:val="22"/>
                <w:szCs w:val="22"/>
              </w:rPr>
              <w:t>Water storage reservoir (3liters)</w:t>
            </w:r>
          </w:p>
          <w:p w14:paraId="02D6AE5D" w14:textId="77777777" w:rsidR="001F7A41" w:rsidRPr="002413CF" w:rsidRDefault="00B31A5A" w:rsidP="001F7A41">
            <w:pPr>
              <w:pStyle w:val="NormalWeb"/>
              <w:numPr>
                <w:ilvl w:val="0"/>
                <w:numId w:val="11"/>
              </w:numPr>
              <w:spacing w:before="0" w:beforeAutospacing="0" w:after="0" w:afterAutospacing="0" w:line="360" w:lineRule="auto"/>
              <w:ind w:left="727" w:hanging="425"/>
              <w:contextualSpacing/>
              <w:jc w:val="thaiDistribute"/>
              <w:rPr>
                <w:rFonts w:cs="DokChampa"/>
                <w:sz w:val="22"/>
                <w:szCs w:val="22"/>
                <w:lang w:bidi="lo-LA"/>
              </w:rPr>
            </w:pPr>
            <w:r w:rsidRPr="002413CF">
              <w:rPr>
                <w:sz w:val="22"/>
                <w:szCs w:val="22"/>
              </w:rPr>
              <w:t>Gas collection bottle (1.5litrers)</w:t>
            </w:r>
          </w:p>
          <w:p w14:paraId="66636213" w14:textId="24955E5C" w:rsidR="001F7A41" w:rsidRPr="002413CF" w:rsidRDefault="001F7A41" w:rsidP="001F7A41">
            <w:pPr>
              <w:pStyle w:val="NormalWeb"/>
              <w:numPr>
                <w:ilvl w:val="0"/>
                <w:numId w:val="11"/>
              </w:numPr>
              <w:spacing w:before="0" w:beforeAutospacing="0" w:after="0" w:afterAutospacing="0" w:line="360" w:lineRule="auto"/>
              <w:ind w:left="727" w:hanging="425"/>
              <w:contextualSpacing/>
              <w:jc w:val="thaiDistribute"/>
              <w:rPr>
                <w:rFonts w:cs="DokChampa"/>
                <w:sz w:val="22"/>
                <w:szCs w:val="22"/>
                <w:lang w:bidi="lo-LA"/>
              </w:rPr>
            </w:pPr>
            <w:r w:rsidRPr="002413CF">
              <w:rPr>
                <w:sz w:val="22"/>
                <w:szCs w:val="22"/>
              </w:rPr>
              <w:t>Plastic tube (</w:t>
            </w:r>
            <w:r w:rsidRPr="002413CF">
              <w:rPr>
                <w:szCs w:val="22"/>
              </w:rPr>
              <w:t>0.4m</w:t>
            </w:r>
            <w:r w:rsidRPr="002413CF">
              <w:rPr>
                <w:rFonts w:cs="DokChampa" w:hint="cs"/>
                <w:szCs w:val="22"/>
                <w:cs/>
                <w:lang w:bidi="lo-LA"/>
              </w:rPr>
              <w:t xml:space="preserve"> </w:t>
            </w:r>
            <w:r w:rsidRPr="002413CF">
              <w:rPr>
                <w:rFonts w:cs="DokChampa"/>
                <w:szCs w:val="22"/>
                <w:lang w:bidi="lo-LA"/>
              </w:rPr>
              <w:t xml:space="preserve">of length </w:t>
            </w:r>
            <w:r w:rsidRPr="002413CF">
              <w:rPr>
                <w:rFonts w:cs="DokChampa"/>
                <w:szCs w:val="22"/>
              </w:rPr>
              <w:t xml:space="preserve">and </w:t>
            </w:r>
          </w:p>
          <w:p w14:paraId="62D2C25C" w14:textId="31E56D37" w:rsidR="00B31A5A" w:rsidRPr="002413CF" w:rsidRDefault="008A403B" w:rsidP="001F7A41">
            <w:pPr>
              <w:pStyle w:val="NormalWeb"/>
              <w:spacing w:before="0" w:beforeAutospacing="0" w:after="0" w:afterAutospacing="0" w:line="360" w:lineRule="auto"/>
              <w:ind w:left="727"/>
              <w:contextualSpacing/>
              <w:jc w:val="thaiDistribute"/>
              <w:rPr>
                <w:sz w:val="22"/>
                <w:szCs w:val="22"/>
              </w:rPr>
            </w:pPr>
            <w:r w:rsidRPr="002413CF">
              <w:rPr>
                <w:rFonts w:cs="DokChampa"/>
                <w:szCs w:val="22"/>
              </w:rPr>
              <w:t xml:space="preserve">4mm of </w:t>
            </w:r>
            <w:r w:rsidR="001F7A41" w:rsidRPr="002413CF">
              <w:rPr>
                <w:rFonts w:cs="DokChampa"/>
                <w:szCs w:val="22"/>
              </w:rPr>
              <w:t>diameter</w:t>
            </w:r>
            <w:r w:rsidR="001F7A41" w:rsidRPr="002413CF">
              <w:rPr>
                <w:sz w:val="22"/>
                <w:szCs w:val="22"/>
              </w:rPr>
              <w:t xml:space="preserve">)  </w:t>
            </w:r>
          </w:p>
        </w:tc>
      </w:tr>
      <w:tr w:rsidR="00B31A5A" w:rsidRPr="00EE112B" w14:paraId="0F25D83C" w14:textId="77777777" w:rsidTr="00EB6ACF">
        <w:trPr>
          <w:trHeight w:val="81"/>
          <w:jc w:val="center"/>
        </w:trPr>
        <w:tc>
          <w:tcPr>
            <w:tcW w:w="8487" w:type="dxa"/>
            <w:gridSpan w:val="2"/>
            <w:hideMark/>
          </w:tcPr>
          <w:p w14:paraId="57345ECE" w14:textId="77777777" w:rsidR="00B31A5A" w:rsidRPr="00EE112B" w:rsidRDefault="00B31A5A" w:rsidP="00491B59">
            <w:pPr>
              <w:pStyle w:val="Heading6"/>
              <w:spacing w:before="0" w:after="0" w:line="360" w:lineRule="auto"/>
              <w:jc w:val="thaiDistribute"/>
              <w:outlineLvl w:val="5"/>
              <w:rPr>
                <w:rFonts w:eastAsia="Times New Roman"/>
                <w:b/>
                <w:i w:val="0"/>
                <w:iCs/>
                <w:sz w:val="22"/>
              </w:rPr>
            </w:pPr>
            <w:bookmarkStart w:id="2128" w:name="_Toc513470399"/>
            <w:bookmarkStart w:id="2129" w:name="_Toc513471094"/>
            <w:bookmarkStart w:id="2130" w:name="_Toc513514526"/>
            <w:bookmarkStart w:id="2131" w:name="_Toc522007928"/>
            <w:bookmarkStart w:id="2132" w:name="_Toc522862482"/>
            <w:bookmarkStart w:id="2133" w:name="_Toc522864460"/>
            <w:bookmarkStart w:id="2134" w:name="_Toc522865367"/>
            <w:bookmarkStart w:id="2135" w:name="_Toc522866429"/>
            <w:bookmarkStart w:id="2136" w:name="_Toc522866789"/>
            <w:bookmarkStart w:id="2137" w:name="_Toc526507568"/>
            <w:bookmarkStart w:id="2138" w:name="_Toc527119057"/>
            <w:bookmarkStart w:id="2139" w:name="_Toc3856341"/>
            <w:r w:rsidRPr="00EE112B">
              <w:rPr>
                <w:b/>
                <w:i w:val="0"/>
                <w:iCs/>
                <w:sz w:val="22"/>
              </w:rPr>
              <w:t xml:space="preserve">Diagram 1: </w:t>
            </w:r>
            <w:r w:rsidRPr="00EE112B">
              <w:rPr>
                <w:i w:val="0"/>
                <w:iCs/>
                <w:sz w:val="22"/>
              </w:rPr>
              <w:t>A schematic view of apparatus to measure in an in vitro rumen fermentation</w:t>
            </w:r>
            <w:bookmarkEnd w:id="2128"/>
            <w:bookmarkEnd w:id="2129"/>
            <w:bookmarkEnd w:id="2130"/>
            <w:bookmarkEnd w:id="2131"/>
            <w:bookmarkEnd w:id="2132"/>
            <w:bookmarkEnd w:id="2133"/>
            <w:bookmarkEnd w:id="2134"/>
            <w:bookmarkEnd w:id="2135"/>
            <w:bookmarkEnd w:id="2136"/>
            <w:bookmarkEnd w:id="2137"/>
            <w:bookmarkEnd w:id="2138"/>
            <w:bookmarkEnd w:id="2139"/>
          </w:p>
        </w:tc>
      </w:tr>
    </w:tbl>
    <w:p w14:paraId="39E52FA4" w14:textId="77777777" w:rsidR="00B31A5A" w:rsidRPr="001C128F" w:rsidRDefault="00B31A5A" w:rsidP="00491B59">
      <w:pPr>
        <w:pStyle w:val="Heading3"/>
        <w:spacing w:before="0" w:line="360" w:lineRule="auto"/>
        <w:jc w:val="thaiDistribute"/>
        <w:rPr>
          <w:rFonts w:ascii="Times New Roman" w:hAnsi="Times New Roman" w:cs="Times New Roman"/>
          <w:color w:val="auto"/>
        </w:rPr>
      </w:pPr>
      <w:bookmarkStart w:id="2140" w:name="_Toc513459869"/>
      <w:bookmarkStart w:id="2141" w:name="_Toc513460461"/>
      <w:bookmarkStart w:id="2142" w:name="_Toc513470400"/>
      <w:bookmarkStart w:id="2143" w:name="_Toc513471095"/>
      <w:bookmarkStart w:id="2144" w:name="_Toc513514527"/>
      <w:bookmarkStart w:id="2145" w:name="_Toc522006539"/>
      <w:bookmarkStart w:id="2146" w:name="_Toc522862483"/>
      <w:bookmarkStart w:id="2147" w:name="_Toc522865368"/>
      <w:bookmarkStart w:id="2148" w:name="_Toc522866430"/>
      <w:bookmarkStart w:id="2149" w:name="_Toc522866790"/>
      <w:bookmarkStart w:id="2150" w:name="_Toc3856342"/>
      <w:r w:rsidRPr="001C128F">
        <w:rPr>
          <w:rFonts w:ascii="Times New Roman" w:hAnsi="Times New Roman" w:cs="Times New Roman"/>
          <w:color w:val="auto"/>
        </w:rPr>
        <w:t>Experimental procedure</w:t>
      </w:r>
      <w:bookmarkEnd w:id="2140"/>
      <w:bookmarkEnd w:id="2141"/>
      <w:bookmarkEnd w:id="2142"/>
      <w:bookmarkEnd w:id="2143"/>
      <w:bookmarkEnd w:id="2144"/>
      <w:bookmarkEnd w:id="2145"/>
      <w:bookmarkEnd w:id="2146"/>
      <w:bookmarkEnd w:id="2147"/>
      <w:bookmarkEnd w:id="2148"/>
      <w:bookmarkEnd w:id="2149"/>
      <w:bookmarkEnd w:id="2150"/>
      <w:r w:rsidRPr="001C128F">
        <w:rPr>
          <w:rFonts w:ascii="Times New Roman" w:hAnsi="Times New Roman" w:cs="Times New Roman"/>
          <w:color w:val="auto"/>
        </w:rPr>
        <w:t xml:space="preserve"> </w:t>
      </w:r>
    </w:p>
    <w:p w14:paraId="40D5CB8B" w14:textId="12110C8C" w:rsidR="00B31A5A" w:rsidRDefault="00B31A5A" w:rsidP="00491B59">
      <w:pPr>
        <w:spacing w:after="0" w:line="360" w:lineRule="auto"/>
        <w:jc w:val="thaiDistribute"/>
        <w:rPr>
          <w:rFonts w:ascii="Times New Roman" w:hAnsi="Times New Roman" w:cs="Times New Roman"/>
        </w:rPr>
      </w:pPr>
      <w:r w:rsidRPr="00EE112B">
        <w:rPr>
          <w:rFonts w:ascii="Times New Roman" w:eastAsia="Times New Roman" w:hAnsi="Times New Roman" w:cs="Times New Roman"/>
        </w:rPr>
        <w:tab/>
        <w:t xml:space="preserve">The cassava root and leaves were collected </w:t>
      </w:r>
      <w:r w:rsidRPr="00EE112B">
        <w:rPr>
          <w:rFonts w:ascii="Times New Roman" w:hAnsi="Times New Roman" w:cs="Times New Roman"/>
        </w:rPr>
        <w:t>from farm of the Faculty of Agriculture and Forest Resource, Souphanouvong University, Lao PDR</w:t>
      </w:r>
      <w:r w:rsidRPr="00EE112B">
        <w:rPr>
          <w:rFonts w:ascii="Times New Roman" w:eastAsia="Times New Roman" w:hAnsi="Times New Roman" w:cs="Times New Roman"/>
        </w:rPr>
        <w:t>. The fresh cassava root was chopped into small pieces around 1-2cm of length and ground in a liquidizer, and then stored</w:t>
      </w:r>
      <w:r w:rsidRPr="00D83912">
        <w:rPr>
          <w:rFonts w:ascii="Times New Roman" w:eastAsia="Times New Roman" w:hAnsi="Times New Roman" w:cs="Times New Roman"/>
        </w:rPr>
        <w:t xml:space="preserve"> </w:t>
      </w:r>
      <w:r w:rsidRPr="00D83912">
        <w:rPr>
          <w:rFonts w:ascii="Times New Roman" w:hAnsi="Times New Roman" w:cs="Times New Roman"/>
        </w:rPr>
        <w:t xml:space="preserve">anaerobically </w:t>
      </w:r>
      <w:r w:rsidRPr="00D83912">
        <w:rPr>
          <w:rFonts w:ascii="Times New Roman" w:eastAsia="Times New Roman" w:hAnsi="Times New Roman" w:cs="Times New Roman"/>
        </w:rPr>
        <w:t>in a plas</w:t>
      </w:r>
      <w:r w:rsidR="00D94401">
        <w:rPr>
          <w:rFonts w:ascii="Times New Roman" w:eastAsia="Times New Roman" w:hAnsi="Times New Roman" w:cs="Times New Roman"/>
        </w:rPr>
        <w:t>tic bag for ensiling over 7days</w:t>
      </w:r>
      <w:r w:rsidR="006715EE">
        <w:rPr>
          <w:rFonts w:ascii="Times New Roman" w:eastAsia="Times New Roman" w:hAnsi="Times New Roman" w:cs="Times New Roman"/>
        </w:rPr>
        <w:t xml:space="preserve">. </w:t>
      </w:r>
      <w:r w:rsidRPr="00D83912">
        <w:rPr>
          <w:rFonts w:ascii="Times New Roman" w:hAnsi="Times New Roman" w:cs="Times New Roman"/>
        </w:rPr>
        <w:t xml:space="preserve">For the process of fermenting the cassava root, the additives (% DM basis) were 3% of yeast, 1% of di-ammonium phosphate (DAP), 3% of urea and 1% of sulphur-rich minerals (Table 1). These were mixed with the ground cassava root and the mixture stored anaerobically in a sealed plastic bag for fermenting over 7 days. </w:t>
      </w:r>
    </w:p>
    <w:p w14:paraId="59F064AD" w14:textId="77777777" w:rsidR="000B1FD9" w:rsidRPr="000B1FD9" w:rsidRDefault="000B1FD9" w:rsidP="00491B59">
      <w:pPr>
        <w:spacing w:after="0" w:line="360" w:lineRule="auto"/>
        <w:jc w:val="thaiDistribute"/>
        <w:rPr>
          <w:rFonts w:ascii="Times New Roman" w:eastAsia="Times New Roman" w:hAnsi="Times New Roman" w:cs="Times New Roman"/>
          <w:sz w:val="8"/>
          <w:szCs w:val="10"/>
        </w:rPr>
      </w:pPr>
    </w:p>
    <w:p w14:paraId="64EE5B33" w14:textId="77777777" w:rsidR="00D94401" w:rsidRPr="00D94401" w:rsidRDefault="00D94401" w:rsidP="00491B59">
      <w:pPr>
        <w:spacing w:after="0" w:line="360" w:lineRule="auto"/>
        <w:jc w:val="thaiDistribute"/>
        <w:rPr>
          <w:rFonts w:ascii="Times New Roman" w:hAnsi="Times New Roman" w:cs="Times New Roman"/>
          <w:sz w:val="2"/>
          <w:szCs w:val="2"/>
        </w:rPr>
      </w:pPr>
    </w:p>
    <w:tbl>
      <w:tblPr>
        <w:tblW w:w="5644" w:type="dxa"/>
        <w:jc w:val="center"/>
        <w:tblLook w:val="04A0" w:firstRow="1" w:lastRow="0" w:firstColumn="1" w:lastColumn="0" w:noHBand="0" w:noVBand="1"/>
      </w:tblPr>
      <w:tblGrid>
        <w:gridCol w:w="3965"/>
        <w:gridCol w:w="1679"/>
      </w:tblGrid>
      <w:tr w:rsidR="00471C70" w:rsidRPr="00D94401" w14:paraId="1E5AC9DC" w14:textId="77777777" w:rsidTr="003F70C3">
        <w:trPr>
          <w:trHeight w:val="222"/>
          <w:jc w:val="center"/>
        </w:trPr>
        <w:tc>
          <w:tcPr>
            <w:tcW w:w="5644" w:type="dxa"/>
            <w:gridSpan w:val="2"/>
            <w:tcBorders>
              <w:bottom w:val="single" w:sz="4" w:space="0" w:color="auto"/>
            </w:tcBorders>
            <w:shd w:val="clear" w:color="auto" w:fill="auto"/>
            <w:noWrap/>
            <w:vAlign w:val="bottom"/>
            <w:hideMark/>
          </w:tcPr>
          <w:p w14:paraId="272DAD36" w14:textId="77777777" w:rsidR="00471C70" w:rsidRPr="00D94401" w:rsidRDefault="00471C70" w:rsidP="00491B59">
            <w:pPr>
              <w:pStyle w:val="Heading6"/>
              <w:spacing w:before="0" w:after="0" w:line="360" w:lineRule="auto"/>
              <w:jc w:val="thaiDistribute"/>
              <w:rPr>
                <w:i w:val="0"/>
                <w:iCs/>
                <w:sz w:val="22"/>
                <w:szCs w:val="20"/>
              </w:rPr>
            </w:pPr>
            <w:bookmarkStart w:id="2151" w:name="_Toc513514528"/>
            <w:bookmarkStart w:id="2152" w:name="_Toc522007930"/>
            <w:bookmarkStart w:id="2153" w:name="_Toc522862484"/>
            <w:bookmarkStart w:id="2154" w:name="_Toc522864462"/>
            <w:bookmarkStart w:id="2155" w:name="_Toc522865369"/>
            <w:bookmarkStart w:id="2156" w:name="_Toc522866431"/>
            <w:bookmarkStart w:id="2157" w:name="_Toc522866791"/>
            <w:bookmarkStart w:id="2158" w:name="_Toc526507570"/>
            <w:bookmarkStart w:id="2159" w:name="_Toc527119059"/>
            <w:bookmarkStart w:id="2160" w:name="_Toc3856343"/>
            <w:r w:rsidRPr="00D94401">
              <w:rPr>
                <w:b/>
                <w:i w:val="0"/>
                <w:iCs/>
                <w:sz w:val="22"/>
                <w:szCs w:val="20"/>
              </w:rPr>
              <w:t>Table 1:</w:t>
            </w:r>
            <w:r w:rsidRPr="00D94401">
              <w:rPr>
                <w:i w:val="0"/>
                <w:iCs/>
                <w:sz w:val="22"/>
                <w:szCs w:val="20"/>
              </w:rPr>
              <w:t xml:space="preserve"> Ingredients used in the fermentation of cassava root</w:t>
            </w:r>
            <w:bookmarkEnd w:id="2151"/>
            <w:bookmarkEnd w:id="2152"/>
            <w:bookmarkEnd w:id="2153"/>
            <w:bookmarkEnd w:id="2154"/>
            <w:bookmarkEnd w:id="2155"/>
            <w:bookmarkEnd w:id="2156"/>
            <w:bookmarkEnd w:id="2157"/>
            <w:bookmarkEnd w:id="2158"/>
            <w:bookmarkEnd w:id="2159"/>
            <w:bookmarkEnd w:id="2160"/>
          </w:p>
        </w:tc>
      </w:tr>
      <w:tr w:rsidR="00471C70" w:rsidRPr="00A21A89" w14:paraId="1C2B1644" w14:textId="77777777" w:rsidTr="00D512AB">
        <w:trPr>
          <w:trHeight w:val="222"/>
          <w:jc w:val="center"/>
        </w:trPr>
        <w:tc>
          <w:tcPr>
            <w:tcW w:w="3965" w:type="dxa"/>
            <w:tcBorders>
              <w:top w:val="single" w:sz="4" w:space="0" w:color="auto"/>
              <w:bottom w:val="single" w:sz="4" w:space="0" w:color="auto"/>
            </w:tcBorders>
            <w:shd w:val="clear" w:color="auto" w:fill="auto"/>
            <w:noWrap/>
            <w:vAlign w:val="bottom"/>
          </w:tcPr>
          <w:p w14:paraId="1BFEBD36" w14:textId="3201CBD0" w:rsidR="00471C70" w:rsidRPr="00A21A89" w:rsidRDefault="00D512AB" w:rsidP="00D512AB">
            <w:pPr>
              <w:spacing w:after="0" w:line="360" w:lineRule="auto"/>
              <w:jc w:val="center"/>
              <w:rPr>
                <w:rFonts w:ascii="Times New Roman" w:eastAsia="Times New Roman" w:hAnsi="Times New Roman" w:cs="Times New Roman"/>
                <w:b/>
                <w:bCs/>
                <w:sz w:val="22"/>
                <w:szCs w:val="20"/>
              </w:rPr>
            </w:pPr>
            <w:r>
              <w:rPr>
                <w:rFonts w:ascii="Times New Roman" w:eastAsia="Times New Roman" w:hAnsi="Times New Roman" w:cs="Times New Roman"/>
                <w:b/>
                <w:bCs/>
                <w:sz w:val="22"/>
                <w:szCs w:val="20"/>
              </w:rPr>
              <w:t>Items</w:t>
            </w:r>
          </w:p>
        </w:tc>
        <w:tc>
          <w:tcPr>
            <w:tcW w:w="1679" w:type="dxa"/>
            <w:tcBorders>
              <w:top w:val="single" w:sz="4" w:space="0" w:color="auto"/>
              <w:bottom w:val="single" w:sz="4" w:space="0" w:color="auto"/>
            </w:tcBorders>
            <w:shd w:val="clear" w:color="auto" w:fill="auto"/>
            <w:noWrap/>
            <w:vAlign w:val="bottom"/>
          </w:tcPr>
          <w:p w14:paraId="16AD949D" w14:textId="77777777" w:rsidR="00471C70" w:rsidRPr="00A21A89" w:rsidRDefault="00471C70" w:rsidP="00491B59">
            <w:pPr>
              <w:spacing w:after="0" w:line="360" w:lineRule="auto"/>
              <w:jc w:val="thaiDistribute"/>
              <w:rPr>
                <w:rFonts w:ascii="Times New Roman" w:eastAsia="Times New Roman" w:hAnsi="Times New Roman" w:cs="Times New Roman"/>
                <w:b/>
                <w:bCs/>
                <w:sz w:val="22"/>
                <w:szCs w:val="20"/>
              </w:rPr>
            </w:pPr>
            <w:r w:rsidRPr="00A21A89">
              <w:rPr>
                <w:rFonts w:ascii="Times New Roman" w:eastAsia="Times New Roman" w:hAnsi="Times New Roman" w:cs="Times New Roman"/>
                <w:b/>
                <w:bCs/>
                <w:sz w:val="22"/>
                <w:szCs w:val="20"/>
              </w:rPr>
              <w:t>DM basis, %</w:t>
            </w:r>
          </w:p>
        </w:tc>
      </w:tr>
      <w:tr w:rsidR="00471C70" w:rsidRPr="00D94401" w14:paraId="7952DC6F" w14:textId="77777777" w:rsidTr="00D512AB">
        <w:trPr>
          <w:trHeight w:val="65"/>
          <w:jc w:val="center"/>
        </w:trPr>
        <w:tc>
          <w:tcPr>
            <w:tcW w:w="3965" w:type="dxa"/>
            <w:tcBorders>
              <w:top w:val="single" w:sz="4" w:space="0" w:color="auto"/>
            </w:tcBorders>
            <w:shd w:val="clear" w:color="auto" w:fill="auto"/>
            <w:noWrap/>
            <w:vAlign w:val="bottom"/>
            <w:hideMark/>
          </w:tcPr>
          <w:p w14:paraId="3C01F044" w14:textId="77777777" w:rsidR="00471C70" w:rsidRPr="00D94401" w:rsidRDefault="00471C70" w:rsidP="00491B59">
            <w:pPr>
              <w:spacing w:after="0" w:line="360" w:lineRule="auto"/>
              <w:jc w:val="thaiDistribute"/>
              <w:rPr>
                <w:rFonts w:ascii="Times New Roman" w:eastAsia="Times New Roman" w:hAnsi="Times New Roman" w:cs="Times New Roman"/>
                <w:sz w:val="22"/>
                <w:szCs w:val="20"/>
              </w:rPr>
            </w:pPr>
            <w:r w:rsidRPr="00D94401">
              <w:rPr>
                <w:rFonts w:ascii="Times New Roman" w:eastAsia="Times New Roman" w:hAnsi="Times New Roman" w:cs="Times New Roman"/>
                <w:sz w:val="22"/>
                <w:szCs w:val="20"/>
              </w:rPr>
              <w:t>Cassava root</w:t>
            </w:r>
          </w:p>
        </w:tc>
        <w:tc>
          <w:tcPr>
            <w:tcW w:w="1679" w:type="dxa"/>
            <w:tcBorders>
              <w:top w:val="single" w:sz="4" w:space="0" w:color="auto"/>
            </w:tcBorders>
            <w:shd w:val="clear" w:color="auto" w:fill="auto"/>
            <w:noWrap/>
            <w:vAlign w:val="bottom"/>
            <w:hideMark/>
          </w:tcPr>
          <w:p w14:paraId="316B3812" w14:textId="77777777" w:rsidR="00471C70" w:rsidRPr="00D94401" w:rsidRDefault="00471C70" w:rsidP="00491B59">
            <w:pPr>
              <w:spacing w:after="0" w:line="360" w:lineRule="auto"/>
              <w:jc w:val="center"/>
              <w:rPr>
                <w:rFonts w:ascii="Times New Roman" w:eastAsia="Times New Roman" w:hAnsi="Times New Roman" w:cs="Times New Roman"/>
                <w:sz w:val="22"/>
                <w:szCs w:val="20"/>
              </w:rPr>
            </w:pPr>
            <w:r w:rsidRPr="00D94401">
              <w:rPr>
                <w:rFonts w:ascii="Times New Roman" w:eastAsia="Times New Roman" w:hAnsi="Times New Roman" w:cs="Times New Roman"/>
                <w:sz w:val="22"/>
                <w:szCs w:val="20"/>
              </w:rPr>
              <w:t>92</w:t>
            </w:r>
          </w:p>
        </w:tc>
      </w:tr>
      <w:tr w:rsidR="00471C70" w:rsidRPr="00D94401" w14:paraId="61914413" w14:textId="77777777" w:rsidTr="00D512AB">
        <w:trPr>
          <w:trHeight w:val="73"/>
          <w:jc w:val="center"/>
        </w:trPr>
        <w:tc>
          <w:tcPr>
            <w:tcW w:w="3965" w:type="dxa"/>
            <w:shd w:val="clear" w:color="auto" w:fill="auto"/>
            <w:noWrap/>
            <w:vAlign w:val="bottom"/>
            <w:hideMark/>
          </w:tcPr>
          <w:p w14:paraId="7ADF7C9E" w14:textId="77777777" w:rsidR="00471C70" w:rsidRPr="00D94401" w:rsidRDefault="00471C70" w:rsidP="00491B59">
            <w:pPr>
              <w:spacing w:after="0" w:line="360" w:lineRule="auto"/>
              <w:jc w:val="thaiDistribute"/>
              <w:rPr>
                <w:rFonts w:ascii="Times New Roman" w:eastAsia="Times New Roman" w:hAnsi="Times New Roman" w:cs="Times New Roman"/>
                <w:sz w:val="22"/>
                <w:szCs w:val="20"/>
              </w:rPr>
            </w:pPr>
            <w:r w:rsidRPr="00D94401">
              <w:rPr>
                <w:rFonts w:ascii="Times New Roman" w:eastAsia="Times New Roman" w:hAnsi="Times New Roman" w:cs="Times New Roman"/>
                <w:sz w:val="22"/>
                <w:szCs w:val="20"/>
              </w:rPr>
              <w:t>Yeast</w:t>
            </w:r>
          </w:p>
        </w:tc>
        <w:tc>
          <w:tcPr>
            <w:tcW w:w="1679" w:type="dxa"/>
            <w:shd w:val="clear" w:color="auto" w:fill="auto"/>
            <w:noWrap/>
            <w:vAlign w:val="bottom"/>
            <w:hideMark/>
          </w:tcPr>
          <w:p w14:paraId="6ABCA19F" w14:textId="77777777" w:rsidR="00471C70" w:rsidRPr="00D94401" w:rsidRDefault="00471C70" w:rsidP="00491B59">
            <w:pPr>
              <w:spacing w:after="0" w:line="360" w:lineRule="auto"/>
              <w:jc w:val="center"/>
              <w:rPr>
                <w:rFonts w:ascii="Times New Roman" w:eastAsia="Times New Roman" w:hAnsi="Times New Roman" w:cs="Times New Roman"/>
                <w:sz w:val="22"/>
                <w:szCs w:val="20"/>
              </w:rPr>
            </w:pPr>
            <w:r w:rsidRPr="00D94401">
              <w:rPr>
                <w:rFonts w:ascii="Times New Roman" w:eastAsia="Times New Roman" w:hAnsi="Times New Roman" w:cs="Times New Roman"/>
                <w:sz w:val="22"/>
                <w:szCs w:val="20"/>
              </w:rPr>
              <w:t>3</w:t>
            </w:r>
          </w:p>
        </w:tc>
      </w:tr>
      <w:tr w:rsidR="00471C70" w:rsidRPr="00D94401" w14:paraId="5D93E58C" w14:textId="77777777" w:rsidTr="00D512AB">
        <w:trPr>
          <w:trHeight w:val="222"/>
          <w:jc w:val="center"/>
        </w:trPr>
        <w:tc>
          <w:tcPr>
            <w:tcW w:w="3965" w:type="dxa"/>
            <w:shd w:val="clear" w:color="auto" w:fill="auto"/>
            <w:noWrap/>
            <w:vAlign w:val="bottom"/>
            <w:hideMark/>
          </w:tcPr>
          <w:p w14:paraId="1CED7BA6" w14:textId="77777777" w:rsidR="00471C70" w:rsidRPr="00D94401" w:rsidRDefault="00471C70" w:rsidP="00491B59">
            <w:pPr>
              <w:spacing w:after="0" w:line="360" w:lineRule="auto"/>
              <w:jc w:val="thaiDistribute"/>
              <w:rPr>
                <w:rFonts w:ascii="Times New Roman" w:eastAsia="Times New Roman" w:hAnsi="Times New Roman" w:cs="Times New Roman"/>
                <w:sz w:val="22"/>
                <w:szCs w:val="20"/>
              </w:rPr>
            </w:pPr>
            <w:r w:rsidRPr="00D94401">
              <w:rPr>
                <w:rFonts w:ascii="Times New Roman" w:eastAsia="Times New Roman" w:hAnsi="Times New Roman" w:cs="Times New Roman"/>
                <w:sz w:val="22"/>
                <w:szCs w:val="20"/>
              </w:rPr>
              <w:t>DAP (Di-ammonium phosphate)</w:t>
            </w:r>
          </w:p>
        </w:tc>
        <w:tc>
          <w:tcPr>
            <w:tcW w:w="1679" w:type="dxa"/>
            <w:shd w:val="clear" w:color="auto" w:fill="auto"/>
            <w:noWrap/>
            <w:vAlign w:val="bottom"/>
            <w:hideMark/>
          </w:tcPr>
          <w:p w14:paraId="5DAD549D" w14:textId="77777777" w:rsidR="00471C70" w:rsidRPr="00D94401" w:rsidRDefault="00471C70" w:rsidP="00491B59">
            <w:pPr>
              <w:spacing w:after="0" w:line="360" w:lineRule="auto"/>
              <w:jc w:val="center"/>
              <w:rPr>
                <w:rFonts w:ascii="Times New Roman" w:eastAsia="Times New Roman" w:hAnsi="Times New Roman" w:cs="Times New Roman"/>
                <w:sz w:val="22"/>
                <w:szCs w:val="20"/>
              </w:rPr>
            </w:pPr>
            <w:r w:rsidRPr="00D94401">
              <w:rPr>
                <w:rFonts w:ascii="Times New Roman" w:eastAsia="Times New Roman" w:hAnsi="Times New Roman" w:cs="Times New Roman"/>
                <w:sz w:val="22"/>
                <w:szCs w:val="20"/>
              </w:rPr>
              <w:t>1</w:t>
            </w:r>
          </w:p>
        </w:tc>
      </w:tr>
      <w:tr w:rsidR="00471C70" w:rsidRPr="00D94401" w14:paraId="772E85CC" w14:textId="77777777" w:rsidTr="00D512AB">
        <w:trPr>
          <w:trHeight w:val="222"/>
          <w:jc w:val="center"/>
        </w:trPr>
        <w:tc>
          <w:tcPr>
            <w:tcW w:w="3965" w:type="dxa"/>
            <w:shd w:val="clear" w:color="auto" w:fill="auto"/>
            <w:noWrap/>
            <w:vAlign w:val="bottom"/>
            <w:hideMark/>
          </w:tcPr>
          <w:p w14:paraId="0DDA15E3" w14:textId="77777777" w:rsidR="00471C70" w:rsidRPr="00D94401" w:rsidRDefault="00471C70" w:rsidP="00491B59">
            <w:pPr>
              <w:spacing w:after="0" w:line="360" w:lineRule="auto"/>
              <w:jc w:val="thaiDistribute"/>
              <w:rPr>
                <w:rFonts w:ascii="Times New Roman" w:eastAsia="Times New Roman" w:hAnsi="Times New Roman" w:cs="Times New Roman"/>
                <w:sz w:val="22"/>
                <w:szCs w:val="20"/>
              </w:rPr>
            </w:pPr>
            <w:r w:rsidRPr="00D94401">
              <w:rPr>
                <w:rFonts w:ascii="Times New Roman" w:eastAsia="Times New Roman" w:hAnsi="Times New Roman" w:cs="Times New Roman"/>
                <w:sz w:val="22"/>
                <w:szCs w:val="20"/>
              </w:rPr>
              <w:t>Urea</w:t>
            </w:r>
          </w:p>
        </w:tc>
        <w:tc>
          <w:tcPr>
            <w:tcW w:w="1679" w:type="dxa"/>
            <w:shd w:val="clear" w:color="auto" w:fill="auto"/>
            <w:noWrap/>
            <w:vAlign w:val="bottom"/>
            <w:hideMark/>
          </w:tcPr>
          <w:p w14:paraId="028659C5" w14:textId="77777777" w:rsidR="00471C70" w:rsidRPr="00D94401" w:rsidRDefault="00471C70" w:rsidP="00491B59">
            <w:pPr>
              <w:spacing w:after="0" w:line="360" w:lineRule="auto"/>
              <w:jc w:val="center"/>
              <w:rPr>
                <w:rFonts w:ascii="Times New Roman" w:eastAsia="Times New Roman" w:hAnsi="Times New Roman" w:cs="Times New Roman"/>
                <w:sz w:val="22"/>
                <w:szCs w:val="20"/>
              </w:rPr>
            </w:pPr>
            <w:r w:rsidRPr="00D94401">
              <w:rPr>
                <w:rFonts w:ascii="Times New Roman" w:eastAsia="Times New Roman" w:hAnsi="Times New Roman" w:cs="Times New Roman"/>
                <w:sz w:val="22"/>
                <w:szCs w:val="20"/>
              </w:rPr>
              <w:t>3</w:t>
            </w:r>
          </w:p>
        </w:tc>
      </w:tr>
      <w:tr w:rsidR="00471C70" w:rsidRPr="00D94401" w14:paraId="38CA7BAE" w14:textId="77777777" w:rsidTr="00D512AB">
        <w:trPr>
          <w:trHeight w:val="222"/>
          <w:jc w:val="center"/>
        </w:trPr>
        <w:tc>
          <w:tcPr>
            <w:tcW w:w="3965" w:type="dxa"/>
            <w:tcBorders>
              <w:bottom w:val="single" w:sz="4" w:space="0" w:color="auto"/>
            </w:tcBorders>
            <w:shd w:val="clear" w:color="auto" w:fill="auto"/>
            <w:noWrap/>
            <w:vAlign w:val="bottom"/>
            <w:hideMark/>
          </w:tcPr>
          <w:p w14:paraId="4ECFDBE5" w14:textId="77777777" w:rsidR="00471C70" w:rsidRPr="00D94401" w:rsidRDefault="00471C70" w:rsidP="00491B59">
            <w:pPr>
              <w:spacing w:after="0" w:line="360" w:lineRule="auto"/>
              <w:jc w:val="thaiDistribute"/>
              <w:rPr>
                <w:rFonts w:ascii="Times New Roman" w:eastAsia="Times New Roman" w:hAnsi="Times New Roman" w:cs="Times New Roman"/>
                <w:sz w:val="22"/>
                <w:szCs w:val="20"/>
              </w:rPr>
            </w:pPr>
            <w:r w:rsidRPr="00D94401">
              <w:rPr>
                <w:rFonts w:ascii="Times New Roman" w:eastAsia="Times New Roman" w:hAnsi="Times New Roman" w:cs="Times New Roman"/>
                <w:sz w:val="22"/>
                <w:szCs w:val="20"/>
              </w:rPr>
              <w:t>Mineral#</w:t>
            </w:r>
          </w:p>
        </w:tc>
        <w:tc>
          <w:tcPr>
            <w:tcW w:w="1679" w:type="dxa"/>
            <w:tcBorders>
              <w:bottom w:val="single" w:sz="4" w:space="0" w:color="auto"/>
            </w:tcBorders>
            <w:shd w:val="clear" w:color="auto" w:fill="auto"/>
            <w:noWrap/>
            <w:vAlign w:val="bottom"/>
            <w:hideMark/>
          </w:tcPr>
          <w:p w14:paraId="1733C99E" w14:textId="77777777" w:rsidR="00471C70" w:rsidRPr="00D94401" w:rsidRDefault="00471C70" w:rsidP="00491B59">
            <w:pPr>
              <w:spacing w:after="0" w:line="360" w:lineRule="auto"/>
              <w:jc w:val="center"/>
              <w:rPr>
                <w:rFonts w:ascii="Times New Roman" w:eastAsia="Times New Roman" w:hAnsi="Times New Roman" w:cs="Times New Roman"/>
                <w:sz w:val="22"/>
                <w:szCs w:val="20"/>
              </w:rPr>
            </w:pPr>
            <w:r w:rsidRPr="00D94401">
              <w:rPr>
                <w:rFonts w:ascii="Times New Roman" w:eastAsia="Times New Roman" w:hAnsi="Times New Roman" w:cs="Times New Roman"/>
                <w:sz w:val="22"/>
                <w:szCs w:val="20"/>
              </w:rPr>
              <w:t>1</w:t>
            </w:r>
          </w:p>
        </w:tc>
      </w:tr>
      <w:tr w:rsidR="00471C70" w:rsidRPr="00D94401" w14:paraId="491763FB" w14:textId="77777777" w:rsidTr="00D512AB">
        <w:trPr>
          <w:trHeight w:val="65"/>
          <w:jc w:val="center"/>
        </w:trPr>
        <w:tc>
          <w:tcPr>
            <w:tcW w:w="3965" w:type="dxa"/>
            <w:tcBorders>
              <w:top w:val="single" w:sz="4" w:space="0" w:color="auto"/>
              <w:bottom w:val="single" w:sz="4" w:space="0" w:color="auto"/>
            </w:tcBorders>
            <w:shd w:val="clear" w:color="auto" w:fill="auto"/>
            <w:noWrap/>
            <w:vAlign w:val="bottom"/>
            <w:hideMark/>
          </w:tcPr>
          <w:p w14:paraId="4AF78E6A" w14:textId="77777777" w:rsidR="00471C70" w:rsidRPr="00D94401" w:rsidRDefault="00471C70" w:rsidP="00491B59">
            <w:pPr>
              <w:spacing w:after="0" w:line="360" w:lineRule="auto"/>
              <w:jc w:val="thaiDistribute"/>
              <w:rPr>
                <w:rFonts w:ascii="Times New Roman" w:eastAsia="Times New Roman" w:hAnsi="Times New Roman" w:cs="Times New Roman"/>
                <w:sz w:val="22"/>
                <w:szCs w:val="20"/>
              </w:rPr>
            </w:pPr>
            <w:r w:rsidRPr="00D94401">
              <w:rPr>
                <w:rFonts w:ascii="Times New Roman" w:eastAsia="Times New Roman" w:hAnsi="Times New Roman" w:cs="Times New Roman"/>
                <w:sz w:val="22"/>
                <w:szCs w:val="20"/>
              </w:rPr>
              <w:t>Total</w:t>
            </w:r>
          </w:p>
        </w:tc>
        <w:tc>
          <w:tcPr>
            <w:tcW w:w="1679" w:type="dxa"/>
            <w:tcBorders>
              <w:top w:val="single" w:sz="4" w:space="0" w:color="auto"/>
              <w:bottom w:val="single" w:sz="4" w:space="0" w:color="auto"/>
            </w:tcBorders>
            <w:shd w:val="clear" w:color="auto" w:fill="auto"/>
            <w:noWrap/>
            <w:vAlign w:val="bottom"/>
            <w:hideMark/>
          </w:tcPr>
          <w:p w14:paraId="161F47EF" w14:textId="77777777" w:rsidR="00471C70" w:rsidRPr="00D94401" w:rsidRDefault="00471C70" w:rsidP="00491B59">
            <w:pPr>
              <w:spacing w:after="0" w:line="360" w:lineRule="auto"/>
              <w:jc w:val="center"/>
              <w:rPr>
                <w:rFonts w:ascii="Times New Roman" w:eastAsia="Times New Roman" w:hAnsi="Times New Roman" w:cs="Times New Roman"/>
                <w:sz w:val="22"/>
                <w:szCs w:val="20"/>
              </w:rPr>
            </w:pPr>
            <w:r w:rsidRPr="00D94401">
              <w:rPr>
                <w:rFonts w:ascii="Times New Roman" w:eastAsia="Times New Roman" w:hAnsi="Times New Roman" w:cs="Times New Roman"/>
                <w:sz w:val="22"/>
                <w:szCs w:val="20"/>
              </w:rPr>
              <w:t>100</w:t>
            </w:r>
          </w:p>
        </w:tc>
      </w:tr>
      <w:tr w:rsidR="00471C70" w:rsidRPr="00F5354F" w14:paraId="00536812" w14:textId="77777777" w:rsidTr="00D512AB">
        <w:trPr>
          <w:trHeight w:val="222"/>
          <w:jc w:val="center"/>
        </w:trPr>
        <w:tc>
          <w:tcPr>
            <w:tcW w:w="3965" w:type="dxa"/>
            <w:tcBorders>
              <w:top w:val="single" w:sz="4" w:space="0" w:color="auto"/>
            </w:tcBorders>
            <w:shd w:val="clear" w:color="auto" w:fill="auto"/>
            <w:noWrap/>
            <w:vAlign w:val="bottom"/>
          </w:tcPr>
          <w:p w14:paraId="21636AF4" w14:textId="77777777" w:rsidR="00471C70" w:rsidRPr="00F5354F" w:rsidRDefault="00471C70" w:rsidP="00491B59">
            <w:pPr>
              <w:spacing w:after="0" w:line="360" w:lineRule="auto"/>
              <w:jc w:val="thaiDistribute"/>
              <w:rPr>
                <w:rFonts w:ascii="Times New Roman" w:eastAsia="Times New Roman" w:hAnsi="Times New Roman" w:cs="Times New Roman"/>
                <w:sz w:val="22"/>
                <w:szCs w:val="20"/>
              </w:rPr>
            </w:pPr>
            <w:r w:rsidRPr="00F5354F">
              <w:rPr>
                <w:rFonts w:ascii="Times New Roman" w:eastAsia="Times New Roman" w:hAnsi="Times New Roman" w:cs="Times New Roman"/>
                <w:sz w:val="22"/>
                <w:szCs w:val="20"/>
              </w:rPr>
              <w:t>Crude protein, %  in dry matter (DM)</w:t>
            </w:r>
          </w:p>
        </w:tc>
        <w:tc>
          <w:tcPr>
            <w:tcW w:w="1679" w:type="dxa"/>
            <w:tcBorders>
              <w:top w:val="single" w:sz="4" w:space="0" w:color="auto"/>
            </w:tcBorders>
            <w:shd w:val="clear" w:color="auto" w:fill="auto"/>
            <w:noWrap/>
            <w:vAlign w:val="bottom"/>
          </w:tcPr>
          <w:p w14:paraId="7E0AD327" w14:textId="77777777" w:rsidR="00471C70" w:rsidRPr="00F5354F" w:rsidRDefault="00471C70" w:rsidP="00491B59">
            <w:pPr>
              <w:spacing w:after="0" w:line="360" w:lineRule="auto"/>
              <w:jc w:val="center"/>
              <w:rPr>
                <w:rFonts w:ascii="Times New Roman" w:eastAsia="Times New Roman" w:hAnsi="Times New Roman" w:cs="Times New Roman"/>
                <w:sz w:val="22"/>
                <w:szCs w:val="20"/>
              </w:rPr>
            </w:pPr>
            <w:r w:rsidRPr="00F5354F">
              <w:rPr>
                <w:rFonts w:ascii="Times New Roman" w:eastAsia="Times New Roman" w:hAnsi="Times New Roman" w:cs="Times New Roman"/>
                <w:sz w:val="22"/>
                <w:szCs w:val="20"/>
              </w:rPr>
              <w:t>13.4</w:t>
            </w:r>
          </w:p>
        </w:tc>
      </w:tr>
    </w:tbl>
    <w:p w14:paraId="27C30D78" w14:textId="672020FE" w:rsidR="006715EE" w:rsidRPr="004F7D2B" w:rsidRDefault="00D94401" w:rsidP="00491B59">
      <w:pPr>
        <w:spacing w:after="0" w:line="360" w:lineRule="auto"/>
        <w:jc w:val="thaiDistribute"/>
        <w:rPr>
          <w:rFonts w:ascii="Times New Roman" w:hAnsi="Times New Roman" w:cs="Times New Roman"/>
        </w:rPr>
      </w:pPr>
      <w:r>
        <w:rPr>
          <w:rFonts w:ascii="Times New Roman" w:hAnsi="Times New Roman" w:cs="Times New Roman"/>
        </w:rPr>
        <w:tab/>
      </w:r>
      <w:r w:rsidR="00B31A5A" w:rsidRPr="006715EE">
        <w:rPr>
          <w:rFonts w:ascii="Times New Roman" w:eastAsia="Times New Roman" w:hAnsi="Times New Roman" w:cs="Times New Roman"/>
        </w:rPr>
        <w:t>Cassava leaves were chopped into small pieces around 1-2cm of length and dried in an oven at 80ºC for 24hours before ground</w:t>
      </w:r>
      <w:r w:rsidR="00E0668B">
        <w:rPr>
          <w:rFonts w:ascii="Times New Roman" w:eastAsia="Times New Roman" w:hAnsi="Times New Roman" w:cs="Times New Roman"/>
        </w:rPr>
        <w:t>ing</w:t>
      </w:r>
      <w:r w:rsidR="00B31A5A" w:rsidRPr="006715EE">
        <w:rPr>
          <w:rFonts w:ascii="Times New Roman" w:eastAsia="Times New Roman" w:hAnsi="Times New Roman" w:cs="Times New Roman"/>
        </w:rPr>
        <w:t xml:space="preserve"> through a 1mm sieve by machine. </w:t>
      </w:r>
      <w:r w:rsidR="00B31A5A" w:rsidRPr="004F7D2B">
        <w:rPr>
          <w:rFonts w:ascii="Times New Roman" w:eastAsia="Times New Roman" w:hAnsi="Times New Roman" w:cs="Times New Roman"/>
        </w:rPr>
        <w:t>Brewers’ grains are bought from Lao beer factory in Vientiane, Lao PDR and the rice distillers’ was collected from farmers who make “Lao Kao” wine in Luang Prabang province.</w:t>
      </w:r>
      <w:r w:rsidR="00B31A5A" w:rsidRPr="00D83912">
        <w:t xml:space="preserve"> </w:t>
      </w:r>
    </w:p>
    <w:p w14:paraId="51456086" w14:textId="765332A9" w:rsidR="000522DE" w:rsidRDefault="006715EE" w:rsidP="00491B59">
      <w:pPr>
        <w:pStyle w:val="NormalWeb"/>
        <w:spacing w:before="0" w:beforeAutospacing="0" w:after="0" w:afterAutospacing="0" w:line="360" w:lineRule="auto"/>
        <w:jc w:val="thaiDistribute"/>
      </w:pPr>
      <w:r w:rsidRPr="003F70C3">
        <w:tab/>
      </w:r>
      <w:r w:rsidR="00B31A5A" w:rsidRPr="003F70C3">
        <w:t xml:space="preserve">Amounts of the substrates equivalent to 12g DM were put in the incubation bottle, </w:t>
      </w:r>
      <w:r w:rsidR="003F70C3" w:rsidRPr="003F70C3">
        <w:t xml:space="preserve">including </w:t>
      </w:r>
      <w:r w:rsidR="003F70C3">
        <w:t>t</w:t>
      </w:r>
      <w:r w:rsidR="003F70C3" w:rsidRPr="003F70C3">
        <w:t xml:space="preserve">he cassava leaf meal was offered to all the substrate at 30% of DM, the urea at 2% of DM, and the sulphur-rich minerals was added to all the substrates at 1% of DM. </w:t>
      </w:r>
      <w:r w:rsidR="003F70C3">
        <w:t xml:space="preserve">Both of </w:t>
      </w:r>
      <w:r w:rsidR="003F70C3" w:rsidRPr="00D83912">
        <w:t xml:space="preserve">brewers’ grains and rice </w:t>
      </w:r>
      <w:proofErr w:type="gramStart"/>
      <w:r w:rsidR="003F70C3" w:rsidRPr="00D83912">
        <w:t>distillers</w:t>
      </w:r>
      <w:proofErr w:type="gramEnd"/>
      <w:r w:rsidR="003F70C3">
        <w:t xml:space="preserve"> supplement </w:t>
      </w:r>
      <w:r w:rsidR="003F70C3" w:rsidRPr="00D83912">
        <w:t xml:space="preserve">were </w:t>
      </w:r>
      <w:r w:rsidR="003F70C3">
        <w:t>offered at 4% of DM substrate. They were added</w:t>
      </w:r>
      <w:r w:rsidR="00B31A5A" w:rsidRPr="00D83912">
        <w:t xml:space="preserve"> 0.96 liters of buffer solution </w:t>
      </w:r>
      <w:r w:rsidR="003F70C3">
        <w:t xml:space="preserve">into the bottles </w:t>
      </w:r>
      <w:r w:rsidR="00B31A5A" w:rsidRPr="00D83912">
        <w:t xml:space="preserve">and 240 ml of rumen fluid obtained from a cow immediately after being slaughtered. The bottles were then filled with carbon dioxide and incubated at 38 </w:t>
      </w:r>
      <w:r w:rsidR="00B31A5A" w:rsidRPr="00D83912">
        <w:rPr>
          <w:vertAlign w:val="superscript"/>
        </w:rPr>
        <w:t>0</w:t>
      </w:r>
      <w:r w:rsidR="00B31A5A" w:rsidRPr="00D83912">
        <w:t xml:space="preserve">C in a water bath for 48 hours. </w:t>
      </w:r>
    </w:p>
    <w:p w14:paraId="3BE9012D" w14:textId="77777777" w:rsidR="00DC7EB6" w:rsidRPr="00DE5CC3" w:rsidRDefault="00DC7EB6" w:rsidP="00491B59">
      <w:pPr>
        <w:pStyle w:val="NormalWeb"/>
        <w:spacing w:before="0" w:beforeAutospacing="0" w:after="0" w:afterAutospacing="0" w:line="360" w:lineRule="auto"/>
        <w:jc w:val="thaiDistribute"/>
        <w:rPr>
          <w:sz w:val="12"/>
          <w:szCs w:val="12"/>
        </w:rPr>
      </w:pPr>
    </w:p>
    <w:tbl>
      <w:tblPr>
        <w:tblW w:w="9000" w:type="dxa"/>
        <w:tblCellSpacing w:w="0" w:type="dxa"/>
        <w:tblCellMar>
          <w:left w:w="0" w:type="dxa"/>
          <w:right w:w="0" w:type="dxa"/>
        </w:tblCellMar>
        <w:tblLook w:val="04A0" w:firstRow="1" w:lastRow="0" w:firstColumn="1" w:lastColumn="0" w:noHBand="0" w:noVBand="1"/>
      </w:tblPr>
      <w:tblGrid>
        <w:gridCol w:w="1530"/>
        <w:gridCol w:w="796"/>
        <w:gridCol w:w="1575"/>
        <w:gridCol w:w="696"/>
        <w:gridCol w:w="558"/>
        <w:gridCol w:w="1500"/>
        <w:gridCol w:w="1196"/>
        <w:gridCol w:w="1149"/>
      </w:tblGrid>
      <w:tr w:rsidR="00B31A5A" w:rsidRPr="006715EE" w14:paraId="5ED96B08" w14:textId="77777777" w:rsidTr="008C6045">
        <w:trPr>
          <w:trHeight w:val="80"/>
          <w:tblCellSpacing w:w="0" w:type="dxa"/>
        </w:trPr>
        <w:tc>
          <w:tcPr>
            <w:tcW w:w="0" w:type="auto"/>
            <w:gridSpan w:val="8"/>
            <w:tcBorders>
              <w:bottom w:val="single" w:sz="8" w:space="0" w:color="auto"/>
            </w:tcBorders>
            <w:vAlign w:val="center"/>
            <w:hideMark/>
          </w:tcPr>
          <w:p w14:paraId="6E58C70F" w14:textId="77777777" w:rsidR="00B31A5A" w:rsidRPr="006715EE" w:rsidRDefault="00B31A5A" w:rsidP="00491B59">
            <w:pPr>
              <w:pStyle w:val="Heading6"/>
              <w:spacing w:before="0" w:after="0" w:line="360" w:lineRule="auto"/>
              <w:jc w:val="thaiDistribute"/>
              <w:rPr>
                <w:i w:val="0"/>
                <w:iCs/>
                <w:sz w:val="22"/>
              </w:rPr>
            </w:pPr>
            <w:bookmarkStart w:id="2161" w:name="_Toc513514529"/>
            <w:bookmarkStart w:id="2162" w:name="_Toc522007931"/>
            <w:bookmarkStart w:id="2163" w:name="_Toc522862485"/>
            <w:bookmarkStart w:id="2164" w:name="_Toc522864463"/>
            <w:bookmarkStart w:id="2165" w:name="_Toc522865370"/>
            <w:bookmarkStart w:id="2166" w:name="_Toc522866432"/>
            <w:bookmarkStart w:id="2167" w:name="_Toc522866792"/>
            <w:bookmarkStart w:id="2168" w:name="_Toc526507571"/>
            <w:bookmarkStart w:id="2169" w:name="_Toc527119060"/>
            <w:bookmarkStart w:id="2170" w:name="_Toc3856344"/>
            <w:r w:rsidRPr="006715EE">
              <w:rPr>
                <w:rStyle w:val="Strong"/>
                <w:i w:val="0"/>
                <w:iCs/>
                <w:sz w:val="22"/>
              </w:rPr>
              <w:t xml:space="preserve">Table 2: </w:t>
            </w:r>
            <w:r w:rsidRPr="006715EE">
              <w:rPr>
                <w:i w:val="0"/>
                <w:iCs/>
                <w:sz w:val="22"/>
              </w:rPr>
              <w:t>Ingredients of the buffer solution</w:t>
            </w:r>
            <w:bookmarkEnd w:id="2161"/>
            <w:bookmarkEnd w:id="2162"/>
            <w:bookmarkEnd w:id="2163"/>
            <w:bookmarkEnd w:id="2164"/>
            <w:bookmarkEnd w:id="2165"/>
            <w:bookmarkEnd w:id="2166"/>
            <w:bookmarkEnd w:id="2167"/>
            <w:bookmarkEnd w:id="2168"/>
            <w:bookmarkEnd w:id="2169"/>
            <w:bookmarkEnd w:id="2170"/>
            <w:r w:rsidRPr="006715EE">
              <w:rPr>
                <w:i w:val="0"/>
                <w:iCs/>
                <w:sz w:val="22"/>
              </w:rPr>
              <w:t xml:space="preserve"> </w:t>
            </w:r>
          </w:p>
        </w:tc>
      </w:tr>
      <w:tr w:rsidR="00B31A5A" w:rsidRPr="006715EE" w14:paraId="496D5599" w14:textId="77777777" w:rsidTr="008C6045">
        <w:trPr>
          <w:tblCellSpacing w:w="0" w:type="dxa"/>
        </w:trPr>
        <w:tc>
          <w:tcPr>
            <w:tcW w:w="0" w:type="auto"/>
            <w:vAlign w:val="center"/>
            <w:hideMark/>
          </w:tcPr>
          <w:p w14:paraId="55EBF0FD" w14:textId="6B408885" w:rsidR="00B31A5A" w:rsidRPr="006715EE" w:rsidRDefault="00B31A5A" w:rsidP="00491B59">
            <w:pPr>
              <w:pStyle w:val="NormalWeb"/>
              <w:spacing w:before="0" w:beforeAutospacing="0" w:after="0" w:afterAutospacing="0" w:line="360" w:lineRule="auto"/>
              <w:jc w:val="center"/>
              <w:rPr>
                <w:sz w:val="22"/>
                <w:szCs w:val="22"/>
              </w:rPr>
            </w:pPr>
            <w:r w:rsidRPr="006715EE">
              <w:rPr>
                <w:rStyle w:val="Strong"/>
                <w:sz w:val="22"/>
                <w:szCs w:val="22"/>
              </w:rPr>
              <w:t>Ingredients</w:t>
            </w:r>
          </w:p>
        </w:tc>
        <w:tc>
          <w:tcPr>
            <w:tcW w:w="0" w:type="auto"/>
            <w:vAlign w:val="center"/>
            <w:hideMark/>
          </w:tcPr>
          <w:p w14:paraId="57890701" w14:textId="25C2376D" w:rsidR="00B31A5A" w:rsidRPr="006715EE" w:rsidRDefault="00B31A5A" w:rsidP="00491B59">
            <w:pPr>
              <w:pStyle w:val="NormalWeb"/>
              <w:spacing w:before="0" w:beforeAutospacing="0" w:after="0" w:afterAutospacing="0" w:line="360" w:lineRule="auto"/>
              <w:jc w:val="center"/>
              <w:rPr>
                <w:sz w:val="22"/>
                <w:szCs w:val="22"/>
              </w:rPr>
            </w:pPr>
            <w:r w:rsidRPr="006715EE">
              <w:rPr>
                <w:rStyle w:val="Strong"/>
                <w:sz w:val="22"/>
                <w:szCs w:val="22"/>
              </w:rPr>
              <w:t>CaCl</w:t>
            </w:r>
            <w:r w:rsidRPr="006715EE">
              <w:rPr>
                <w:rStyle w:val="Strong"/>
                <w:sz w:val="22"/>
                <w:szCs w:val="22"/>
                <w:vertAlign w:val="subscript"/>
              </w:rPr>
              <w:t>2</w:t>
            </w:r>
          </w:p>
        </w:tc>
        <w:tc>
          <w:tcPr>
            <w:tcW w:w="1575" w:type="dxa"/>
            <w:vAlign w:val="center"/>
            <w:hideMark/>
          </w:tcPr>
          <w:p w14:paraId="3EDE9D2F" w14:textId="26D513A9" w:rsidR="00B31A5A" w:rsidRPr="006715EE" w:rsidRDefault="00B31A5A" w:rsidP="00491B59">
            <w:pPr>
              <w:pStyle w:val="NormalWeb"/>
              <w:spacing w:before="0" w:beforeAutospacing="0" w:after="0" w:afterAutospacing="0" w:line="360" w:lineRule="auto"/>
              <w:jc w:val="center"/>
              <w:rPr>
                <w:sz w:val="22"/>
                <w:szCs w:val="22"/>
              </w:rPr>
            </w:pPr>
            <w:r w:rsidRPr="006715EE">
              <w:rPr>
                <w:rStyle w:val="Strong"/>
                <w:sz w:val="22"/>
                <w:szCs w:val="22"/>
              </w:rPr>
              <w:t>NaHPO</w:t>
            </w:r>
            <w:r w:rsidRPr="006715EE">
              <w:rPr>
                <w:rStyle w:val="Strong"/>
                <w:sz w:val="22"/>
                <w:szCs w:val="22"/>
                <w:vertAlign w:val="subscript"/>
              </w:rPr>
              <w:t>4</w:t>
            </w:r>
            <w:r w:rsidRPr="006715EE">
              <w:rPr>
                <w:rStyle w:val="Strong"/>
                <w:sz w:val="22"/>
                <w:szCs w:val="22"/>
              </w:rPr>
              <w:t>.12H</w:t>
            </w:r>
            <w:r w:rsidRPr="006715EE">
              <w:rPr>
                <w:rStyle w:val="Strong"/>
                <w:sz w:val="22"/>
                <w:szCs w:val="22"/>
                <w:vertAlign w:val="subscript"/>
              </w:rPr>
              <w:t>2</w:t>
            </w:r>
            <w:r w:rsidRPr="006715EE">
              <w:rPr>
                <w:rStyle w:val="Strong"/>
                <w:sz w:val="22"/>
                <w:szCs w:val="22"/>
              </w:rPr>
              <w:t>O</w:t>
            </w:r>
          </w:p>
        </w:tc>
        <w:tc>
          <w:tcPr>
            <w:tcW w:w="0" w:type="auto"/>
            <w:vAlign w:val="center"/>
            <w:hideMark/>
          </w:tcPr>
          <w:p w14:paraId="7D40FC85" w14:textId="576003AC" w:rsidR="00B31A5A" w:rsidRPr="006715EE" w:rsidRDefault="00B31A5A" w:rsidP="00491B59">
            <w:pPr>
              <w:pStyle w:val="NormalWeb"/>
              <w:spacing w:before="0" w:beforeAutospacing="0" w:after="0" w:afterAutospacing="0" w:line="360" w:lineRule="auto"/>
              <w:jc w:val="center"/>
              <w:rPr>
                <w:sz w:val="22"/>
                <w:szCs w:val="22"/>
              </w:rPr>
            </w:pPr>
            <w:r w:rsidRPr="006715EE">
              <w:rPr>
                <w:rStyle w:val="Strong"/>
                <w:sz w:val="22"/>
                <w:szCs w:val="22"/>
              </w:rPr>
              <w:t>NaCl</w:t>
            </w:r>
          </w:p>
        </w:tc>
        <w:tc>
          <w:tcPr>
            <w:tcW w:w="0" w:type="auto"/>
            <w:vAlign w:val="center"/>
            <w:hideMark/>
          </w:tcPr>
          <w:p w14:paraId="41248276" w14:textId="1979D00D" w:rsidR="00B31A5A" w:rsidRPr="006715EE" w:rsidRDefault="00B31A5A" w:rsidP="00491B59">
            <w:pPr>
              <w:pStyle w:val="NormalWeb"/>
              <w:spacing w:before="0" w:beforeAutospacing="0" w:after="0" w:afterAutospacing="0" w:line="360" w:lineRule="auto"/>
              <w:jc w:val="center"/>
              <w:rPr>
                <w:sz w:val="22"/>
                <w:szCs w:val="22"/>
              </w:rPr>
            </w:pPr>
            <w:r w:rsidRPr="006715EE">
              <w:rPr>
                <w:rStyle w:val="Strong"/>
                <w:sz w:val="22"/>
                <w:szCs w:val="22"/>
              </w:rPr>
              <w:t>KCl</w:t>
            </w:r>
          </w:p>
        </w:tc>
        <w:tc>
          <w:tcPr>
            <w:tcW w:w="1500" w:type="dxa"/>
            <w:vAlign w:val="center"/>
            <w:hideMark/>
          </w:tcPr>
          <w:p w14:paraId="30ADC45B" w14:textId="712F5225" w:rsidR="00B31A5A" w:rsidRPr="006715EE" w:rsidRDefault="00B31A5A" w:rsidP="00491B59">
            <w:pPr>
              <w:pStyle w:val="NormalWeb"/>
              <w:spacing w:before="0" w:beforeAutospacing="0" w:after="0" w:afterAutospacing="0" w:line="360" w:lineRule="auto"/>
              <w:jc w:val="center"/>
              <w:rPr>
                <w:sz w:val="22"/>
                <w:szCs w:val="22"/>
              </w:rPr>
            </w:pPr>
            <w:r w:rsidRPr="006715EE">
              <w:rPr>
                <w:rStyle w:val="Strong"/>
                <w:sz w:val="22"/>
                <w:szCs w:val="22"/>
              </w:rPr>
              <w:t>MgSO</w:t>
            </w:r>
            <w:r w:rsidRPr="006715EE">
              <w:rPr>
                <w:rStyle w:val="Strong"/>
                <w:sz w:val="22"/>
                <w:szCs w:val="22"/>
                <w:vertAlign w:val="subscript"/>
              </w:rPr>
              <w:t>4</w:t>
            </w:r>
            <w:r w:rsidRPr="006715EE">
              <w:rPr>
                <w:rStyle w:val="Strong"/>
                <w:sz w:val="22"/>
                <w:szCs w:val="22"/>
              </w:rPr>
              <w:t>.7H</w:t>
            </w:r>
            <w:r w:rsidRPr="006715EE">
              <w:rPr>
                <w:rStyle w:val="Strong"/>
                <w:sz w:val="22"/>
                <w:szCs w:val="22"/>
                <w:vertAlign w:val="subscript"/>
              </w:rPr>
              <w:t>2</w:t>
            </w:r>
            <w:r w:rsidRPr="006715EE">
              <w:rPr>
                <w:rStyle w:val="Strong"/>
                <w:sz w:val="22"/>
                <w:szCs w:val="22"/>
              </w:rPr>
              <w:t>O</w:t>
            </w:r>
          </w:p>
        </w:tc>
        <w:tc>
          <w:tcPr>
            <w:tcW w:w="0" w:type="auto"/>
            <w:vAlign w:val="center"/>
            <w:hideMark/>
          </w:tcPr>
          <w:p w14:paraId="1552A895" w14:textId="3F6F43F6" w:rsidR="00B31A5A" w:rsidRPr="006715EE" w:rsidRDefault="00B31A5A" w:rsidP="00491B59">
            <w:pPr>
              <w:pStyle w:val="NormalWeb"/>
              <w:spacing w:before="0" w:beforeAutospacing="0" w:after="0" w:afterAutospacing="0" w:line="360" w:lineRule="auto"/>
              <w:jc w:val="center"/>
              <w:rPr>
                <w:sz w:val="22"/>
                <w:szCs w:val="22"/>
              </w:rPr>
            </w:pPr>
            <w:r w:rsidRPr="006715EE">
              <w:rPr>
                <w:rStyle w:val="Strong"/>
                <w:sz w:val="22"/>
                <w:szCs w:val="22"/>
              </w:rPr>
              <w:t>NaHCO</w:t>
            </w:r>
            <w:r w:rsidRPr="006715EE">
              <w:rPr>
                <w:rStyle w:val="Strong"/>
                <w:sz w:val="22"/>
                <w:szCs w:val="22"/>
                <w:vertAlign w:val="subscript"/>
              </w:rPr>
              <w:t>3</w:t>
            </w:r>
          </w:p>
        </w:tc>
        <w:tc>
          <w:tcPr>
            <w:tcW w:w="0" w:type="auto"/>
            <w:vAlign w:val="center"/>
            <w:hideMark/>
          </w:tcPr>
          <w:p w14:paraId="1F1A2796" w14:textId="2A8F0B36" w:rsidR="00B31A5A" w:rsidRPr="006715EE" w:rsidRDefault="00B31A5A" w:rsidP="00491B59">
            <w:pPr>
              <w:pStyle w:val="NormalWeb"/>
              <w:spacing w:before="0" w:beforeAutospacing="0" w:after="0" w:afterAutospacing="0" w:line="360" w:lineRule="auto"/>
              <w:jc w:val="center"/>
              <w:rPr>
                <w:sz w:val="22"/>
                <w:szCs w:val="22"/>
              </w:rPr>
            </w:pPr>
            <w:r w:rsidRPr="006715EE">
              <w:rPr>
                <w:rStyle w:val="Strong"/>
                <w:sz w:val="22"/>
                <w:szCs w:val="22"/>
              </w:rPr>
              <w:t>Cysteine</w:t>
            </w:r>
          </w:p>
        </w:tc>
      </w:tr>
      <w:tr w:rsidR="00B31A5A" w:rsidRPr="006715EE" w14:paraId="0E05E284" w14:textId="77777777" w:rsidTr="008C6045">
        <w:trPr>
          <w:tblCellSpacing w:w="0" w:type="dxa"/>
        </w:trPr>
        <w:tc>
          <w:tcPr>
            <w:tcW w:w="0" w:type="auto"/>
            <w:gridSpan w:val="8"/>
            <w:tcBorders>
              <w:bottom w:val="single" w:sz="8" w:space="0" w:color="auto"/>
            </w:tcBorders>
            <w:vAlign w:val="center"/>
            <w:hideMark/>
          </w:tcPr>
          <w:p w14:paraId="02799997" w14:textId="77777777" w:rsidR="00B31A5A" w:rsidRPr="006715EE" w:rsidRDefault="00B31A5A" w:rsidP="00491B59">
            <w:pPr>
              <w:spacing w:after="0" w:line="360" w:lineRule="auto"/>
              <w:jc w:val="thaiDistribute"/>
              <w:rPr>
                <w:sz w:val="22"/>
                <w:szCs w:val="22"/>
              </w:rPr>
            </w:pPr>
          </w:p>
        </w:tc>
      </w:tr>
      <w:tr w:rsidR="00B31A5A" w:rsidRPr="006715EE" w14:paraId="419D6B4F" w14:textId="77777777" w:rsidTr="008C6045">
        <w:trPr>
          <w:trHeight w:val="80"/>
          <w:tblCellSpacing w:w="0" w:type="dxa"/>
        </w:trPr>
        <w:tc>
          <w:tcPr>
            <w:tcW w:w="0" w:type="auto"/>
            <w:vAlign w:val="center"/>
            <w:hideMark/>
          </w:tcPr>
          <w:p w14:paraId="12CF9F53" w14:textId="5E3DB3CB" w:rsidR="00B31A5A" w:rsidRPr="006715EE" w:rsidRDefault="00B31A5A" w:rsidP="00491B59">
            <w:pPr>
              <w:pStyle w:val="NormalWeb"/>
              <w:spacing w:before="0" w:beforeAutospacing="0" w:after="0" w:afterAutospacing="0" w:line="360" w:lineRule="auto"/>
              <w:jc w:val="center"/>
              <w:rPr>
                <w:sz w:val="22"/>
                <w:szCs w:val="22"/>
              </w:rPr>
            </w:pPr>
            <w:r w:rsidRPr="006715EE">
              <w:rPr>
                <w:sz w:val="22"/>
                <w:szCs w:val="22"/>
              </w:rPr>
              <w:t>(g/liter)</w:t>
            </w:r>
          </w:p>
        </w:tc>
        <w:tc>
          <w:tcPr>
            <w:tcW w:w="0" w:type="auto"/>
            <w:vAlign w:val="center"/>
            <w:hideMark/>
          </w:tcPr>
          <w:p w14:paraId="421FF491" w14:textId="002757AE" w:rsidR="00B31A5A" w:rsidRPr="006715EE" w:rsidRDefault="00B31A5A" w:rsidP="00491B59">
            <w:pPr>
              <w:pStyle w:val="NormalWeb"/>
              <w:spacing w:before="0" w:beforeAutospacing="0" w:after="0" w:afterAutospacing="0" w:line="360" w:lineRule="auto"/>
              <w:jc w:val="center"/>
              <w:rPr>
                <w:sz w:val="22"/>
                <w:szCs w:val="22"/>
              </w:rPr>
            </w:pPr>
            <w:r w:rsidRPr="006715EE">
              <w:rPr>
                <w:sz w:val="22"/>
                <w:szCs w:val="22"/>
              </w:rPr>
              <w:t>0.04</w:t>
            </w:r>
          </w:p>
        </w:tc>
        <w:tc>
          <w:tcPr>
            <w:tcW w:w="0" w:type="auto"/>
            <w:vAlign w:val="center"/>
            <w:hideMark/>
          </w:tcPr>
          <w:p w14:paraId="5EF6281B" w14:textId="005B5507" w:rsidR="00B31A5A" w:rsidRPr="006715EE" w:rsidRDefault="00B31A5A" w:rsidP="00491B59">
            <w:pPr>
              <w:pStyle w:val="NormalWeb"/>
              <w:spacing w:before="0" w:beforeAutospacing="0" w:after="0" w:afterAutospacing="0" w:line="360" w:lineRule="auto"/>
              <w:jc w:val="center"/>
              <w:rPr>
                <w:sz w:val="22"/>
                <w:szCs w:val="22"/>
              </w:rPr>
            </w:pPr>
            <w:r w:rsidRPr="006715EE">
              <w:rPr>
                <w:sz w:val="22"/>
                <w:szCs w:val="22"/>
              </w:rPr>
              <w:t>9.30</w:t>
            </w:r>
          </w:p>
        </w:tc>
        <w:tc>
          <w:tcPr>
            <w:tcW w:w="0" w:type="auto"/>
            <w:vAlign w:val="center"/>
            <w:hideMark/>
          </w:tcPr>
          <w:p w14:paraId="246D6DF3" w14:textId="4AD9A477" w:rsidR="00B31A5A" w:rsidRPr="006715EE" w:rsidRDefault="00B31A5A" w:rsidP="00491B59">
            <w:pPr>
              <w:pStyle w:val="NormalWeb"/>
              <w:spacing w:before="0" w:beforeAutospacing="0" w:after="0" w:afterAutospacing="0" w:line="360" w:lineRule="auto"/>
              <w:jc w:val="center"/>
              <w:rPr>
                <w:sz w:val="22"/>
                <w:szCs w:val="22"/>
              </w:rPr>
            </w:pPr>
            <w:r w:rsidRPr="006715EE">
              <w:rPr>
                <w:sz w:val="22"/>
                <w:szCs w:val="22"/>
              </w:rPr>
              <w:t>0.47</w:t>
            </w:r>
          </w:p>
        </w:tc>
        <w:tc>
          <w:tcPr>
            <w:tcW w:w="0" w:type="auto"/>
            <w:vAlign w:val="center"/>
            <w:hideMark/>
          </w:tcPr>
          <w:p w14:paraId="151FCA76" w14:textId="1A8756EA" w:rsidR="00B31A5A" w:rsidRPr="006715EE" w:rsidRDefault="00B31A5A" w:rsidP="00491B59">
            <w:pPr>
              <w:pStyle w:val="NormalWeb"/>
              <w:spacing w:before="0" w:beforeAutospacing="0" w:after="0" w:afterAutospacing="0" w:line="360" w:lineRule="auto"/>
              <w:jc w:val="center"/>
              <w:rPr>
                <w:sz w:val="22"/>
                <w:szCs w:val="22"/>
              </w:rPr>
            </w:pPr>
            <w:r w:rsidRPr="006715EE">
              <w:rPr>
                <w:sz w:val="22"/>
                <w:szCs w:val="22"/>
              </w:rPr>
              <w:t>0.57</w:t>
            </w:r>
          </w:p>
        </w:tc>
        <w:tc>
          <w:tcPr>
            <w:tcW w:w="0" w:type="auto"/>
            <w:vAlign w:val="center"/>
            <w:hideMark/>
          </w:tcPr>
          <w:p w14:paraId="7FA6D9C5" w14:textId="551E203B" w:rsidR="00B31A5A" w:rsidRPr="006715EE" w:rsidRDefault="00B31A5A" w:rsidP="00491B59">
            <w:pPr>
              <w:pStyle w:val="NormalWeb"/>
              <w:spacing w:before="0" w:beforeAutospacing="0" w:after="0" w:afterAutospacing="0" w:line="360" w:lineRule="auto"/>
              <w:jc w:val="center"/>
              <w:rPr>
                <w:sz w:val="22"/>
                <w:szCs w:val="22"/>
              </w:rPr>
            </w:pPr>
            <w:r w:rsidRPr="006715EE">
              <w:rPr>
                <w:sz w:val="22"/>
                <w:szCs w:val="22"/>
              </w:rPr>
              <w:t>0.12</w:t>
            </w:r>
          </w:p>
        </w:tc>
        <w:tc>
          <w:tcPr>
            <w:tcW w:w="0" w:type="auto"/>
            <w:vAlign w:val="center"/>
            <w:hideMark/>
          </w:tcPr>
          <w:p w14:paraId="3EFD50A7" w14:textId="7FC74D5F" w:rsidR="00B31A5A" w:rsidRPr="006715EE" w:rsidRDefault="00B31A5A" w:rsidP="00491B59">
            <w:pPr>
              <w:pStyle w:val="NormalWeb"/>
              <w:spacing w:before="0" w:beforeAutospacing="0" w:after="0" w:afterAutospacing="0" w:line="360" w:lineRule="auto"/>
              <w:jc w:val="center"/>
              <w:rPr>
                <w:sz w:val="22"/>
                <w:szCs w:val="22"/>
              </w:rPr>
            </w:pPr>
            <w:r w:rsidRPr="006715EE">
              <w:rPr>
                <w:sz w:val="22"/>
                <w:szCs w:val="22"/>
              </w:rPr>
              <w:t>9.80</w:t>
            </w:r>
          </w:p>
        </w:tc>
        <w:tc>
          <w:tcPr>
            <w:tcW w:w="0" w:type="auto"/>
            <w:vAlign w:val="center"/>
            <w:hideMark/>
          </w:tcPr>
          <w:p w14:paraId="170BFAB3" w14:textId="1BF042D4" w:rsidR="00B31A5A" w:rsidRPr="006715EE" w:rsidRDefault="00B31A5A" w:rsidP="00491B59">
            <w:pPr>
              <w:pStyle w:val="NormalWeb"/>
              <w:spacing w:before="0" w:beforeAutospacing="0" w:after="0" w:afterAutospacing="0" w:line="360" w:lineRule="auto"/>
              <w:jc w:val="center"/>
              <w:rPr>
                <w:sz w:val="22"/>
                <w:szCs w:val="22"/>
              </w:rPr>
            </w:pPr>
            <w:r w:rsidRPr="006715EE">
              <w:rPr>
                <w:sz w:val="22"/>
                <w:szCs w:val="22"/>
              </w:rPr>
              <w:t>0.25</w:t>
            </w:r>
          </w:p>
        </w:tc>
      </w:tr>
      <w:tr w:rsidR="00B31A5A" w:rsidRPr="006715EE" w14:paraId="30FF19B7" w14:textId="77777777" w:rsidTr="008C6045">
        <w:trPr>
          <w:tblCellSpacing w:w="0" w:type="dxa"/>
        </w:trPr>
        <w:tc>
          <w:tcPr>
            <w:tcW w:w="0" w:type="auto"/>
            <w:gridSpan w:val="8"/>
            <w:tcBorders>
              <w:top w:val="single" w:sz="8" w:space="0" w:color="auto"/>
            </w:tcBorders>
            <w:vAlign w:val="center"/>
            <w:hideMark/>
          </w:tcPr>
          <w:p w14:paraId="4F2A9E13" w14:textId="77777777" w:rsidR="00B31A5A" w:rsidRPr="006715EE" w:rsidRDefault="00B31A5A" w:rsidP="00491B59">
            <w:pPr>
              <w:pStyle w:val="NormalWeb"/>
              <w:spacing w:before="0" w:beforeAutospacing="0" w:after="0" w:afterAutospacing="0" w:line="360" w:lineRule="auto"/>
              <w:jc w:val="thaiDistribute"/>
              <w:rPr>
                <w:sz w:val="22"/>
                <w:szCs w:val="22"/>
              </w:rPr>
            </w:pPr>
            <w:r w:rsidRPr="006715EE">
              <w:rPr>
                <w:rStyle w:val="Emphasis"/>
                <w:b/>
                <w:bCs/>
                <w:sz w:val="22"/>
                <w:szCs w:val="22"/>
              </w:rPr>
              <w:t>Source</w:t>
            </w:r>
            <w:r w:rsidRPr="006715EE">
              <w:rPr>
                <w:rStyle w:val="Emphasis"/>
                <w:sz w:val="22"/>
                <w:szCs w:val="22"/>
              </w:rPr>
              <w:t>: Tilly and Terry (1963).</w:t>
            </w:r>
            <w:r w:rsidRPr="006715EE">
              <w:rPr>
                <w:sz w:val="22"/>
                <w:szCs w:val="22"/>
              </w:rPr>
              <w:t xml:space="preserve"> </w:t>
            </w:r>
          </w:p>
        </w:tc>
      </w:tr>
    </w:tbl>
    <w:p w14:paraId="458A6104" w14:textId="77777777" w:rsidR="00B31A5A" w:rsidRPr="001C128F" w:rsidRDefault="00B31A5A" w:rsidP="00491B59">
      <w:pPr>
        <w:pStyle w:val="Heading3"/>
        <w:spacing w:before="0" w:line="360" w:lineRule="auto"/>
        <w:jc w:val="thaiDistribute"/>
        <w:rPr>
          <w:rFonts w:ascii="Times New Roman" w:hAnsi="Times New Roman" w:cs="Times New Roman"/>
          <w:color w:val="auto"/>
        </w:rPr>
      </w:pPr>
      <w:bookmarkStart w:id="2171" w:name="_Toc513459870"/>
      <w:bookmarkStart w:id="2172" w:name="_Toc513460462"/>
      <w:bookmarkStart w:id="2173" w:name="_Toc513470401"/>
      <w:bookmarkStart w:id="2174" w:name="_Toc513471096"/>
      <w:bookmarkStart w:id="2175" w:name="_Toc513514530"/>
      <w:bookmarkStart w:id="2176" w:name="_Toc522006540"/>
      <w:bookmarkStart w:id="2177" w:name="_Toc522862486"/>
      <w:bookmarkStart w:id="2178" w:name="_Toc522865371"/>
      <w:bookmarkStart w:id="2179" w:name="_Toc522866433"/>
      <w:bookmarkStart w:id="2180" w:name="_Toc522866793"/>
      <w:bookmarkStart w:id="2181" w:name="_Toc3856345"/>
      <w:r w:rsidRPr="001C128F">
        <w:rPr>
          <w:rFonts w:ascii="Times New Roman" w:hAnsi="Times New Roman" w:cs="Times New Roman"/>
          <w:color w:val="auto"/>
        </w:rPr>
        <w:t>Data collection and measurements</w:t>
      </w:r>
      <w:bookmarkEnd w:id="2171"/>
      <w:bookmarkEnd w:id="2172"/>
      <w:bookmarkEnd w:id="2173"/>
      <w:bookmarkEnd w:id="2174"/>
      <w:bookmarkEnd w:id="2175"/>
      <w:bookmarkEnd w:id="2176"/>
      <w:bookmarkEnd w:id="2177"/>
      <w:bookmarkEnd w:id="2178"/>
      <w:bookmarkEnd w:id="2179"/>
      <w:bookmarkEnd w:id="2180"/>
      <w:bookmarkEnd w:id="2181"/>
    </w:p>
    <w:p w14:paraId="68B8A0A1" w14:textId="1040B786" w:rsidR="00B31A5A" w:rsidRPr="00D83912" w:rsidRDefault="00B31A5A" w:rsidP="00491B59">
      <w:pPr>
        <w:pStyle w:val="NormalWeb"/>
        <w:spacing w:before="0" w:beforeAutospacing="0" w:after="0" w:afterAutospacing="0" w:line="360" w:lineRule="auto"/>
        <w:jc w:val="thaiDistribute"/>
      </w:pPr>
      <w:r w:rsidRPr="00D83912">
        <w:tab/>
        <w:t>During the incubatio</w:t>
      </w:r>
      <w:r w:rsidR="004F7D2B">
        <w:t>n the gas volume was recorded at each p</w:t>
      </w:r>
      <w:r w:rsidR="004F7D2B">
        <w:rPr>
          <w:lang w:val="en-US"/>
        </w:rPr>
        <w:t>eriod of</w:t>
      </w:r>
      <w:r w:rsidRPr="00D83912">
        <w:t xml:space="preserve"> 0-3, 3-6, 6-12, 12-24 and 24-48 hours. After each time interval, the methane concentration in the gas was measured with a Crowcon infra-red analyser (Crowcon Instruments Ltd, UK). At the end of the incubation, the contents of the incubation bottle were filtered through cloth to determine the mineralization of the substrates.</w:t>
      </w:r>
    </w:p>
    <w:p w14:paraId="0DF739F3" w14:textId="77777777" w:rsidR="00B31A5A" w:rsidRPr="001C128F" w:rsidRDefault="00B31A5A" w:rsidP="00491B59">
      <w:pPr>
        <w:pStyle w:val="Heading3"/>
        <w:spacing w:before="0" w:line="360" w:lineRule="auto"/>
        <w:jc w:val="thaiDistribute"/>
        <w:rPr>
          <w:rFonts w:ascii="Times New Roman" w:hAnsi="Times New Roman" w:cs="Times New Roman"/>
          <w:color w:val="auto"/>
        </w:rPr>
      </w:pPr>
      <w:bookmarkStart w:id="2182" w:name="_Toc513459871"/>
      <w:bookmarkStart w:id="2183" w:name="_Toc513460463"/>
      <w:bookmarkStart w:id="2184" w:name="_Toc513470402"/>
      <w:bookmarkStart w:id="2185" w:name="_Toc513471097"/>
      <w:bookmarkStart w:id="2186" w:name="_Toc513514531"/>
      <w:bookmarkStart w:id="2187" w:name="_Toc522006541"/>
      <w:bookmarkStart w:id="2188" w:name="_Toc522862487"/>
      <w:bookmarkStart w:id="2189" w:name="_Toc522865372"/>
      <w:bookmarkStart w:id="2190" w:name="_Toc522866434"/>
      <w:bookmarkStart w:id="2191" w:name="_Toc522866794"/>
      <w:bookmarkStart w:id="2192" w:name="_Toc3856346"/>
      <w:r w:rsidRPr="001C128F">
        <w:rPr>
          <w:rFonts w:ascii="Times New Roman" w:hAnsi="Times New Roman" w:cs="Times New Roman"/>
          <w:color w:val="auto"/>
        </w:rPr>
        <w:t>Chemical analyses</w:t>
      </w:r>
      <w:bookmarkEnd w:id="2182"/>
      <w:bookmarkEnd w:id="2183"/>
      <w:bookmarkEnd w:id="2184"/>
      <w:bookmarkEnd w:id="2185"/>
      <w:bookmarkEnd w:id="2186"/>
      <w:bookmarkEnd w:id="2187"/>
      <w:bookmarkEnd w:id="2188"/>
      <w:bookmarkEnd w:id="2189"/>
      <w:bookmarkEnd w:id="2190"/>
      <w:bookmarkEnd w:id="2191"/>
      <w:bookmarkEnd w:id="2192"/>
    </w:p>
    <w:p w14:paraId="6076E39C" w14:textId="1A719152" w:rsidR="00B31A5A" w:rsidRPr="00D83912" w:rsidRDefault="00B31A5A" w:rsidP="00491B59">
      <w:pPr>
        <w:pStyle w:val="NormalWeb"/>
        <w:spacing w:before="0" w:beforeAutospacing="0" w:after="0" w:afterAutospacing="0" w:line="360" w:lineRule="auto"/>
        <w:jc w:val="thaiDistribute"/>
      </w:pPr>
      <w:r w:rsidRPr="00D83912">
        <w:tab/>
        <w:t>Samples of ensiled cassava root, fermented cassava root, brewers’ grains, rice distillers and cassava leave meal were analyzed for dry matter (DM), crude protein (CP) and ash follow</w:t>
      </w:r>
      <w:r w:rsidR="008B673F">
        <w:t>ing</w:t>
      </w:r>
      <w:r w:rsidR="00913B96">
        <w:t xml:space="preserve"> </w:t>
      </w:r>
      <w:r w:rsidRPr="00D83912">
        <w:t>AOAC</w:t>
      </w:r>
      <w:r>
        <w:t>,</w:t>
      </w:r>
      <w:r w:rsidRPr="00D83912">
        <w:t xml:space="preserve"> (1990). The soluble protein was determined by extraction with Molar NaCl according to the method </w:t>
      </w:r>
      <w:r w:rsidR="008B673F">
        <w:t xml:space="preserve">as </w:t>
      </w:r>
      <w:r w:rsidRPr="00D83912">
        <w:t>outlined in Whitelaw et al</w:t>
      </w:r>
      <w:r>
        <w:t>.,</w:t>
      </w:r>
      <w:r w:rsidRPr="00D83912">
        <w:t xml:space="preserve"> (1963). True protein (TP) in the ensiled cassava root and fermented cassava root was measured after precipitation with Trichlor-acetic acid according to AOAC</w:t>
      </w:r>
      <w:r>
        <w:t>,</w:t>
      </w:r>
      <w:r w:rsidRPr="00D83912">
        <w:t xml:space="preserve"> (1990) methods.</w:t>
      </w:r>
    </w:p>
    <w:p w14:paraId="4C06CAB0" w14:textId="77777777" w:rsidR="00B31A5A" w:rsidRPr="001C128F" w:rsidRDefault="00B31A5A" w:rsidP="00491B59">
      <w:pPr>
        <w:pStyle w:val="Heading3"/>
        <w:spacing w:before="0" w:line="360" w:lineRule="auto"/>
        <w:jc w:val="thaiDistribute"/>
        <w:rPr>
          <w:rFonts w:ascii="Times New Roman" w:hAnsi="Times New Roman" w:cs="Times New Roman"/>
          <w:color w:val="auto"/>
        </w:rPr>
      </w:pPr>
      <w:bookmarkStart w:id="2193" w:name="_Toc513459872"/>
      <w:bookmarkStart w:id="2194" w:name="_Toc513460464"/>
      <w:bookmarkStart w:id="2195" w:name="_Toc513470403"/>
      <w:bookmarkStart w:id="2196" w:name="_Toc513471098"/>
      <w:bookmarkStart w:id="2197" w:name="_Toc513514532"/>
      <w:bookmarkStart w:id="2198" w:name="_Toc522006542"/>
      <w:bookmarkStart w:id="2199" w:name="_Toc522862488"/>
      <w:bookmarkStart w:id="2200" w:name="_Toc522865373"/>
      <w:bookmarkStart w:id="2201" w:name="_Toc522866435"/>
      <w:bookmarkStart w:id="2202" w:name="_Toc522866795"/>
      <w:bookmarkStart w:id="2203" w:name="_Toc3856347"/>
      <w:r w:rsidRPr="001C128F">
        <w:rPr>
          <w:rFonts w:ascii="Times New Roman" w:hAnsi="Times New Roman" w:cs="Times New Roman"/>
          <w:color w:val="auto"/>
        </w:rPr>
        <w:t>Statistical analys</w:t>
      </w:r>
      <w:bookmarkEnd w:id="2193"/>
      <w:bookmarkEnd w:id="2194"/>
      <w:bookmarkEnd w:id="2195"/>
      <w:bookmarkEnd w:id="2196"/>
      <w:bookmarkEnd w:id="2197"/>
      <w:bookmarkEnd w:id="2198"/>
      <w:r w:rsidRPr="001C128F">
        <w:rPr>
          <w:rFonts w:ascii="Times New Roman" w:hAnsi="Times New Roman" w:cs="Times New Roman"/>
          <w:color w:val="auto"/>
        </w:rPr>
        <w:t>es</w:t>
      </w:r>
      <w:bookmarkEnd w:id="2199"/>
      <w:bookmarkEnd w:id="2200"/>
      <w:bookmarkEnd w:id="2201"/>
      <w:bookmarkEnd w:id="2202"/>
      <w:bookmarkEnd w:id="2203"/>
    </w:p>
    <w:p w14:paraId="3B9A94CF" w14:textId="0243587C" w:rsidR="00B31A5A" w:rsidRPr="00D83912" w:rsidRDefault="00B31A5A" w:rsidP="00491B59">
      <w:pPr>
        <w:spacing w:after="0" w:line="360" w:lineRule="auto"/>
        <w:jc w:val="thaiDistribute"/>
        <w:rPr>
          <w:rFonts w:ascii="Times New Roman" w:hAnsi="Times New Roman" w:cs="Times New Roman"/>
        </w:rPr>
      </w:pPr>
      <w:r w:rsidRPr="00D83912">
        <w:rPr>
          <w:rFonts w:ascii="Times New Roman" w:hAnsi="Times New Roman" w:cs="Times New Roman"/>
        </w:rPr>
        <w:tab/>
        <w:t xml:space="preserve">The data were analyzed </w:t>
      </w:r>
      <w:r w:rsidR="000F18C3">
        <w:rPr>
          <w:rFonts w:ascii="Times New Roman" w:hAnsi="Times New Roman" w:cs="Times New Roman"/>
        </w:rPr>
        <w:t>with</w:t>
      </w:r>
      <w:r w:rsidRPr="00D83912">
        <w:rPr>
          <w:rFonts w:ascii="Times New Roman" w:hAnsi="Times New Roman" w:cs="Times New Roman"/>
        </w:rPr>
        <w:t xml:space="preserve"> the General Linear Model (GLM) option in the ANOV</w:t>
      </w:r>
      <w:r w:rsidR="000F18C3">
        <w:rPr>
          <w:rFonts w:ascii="Times New Roman" w:hAnsi="Times New Roman" w:cs="Times New Roman"/>
        </w:rPr>
        <w:t xml:space="preserve">A program of the Minitab </w:t>
      </w:r>
      <w:r w:rsidRPr="00D83912">
        <w:rPr>
          <w:rFonts w:ascii="Times New Roman" w:hAnsi="Times New Roman" w:cs="Times New Roman"/>
        </w:rPr>
        <w:t xml:space="preserve">software (version 16.0). </w:t>
      </w:r>
      <w:r w:rsidRPr="00D83912">
        <w:rPr>
          <w:rFonts w:ascii="Times New Roman" w:hAnsi="Times New Roman" w:cs="Times New Roman"/>
          <w:color w:val="000000"/>
          <w:szCs w:val="22"/>
        </w:rPr>
        <w:t xml:space="preserve">In the model the sources of variation were treatments, treatment interaction and random error. </w:t>
      </w:r>
      <w:r w:rsidRPr="00D83912">
        <w:rPr>
          <w:rFonts w:ascii="Times New Roman" w:hAnsi="Times New Roman" w:cs="Times New Roman"/>
          <w:szCs w:val="24"/>
        </w:rPr>
        <w:t>Turkey’s pair-wise comparison was used to determine the differences</w:t>
      </w:r>
      <w:r w:rsidR="008B673F">
        <w:rPr>
          <w:rFonts w:ascii="Times New Roman" w:hAnsi="Times New Roman" w:cs="Times New Roman"/>
          <w:szCs w:val="24"/>
        </w:rPr>
        <w:t xml:space="preserve"> between means</w:t>
      </w:r>
      <w:r w:rsidRPr="00D83912">
        <w:rPr>
          <w:rFonts w:ascii="Times New Roman" w:hAnsi="Times New Roman" w:cs="Times New Roman"/>
          <w:szCs w:val="24"/>
        </w:rPr>
        <w:t>. The statistical models used</w:t>
      </w:r>
      <w:r w:rsidR="008B673F">
        <w:rPr>
          <w:rFonts w:ascii="Times New Roman" w:hAnsi="Times New Roman" w:cs="Times New Roman"/>
          <w:szCs w:val="24"/>
        </w:rPr>
        <w:t xml:space="preserve"> as</w:t>
      </w:r>
      <w:r w:rsidRPr="00D83912">
        <w:rPr>
          <w:rFonts w:ascii="Times New Roman" w:hAnsi="Times New Roman" w:cs="Times New Roman"/>
          <w:szCs w:val="24"/>
        </w:rPr>
        <w:t xml:space="preserve">:  </w:t>
      </w:r>
    </w:p>
    <w:p w14:paraId="344B9EFE" w14:textId="77777777" w:rsidR="00B31A5A" w:rsidRPr="00D83912" w:rsidRDefault="00B31A5A" w:rsidP="00491B59">
      <w:pPr>
        <w:pStyle w:val="Heading5"/>
        <w:spacing w:before="0" w:after="0" w:line="360" w:lineRule="auto"/>
        <w:jc w:val="thaiDistribute"/>
        <w:rPr>
          <w:b w:val="0"/>
          <w:bCs w:val="0"/>
          <w:sz w:val="24"/>
          <w:szCs w:val="24"/>
          <w:vertAlign w:val="subscript"/>
          <w:lang w:bidi="th-TH"/>
        </w:rPr>
      </w:pPr>
      <w:bookmarkStart w:id="2204" w:name="_Toc513459873"/>
      <w:bookmarkStart w:id="2205" w:name="_Toc513460465"/>
      <w:bookmarkStart w:id="2206" w:name="_Toc513470404"/>
      <w:bookmarkStart w:id="2207" w:name="_Toc513471099"/>
      <w:bookmarkStart w:id="2208" w:name="_Toc513514533"/>
      <w:bookmarkStart w:id="2209" w:name="_Toc522006543"/>
      <w:bookmarkStart w:id="2210" w:name="_Toc522007935"/>
      <w:bookmarkStart w:id="2211" w:name="_Toc522862489"/>
      <w:bookmarkStart w:id="2212" w:name="_Toc522864467"/>
      <w:bookmarkStart w:id="2213" w:name="_Toc522865374"/>
      <w:bookmarkStart w:id="2214" w:name="_Toc522866436"/>
      <w:bookmarkStart w:id="2215" w:name="_Toc522866796"/>
      <w:bookmarkStart w:id="2216" w:name="_Toc526507575"/>
      <w:bookmarkStart w:id="2217" w:name="_Toc527119064"/>
      <w:bookmarkStart w:id="2218" w:name="_Toc3856348"/>
      <w:r w:rsidRPr="00D83912">
        <w:rPr>
          <w:b w:val="0"/>
          <w:bCs w:val="0"/>
          <w:sz w:val="24"/>
          <w:szCs w:val="24"/>
          <w:lang w:bidi="th-TH"/>
        </w:rPr>
        <w:t>Y</w:t>
      </w:r>
      <w:r w:rsidRPr="00D83912">
        <w:rPr>
          <w:b w:val="0"/>
          <w:bCs w:val="0"/>
          <w:sz w:val="24"/>
          <w:szCs w:val="24"/>
          <w:vertAlign w:val="subscript"/>
          <w:lang w:bidi="th-TH"/>
        </w:rPr>
        <w:t>ijk</w:t>
      </w:r>
      <w:r w:rsidRPr="00D83912">
        <w:rPr>
          <w:b w:val="0"/>
          <w:bCs w:val="0"/>
          <w:sz w:val="24"/>
          <w:szCs w:val="24"/>
          <w:lang w:bidi="th-TH"/>
        </w:rPr>
        <w:t xml:space="preserve"> = µ +p</w:t>
      </w:r>
      <w:r w:rsidRPr="00D83912">
        <w:rPr>
          <w:b w:val="0"/>
          <w:bCs w:val="0"/>
          <w:sz w:val="24"/>
          <w:szCs w:val="24"/>
          <w:vertAlign w:val="subscript"/>
          <w:lang w:bidi="th-TH"/>
        </w:rPr>
        <w:t>i</w:t>
      </w:r>
      <w:r w:rsidRPr="00D83912">
        <w:rPr>
          <w:b w:val="0"/>
          <w:bCs w:val="0"/>
          <w:sz w:val="24"/>
          <w:szCs w:val="24"/>
          <w:lang w:bidi="th-TH"/>
        </w:rPr>
        <w:t xml:space="preserve"> +b</w:t>
      </w:r>
      <w:r w:rsidRPr="00D83912">
        <w:rPr>
          <w:b w:val="0"/>
          <w:bCs w:val="0"/>
          <w:sz w:val="24"/>
          <w:szCs w:val="24"/>
          <w:vertAlign w:val="subscript"/>
          <w:lang w:bidi="th-TH"/>
        </w:rPr>
        <w:t>j</w:t>
      </w:r>
      <w:r w:rsidRPr="00D83912">
        <w:rPr>
          <w:b w:val="0"/>
          <w:bCs w:val="0"/>
          <w:sz w:val="24"/>
          <w:szCs w:val="24"/>
          <w:lang w:bidi="th-TH"/>
        </w:rPr>
        <w:t xml:space="preserve"> + (p*b</w:t>
      </w:r>
      <w:proofErr w:type="gramStart"/>
      <w:r w:rsidRPr="00D83912">
        <w:rPr>
          <w:b w:val="0"/>
          <w:bCs w:val="0"/>
          <w:sz w:val="24"/>
          <w:szCs w:val="24"/>
          <w:lang w:bidi="th-TH"/>
        </w:rPr>
        <w:t>)</w:t>
      </w:r>
      <w:r w:rsidRPr="00D83912">
        <w:rPr>
          <w:b w:val="0"/>
          <w:bCs w:val="0"/>
          <w:sz w:val="24"/>
          <w:szCs w:val="24"/>
          <w:vertAlign w:val="subscript"/>
          <w:lang w:bidi="th-TH"/>
        </w:rPr>
        <w:t>ij</w:t>
      </w:r>
      <w:proofErr w:type="gramEnd"/>
      <w:r w:rsidRPr="00D83912">
        <w:rPr>
          <w:b w:val="0"/>
          <w:bCs w:val="0"/>
          <w:sz w:val="24"/>
          <w:szCs w:val="24"/>
          <w:lang w:bidi="th-TH"/>
        </w:rPr>
        <w:t xml:space="preserve"> + e</w:t>
      </w:r>
      <w:r w:rsidRPr="00D83912">
        <w:rPr>
          <w:b w:val="0"/>
          <w:bCs w:val="0"/>
          <w:sz w:val="24"/>
          <w:szCs w:val="24"/>
          <w:vertAlign w:val="subscript"/>
          <w:lang w:bidi="th-TH"/>
        </w:rPr>
        <w:t>ijk</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41F4F4A" w14:textId="6CA63EA6" w:rsidR="00B31A5A" w:rsidRPr="00D83912" w:rsidRDefault="00B31A5A" w:rsidP="00491B5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Where: Y</w:t>
      </w:r>
      <w:r w:rsidRPr="00D83912">
        <w:rPr>
          <w:rFonts w:ascii="Times New Roman" w:hAnsi="Times New Roman" w:cs="Times New Roman"/>
          <w:szCs w:val="24"/>
          <w:vertAlign w:val="subscript"/>
        </w:rPr>
        <w:t>ijk</w:t>
      </w:r>
      <w:r w:rsidRPr="00D83912">
        <w:rPr>
          <w:rFonts w:ascii="Times New Roman" w:hAnsi="Times New Roman" w:cs="Times New Roman"/>
          <w:szCs w:val="24"/>
        </w:rPr>
        <w:t xml:space="preserve"> are dependent variable; µ is overall mean; p</w:t>
      </w:r>
      <w:r w:rsidRPr="00D83912">
        <w:rPr>
          <w:rFonts w:ascii="Times New Roman" w:hAnsi="Times New Roman" w:cs="Times New Roman"/>
          <w:szCs w:val="24"/>
          <w:vertAlign w:val="subscript"/>
        </w:rPr>
        <w:t xml:space="preserve">i </w:t>
      </w:r>
      <w:r w:rsidRPr="00D83912">
        <w:rPr>
          <w:rFonts w:ascii="Times New Roman" w:hAnsi="Times New Roman" w:cs="Times New Roman"/>
          <w:szCs w:val="24"/>
        </w:rPr>
        <w:t>is effect of cassava root processing (either ensiled or fermented); b</w:t>
      </w:r>
      <w:r w:rsidRPr="00D83912">
        <w:rPr>
          <w:rFonts w:ascii="Times New Roman" w:hAnsi="Times New Roman" w:cs="Times New Roman"/>
          <w:szCs w:val="24"/>
          <w:vertAlign w:val="subscript"/>
        </w:rPr>
        <w:t>j</w:t>
      </w:r>
      <w:r w:rsidRPr="00D83912">
        <w:rPr>
          <w:rFonts w:ascii="Times New Roman" w:hAnsi="Times New Roman" w:cs="Times New Roman"/>
          <w:szCs w:val="24"/>
        </w:rPr>
        <w:t xml:space="preserve"> is effect of supplement brewers’ grain or rice distiller or no supplement; (p*b)</w:t>
      </w:r>
      <w:r w:rsidRPr="00D83912">
        <w:rPr>
          <w:rFonts w:ascii="Times New Roman" w:hAnsi="Times New Roman" w:cs="Times New Roman"/>
          <w:szCs w:val="24"/>
          <w:vertAlign w:val="subscript"/>
        </w:rPr>
        <w:t>ij</w:t>
      </w:r>
      <w:r w:rsidRPr="00D83912">
        <w:rPr>
          <w:rFonts w:ascii="Times New Roman" w:hAnsi="Times New Roman" w:cs="Times New Roman"/>
          <w:szCs w:val="24"/>
        </w:rPr>
        <w:t xml:space="preserve"> is the interaction between the two factors; e</w:t>
      </w:r>
      <w:r w:rsidRPr="00D83912">
        <w:rPr>
          <w:rFonts w:ascii="Times New Roman" w:hAnsi="Times New Roman" w:cs="Times New Roman"/>
          <w:szCs w:val="24"/>
          <w:vertAlign w:val="subscript"/>
        </w:rPr>
        <w:t>ijk</w:t>
      </w:r>
      <w:r w:rsidRPr="00D83912">
        <w:rPr>
          <w:rFonts w:ascii="Times New Roman" w:hAnsi="Times New Roman" w:cs="Times New Roman"/>
          <w:szCs w:val="24"/>
        </w:rPr>
        <w:t xml:space="preserve"> is random error. </w:t>
      </w:r>
    </w:p>
    <w:p w14:paraId="50319BA1" w14:textId="77777777" w:rsidR="00B31A5A" w:rsidRPr="001C128F" w:rsidRDefault="00B31A5A" w:rsidP="00491B59">
      <w:pPr>
        <w:pStyle w:val="Heading2"/>
        <w:spacing w:before="0" w:line="360" w:lineRule="auto"/>
        <w:jc w:val="thaiDistribute"/>
        <w:rPr>
          <w:rFonts w:ascii="Times New Roman" w:hAnsi="Times New Roman" w:cs="Times New Roman"/>
          <w:color w:val="auto"/>
          <w:sz w:val="24"/>
          <w:szCs w:val="32"/>
        </w:rPr>
      </w:pPr>
      <w:bookmarkStart w:id="2219" w:name="_Toc3856349"/>
      <w:bookmarkStart w:id="2220" w:name="_Toc513459874"/>
      <w:bookmarkStart w:id="2221" w:name="_Toc513460466"/>
      <w:bookmarkStart w:id="2222" w:name="_Toc513470405"/>
      <w:bookmarkStart w:id="2223" w:name="_Toc513471100"/>
      <w:bookmarkStart w:id="2224" w:name="_Toc513514534"/>
      <w:bookmarkStart w:id="2225" w:name="_Toc522006544"/>
      <w:bookmarkStart w:id="2226" w:name="_Toc522862490"/>
      <w:bookmarkStart w:id="2227" w:name="_Toc522865375"/>
      <w:bookmarkStart w:id="2228" w:name="_Toc522866437"/>
      <w:bookmarkStart w:id="2229" w:name="_Toc522866797"/>
      <w:r w:rsidRPr="001C128F">
        <w:rPr>
          <w:rFonts w:ascii="Times New Roman" w:hAnsi="Times New Roman" w:cs="Times New Roman"/>
          <w:color w:val="auto"/>
          <w:sz w:val="24"/>
          <w:szCs w:val="32"/>
        </w:rPr>
        <w:t>R</w:t>
      </w:r>
      <w:r w:rsidR="001C128F" w:rsidRPr="001C128F">
        <w:rPr>
          <w:rFonts w:ascii="Times New Roman" w:hAnsi="Times New Roman" w:cs="Times New Roman"/>
          <w:color w:val="auto"/>
          <w:sz w:val="24"/>
          <w:szCs w:val="32"/>
        </w:rPr>
        <w:t>ESULTS AND DISCUSSION</w:t>
      </w:r>
      <w:bookmarkEnd w:id="2219"/>
      <w:r w:rsidR="001C128F" w:rsidRPr="001C128F">
        <w:rPr>
          <w:rFonts w:ascii="Times New Roman" w:hAnsi="Times New Roman" w:cs="Times New Roman"/>
          <w:color w:val="auto"/>
          <w:sz w:val="24"/>
          <w:szCs w:val="32"/>
        </w:rPr>
        <w:t xml:space="preserve"> </w:t>
      </w:r>
      <w:bookmarkEnd w:id="2220"/>
      <w:bookmarkEnd w:id="2221"/>
      <w:bookmarkEnd w:id="2222"/>
      <w:bookmarkEnd w:id="2223"/>
      <w:bookmarkEnd w:id="2224"/>
      <w:bookmarkEnd w:id="2225"/>
      <w:bookmarkEnd w:id="2226"/>
      <w:bookmarkEnd w:id="2227"/>
      <w:bookmarkEnd w:id="2228"/>
      <w:bookmarkEnd w:id="2229"/>
    </w:p>
    <w:p w14:paraId="1A2C4FD9" w14:textId="77777777" w:rsidR="00B31A5A" w:rsidRPr="001C128F" w:rsidRDefault="00B31A5A" w:rsidP="00491B59">
      <w:pPr>
        <w:pStyle w:val="Heading3"/>
        <w:spacing w:before="0" w:line="360" w:lineRule="auto"/>
        <w:jc w:val="thaiDistribute"/>
        <w:rPr>
          <w:rFonts w:ascii="Times New Roman" w:hAnsi="Times New Roman" w:cs="Times New Roman"/>
          <w:color w:val="auto"/>
        </w:rPr>
      </w:pPr>
      <w:bookmarkStart w:id="2230" w:name="_Toc513459875"/>
      <w:bookmarkStart w:id="2231" w:name="_Toc513460467"/>
      <w:bookmarkStart w:id="2232" w:name="_Toc513470406"/>
      <w:bookmarkStart w:id="2233" w:name="_Toc513471101"/>
      <w:bookmarkStart w:id="2234" w:name="_Toc513514535"/>
      <w:bookmarkStart w:id="2235" w:name="_Toc522006545"/>
      <w:bookmarkStart w:id="2236" w:name="_Toc522862491"/>
      <w:bookmarkStart w:id="2237" w:name="_Toc522865376"/>
      <w:bookmarkStart w:id="2238" w:name="_Toc522866438"/>
      <w:bookmarkStart w:id="2239" w:name="_Toc522866798"/>
      <w:bookmarkStart w:id="2240" w:name="_Toc3856350"/>
      <w:r w:rsidRPr="001C128F">
        <w:rPr>
          <w:rFonts w:ascii="Times New Roman" w:hAnsi="Times New Roman" w:cs="Times New Roman"/>
          <w:color w:val="auto"/>
        </w:rPr>
        <w:t>Chemical composition</w:t>
      </w:r>
      <w:bookmarkEnd w:id="2230"/>
      <w:bookmarkEnd w:id="2231"/>
      <w:bookmarkEnd w:id="2232"/>
      <w:bookmarkEnd w:id="2233"/>
      <w:bookmarkEnd w:id="2234"/>
      <w:bookmarkEnd w:id="2235"/>
      <w:bookmarkEnd w:id="2236"/>
      <w:bookmarkEnd w:id="2237"/>
      <w:bookmarkEnd w:id="2238"/>
      <w:bookmarkEnd w:id="2239"/>
      <w:bookmarkEnd w:id="2240"/>
    </w:p>
    <w:p w14:paraId="310001F0" w14:textId="6A959195" w:rsidR="00B31A5A" w:rsidRPr="00D83912" w:rsidRDefault="00B31A5A" w:rsidP="00491B59">
      <w:pPr>
        <w:pStyle w:val="NormalWeb"/>
        <w:spacing w:before="0" w:beforeAutospacing="0" w:after="0" w:afterAutospacing="0" w:line="360" w:lineRule="auto"/>
        <w:jc w:val="thaiDistribute"/>
      </w:pPr>
      <w:r w:rsidRPr="00D83912">
        <w:tab/>
      </w:r>
      <w:r w:rsidR="00443480">
        <w:t>The true protein content of t</w:t>
      </w:r>
      <w:r w:rsidRPr="00D83912">
        <w:t xml:space="preserve">he cassava root </w:t>
      </w:r>
      <w:r w:rsidR="001F2CFA">
        <w:t xml:space="preserve">fermented with urea, DAP and yeast </w:t>
      </w:r>
      <w:r w:rsidRPr="00D83912">
        <w:t xml:space="preserve">increased </w:t>
      </w:r>
      <w:r w:rsidR="00443480">
        <w:t>from 1.8 to 7.6% in DM,</w:t>
      </w:r>
      <w:r w:rsidRPr="00D83912">
        <w:t xml:space="preserve"> similar to that reported for the same procedure by Vanhnasin and Preston</w:t>
      </w:r>
      <w:r>
        <w:t>,</w:t>
      </w:r>
      <w:r w:rsidRPr="00D83912">
        <w:t xml:space="preserve"> (2016) and Manivanh and Preston</w:t>
      </w:r>
      <w:r>
        <w:t>,</w:t>
      </w:r>
      <w:r w:rsidRPr="00D83912">
        <w:t xml:space="preserve"> (2016). </w:t>
      </w:r>
    </w:p>
    <w:p w14:paraId="68572050" w14:textId="06FEF845" w:rsidR="00B31A5A" w:rsidRPr="00D83912" w:rsidRDefault="00B31A5A" w:rsidP="00491B59">
      <w:pPr>
        <w:pStyle w:val="NormalWeb"/>
        <w:spacing w:before="0" w:beforeAutospacing="0" w:after="0" w:afterAutospacing="0" w:line="360" w:lineRule="auto"/>
        <w:jc w:val="thaiDistribute"/>
      </w:pPr>
      <w:r w:rsidRPr="00D83912">
        <w:tab/>
        <w:t xml:space="preserve">The protein content and the solubility of the protein were similar in the brewers’ grains and in the rice distillers (Table 3). However, as the proportions in the substrate were low (4% of the DM) their role as sources of protein would be small as compared </w:t>
      </w:r>
      <w:proofErr w:type="gramStart"/>
      <w:r w:rsidR="00E567FD">
        <w:t xml:space="preserve">to </w:t>
      </w:r>
      <w:r w:rsidRPr="00D83912">
        <w:t xml:space="preserve"> the</w:t>
      </w:r>
      <w:proofErr w:type="gramEnd"/>
      <w:r w:rsidRPr="00D83912">
        <w:t xml:space="preserve"> protein derived from cassava leaf meal.</w:t>
      </w:r>
    </w:p>
    <w:p w14:paraId="717F8BE1" w14:textId="77777777" w:rsidR="00B31A5A" w:rsidRPr="00D83912" w:rsidRDefault="00B31A5A" w:rsidP="00491B59">
      <w:pPr>
        <w:pStyle w:val="NormalWeb"/>
        <w:spacing w:before="0" w:beforeAutospacing="0" w:after="0" w:afterAutospacing="0" w:line="360" w:lineRule="auto"/>
        <w:jc w:val="thaiDistribute"/>
        <w:rPr>
          <w:sz w:val="12"/>
          <w:szCs w:val="12"/>
        </w:rPr>
      </w:pPr>
    </w:p>
    <w:tbl>
      <w:tblPr>
        <w:tblW w:w="8374" w:type="dxa"/>
        <w:jc w:val="center"/>
        <w:tblInd w:w="93" w:type="dxa"/>
        <w:tblLook w:val="04A0" w:firstRow="1" w:lastRow="0" w:firstColumn="1" w:lastColumn="0" w:noHBand="0" w:noVBand="1"/>
      </w:tblPr>
      <w:tblGrid>
        <w:gridCol w:w="2380"/>
        <w:gridCol w:w="1417"/>
        <w:gridCol w:w="1134"/>
        <w:gridCol w:w="992"/>
        <w:gridCol w:w="892"/>
        <w:gridCol w:w="1559"/>
      </w:tblGrid>
      <w:tr w:rsidR="003F70C3" w:rsidRPr="003F70C3" w14:paraId="640E44C7" w14:textId="77777777" w:rsidTr="003F70C3">
        <w:trPr>
          <w:trHeight w:val="296"/>
          <w:jc w:val="center"/>
        </w:trPr>
        <w:tc>
          <w:tcPr>
            <w:tcW w:w="8374" w:type="dxa"/>
            <w:gridSpan w:val="6"/>
            <w:tcBorders>
              <w:bottom w:val="single" w:sz="4" w:space="0" w:color="auto"/>
            </w:tcBorders>
            <w:shd w:val="clear" w:color="auto" w:fill="auto"/>
            <w:vAlign w:val="center"/>
            <w:hideMark/>
          </w:tcPr>
          <w:p w14:paraId="45262961" w14:textId="77777777" w:rsidR="003F70C3" w:rsidRPr="001C128F" w:rsidRDefault="003F70C3" w:rsidP="00491B59">
            <w:pPr>
              <w:pStyle w:val="Heading6"/>
              <w:spacing w:before="0" w:after="0" w:line="360" w:lineRule="auto"/>
              <w:jc w:val="thaiDistribute"/>
              <w:rPr>
                <w:b/>
                <w:i w:val="0"/>
                <w:iCs/>
                <w:lang w:val="en-US"/>
              </w:rPr>
            </w:pPr>
            <w:bookmarkStart w:id="2241" w:name="_Toc527119067"/>
            <w:bookmarkStart w:id="2242" w:name="_Toc3856351"/>
            <w:bookmarkStart w:id="2243" w:name="_Toc522007938"/>
            <w:bookmarkStart w:id="2244" w:name="_Toc522862492"/>
            <w:bookmarkStart w:id="2245" w:name="_Toc522864470"/>
            <w:bookmarkStart w:id="2246" w:name="_Toc522865377"/>
            <w:bookmarkStart w:id="2247" w:name="_Toc522866439"/>
            <w:bookmarkStart w:id="2248" w:name="_Toc522866799"/>
            <w:bookmarkStart w:id="2249" w:name="_Toc526507578"/>
            <w:bookmarkStart w:id="2250" w:name="RANGE!J17"/>
            <w:bookmarkStart w:id="2251" w:name="_Toc513459876"/>
            <w:bookmarkStart w:id="2252" w:name="_Toc513460468"/>
            <w:bookmarkStart w:id="2253" w:name="_Toc513470407"/>
            <w:bookmarkStart w:id="2254" w:name="_Toc513471102"/>
            <w:bookmarkStart w:id="2255" w:name="_Toc513514537"/>
            <w:bookmarkStart w:id="2256" w:name="_Toc522006546"/>
            <w:bookmarkStart w:id="2257" w:name="_Toc522862493"/>
            <w:bookmarkStart w:id="2258" w:name="_Toc522865378"/>
            <w:bookmarkStart w:id="2259" w:name="_Toc522866440"/>
            <w:bookmarkStart w:id="2260" w:name="_Toc522866800"/>
            <w:r w:rsidRPr="001C128F">
              <w:rPr>
                <w:b/>
                <w:i w:val="0"/>
                <w:iCs/>
                <w:sz w:val="22"/>
                <w:szCs w:val="20"/>
              </w:rPr>
              <w:t xml:space="preserve">Table 3: </w:t>
            </w:r>
            <w:r w:rsidRPr="001C128F">
              <w:rPr>
                <w:i w:val="0"/>
                <w:iCs/>
                <w:sz w:val="22"/>
                <w:szCs w:val="20"/>
              </w:rPr>
              <w:t>The chemical composition of the feed ingredients</w:t>
            </w:r>
            <w:bookmarkEnd w:id="2241"/>
            <w:bookmarkEnd w:id="2242"/>
            <w:r w:rsidRPr="001C128F">
              <w:rPr>
                <w:i w:val="0"/>
                <w:iCs/>
                <w:sz w:val="22"/>
                <w:szCs w:val="20"/>
              </w:rPr>
              <w:t xml:space="preserve"> </w:t>
            </w:r>
            <w:bookmarkEnd w:id="2243"/>
            <w:bookmarkEnd w:id="2244"/>
            <w:bookmarkEnd w:id="2245"/>
            <w:bookmarkEnd w:id="2246"/>
            <w:bookmarkEnd w:id="2247"/>
            <w:bookmarkEnd w:id="2248"/>
            <w:bookmarkEnd w:id="2249"/>
            <w:bookmarkEnd w:id="2250"/>
          </w:p>
        </w:tc>
      </w:tr>
      <w:tr w:rsidR="003D70FB" w:rsidRPr="003F70C3" w14:paraId="4EA88A6E" w14:textId="77777777" w:rsidTr="00DB4810">
        <w:trPr>
          <w:trHeight w:val="251"/>
          <w:jc w:val="center"/>
        </w:trPr>
        <w:tc>
          <w:tcPr>
            <w:tcW w:w="2380" w:type="dxa"/>
            <w:vMerge w:val="restart"/>
            <w:tcBorders>
              <w:top w:val="single" w:sz="4" w:space="0" w:color="auto"/>
            </w:tcBorders>
            <w:shd w:val="clear" w:color="auto" w:fill="auto"/>
            <w:noWrap/>
            <w:vAlign w:val="center"/>
            <w:hideMark/>
          </w:tcPr>
          <w:p w14:paraId="12717EA2" w14:textId="776937CA" w:rsidR="003D70FB" w:rsidRPr="003D70FB" w:rsidRDefault="003D70FB" w:rsidP="003D70FB">
            <w:pPr>
              <w:spacing w:after="0" w:line="360" w:lineRule="auto"/>
              <w:jc w:val="center"/>
              <w:rPr>
                <w:rFonts w:ascii="Times New Roman" w:eastAsia="Times New Roman" w:hAnsi="Times New Roman" w:cs="Times New Roman"/>
                <w:b/>
                <w:bCs/>
                <w:color w:val="000000"/>
                <w:sz w:val="22"/>
                <w:szCs w:val="22"/>
                <w:lang w:val="en-US"/>
              </w:rPr>
            </w:pPr>
            <w:r w:rsidRPr="003D70FB">
              <w:rPr>
                <w:rFonts w:ascii="Times New Roman" w:eastAsia="Times New Roman" w:hAnsi="Times New Roman" w:cs="Times New Roman"/>
                <w:b/>
                <w:bCs/>
                <w:color w:val="000000"/>
                <w:sz w:val="22"/>
                <w:szCs w:val="22"/>
                <w:lang w:val="en-US"/>
              </w:rPr>
              <w:t>Items</w:t>
            </w:r>
          </w:p>
        </w:tc>
        <w:tc>
          <w:tcPr>
            <w:tcW w:w="1417" w:type="dxa"/>
            <w:vMerge w:val="restart"/>
            <w:tcBorders>
              <w:top w:val="single" w:sz="4" w:space="0" w:color="auto"/>
              <w:bottom w:val="single" w:sz="4" w:space="0" w:color="auto"/>
            </w:tcBorders>
            <w:shd w:val="clear" w:color="auto" w:fill="auto"/>
            <w:vAlign w:val="center"/>
            <w:hideMark/>
          </w:tcPr>
          <w:p w14:paraId="2713B564" w14:textId="4CADDE19" w:rsidR="003D70FB" w:rsidRPr="003F70C3" w:rsidRDefault="003D70FB" w:rsidP="00491B59">
            <w:pPr>
              <w:spacing w:after="0" w:line="360" w:lineRule="auto"/>
              <w:jc w:val="center"/>
              <w:rPr>
                <w:rFonts w:ascii="Times New Roman" w:eastAsia="Times New Roman" w:hAnsi="Times New Roman" w:cs="Times New Roman"/>
                <w:b/>
                <w:bCs/>
                <w:color w:val="000000"/>
                <w:sz w:val="22"/>
                <w:szCs w:val="22"/>
                <w:lang w:val="en-US"/>
              </w:rPr>
            </w:pPr>
            <w:r w:rsidRPr="003F70C3">
              <w:rPr>
                <w:rFonts w:ascii="Times New Roman" w:eastAsia="Times New Roman" w:hAnsi="Times New Roman" w:cs="Times New Roman"/>
                <w:b/>
                <w:bCs/>
                <w:color w:val="000000"/>
                <w:sz w:val="22"/>
                <w:szCs w:val="22"/>
              </w:rPr>
              <w:t>DM, %</w:t>
            </w:r>
          </w:p>
        </w:tc>
        <w:tc>
          <w:tcPr>
            <w:tcW w:w="1134" w:type="dxa"/>
            <w:tcBorders>
              <w:top w:val="single" w:sz="4" w:space="0" w:color="auto"/>
              <w:bottom w:val="single" w:sz="4" w:space="0" w:color="auto"/>
            </w:tcBorders>
            <w:shd w:val="clear" w:color="auto" w:fill="auto"/>
            <w:vAlign w:val="center"/>
            <w:hideMark/>
          </w:tcPr>
          <w:p w14:paraId="3A227B12" w14:textId="452E49DC" w:rsidR="003D70FB" w:rsidRPr="003F70C3" w:rsidRDefault="003D70FB" w:rsidP="00491B59">
            <w:pPr>
              <w:spacing w:after="0" w:line="360" w:lineRule="auto"/>
              <w:jc w:val="center"/>
              <w:rPr>
                <w:rFonts w:ascii="Times New Roman" w:eastAsia="Times New Roman" w:hAnsi="Times New Roman" w:cs="Times New Roman"/>
                <w:b/>
                <w:bCs/>
                <w:color w:val="000000"/>
                <w:sz w:val="22"/>
                <w:szCs w:val="22"/>
                <w:lang w:val="en-US"/>
              </w:rPr>
            </w:pPr>
            <w:r w:rsidRPr="003F70C3">
              <w:rPr>
                <w:rFonts w:ascii="Times New Roman" w:eastAsia="Times New Roman" w:hAnsi="Times New Roman" w:cs="Times New Roman"/>
                <w:b/>
                <w:bCs/>
                <w:color w:val="000000"/>
                <w:sz w:val="22"/>
                <w:szCs w:val="22"/>
              </w:rPr>
              <w:t>Ash</w:t>
            </w:r>
          </w:p>
        </w:tc>
        <w:tc>
          <w:tcPr>
            <w:tcW w:w="992" w:type="dxa"/>
            <w:tcBorders>
              <w:top w:val="single" w:sz="4" w:space="0" w:color="auto"/>
              <w:bottom w:val="single" w:sz="4" w:space="0" w:color="auto"/>
            </w:tcBorders>
            <w:shd w:val="clear" w:color="auto" w:fill="auto"/>
            <w:vAlign w:val="center"/>
            <w:hideMark/>
          </w:tcPr>
          <w:p w14:paraId="57D82ECA" w14:textId="1BD46287" w:rsidR="003D70FB" w:rsidRPr="003F70C3" w:rsidRDefault="003D70FB" w:rsidP="00491B59">
            <w:pPr>
              <w:spacing w:after="0" w:line="360" w:lineRule="auto"/>
              <w:jc w:val="center"/>
              <w:rPr>
                <w:rFonts w:ascii="Times New Roman" w:eastAsia="Times New Roman" w:hAnsi="Times New Roman" w:cs="Times New Roman"/>
                <w:b/>
                <w:bCs/>
                <w:color w:val="000000"/>
                <w:sz w:val="22"/>
                <w:szCs w:val="22"/>
                <w:lang w:val="en-US"/>
              </w:rPr>
            </w:pPr>
            <w:r w:rsidRPr="003F70C3">
              <w:rPr>
                <w:rFonts w:ascii="Times New Roman" w:eastAsia="Times New Roman" w:hAnsi="Times New Roman" w:cs="Times New Roman"/>
                <w:b/>
                <w:bCs/>
                <w:color w:val="000000"/>
                <w:sz w:val="22"/>
                <w:szCs w:val="22"/>
              </w:rPr>
              <w:t>CP</w:t>
            </w:r>
          </w:p>
        </w:tc>
        <w:tc>
          <w:tcPr>
            <w:tcW w:w="892" w:type="dxa"/>
            <w:tcBorders>
              <w:top w:val="single" w:sz="4" w:space="0" w:color="auto"/>
              <w:bottom w:val="single" w:sz="4" w:space="0" w:color="auto"/>
            </w:tcBorders>
            <w:shd w:val="clear" w:color="auto" w:fill="auto"/>
            <w:vAlign w:val="center"/>
            <w:hideMark/>
          </w:tcPr>
          <w:p w14:paraId="1B87DFA4" w14:textId="3DD49435" w:rsidR="003D70FB" w:rsidRPr="003F70C3" w:rsidRDefault="003D70FB" w:rsidP="00491B59">
            <w:pPr>
              <w:spacing w:after="0" w:line="360" w:lineRule="auto"/>
              <w:jc w:val="center"/>
              <w:rPr>
                <w:rFonts w:ascii="Times New Roman" w:eastAsia="Times New Roman" w:hAnsi="Times New Roman" w:cs="Times New Roman"/>
                <w:b/>
                <w:bCs/>
                <w:color w:val="000000"/>
                <w:sz w:val="22"/>
                <w:szCs w:val="22"/>
                <w:lang w:val="en-US"/>
              </w:rPr>
            </w:pPr>
            <w:r w:rsidRPr="003F70C3">
              <w:rPr>
                <w:rFonts w:ascii="Times New Roman" w:eastAsia="Times New Roman" w:hAnsi="Times New Roman" w:cs="Times New Roman"/>
                <w:b/>
                <w:bCs/>
                <w:color w:val="000000"/>
                <w:sz w:val="22"/>
                <w:szCs w:val="22"/>
              </w:rPr>
              <w:t>TP</w:t>
            </w:r>
          </w:p>
        </w:tc>
        <w:tc>
          <w:tcPr>
            <w:tcW w:w="1559" w:type="dxa"/>
            <w:tcBorders>
              <w:top w:val="single" w:sz="4" w:space="0" w:color="auto"/>
              <w:bottom w:val="single" w:sz="4" w:space="0" w:color="auto"/>
            </w:tcBorders>
            <w:shd w:val="clear" w:color="auto" w:fill="auto"/>
            <w:vAlign w:val="center"/>
            <w:hideMark/>
          </w:tcPr>
          <w:p w14:paraId="469B4B67" w14:textId="1F4693D1" w:rsidR="003D70FB" w:rsidRPr="003F70C3" w:rsidRDefault="003D70FB" w:rsidP="00491B59">
            <w:pPr>
              <w:spacing w:after="0" w:line="360" w:lineRule="auto"/>
              <w:jc w:val="center"/>
              <w:rPr>
                <w:rFonts w:ascii="Times New Roman" w:eastAsia="Times New Roman" w:hAnsi="Times New Roman" w:cs="Times New Roman"/>
                <w:b/>
                <w:bCs/>
                <w:color w:val="000000"/>
                <w:sz w:val="22"/>
                <w:szCs w:val="22"/>
                <w:lang w:val="en-US"/>
              </w:rPr>
            </w:pPr>
            <w:r w:rsidRPr="003F70C3">
              <w:rPr>
                <w:rFonts w:ascii="Times New Roman" w:eastAsia="Times New Roman" w:hAnsi="Times New Roman" w:cs="Times New Roman"/>
                <w:b/>
                <w:bCs/>
                <w:color w:val="000000"/>
                <w:sz w:val="22"/>
                <w:szCs w:val="22"/>
              </w:rPr>
              <w:t>CP</w:t>
            </w:r>
          </w:p>
        </w:tc>
      </w:tr>
      <w:tr w:rsidR="003D70FB" w:rsidRPr="003F70C3" w14:paraId="05E70644" w14:textId="77777777" w:rsidTr="00DB4810">
        <w:trPr>
          <w:trHeight w:val="281"/>
          <w:jc w:val="center"/>
        </w:trPr>
        <w:tc>
          <w:tcPr>
            <w:tcW w:w="2380" w:type="dxa"/>
            <w:vMerge/>
            <w:tcBorders>
              <w:bottom w:val="single" w:sz="4" w:space="0" w:color="auto"/>
            </w:tcBorders>
            <w:shd w:val="clear" w:color="auto" w:fill="auto"/>
            <w:vAlign w:val="center"/>
            <w:hideMark/>
          </w:tcPr>
          <w:p w14:paraId="32D379E6" w14:textId="77777777" w:rsidR="003D70FB" w:rsidRPr="003F70C3" w:rsidRDefault="003D70FB" w:rsidP="003D70FB">
            <w:pPr>
              <w:spacing w:after="0" w:line="360" w:lineRule="auto"/>
              <w:jc w:val="center"/>
              <w:rPr>
                <w:rFonts w:ascii="Calibri" w:eastAsia="Times New Roman" w:hAnsi="Calibri" w:cs="Calibri"/>
                <w:color w:val="000000"/>
                <w:sz w:val="22"/>
                <w:szCs w:val="22"/>
                <w:lang w:val="en-US"/>
              </w:rPr>
            </w:pPr>
          </w:p>
        </w:tc>
        <w:tc>
          <w:tcPr>
            <w:tcW w:w="1417" w:type="dxa"/>
            <w:vMerge/>
            <w:tcBorders>
              <w:top w:val="single" w:sz="4" w:space="0" w:color="auto"/>
              <w:bottom w:val="single" w:sz="4" w:space="0" w:color="auto"/>
            </w:tcBorders>
            <w:vAlign w:val="center"/>
            <w:hideMark/>
          </w:tcPr>
          <w:p w14:paraId="75F84185" w14:textId="77777777" w:rsidR="003D70FB" w:rsidRPr="003F70C3" w:rsidRDefault="003D70FB" w:rsidP="00491B59">
            <w:pPr>
              <w:spacing w:after="0" w:line="360" w:lineRule="auto"/>
              <w:jc w:val="center"/>
              <w:rPr>
                <w:rFonts w:ascii="Times New Roman" w:eastAsia="Times New Roman" w:hAnsi="Times New Roman" w:cs="Times New Roman"/>
                <w:b/>
                <w:bCs/>
                <w:color w:val="000000"/>
                <w:sz w:val="22"/>
                <w:szCs w:val="22"/>
                <w:lang w:val="en-US"/>
              </w:rPr>
            </w:pPr>
          </w:p>
        </w:tc>
        <w:tc>
          <w:tcPr>
            <w:tcW w:w="3018" w:type="dxa"/>
            <w:gridSpan w:val="3"/>
            <w:tcBorders>
              <w:top w:val="single" w:sz="4" w:space="0" w:color="auto"/>
              <w:bottom w:val="single" w:sz="4" w:space="0" w:color="auto"/>
            </w:tcBorders>
            <w:shd w:val="clear" w:color="auto" w:fill="auto"/>
            <w:vAlign w:val="center"/>
            <w:hideMark/>
          </w:tcPr>
          <w:p w14:paraId="4FF68AC5" w14:textId="71A1753E" w:rsidR="003D70FB" w:rsidRPr="003F70C3" w:rsidRDefault="003D70FB" w:rsidP="00491B59">
            <w:pPr>
              <w:spacing w:after="0" w:line="360" w:lineRule="auto"/>
              <w:jc w:val="center"/>
              <w:rPr>
                <w:rFonts w:ascii="Times New Roman" w:eastAsia="Times New Roman" w:hAnsi="Times New Roman" w:cs="Times New Roman"/>
                <w:b/>
                <w:bCs/>
                <w:color w:val="000000"/>
                <w:sz w:val="22"/>
                <w:szCs w:val="22"/>
                <w:lang w:val="en-US"/>
              </w:rPr>
            </w:pPr>
            <w:r w:rsidRPr="003F70C3">
              <w:rPr>
                <w:rFonts w:ascii="Times New Roman" w:eastAsia="Times New Roman" w:hAnsi="Times New Roman" w:cs="Times New Roman"/>
                <w:b/>
                <w:bCs/>
                <w:color w:val="000000"/>
                <w:sz w:val="22"/>
                <w:szCs w:val="22"/>
              </w:rPr>
              <w:t>As % of DM</w:t>
            </w:r>
          </w:p>
        </w:tc>
        <w:tc>
          <w:tcPr>
            <w:tcW w:w="1559" w:type="dxa"/>
            <w:tcBorders>
              <w:top w:val="single" w:sz="4" w:space="0" w:color="auto"/>
              <w:bottom w:val="single" w:sz="4" w:space="0" w:color="auto"/>
            </w:tcBorders>
            <w:shd w:val="clear" w:color="auto" w:fill="auto"/>
            <w:vAlign w:val="center"/>
            <w:hideMark/>
          </w:tcPr>
          <w:p w14:paraId="4036805B" w14:textId="5A1BADD4" w:rsidR="003D70FB" w:rsidRPr="003F70C3" w:rsidRDefault="003D70FB" w:rsidP="00491B59">
            <w:pPr>
              <w:spacing w:after="0" w:line="360" w:lineRule="auto"/>
              <w:jc w:val="center"/>
              <w:rPr>
                <w:rFonts w:ascii="Times New Roman" w:eastAsia="Times New Roman" w:hAnsi="Times New Roman" w:cs="Times New Roman"/>
                <w:b/>
                <w:bCs/>
                <w:color w:val="000000"/>
                <w:sz w:val="22"/>
                <w:szCs w:val="22"/>
                <w:lang w:val="en-US"/>
              </w:rPr>
            </w:pPr>
            <w:r w:rsidRPr="003F70C3">
              <w:rPr>
                <w:rFonts w:ascii="Times New Roman" w:eastAsia="Times New Roman" w:hAnsi="Times New Roman" w:cs="Times New Roman"/>
                <w:b/>
                <w:bCs/>
                <w:color w:val="000000"/>
                <w:sz w:val="22"/>
                <w:szCs w:val="22"/>
                <w:lang w:val="en-US"/>
              </w:rPr>
              <w:t>solubility, %</w:t>
            </w:r>
          </w:p>
        </w:tc>
      </w:tr>
      <w:tr w:rsidR="003F70C3" w:rsidRPr="003F70C3" w14:paraId="0D9555AA" w14:textId="77777777" w:rsidTr="003F70C3">
        <w:trPr>
          <w:trHeight w:val="251"/>
          <w:jc w:val="center"/>
        </w:trPr>
        <w:tc>
          <w:tcPr>
            <w:tcW w:w="2380" w:type="dxa"/>
            <w:shd w:val="clear" w:color="auto" w:fill="auto"/>
            <w:vAlign w:val="center"/>
            <w:hideMark/>
          </w:tcPr>
          <w:p w14:paraId="0AE82510" w14:textId="77777777" w:rsidR="003F70C3" w:rsidRPr="003F70C3" w:rsidRDefault="003F70C3" w:rsidP="00491B59">
            <w:pPr>
              <w:spacing w:after="0" w:line="360" w:lineRule="auto"/>
              <w:jc w:val="thaiDistribute"/>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 xml:space="preserve">Ensiled cassava root </w:t>
            </w:r>
          </w:p>
        </w:tc>
        <w:tc>
          <w:tcPr>
            <w:tcW w:w="1417" w:type="dxa"/>
            <w:shd w:val="clear" w:color="auto" w:fill="auto"/>
            <w:vAlign w:val="center"/>
            <w:hideMark/>
          </w:tcPr>
          <w:p w14:paraId="06E29FCC"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31.7</w:t>
            </w:r>
          </w:p>
        </w:tc>
        <w:tc>
          <w:tcPr>
            <w:tcW w:w="1134" w:type="dxa"/>
            <w:shd w:val="clear" w:color="auto" w:fill="auto"/>
            <w:vAlign w:val="center"/>
            <w:hideMark/>
          </w:tcPr>
          <w:p w14:paraId="3F190570"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4.24</w:t>
            </w:r>
          </w:p>
        </w:tc>
        <w:tc>
          <w:tcPr>
            <w:tcW w:w="992" w:type="dxa"/>
            <w:shd w:val="clear" w:color="auto" w:fill="auto"/>
            <w:vAlign w:val="center"/>
            <w:hideMark/>
          </w:tcPr>
          <w:p w14:paraId="3DF27999"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2.84</w:t>
            </w:r>
          </w:p>
        </w:tc>
        <w:tc>
          <w:tcPr>
            <w:tcW w:w="892" w:type="dxa"/>
            <w:shd w:val="clear" w:color="auto" w:fill="auto"/>
            <w:vAlign w:val="center"/>
            <w:hideMark/>
          </w:tcPr>
          <w:p w14:paraId="1A2FA93E"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1.79</w:t>
            </w:r>
          </w:p>
        </w:tc>
        <w:tc>
          <w:tcPr>
            <w:tcW w:w="1559" w:type="dxa"/>
            <w:shd w:val="clear" w:color="auto" w:fill="auto"/>
            <w:vAlign w:val="center"/>
            <w:hideMark/>
          </w:tcPr>
          <w:p w14:paraId="317C6E04" w14:textId="77777777" w:rsidR="003F70C3" w:rsidRPr="003F70C3" w:rsidRDefault="003F70C3" w:rsidP="00491B59">
            <w:pPr>
              <w:spacing w:after="0" w:line="360" w:lineRule="auto"/>
              <w:jc w:val="center"/>
              <w:rPr>
                <w:rFonts w:ascii="Calibri" w:eastAsia="Times New Roman" w:hAnsi="Calibri" w:cs="Calibri"/>
                <w:color w:val="000000"/>
                <w:sz w:val="22"/>
                <w:szCs w:val="22"/>
                <w:lang w:val="en-US"/>
              </w:rPr>
            </w:pPr>
          </w:p>
        </w:tc>
      </w:tr>
      <w:tr w:rsidR="003F70C3" w:rsidRPr="003F70C3" w14:paraId="6FBD9C1C" w14:textId="77777777" w:rsidTr="003F70C3">
        <w:trPr>
          <w:trHeight w:val="251"/>
          <w:jc w:val="center"/>
        </w:trPr>
        <w:tc>
          <w:tcPr>
            <w:tcW w:w="2380" w:type="dxa"/>
            <w:shd w:val="clear" w:color="auto" w:fill="auto"/>
            <w:vAlign w:val="center"/>
            <w:hideMark/>
          </w:tcPr>
          <w:p w14:paraId="350415CD" w14:textId="77777777" w:rsidR="003F70C3" w:rsidRPr="003F70C3" w:rsidRDefault="003F70C3" w:rsidP="00491B59">
            <w:pPr>
              <w:spacing w:after="0" w:line="360" w:lineRule="auto"/>
              <w:jc w:val="thaiDistribute"/>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 xml:space="preserve">Fermented cassava root </w:t>
            </w:r>
          </w:p>
        </w:tc>
        <w:tc>
          <w:tcPr>
            <w:tcW w:w="1417" w:type="dxa"/>
            <w:shd w:val="clear" w:color="auto" w:fill="auto"/>
            <w:vAlign w:val="center"/>
            <w:hideMark/>
          </w:tcPr>
          <w:p w14:paraId="78C53867"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32.1</w:t>
            </w:r>
          </w:p>
        </w:tc>
        <w:tc>
          <w:tcPr>
            <w:tcW w:w="1134" w:type="dxa"/>
            <w:shd w:val="clear" w:color="auto" w:fill="auto"/>
            <w:vAlign w:val="center"/>
            <w:hideMark/>
          </w:tcPr>
          <w:p w14:paraId="4111CCF1"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4.27</w:t>
            </w:r>
          </w:p>
        </w:tc>
        <w:tc>
          <w:tcPr>
            <w:tcW w:w="992" w:type="dxa"/>
            <w:shd w:val="clear" w:color="auto" w:fill="auto"/>
            <w:vAlign w:val="center"/>
            <w:hideMark/>
          </w:tcPr>
          <w:p w14:paraId="62F00766"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13.4</w:t>
            </w:r>
          </w:p>
        </w:tc>
        <w:tc>
          <w:tcPr>
            <w:tcW w:w="892" w:type="dxa"/>
            <w:shd w:val="clear" w:color="auto" w:fill="auto"/>
            <w:vAlign w:val="center"/>
            <w:hideMark/>
          </w:tcPr>
          <w:p w14:paraId="2D58C9B2"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7.56</w:t>
            </w:r>
          </w:p>
        </w:tc>
        <w:tc>
          <w:tcPr>
            <w:tcW w:w="1559" w:type="dxa"/>
            <w:shd w:val="clear" w:color="auto" w:fill="auto"/>
            <w:vAlign w:val="center"/>
            <w:hideMark/>
          </w:tcPr>
          <w:p w14:paraId="423E6BE2" w14:textId="77777777" w:rsidR="003F70C3" w:rsidRPr="003F70C3" w:rsidRDefault="003F70C3" w:rsidP="00491B59">
            <w:pPr>
              <w:spacing w:after="0" w:line="360" w:lineRule="auto"/>
              <w:jc w:val="center"/>
              <w:rPr>
                <w:rFonts w:ascii="Calibri" w:eastAsia="Times New Roman" w:hAnsi="Calibri" w:cs="Calibri"/>
                <w:color w:val="000000"/>
                <w:sz w:val="22"/>
                <w:szCs w:val="22"/>
                <w:lang w:val="en-US"/>
              </w:rPr>
            </w:pPr>
          </w:p>
        </w:tc>
      </w:tr>
      <w:tr w:rsidR="003F70C3" w:rsidRPr="003F70C3" w14:paraId="1B31CCC7" w14:textId="77777777" w:rsidTr="003F70C3">
        <w:trPr>
          <w:trHeight w:val="251"/>
          <w:jc w:val="center"/>
        </w:trPr>
        <w:tc>
          <w:tcPr>
            <w:tcW w:w="2380" w:type="dxa"/>
            <w:shd w:val="clear" w:color="auto" w:fill="auto"/>
            <w:vAlign w:val="center"/>
            <w:hideMark/>
          </w:tcPr>
          <w:p w14:paraId="581AC44C" w14:textId="77777777" w:rsidR="003F70C3" w:rsidRPr="003F70C3" w:rsidRDefault="003F70C3" w:rsidP="00491B59">
            <w:pPr>
              <w:spacing w:after="0" w:line="360" w:lineRule="auto"/>
              <w:jc w:val="thaiDistribute"/>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 xml:space="preserve">Cassava leaf meal </w:t>
            </w:r>
          </w:p>
        </w:tc>
        <w:tc>
          <w:tcPr>
            <w:tcW w:w="1417" w:type="dxa"/>
            <w:shd w:val="clear" w:color="auto" w:fill="auto"/>
            <w:vAlign w:val="center"/>
            <w:hideMark/>
          </w:tcPr>
          <w:p w14:paraId="15E987A1"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90.3</w:t>
            </w:r>
          </w:p>
        </w:tc>
        <w:tc>
          <w:tcPr>
            <w:tcW w:w="1134" w:type="dxa"/>
            <w:shd w:val="clear" w:color="auto" w:fill="auto"/>
            <w:vAlign w:val="center"/>
            <w:hideMark/>
          </w:tcPr>
          <w:p w14:paraId="3B04F42B"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9.82</w:t>
            </w:r>
          </w:p>
        </w:tc>
        <w:tc>
          <w:tcPr>
            <w:tcW w:w="992" w:type="dxa"/>
            <w:shd w:val="clear" w:color="auto" w:fill="auto"/>
            <w:vAlign w:val="center"/>
            <w:hideMark/>
          </w:tcPr>
          <w:p w14:paraId="4817F6CE"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19.8</w:t>
            </w:r>
          </w:p>
        </w:tc>
        <w:tc>
          <w:tcPr>
            <w:tcW w:w="892" w:type="dxa"/>
            <w:shd w:val="clear" w:color="auto" w:fill="auto"/>
            <w:vAlign w:val="center"/>
            <w:hideMark/>
          </w:tcPr>
          <w:p w14:paraId="5A6406DD" w14:textId="77777777" w:rsidR="003F70C3" w:rsidRPr="003F70C3" w:rsidRDefault="003F70C3" w:rsidP="00491B59">
            <w:pPr>
              <w:spacing w:after="0" w:line="360" w:lineRule="auto"/>
              <w:jc w:val="center"/>
              <w:rPr>
                <w:rFonts w:ascii="Calibri" w:eastAsia="Times New Roman" w:hAnsi="Calibri" w:cs="Calibri"/>
                <w:color w:val="000000"/>
                <w:sz w:val="22"/>
                <w:szCs w:val="22"/>
                <w:lang w:val="en-US"/>
              </w:rPr>
            </w:pPr>
          </w:p>
        </w:tc>
        <w:tc>
          <w:tcPr>
            <w:tcW w:w="1559" w:type="dxa"/>
            <w:shd w:val="clear" w:color="auto" w:fill="auto"/>
            <w:vAlign w:val="center"/>
            <w:hideMark/>
          </w:tcPr>
          <w:p w14:paraId="4A6837CF"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29.3</w:t>
            </w:r>
          </w:p>
        </w:tc>
      </w:tr>
      <w:tr w:rsidR="003F70C3" w:rsidRPr="003F70C3" w14:paraId="307996D7" w14:textId="77777777" w:rsidTr="003F70C3">
        <w:trPr>
          <w:trHeight w:val="251"/>
          <w:jc w:val="center"/>
        </w:trPr>
        <w:tc>
          <w:tcPr>
            <w:tcW w:w="2380" w:type="dxa"/>
            <w:shd w:val="clear" w:color="auto" w:fill="auto"/>
            <w:vAlign w:val="center"/>
            <w:hideMark/>
          </w:tcPr>
          <w:p w14:paraId="6089BA32" w14:textId="77777777" w:rsidR="003F70C3" w:rsidRPr="003F70C3" w:rsidRDefault="003F70C3" w:rsidP="00491B59">
            <w:pPr>
              <w:spacing w:after="0" w:line="360" w:lineRule="auto"/>
              <w:jc w:val="thaiDistribute"/>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 xml:space="preserve">Brewers' grains </w:t>
            </w:r>
          </w:p>
        </w:tc>
        <w:tc>
          <w:tcPr>
            <w:tcW w:w="1417" w:type="dxa"/>
            <w:shd w:val="clear" w:color="auto" w:fill="auto"/>
            <w:vAlign w:val="center"/>
            <w:hideMark/>
          </w:tcPr>
          <w:p w14:paraId="1EB8EA15"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26.3</w:t>
            </w:r>
          </w:p>
        </w:tc>
        <w:tc>
          <w:tcPr>
            <w:tcW w:w="1134" w:type="dxa"/>
            <w:shd w:val="clear" w:color="auto" w:fill="auto"/>
            <w:vAlign w:val="center"/>
            <w:hideMark/>
          </w:tcPr>
          <w:p w14:paraId="36F8D9E8"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5.95</w:t>
            </w:r>
          </w:p>
        </w:tc>
        <w:tc>
          <w:tcPr>
            <w:tcW w:w="992" w:type="dxa"/>
            <w:shd w:val="clear" w:color="auto" w:fill="auto"/>
            <w:vAlign w:val="center"/>
            <w:hideMark/>
          </w:tcPr>
          <w:p w14:paraId="03CC6E8E"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26.4</w:t>
            </w:r>
          </w:p>
        </w:tc>
        <w:tc>
          <w:tcPr>
            <w:tcW w:w="892" w:type="dxa"/>
            <w:shd w:val="clear" w:color="auto" w:fill="auto"/>
            <w:vAlign w:val="center"/>
            <w:hideMark/>
          </w:tcPr>
          <w:p w14:paraId="54B9E5D2" w14:textId="77777777" w:rsidR="003F70C3" w:rsidRPr="003F70C3" w:rsidRDefault="003F70C3" w:rsidP="00491B59">
            <w:pPr>
              <w:spacing w:after="0" w:line="360" w:lineRule="auto"/>
              <w:jc w:val="center"/>
              <w:rPr>
                <w:rFonts w:ascii="Calibri" w:eastAsia="Times New Roman" w:hAnsi="Calibri" w:cs="Calibri"/>
                <w:color w:val="000000"/>
                <w:sz w:val="22"/>
                <w:szCs w:val="22"/>
                <w:lang w:val="en-US"/>
              </w:rPr>
            </w:pPr>
          </w:p>
        </w:tc>
        <w:tc>
          <w:tcPr>
            <w:tcW w:w="1559" w:type="dxa"/>
            <w:shd w:val="clear" w:color="auto" w:fill="auto"/>
            <w:vAlign w:val="center"/>
            <w:hideMark/>
          </w:tcPr>
          <w:p w14:paraId="7AB297E1"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33.6</w:t>
            </w:r>
          </w:p>
        </w:tc>
      </w:tr>
      <w:tr w:rsidR="003F70C3" w:rsidRPr="003F70C3" w14:paraId="24057A55" w14:textId="77777777" w:rsidTr="003F70C3">
        <w:trPr>
          <w:trHeight w:val="251"/>
          <w:jc w:val="center"/>
        </w:trPr>
        <w:tc>
          <w:tcPr>
            <w:tcW w:w="2380" w:type="dxa"/>
            <w:shd w:val="clear" w:color="auto" w:fill="auto"/>
            <w:vAlign w:val="center"/>
            <w:hideMark/>
          </w:tcPr>
          <w:p w14:paraId="439C7293" w14:textId="77777777" w:rsidR="003F70C3" w:rsidRPr="003F70C3" w:rsidRDefault="003F70C3" w:rsidP="00491B59">
            <w:pPr>
              <w:spacing w:after="0" w:line="360" w:lineRule="auto"/>
              <w:jc w:val="thaiDistribute"/>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 xml:space="preserve">Rice distiller </w:t>
            </w:r>
          </w:p>
        </w:tc>
        <w:tc>
          <w:tcPr>
            <w:tcW w:w="1417" w:type="dxa"/>
            <w:shd w:val="clear" w:color="auto" w:fill="auto"/>
            <w:vAlign w:val="center"/>
            <w:hideMark/>
          </w:tcPr>
          <w:p w14:paraId="63E43B48"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8.66</w:t>
            </w:r>
          </w:p>
        </w:tc>
        <w:tc>
          <w:tcPr>
            <w:tcW w:w="1134" w:type="dxa"/>
            <w:shd w:val="clear" w:color="auto" w:fill="auto"/>
            <w:vAlign w:val="center"/>
            <w:hideMark/>
          </w:tcPr>
          <w:p w14:paraId="45C316BE"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5.42</w:t>
            </w:r>
          </w:p>
        </w:tc>
        <w:tc>
          <w:tcPr>
            <w:tcW w:w="992" w:type="dxa"/>
            <w:shd w:val="clear" w:color="auto" w:fill="auto"/>
            <w:vAlign w:val="center"/>
            <w:hideMark/>
          </w:tcPr>
          <w:p w14:paraId="684C4BD7"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24.2</w:t>
            </w:r>
          </w:p>
        </w:tc>
        <w:tc>
          <w:tcPr>
            <w:tcW w:w="892" w:type="dxa"/>
            <w:shd w:val="clear" w:color="auto" w:fill="auto"/>
            <w:vAlign w:val="center"/>
            <w:hideMark/>
          </w:tcPr>
          <w:p w14:paraId="5206689F" w14:textId="77777777" w:rsidR="003F70C3" w:rsidRPr="003F70C3" w:rsidRDefault="003F70C3" w:rsidP="00491B59">
            <w:pPr>
              <w:spacing w:after="0" w:line="360" w:lineRule="auto"/>
              <w:jc w:val="center"/>
              <w:rPr>
                <w:rFonts w:ascii="Calibri" w:eastAsia="Times New Roman" w:hAnsi="Calibri" w:cs="Calibri"/>
                <w:color w:val="000000"/>
                <w:sz w:val="22"/>
                <w:szCs w:val="22"/>
                <w:lang w:val="en-US"/>
              </w:rPr>
            </w:pPr>
          </w:p>
        </w:tc>
        <w:tc>
          <w:tcPr>
            <w:tcW w:w="1559" w:type="dxa"/>
            <w:shd w:val="clear" w:color="auto" w:fill="auto"/>
            <w:vAlign w:val="center"/>
            <w:hideMark/>
          </w:tcPr>
          <w:p w14:paraId="5AE87CB8"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37.8</w:t>
            </w:r>
          </w:p>
        </w:tc>
      </w:tr>
      <w:tr w:rsidR="003F70C3" w:rsidRPr="003F70C3" w14:paraId="41DF3D37" w14:textId="77777777" w:rsidTr="003F70C3">
        <w:trPr>
          <w:trHeight w:val="251"/>
          <w:jc w:val="center"/>
        </w:trPr>
        <w:tc>
          <w:tcPr>
            <w:tcW w:w="2380" w:type="dxa"/>
            <w:shd w:val="clear" w:color="auto" w:fill="auto"/>
            <w:vAlign w:val="center"/>
            <w:hideMark/>
          </w:tcPr>
          <w:p w14:paraId="0132E068" w14:textId="77777777" w:rsidR="003F70C3" w:rsidRPr="003F70C3" w:rsidRDefault="003F70C3" w:rsidP="00491B59">
            <w:pPr>
              <w:spacing w:after="0" w:line="360" w:lineRule="auto"/>
              <w:jc w:val="thaiDistribute"/>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 xml:space="preserve">Yeast </w:t>
            </w:r>
          </w:p>
        </w:tc>
        <w:tc>
          <w:tcPr>
            <w:tcW w:w="1417" w:type="dxa"/>
            <w:shd w:val="clear" w:color="auto" w:fill="auto"/>
            <w:vAlign w:val="center"/>
            <w:hideMark/>
          </w:tcPr>
          <w:p w14:paraId="17D79AE0"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90</w:t>
            </w:r>
          </w:p>
        </w:tc>
        <w:tc>
          <w:tcPr>
            <w:tcW w:w="1134" w:type="dxa"/>
            <w:shd w:val="clear" w:color="auto" w:fill="auto"/>
            <w:vAlign w:val="center"/>
            <w:hideMark/>
          </w:tcPr>
          <w:p w14:paraId="455D337B"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5.74</w:t>
            </w:r>
          </w:p>
        </w:tc>
        <w:tc>
          <w:tcPr>
            <w:tcW w:w="992" w:type="dxa"/>
            <w:shd w:val="clear" w:color="auto" w:fill="auto"/>
            <w:vAlign w:val="center"/>
            <w:hideMark/>
          </w:tcPr>
          <w:p w14:paraId="238CCC31"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50</w:t>
            </w:r>
          </w:p>
        </w:tc>
        <w:tc>
          <w:tcPr>
            <w:tcW w:w="892" w:type="dxa"/>
            <w:shd w:val="clear" w:color="auto" w:fill="auto"/>
            <w:vAlign w:val="center"/>
            <w:hideMark/>
          </w:tcPr>
          <w:p w14:paraId="6B822F24" w14:textId="77777777" w:rsidR="003F70C3" w:rsidRPr="003F70C3" w:rsidRDefault="003F70C3" w:rsidP="00491B59">
            <w:pPr>
              <w:spacing w:after="0" w:line="360" w:lineRule="auto"/>
              <w:jc w:val="center"/>
              <w:rPr>
                <w:rFonts w:ascii="Calibri" w:eastAsia="Times New Roman" w:hAnsi="Calibri" w:cs="Calibri"/>
                <w:color w:val="000000"/>
                <w:sz w:val="22"/>
                <w:szCs w:val="22"/>
                <w:lang w:val="en-US"/>
              </w:rPr>
            </w:pPr>
          </w:p>
        </w:tc>
        <w:tc>
          <w:tcPr>
            <w:tcW w:w="1559" w:type="dxa"/>
            <w:shd w:val="clear" w:color="auto" w:fill="auto"/>
            <w:vAlign w:val="center"/>
            <w:hideMark/>
          </w:tcPr>
          <w:p w14:paraId="7C5772E2"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31.2</w:t>
            </w:r>
          </w:p>
        </w:tc>
      </w:tr>
      <w:tr w:rsidR="003F70C3" w:rsidRPr="003F70C3" w14:paraId="6398D548" w14:textId="77777777" w:rsidTr="003F70C3">
        <w:trPr>
          <w:trHeight w:val="251"/>
          <w:jc w:val="center"/>
        </w:trPr>
        <w:tc>
          <w:tcPr>
            <w:tcW w:w="2380" w:type="dxa"/>
            <w:shd w:val="clear" w:color="auto" w:fill="auto"/>
            <w:vAlign w:val="center"/>
            <w:hideMark/>
          </w:tcPr>
          <w:p w14:paraId="2C3C3D39" w14:textId="77777777" w:rsidR="003F70C3" w:rsidRPr="003F70C3" w:rsidRDefault="003F70C3" w:rsidP="00491B59">
            <w:pPr>
              <w:spacing w:after="0" w:line="360" w:lineRule="auto"/>
              <w:jc w:val="thaiDistribute"/>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 xml:space="preserve">Urea </w:t>
            </w:r>
          </w:p>
        </w:tc>
        <w:tc>
          <w:tcPr>
            <w:tcW w:w="1417" w:type="dxa"/>
            <w:shd w:val="clear" w:color="auto" w:fill="auto"/>
            <w:vAlign w:val="center"/>
            <w:hideMark/>
          </w:tcPr>
          <w:p w14:paraId="1E05902C"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100</w:t>
            </w:r>
          </w:p>
        </w:tc>
        <w:tc>
          <w:tcPr>
            <w:tcW w:w="1134" w:type="dxa"/>
            <w:shd w:val="clear" w:color="auto" w:fill="auto"/>
            <w:vAlign w:val="center"/>
            <w:hideMark/>
          </w:tcPr>
          <w:p w14:paraId="5678A101" w14:textId="77777777" w:rsidR="003F70C3" w:rsidRPr="003F70C3" w:rsidRDefault="003F70C3" w:rsidP="00491B59">
            <w:pPr>
              <w:spacing w:after="0" w:line="360" w:lineRule="auto"/>
              <w:jc w:val="center"/>
              <w:rPr>
                <w:rFonts w:ascii="Calibri" w:eastAsia="Times New Roman" w:hAnsi="Calibri" w:cs="Calibri"/>
                <w:color w:val="000000"/>
                <w:sz w:val="22"/>
                <w:szCs w:val="22"/>
                <w:lang w:val="en-US"/>
              </w:rPr>
            </w:pPr>
          </w:p>
        </w:tc>
        <w:tc>
          <w:tcPr>
            <w:tcW w:w="992" w:type="dxa"/>
            <w:shd w:val="clear" w:color="auto" w:fill="auto"/>
            <w:vAlign w:val="center"/>
            <w:hideMark/>
          </w:tcPr>
          <w:p w14:paraId="6CC585F7"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280</w:t>
            </w:r>
          </w:p>
        </w:tc>
        <w:tc>
          <w:tcPr>
            <w:tcW w:w="892" w:type="dxa"/>
            <w:shd w:val="clear" w:color="auto" w:fill="auto"/>
            <w:vAlign w:val="center"/>
            <w:hideMark/>
          </w:tcPr>
          <w:p w14:paraId="70B1566E" w14:textId="77777777" w:rsidR="003F70C3" w:rsidRPr="003F70C3" w:rsidRDefault="003F70C3" w:rsidP="00491B59">
            <w:pPr>
              <w:spacing w:after="0" w:line="360" w:lineRule="auto"/>
              <w:jc w:val="center"/>
              <w:rPr>
                <w:rFonts w:ascii="Calibri" w:eastAsia="Times New Roman" w:hAnsi="Calibri" w:cs="Calibri"/>
                <w:color w:val="000000"/>
                <w:sz w:val="22"/>
                <w:szCs w:val="22"/>
                <w:lang w:val="en-US"/>
              </w:rPr>
            </w:pPr>
          </w:p>
        </w:tc>
        <w:tc>
          <w:tcPr>
            <w:tcW w:w="1559" w:type="dxa"/>
            <w:shd w:val="clear" w:color="auto" w:fill="auto"/>
            <w:vAlign w:val="center"/>
            <w:hideMark/>
          </w:tcPr>
          <w:p w14:paraId="5E4DA3FC" w14:textId="77777777" w:rsidR="003F70C3" w:rsidRPr="003F70C3" w:rsidRDefault="003F70C3" w:rsidP="00491B59">
            <w:pPr>
              <w:spacing w:after="0" w:line="360" w:lineRule="auto"/>
              <w:jc w:val="center"/>
              <w:rPr>
                <w:rFonts w:ascii="Calibri" w:eastAsia="Times New Roman" w:hAnsi="Calibri" w:cs="Calibri"/>
                <w:color w:val="000000"/>
                <w:sz w:val="22"/>
                <w:szCs w:val="22"/>
                <w:lang w:val="en-US"/>
              </w:rPr>
            </w:pPr>
          </w:p>
        </w:tc>
      </w:tr>
      <w:tr w:rsidR="003F70C3" w:rsidRPr="003F70C3" w14:paraId="4A2D692D" w14:textId="77777777" w:rsidTr="003F70C3">
        <w:trPr>
          <w:trHeight w:val="251"/>
          <w:jc w:val="center"/>
        </w:trPr>
        <w:tc>
          <w:tcPr>
            <w:tcW w:w="2380" w:type="dxa"/>
            <w:tcBorders>
              <w:bottom w:val="single" w:sz="4" w:space="0" w:color="auto"/>
            </w:tcBorders>
            <w:shd w:val="clear" w:color="auto" w:fill="auto"/>
            <w:vAlign w:val="center"/>
            <w:hideMark/>
          </w:tcPr>
          <w:p w14:paraId="793B2A15" w14:textId="77777777" w:rsidR="003F70C3" w:rsidRPr="003F70C3" w:rsidRDefault="003F70C3" w:rsidP="00491B59">
            <w:pPr>
              <w:spacing w:after="0" w:line="360" w:lineRule="auto"/>
              <w:jc w:val="thaiDistribute"/>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 xml:space="preserve">DAP </w:t>
            </w:r>
          </w:p>
        </w:tc>
        <w:tc>
          <w:tcPr>
            <w:tcW w:w="1417" w:type="dxa"/>
            <w:tcBorders>
              <w:bottom w:val="single" w:sz="4" w:space="0" w:color="auto"/>
            </w:tcBorders>
            <w:shd w:val="clear" w:color="auto" w:fill="auto"/>
            <w:vAlign w:val="center"/>
            <w:hideMark/>
          </w:tcPr>
          <w:p w14:paraId="6DCA5C4A"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100</w:t>
            </w:r>
          </w:p>
        </w:tc>
        <w:tc>
          <w:tcPr>
            <w:tcW w:w="1134" w:type="dxa"/>
            <w:tcBorders>
              <w:bottom w:val="single" w:sz="4" w:space="0" w:color="auto"/>
            </w:tcBorders>
            <w:shd w:val="clear" w:color="auto" w:fill="auto"/>
            <w:vAlign w:val="center"/>
            <w:hideMark/>
          </w:tcPr>
          <w:p w14:paraId="07437C0C" w14:textId="77777777" w:rsidR="003F70C3" w:rsidRPr="003F70C3" w:rsidRDefault="003F70C3" w:rsidP="00491B59">
            <w:pPr>
              <w:spacing w:after="0" w:line="360" w:lineRule="auto"/>
              <w:jc w:val="center"/>
              <w:rPr>
                <w:rFonts w:ascii="Calibri" w:eastAsia="Times New Roman" w:hAnsi="Calibri" w:cs="Calibri"/>
                <w:color w:val="000000"/>
                <w:sz w:val="22"/>
                <w:szCs w:val="22"/>
                <w:lang w:val="en-US"/>
              </w:rPr>
            </w:pPr>
          </w:p>
        </w:tc>
        <w:tc>
          <w:tcPr>
            <w:tcW w:w="992" w:type="dxa"/>
            <w:tcBorders>
              <w:bottom w:val="single" w:sz="4" w:space="0" w:color="auto"/>
            </w:tcBorders>
            <w:shd w:val="clear" w:color="auto" w:fill="auto"/>
            <w:vAlign w:val="center"/>
            <w:hideMark/>
          </w:tcPr>
          <w:p w14:paraId="42FA80E5" w14:textId="77777777" w:rsidR="003F70C3" w:rsidRPr="003F70C3" w:rsidRDefault="003F70C3" w:rsidP="00491B59">
            <w:pPr>
              <w:spacing w:after="0" w:line="360" w:lineRule="auto"/>
              <w:jc w:val="center"/>
              <w:rPr>
                <w:rFonts w:ascii="Times New Roman" w:eastAsia="Times New Roman" w:hAnsi="Times New Roman" w:cs="Times New Roman"/>
                <w:color w:val="000000"/>
                <w:sz w:val="22"/>
                <w:szCs w:val="22"/>
                <w:lang w:val="en-US"/>
              </w:rPr>
            </w:pPr>
            <w:r w:rsidRPr="003F70C3">
              <w:rPr>
                <w:rFonts w:ascii="Times New Roman" w:eastAsia="Times New Roman" w:hAnsi="Times New Roman" w:cs="Times New Roman"/>
                <w:color w:val="000000"/>
                <w:sz w:val="22"/>
                <w:szCs w:val="22"/>
              </w:rPr>
              <w:t>113</w:t>
            </w:r>
          </w:p>
        </w:tc>
        <w:tc>
          <w:tcPr>
            <w:tcW w:w="892" w:type="dxa"/>
            <w:tcBorders>
              <w:bottom w:val="single" w:sz="4" w:space="0" w:color="auto"/>
            </w:tcBorders>
            <w:shd w:val="clear" w:color="auto" w:fill="auto"/>
            <w:vAlign w:val="center"/>
            <w:hideMark/>
          </w:tcPr>
          <w:p w14:paraId="1F2FB54C" w14:textId="77777777" w:rsidR="003F70C3" w:rsidRPr="003F70C3" w:rsidRDefault="003F70C3" w:rsidP="00491B59">
            <w:pPr>
              <w:spacing w:after="0" w:line="360" w:lineRule="auto"/>
              <w:jc w:val="center"/>
              <w:rPr>
                <w:rFonts w:ascii="Calibri" w:eastAsia="Times New Roman" w:hAnsi="Calibri" w:cs="Calibri"/>
                <w:color w:val="000000"/>
                <w:sz w:val="22"/>
                <w:szCs w:val="22"/>
                <w:lang w:val="en-US"/>
              </w:rPr>
            </w:pPr>
          </w:p>
        </w:tc>
        <w:tc>
          <w:tcPr>
            <w:tcW w:w="1559" w:type="dxa"/>
            <w:tcBorders>
              <w:bottom w:val="single" w:sz="4" w:space="0" w:color="auto"/>
            </w:tcBorders>
            <w:shd w:val="clear" w:color="auto" w:fill="auto"/>
            <w:vAlign w:val="center"/>
            <w:hideMark/>
          </w:tcPr>
          <w:p w14:paraId="044AF1DD" w14:textId="77777777" w:rsidR="003F70C3" w:rsidRPr="003F70C3" w:rsidRDefault="003F70C3" w:rsidP="00491B59">
            <w:pPr>
              <w:spacing w:after="0" w:line="360" w:lineRule="auto"/>
              <w:jc w:val="center"/>
              <w:rPr>
                <w:rFonts w:ascii="Calibri" w:eastAsia="Times New Roman" w:hAnsi="Calibri" w:cs="Calibri"/>
                <w:color w:val="000000"/>
                <w:sz w:val="22"/>
                <w:szCs w:val="22"/>
                <w:lang w:val="en-US"/>
              </w:rPr>
            </w:pPr>
          </w:p>
        </w:tc>
      </w:tr>
      <w:tr w:rsidR="003F70C3" w:rsidRPr="003F70C3" w14:paraId="752269C7" w14:textId="77777777" w:rsidTr="003F70C3">
        <w:trPr>
          <w:trHeight w:val="287"/>
          <w:jc w:val="center"/>
        </w:trPr>
        <w:tc>
          <w:tcPr>
            <w:tcW w:w="8374" w:type="dxa"/>
            <w:gridSpan w:val="6"/>
            <w:tcBorders>
              <w:top w:val="single" w:sz="4" w:space="0" w:color="auto"/>
            </w:tcBorders>
            <w:shd w:val="clear" w:color="auto" w:fill="auto"/>
            <w:hideMark/>
          </w:tcPr>
          <w:p w14:paraId="4B28BE89" w14:textId="77777777" w:rsidR="003F70C3" w:rsidRPr="003F70C3" w:rsidRDefault="003F70C3" w:rsidP="00491B59">
            <w:pPr>
              <w:spacing w:after="0" w:line="360" w:lineRule="auto"/>
              <w:jc w:val="thaiDistribute"/>
              <w:rPr>
                <w:rFonts w:ascii="Times New Roman" w:eastAsia="Times New Roman" w:hAnsi="Times New Roman" w:cs="Times New Roman"/>
                <w:i/>
                <w:iCs/>
                <w:color w:val="000000"/>
                <w:sz w:val="22"/>
                <w:szCs w:val="22"/>
                <w:lang w:val="en-US"/>
              </w:rPr>
            </w:pPr>
            <w:r w:rsidRPr="003F70C3">
              <w:rPr>
                <w:rFonts w:ascii="Times New Roman" w:eastAsia="Times New Roman" w:hAnsi="Times New Roman" w:cs="Times New Roman"/>
                <w:i/>
                <w:iCs/>
                <w:color w:val="000000"/>
                <w:sz w:val="22"/>
                <w:szCs w:val="22"/>
              </w:rPr>
              <w:t>DAP: di-ammonium phosphate; DM: dry matter, CP: crude protein, TP: true protein</w:t>
            </w:r>
            <w:r w:rsidRPr="003F70C3">
              <w:rPr>
                <w:rFonts w:ascii="Times New Roman" w:eastAsia="Times New Roman" w:hAnsi="Times New Roman" w:cs="Times New Roman"/>
                <w:color w:val="000000"/>
                <w:sz w:val="22"/>
                <w:szCs w:val="22"/>
              </w:rPr>
              <w:t xml:space="preserve"> </w:t>
            </w:r>
          </w:p>
        </w:tc>
      </w:tr>
    </w:tbl>
    <w:p w14:paraId="4440F998" w14:textId="77777777" w:rsidR="00B31A5A" w:rsidRPr="001C128F" w:rsidRDefault="00B31A5A" w:rsidP="00491B59">
      <w:pPr>
        <w:pStyle w:val="Heading3"/>
        <w:spacing w:before="0" w:line="360" w:lineRule="auto"/>
        <w:jc w:val="thaiDistribute"/>
        <w:rPr>
          <w:rFonts w:ascii="Times New Roman" w:hAnsi="Times New Roman" w:cs="Times New Roman"/>
          <w:color w:val="auto"/>
        </w:rPr>
      </w:pPr>
      <w:bookmarkStart w:id="2261" w:name="_Toc3856352"/>
      <w:r w:rsidRPr="001C128F">
        <w:rPr>
          <w:rFonts w:ascii="Times New Roman" w:hAnsi="Times New Roman" w:cs="Times New Roman"/>
          <w:color w:val="auto"/>
        </w:rPr>
        <w:t>Gas production</w:t>
      </w:r>
      <w:bookmarkEnd w:id="2251"/>
      <w:bookmarkEnd w:id="2252"/>
      <w:bookmarkEnd w:id="2253"/>
      <w:bookmarkEnd w:id="2254"/>
      <w:bookmarkEnd w:id="2255"/>
      <w:bookmarkEnd w:id="2256"/>
      <w:bookmarkEnd w:id="2257"/>
      <w:bookmarkEnd w:id="2258"/>
      <w:bookmarkEnd w:id="2259"/>
      <w:bookmarkEnd w:id="2260"/>
      <w:bookmarkEnd w:id="2261"/>
      <w:r w:rsidRPr="001C128F">
        <w:rPr>
          <w:rFonts w:ascii="Times New Roman" w:hAnsi="Times New Roman" w:cs="Times New Roman"/>
          <w:color w:val="auto"/>
        </w:rPr>
        <w:t xml:space="preserve"> </w:t>
      </w:r>
    </w:p>
    <w:p w14:paraId="0BB41144" w14:textId="7E871B32" w:rsidR="00B31A5A" w:rsidRDefault="00B31A5A" w:rsidP="00491B59">
      <w:pPr>
        <w:pStyle w:val="NormalWeb"/>
        <w:spacing w:before="0" w:beforeAutospacing="0" w:after="0" w:afterAutospacing="0" w:line="360" w:lineRule="auto"/>
        <w:jc w:val="thaiDistribute"/>
      </w:pPr>
      <w:r w:rsidRPr="00D83912">
        <w:tab/>
        <w:t xml:space="preserve">Gas production was higher for ensiled than fermented cassava root in the first 12 hours and for the total incubation over 48 hours. Both brewers’ grains and rice distillers were increased the gas production compared </w:t>
      </w:r>
      <w:r w:rsidR="001F2CFA">
        <w:t xml:space="preserve">to </w:t>
      </w:r>
      <w:r w:rsidRPr="00D83912">
        <w:t xml:space="preserve">the control that was not supplemented (Table 4; Figure 1). </w:t>
      </w:r>
    </w:p>
    <w:p w14:paraId="16071767" w14:textId="77777777" w:rsidR="00FE541B" w:rsidRDefault="00FE541B" w:rsidP="00491B59">
      <w:pPr>
        <w:pStyle w:val="NormalWeb"/>
        <w:spacing w:before="0" w:beforeAutospacing="0" w:after="0" w:afterAutospacing="0" w:line="360" w:lineRule="auto"/>
        <w:jc w:val="thaiDistribute"/>
        <w:sectPr w:rsidR="00FE541B" w:rsidSect="0032082A">
          <w:pgSz w:w="12240" w:h="15840"/>
          <w:pgMar w:top="1871" w:right="1582" w:bottom="1582" w:left="1871" w:header="1728" w:footer="1582" w:gutter="0"/>
          <w:pgNumType w:start="27"/>
          <w:cols w:space="720"/>
          <w:docGrid w:linePitch="360"/>
        </w:sectPr>
      </w:pPr>
    </w:p>
    <w:tbl>
      <w:tblPr>
        <w:tblW w:w="13716" w:type="dxa"/>
        <w:tblLook w:val="04A0" w:firstRow="1" w:lastRow="0" w:firstColumn="1" w:lastColumn="0" w:noHBand="0" w:noVBand="1"/>
      </w:tblPr>
      <w:tblGrid>
        <w:gridCol w:w="2489"/>
        <w:gridCol w:w="171"/>
        <w:gridCol w:w="994"/>
        <w:gridCol w:w="1586"/>
        <w:gridCol w:w="1154"/>
        <w:gridCol w:w="1066"/>
        <w:gridCol w:w="918"/>
        <w:gridCol w:w="937"/>
        <w:gridCol w:w="907"/>
        <w:gridCol w:w="1066"/>
        <w:gridCol w:w="993"/>
        <w:gridCol w:w="1435"/>
      </w:tblGrid>
      <w:tr w:rsidR="00B31A5A" w:rsidRPr="00FE541B" w14:paraId="513654EA" w14:textId="77777777" w:rsidTr="005B5134">
        <w:trPr>
          <w:trHeight w:val="303"/>
        </w:trPr>
        <w:tc>
          <w:tcPr>
            <w:tcW w:w="13716" w:type="dxa"/>
            <w:gridSpan w:val="12"/>
            <w:tcBorders>
              <w:bottom w:val="single" w:sz="4" w:space="0" w:color="auto"/>
            </w:tcBorders>
            <w:shd w:val="clear" w:color="auto" w:fill="auto"/>
            <w:noWrap/>
            <w:vAlign w:val="bottom"/>
            <w:hideMark/>
          </w:tcPr>
          <w:p w14:paraId="291978A7" w14:textId="77777777" w:rsidR="00B31A5A" w:rsidRPr="00FE541B" w:rsidRDefault="00B31A5A" w:rsidP="00491B59">
            <w:pPr>
              <w:pStyle w:val="Heading6"/>
              <w:spacing w:before="0" w:after="0" w:line="360" w:lineRule="auto"/>
              <w:jc w:val="thaiDistribute"/>
              <w:rPr>
                <w:i w:val="0"/>
                <w:iCs/>
                <w:sz w:val="22"/>
              </w:rPr>
            </w:pPr>
            <w:bookmarkStart w:id="2262" w:name="_Toc513514538"/>
            <w:bookmarkStart w:id="2263" w:name="_Toc522007940"/>
            <w:bookmarkStart w:id="2264" w:name="_Toc522862494"/>
            <w:bookmarkStart w:id="2265" w:name="_Toc522864472"/>
            <w:bookmarkStart w:id="2266" w:name="_Toc522865379"/>
            <w:bookmarkStart w:id="2267" w:name="_Toc522866441"/>
            <w:bookmarkStart w:id="2268" w:name="_Toc522866801"/>
            <w:bookmarkStart w:id="2269" w:name="_Toc526507580"/>
            <w:bookmarkStart w:id="2270" w:name="_Toc527119069"/>
            <w:bookmarkStart w:id="2271" w:name="_Toc3856353"/>
            <w:r w:rsidRPr="00FE541B">
              <w:rPr>
                <w:b/>
                <w:i w:val="0"/>
                <w:iCs/>
                <w:sz w:val="22"/>
              </w:rPr>
              <w:t>Table 4:</w:t>
            </w:r>
            <w:r w:rsidRPr="00FE541B">
              <w:rPr>
                <w:i w:val="0"/>
                <w:iCs/>
                <w:sz w:val="22"/>
              </w:rPr>
              <w:t xml:space="preserve"> Mean values of gas production, percent of methane in the gas and dry matter (DM) digestibility in an in vitro rumen fermentation using ensiled or fermented cassava root supplement with brewers' grains or rice distiller or no supplement.</w:t>
            </w:r>
            <w:bookmarkEnd w:id="2262"/>
            <w:bookmarkEnd w:id="2263"/>
            <w:bookmarkEnd w:id="2264"/>
            <w:bookmarkEnd w:id="2265"/>
            <w:bookmarkEnd w:id="2266"/>
            <w:bookmarkEnd w:id="2267"/>
            <w:bookmarkEnd w:id="2268"/>
            <w:bookmarkEnd w:id="2269"/>
            <w:bookmarkEnd w:id="2270"/>
            <w:bookmarkEnd w:id="2271"/>
            <w:r w:rsidRPr="00FE541B">
              <w:rPr>
                <w:i w:val="0"/>
                <w:iCs/>
                <w:sz w:val="22"/>
              </w:rPr>
              <w:t xml:space="preserve"> </w:t>
            </w:r>
          </w:p>
        </w:tc>
      </w:tr>
      <w:tr w:rsidR="003D70FB" w:rsidRPr="00FE541B" w14:paraId="7134FA33" w14:textId="77777777" w:rsidTr="00DB4810">
        <w:trPr>
          <w:trHeight w:val="80"/>
        </w:trPr>
        <w:tc>
          <w:tcPr>
            <w:tcW w:w="2660" w:type="dxa"/>
            <w:gridSpan w:val="2"/>
            <w:vMerge w:val="restart"/>
            <w:tcBorders>
              <w:top w:val="single" w:sz="4" w:space="0" w:color="auto"/>
            </w:tcBorders>
            <w:shd w:val="clear" w:color="auto" w:fill="auto"/>
            <w:noWrap/>
            <w:vAlign w:val="center"/>
            <w:hideMark/>
          </w:tcPr>
          <w:p w14:paraId="2C648254" w14:textId="171E1025" w:rsidR="003D70FB" w:rsidRPr="00FE541B" w:rsidRDefault="003D70FB" w:rsidP="003D70FB">
            <w:pPr>
              <w:spacing w:after="0" w:line="360" w:lineRule="auto"/>
              <w:jc w:val="center"/>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Items</w:t>
            </w:r>
          </w:p>
        </w:tc>
        <w:tc>
          <w:tcPr>
            <w:tcW w:w="2580" w:type="dxa"/>
            <w:gridSpan w:val="2"/>
            <w:tcBorders>
              <w:top w:val="single" w:sz="4" w:space="0" w:color="auto"/>
              <w:bottom w:val="single" w:sz="4" w:space="0" w:color="auto"/>
            </w:tcBorders>
            <w:shd w:val="clear" w:color="auto" w:fill="auto"/>
            <w:noWrap/>
            <w:vAlign w:val="center"/>
            <w:hideMark/>
          </w:tcPr>
          <w:p w14:paraId="26E8AAE2" w14:textId="77777777"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Processing</w:t>
            </w:r>
          </w:p>
        </w:tc>
        <w:tc>
          <w:tcPr>
            <w:tcW w:w="1154" w:type="dxa"/>
            <w:vMerge w:val="restart"/>
            <w:tcBorders>
              <w:top w:val="single" w:sz="4" w:space="0" w:color="auto"/>
              <w:bottom w:val="single" w:sz="4" w:space="0" w:color="auto"/>
            </w:tcBorders>
            <w:shd w:val="clear" w:color="auto" w:fill="auto"/>
            <w:noWrap/>
            <w:vAlign w:val="center"/>
            <w:hideMark/>
          </w:tcPr>
          <w:p w14:paraId="46F055D3" w14:textId="77777777"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SEM</w:t>
            </w:r>
          </w:p>
          <w:p w14:paraId="0D196290" w14:textId="72E883D7"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(df=12)</w:t>
            </w:r>
          </w:p>
        </w:tc>
        <w:tc>
          <w:tcPr>
            <w:tcW w:w="1066" w:type="dxa"/>
            <w:vMerge w:val="restart"/>
            <w:tcBorders>
              <w:top w:val="single" w:sz="4" w:space="0" w:color="auto"/>
              <w:bottom w:val="single" w:sz="4" w:space="0" w:color="auto"/>
            </w:tcBorders>
            <w:shd w:val="clear" w:color="auto" w:fill="auto"/>
            <w:noWrap/>
            <w:vAlign w:val="center"/>
            <w:hideMark/>
          </w:tcPr>
          <w:p w14:paraId="21E6D8CD" w14:textId="319EF5E5"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Prob</w:t>
            </w:r>
          </w:p>
        </w:tc>
        <w:tc>
          <w:tcPr>
            <w:tcW w:w="2762" w:type="dxa"/>
            <w:gridSpan w:val="3"/>
            <w:tcBorders>
              <w:top w:val="single" w:sz="4" w:space="0" w:color="auto"/>
              <w:bottom w:val="single" w:sz="4" w:space="0" w:color="auto"/>
            </w:tcBorders>
            <w:shd w:val="clear" w:color="auto" w:fill="auto"/>
            <w:noWrap/>
            <w:vAlign w:val="center"/>
            <w:hideMark/>
          </w:tcPr>
          <w:p w14:paraId="3017E393" w14:textId="5D16C989"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By-product</w:t>
            </w:r>
          </w:p>
        </w:tc>
        <w:tc>
          <w:tcPr>
            <w:tcW w:w="1066" w:type="dxa"/>
            <w:vMerge w:val="restart"/>
            <w:tcBorders>
              <w:top w:val="single" w:sz="4" w:space="0" w:color="auto"/>
              <w:bottom w:val="single" w:sz="4" w:space="0" w:color="auto"/>
            </w:tcBorders>
            <w:shd w:val="clear" w:color="auto" w:fill="auto"/>
            <w:noWrap/>
            <w:vAlign w:val="center"/>
            <w:hideMark/>
          </w:tcPr>
          <w:p w14:paraId="1F825399" w14:textId="77777777"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SEM</w:t>
            </w:r>
          </w:p>
          <w:p w14:paraId="65CDDC36" w14:textId="4E3E8554"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(df=8)</w:t>
            </w:r>
          </w:p>
        </w:tc>
        <w:tc>
          <w:tcPr>
            <w:tcW w:w="993" w:type="dxa"/>
            <w:vMerge w:val="restart"/>
            <w:tcBorders>
              <w:top w:val="single" w:sz="4" w:space="0" w:color="auto"/>
              <w:bottom w:val="single" w:sz="4" w:space="0" w:color="auto"/>
            </w:tcBorders>
            <w:shd w:val="clear" w:color="auto" w:fill="auto"/>
            <w:noWrap/>
            <w:vAlign w:val="center"/>
            <w:hideMark/>
          </w:tcPr>
          <w:p w14:paraId="2585F656" w14:textId="3ACD3BEA"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Prob</w:t>
            </w:r>
          </w:p>
        </w:tc>
        <w:tc>
          <w:tcPr>
            <w:tcW w:w="1435" w:type="dxa"/>
            <w:tcBorders>
              <w:top w:val="single" w:sz="4" w:space="0" w:color="auto"/>
              <w:bottom w:val="single" w:sz="4" w:space="0" w:color="auto"/>
            </w:tcBorders>
            <w:shd w:val="clear" w:color="auto" w:fill="auto"/>
            <w:noWrap/>
            <w:vAlign w:val="bottom"/>
            <w:hideMark/>
          </w:tcPr>
          <w:p w14:paraId="1F47F83E" w14:textId="77777777"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Interaction</w:t>
            </w:r>
          </w:p>
          <w:p w14:paraId="270B2270" w14:textId="77777777"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(P*B)</w:t>
            </w:r>
          </w:p>
        </w:tc>
      </w:tr>
      <w:tr w:rsidR="003D70FB" w:rsidRPr="00FE541B" w14:paraId="27691F57" w14:textId="77777777" w:rsidTr="00DB4810">
        <w:trPr>
          <w:trHeight w:val="80"/>
        </w:trPr>
        <w:tc>
          <w:tcPr>
            <w:tcW w:w="2660" w:type="dxa"/>
            <w:gridSpan w:val="2"/>
            <w:vMerge/>
            <w:tcBorders>
              <w:bottom w:val="single" w:sz="4" w:space="0" w:color="auto"/>
            </w:tcBorders>
            <w:shd w:val="clear" w:color="auto" w:fill="auto"/>
            <w:noWrap/>
            <w:vAlign w:val="center"/>
            <w:hideMark/>
          </w:tcPr>
          <w:p w14:paraId="186F7CBA" w14:textId="77777777" w:rsidR="003D70FB" w:rsidRPr="00FE541B" w:rsidRDefault="003D70FB" w:rsidP="003D70FB">
            <w:pPr>
              <w:spacing w:after="0" w:line="360" w:lineRule="auto"/>
              <w:jc w:val="center"/>
              <w:rPr>
                <w:rFonts w:ascii="Times New Roman" w:eastAsia="Times New Roman" w:hAnsi="Times New Roman" w:cs="Times New Roman"/>
                <w:b/>
                <w:bCs/>
                <w:color w:val="000000"/>
                <w:sz w:val="22"/>
                <w:szCs w:val="22"/>
              </w:rPr>
            </w:pPr>
          </w:p>
        </w:tc>
        <w:tc>
          <w:tcPr>
            <w:tcW w:w="994" w:type="dxa"/>
            <w:tcBorders>
              <w:top w:val="single" w:sz="4" w:space="0" w:color="auto"/>
              <w:bottom w:val="single" w:sz="4" w:space="0" w:color="auto"/>
            </w:tcBorders>
            <w:shd w:val="clear" w:color="auto" w:fill="auto"/>
            <w:noWrap/>
            <w:vAlign w:val="bottom"/>
            <w:hideMark/>
          </w:tcPr>
          <w:p w14:paraId="0810AB57" w14:textId="4F8DCB52"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Ensiled</w:t>
            </w:r>
          </w:p>
        </w:tc>
        <w:tc>
          <w:tcPr>
            <w:tcW w:w="1586" w:type="dxa"/>
            <w:tcBorders>
              <w:top w:val="single" w:sz="4" w:space="0" w:color="auto"/>
              <w:bottom w:val="single" w:sz="4" w:space="0" w:color="auto"/>
            </w:tcBorders>
            <w:shd w:val="clear" w:color="auto" w:fill="auto"/>
            <w:noWrap/>
            <w:vAlign w:val="bottom"/>
            <w:hideMark/>
          </w:tcPr>
          <w:p w14:paraId="0289CBD3" w14:textId="0DBDE089"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Fermented</w:t>
            </w:r>
          </w:p>
        </w:tc>
        <w:tc>
          <w:tcPr>
            <w:tcW w:w="1154" w:type="dxa"/>
            <w:vMerge/>
            <w:tcBorders>
              <w:top w:val="single" w:sz="4" w:space="0" w:color="auto"/>
              <w:bottom w:val="single" w:sz="4" w:space="0" w:color="auto"/>
            </w:tcBorders>
            <w:vAlign w:val="center"/>
            <w:hideMark/>
          </w:tcPr>
          <w:p w14:paraId="7B5D1F5C" w14:textId="77777777"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p>
        </w:tc>
        <w:tc>
          <w:tcPr>
            <w:tcW w:w="1066" w:type="dxa"/>
            <w:vMerge/>
            <w:tcBorders>
              <w:top w:val="single" w:sz="4" w:space="0" w:color="auto"/>
              <w:bottom w:val="single" w:sz="4" w:space="0" w:color="auto"/>
            </w:tcBorders>
            <w:vAlign w:val="center"/>
            <w:hideMark/>
          </w:tcPr>
          <w:p w14:paraId="3E891817" w14:textId="77777777"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p>
        </w:tc>
        <w:tc>
          <w:tcPr>
            <w:tcW w:w="918" w:type="dxa"/>
            <w:tcBorders>
              <w:top w:val="single" w:sz="4" w:space="0" w:color="auto"/>
              <w:bottom w:val="single" w:sz="4" w:space="0" w:color="auto"/>
            </w:tcBorders>
            <w:shd w:val="clear" w:color="auto" w:fill="auto"/>
            <w:noWrap/>
            <w:vAlign w:val="bottom"/>
            <w:hideMark/>
          </w:tcPr>
          <w:p w14:paraId="2C6E0B17" w14:textId="485B8FC8"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No</w:t>
            </w:r>
          </w:p>
        </w:tc>
        <w:tc>
          <w:tcPr>
            <w:tcW w:w="937" w:type="dxa"/>
            <w:tcBorders>
              <w:top w:val="single" w:sz="4" w:space="0" w:color="auto"/>
              <w:bottom w:val="single" w:sz="4" w:space="0" w:color="auto"/>
            </w:tcBorders>
            <w:shd w:val="clear" w:color="auto" w:fill="auto"/>
            <w:noWrap/>
            <w:vAlign w:val="bottom"/>
            <w:hideMark/>
          </w:tcPr>
          <w:p w14:paraId="14AC37F1" w14:textId="7BA7C558"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BG</w:t>
            </w:r>
          </w:p>
        </w:tc>
        <w:tc>
          <w:tcPr>
            <w:tcW w:w="907" w:type="dxa"/>
            <w:tcBorders>
              <w:top w:val="single" w:sz="4" w:space="0" w:color="auto"/>
              <w:bottom w:val="single" w:sz="4" w:space="0" w:color="auto"/>
            </w:tcBorders>
            <w:shd w:val="clear" w:color="auto" w:fill="auto"/>
            <w:noWrap/>
            <w:vAlign w:val="bottom"/>
            <w:hideMark/>
          </w:tcPr>
          <w:p w14:paraId="2DEAD013" w14:textId="6E4AAB11"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RBD</w:t>
            </w:r>
          </w:p>
        </w:tc>
        <w:tc>
          <w:tcPr>
            <w:tcW w:w="1066" w:type="dxa"/>
            <w:vMerge/>
            <w:tcBorders>
              <w:top w:val="single" w:sz="4" w:space="0" w:color="auto"/>
              <w:bottom w:val="single" w:sz="4" w:space="0" w:color="auto"/>
            </w:tcBorders>
            <w:vAlign w:val="center"/>
            <w:hideMark/>
          </w:tcPr>
          <w:p w14:paraId="243D333C" w14:textId="77777777"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p>
        </w:tc>
        <w:tc>
          <w:tcPr>
            <w:tcW w:w="993" w:type="dxa"/>
            <w:vMerge/>
            <w:tcBorders>
              <w:top w:val="single" w:sz="4" w:space="0" w:color="auto"/>
              <w:bottom w:val="single" w:sz="4" w:space="0" w:color="auto"/>
            </w:tcBorders>
            <w:vAlign w:val="center"/>
            <w:hideMark/>
          </w:tcPr>
          <w:p w14:paraId="5AE33F77" w14:textId="77777777" w:rsidR="003D70FB" w:rsidRPr="00FE541B" w:rsidRDefault="003D70FB" w:rsidP="00491B59">
            <w:pPr>
              <w:spacing w:after="0" w:line="360" w:lineRule="auto"/>
              <w:jc w:val="center"/>
              <w:rPr>
                <w:rFonts w:ascii="Times New Roman" w:eastAsia="Times New Roman" w:hAnsi="Times New Roman" w:cs="Times New Roman"/>
                <w:b/>
                <w:bCs/>
                <w:color w:val="000000"/>
                <w:sz w:val="22"/>
                <w:szCs w:val="22"/>
              </w:rPr>
            </w:pPr>
          </w:p>
        </w:tc>
        <w:tc>
          <w:tcPr>
            <w:tcW w:w="1435" w:type="dxa"/>
            <w:tcBorders>
              <w:top w:val="single" w:sz="4" w:space="0" w:color="auto"/>
              <w:bottom w:val="single" w:sz="4" w:space="0" w:color="auto"/>
            </w:tcBorders>
            <w:shd w:val="clear" w:color="auto" w:fill="auto"/>
            <w:noWrap/>
            <w:vAlign w:val="bottom"/>
            <w:hideMark/>
          </w:tcPr>
          <w:p w14:paraId="5B069AAF" w14:textId="18D365D4" w:rsidR="003D70FB" w:rsidRPr="00FE541B" w:rsidRDefault="00D55B27" w:rsidP="00491B59">
            <w:pPr>
              <w:spacing w:after="0" w:line="360" w:lineRule="auto"/>
              <w:jc w:val="center"/>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Prob</w:t>
            </w:r>
          </w:p>
        </w:tc>
      </w:tr>
      <w:tr w:rsidR="00B31A5A" w:rsidRPr="00FE541B" w14:paraId="778A2D44" w14:textId="77777777" w:rsidTr="005B5134">
        <w:trPr>
          <w:trHeight w:val="80"/>
        </w:trPr>
        <w:tc>
          <w:tcPr>
            <w:tcW w:w="13716" w:type="dxa"/>
            <w:gridSpan w:val="12"/>
            <w:tcBorders>
              <w:top w:val="single" w:sz="4" w:space="0" w:color="auto"/>
            </w:tcBorders>
            <w:shd w:val="clear" w:color="auto" w:fill="auto"/>
            <w:noWrap/>
            <w:vAlign w:val="bottom"/>
            <w:hideMark/>
          </w:tcPr>
          <w:p w14:paraId="06E41870" w14:textId="77777777" w:rsidR="00B31A5A" w:rsidRPr="00FE541B" w:rsidRDefault="00B31A5A" w:rsidP="00491B59">
            <w:pPr>
              <w:spacing w:after="0" w:line="360" w:lineRule="auto"/>
              <w:jc w:val="thaiDistribute"/>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 xml:space="preserve">Gas production, ml </w:t>
            </w:r>
          </w:p>
        </w:tc>
      </w:tr>
      <w:tr w:rsidR="00471C70" w:rsidRPr="00FE541B" w14:paraId="0E66FC45" w14:textId="77777777" w:rsidTr="005B5134">
        <w:trPr>
          <w:trHeight w:val="80"/>
        </w:trPr>
        <w:tc>
          <w:tcPr>
            <w:tcW w:w="2489" w:type="dxa"/>
            <w:shd w:val="clear" w:color="auto" w:fill="auto"/>
            <w:noWrap/>
            <w:vAlign w:val="bottom"/>
            <w:hideMark/>
          </w:tcPr>
          <w:p w14:paraId="0AF78CD5" w14:textId="77777777" w:rsidR="00471C70" w:rsidRPr="00FE541B" w:rsidRDefault="00471C70" w:rsidP="00491B59">
            <w:pPr>
              <w:spacing w:after="0" w:line="360" w:lineRule="auto"/>
              <w:jc w:val="thaiDistribute"/>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0-3hr</w:t>
            </w:r>
          </w:p>
        </w:tc>
        <w:tc>
          <w:tcPr>
            <w:tcW w:w="1165" w:type="dxa"/>
            <w:gridSpan w:val="2"/>
            <w:shd w:val="clear" w:color="auto" w:fill="auto"/>
            <w:noWrap/>
            <w:hideMark/>
          </w:tcPr>
          <w:p w14:paraId="55E2760F"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196</w:t>
            </w:r>
          </w:p>
        </w:tc>
        <w:tc>
          <w:tcPr>
            <w:tcW w:w="1586" w:type="dxa"/>
            <w:shd w:val="clear" w:color="auto" w:fill="auto"/>
            <w:noWrap/>
            <w:hideMark/>
          </w:tcPr>
          <w:p w14:paraId="6BD7FD81"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167</w:t>
            </w:r>
          </w:p>
        </w:tc>
        <w:tc>
          <w:tcPr>
            <w:tcW w:w="1154" w:type="dxa"/>
            <w:shd w:val="clear" w:color="auto" w:fill="auto"/>
            <w:noWrap/>
            <w:hideMark/>
          </w:tcPr>
          <w:p w14:paraId="582538D2"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0.094</w:t>
            </w:r>
          </w:p>
        </w:tc>
        <w:tc>
          <w:tcPr>
            <w:tcW w:w="1066" w:type="dxa"/>
            <w:shd w:val="clear" w:color="auto" w:fill="auto"/>
            <w:noWrap/>
            <w:hideMark/>
          </w:tcPr>
          <w:p w14:paraId="2701ACFA"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150</w:t>
            </w:r>
            <w:r w:rsidRPr="00FE541B">
              <w:rPr>
                <w:sz w:val="22"/>
                <w:szCs w:val="22"/>
                <w:vertAlign w:val="superscript"/>
              </w:rPr>
              <w:t>b</w:t>
            </w:r>
          </w:p>
        </w:tc>
        <w:tc>
          <w:tcPr>
            <w:tcW w:w="918" w:type="dxa"/>
            <w:shd w:val="clear" w:color="auto" w:fill="auto"/>
            <w:noWrap/>
            <w:hideMark/>
          </w:tcPr>
          <w:p w14:paraId="0655C0C0"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188</w:t>
            </w:r>
            <w:r w:rsidRPr="00FE541B">
              <w:rPr>
                <w:sz w:val="22"/>
                <w:szCs w:val="22"/>
                <w:vertAlign w:val="superscript"/>
              </w:rPr>
              <w:t>ab</w:t>
            </w:r>
          </w:p>
        </w:tc>
        <w:tc>
          <w:tcPr>
            <w:tcW w:w="937" w:type="dxa"/>
            <w:shd w:val="clear" w:color="auto" w:fill="auto"/>
            <w:noWrap/>
            <w:hideMark/>
          </w:tcPr>
          <w:p w14:paraId="22D035A2"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206</w:t>
            </w:r>
            <w:r w:rsidRPr="00FE541B">
              <w:rPr>
                <w:sz w:val="22"/>
                <w:szCs w:val="22"/>
                <w:vertAlign w:val="superscript"/>
              </w:rPr>
              <w:t>a</w:t>
            </w:r>
          </w:p>
        </w:tc>
        <w:tc>
          <w:tcPr>
            <w:tcW w:w="907" w:type="dxa"/>
            <w:shd w:val="clear" w:color="auto" w:fill="auto"/>
            <w:noWrap/>
            <w:hideMark/>
          </w:tcPr>
          <w:p w14:paraId="28A63DF4"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14.28</w:t>
            </w:r>
          </w:p>
        </w:tc>
        <w:tc>
          <w:tcPr>
            <w:tcW w:w="1066" w:type="dxa"/>
            <w:shd w:val="clear" w:color="auto" w:fill="auto"/>
            <w:noWrap/>
            <w:hideMark/>
          </w:tcPr>
          <w:p w14:paraId="0CA372AA"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0.036</w:t>
            </w:r>
          </w:p>
        </w:tc>
        <w:tc>
          <w:tcPr>
            <w:tcW w:w="993" w:type="dxa"/>
            <w:shd w:val="clear" w:color="auto" w:fill="auto"/>
            <w:noWrap/>
            <w:hideMark/>
          </w:tcPr>
          <w:p w14:paraId="75729FFF"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196</w:t>
            </w:r>
          </w:p>
        </w:tc>
        <w:tc>
          <w:tcPr>
            <w:tcW w:w="1435" w:type="dxa"/>
            <w:shd w:val="clear" w:color="auto" w:fill="auto"/>
            <w:noWrap/>
            <w:vAlign w:val="bottom"/>
            <w:hideMark/>
          </w:tcPr>
          <w:p w14:paraId="4970FB56" w14:textId="77777777" w:rsidR="00471C70" w:rsidRPr="00FE541B" w:rsidRDefault="00471C70"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0.647</w:t>
            </w:r>
          </w:p>
        </w:tc>
      </w:tr>
      <w:tr w:rsidR="00471C70" w:rsidRPr="00FE541B" w14:paraId="63C500E2" w14:textId="77777777" w:rsidTr="005B5134">
        <w:trPr>
          <w:trHeight w:val="80"/>
        </w:trPr>
        <w:tc>
          <w:tcPr>
            <w:tcW w:w="2489" w:type="dxa"/>
            <w:shd w:val="clear" w:color="auto" w:fill="auto"/>
            <w:noWrap/>
            <w:vAlign w:val="bottom"/>
            <w:hideMark/>
          </w:tcPr>
          <w:p w14:paraId="1FE8975E" w14:textId="77777777" w:rsidR="00471C70" w:rsidRPr="00FE541B" w:rsidRDefault="00471C70" w:rsidP="00491B59">
            <w:pPr>
              <w:spacing w:after="0" w:line="360" w:lineRule="auto"/>
              <w:jc w:val="thaiDistribute"/>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 xml:space="preserve">3-6hr </w:t>
            </w:r>
          </w:p>
        </w:tc>
        <w:tc>
          <w:tcPr>
            <w:tcW w:w="1165" w:type="dxa"/>
            <w:gridSpan w:val="2"/>
            <w:shd w:val="clear" w:color="auto" w:fill="auto"/>
            <w:noWrap/>
            <w:hideMark/>
          </w:tcPr>
          <w:p w14:paraId="3903C2BF"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504</w:t>
            </w:r>
          </w:p>
        </w:tc>
        <w:tc>
          <w:tcPr>
            <w:tcW w:w="1586" w:type="dxa"/>
            <w:shd w:val="clear" w:color="auto" w:fill="auto"/>
            <w:noWrap/>
            <w:hideMark/>
          </w:tcPr>
          <w:p w14:paraId="6052EBCE"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421</w:t>
            </w:r>
          </w:p>
        </w:tc>
        <w:tc>
          <w:tcPr>
            <w:tcW w:w="1154" w:type="dxa"/>
            <w:shd w:val="clear" w:color="auto" w:fill="auto"/>
            <w:noWrap/>
            <w:hideMark/>
          </w:tcPr>
          <w:p w14:paraId="682D368B"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&lt;0.001</w:t>
            </w:r>
          </w:p>
        </w:tc>
        <w:tc>
          <w:tcPr>
            <w:tcW w:w="1066" w:type="dxa"/>
            <w:shd w:val="clear" w:color="auto" w:fill="auto"/>
            <w:noWrap/>
            <w:hideMark/>
          </w:tcPr>
          <w:p w14:paraId="2992643D"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438</w:t>
            </w:r>
            <w:r w:rsidRPr="00FE541B">
              <w:rPr>
                <w:sz w:val="22"/>
                <w:szCs w:val="22"/>
                <w:vertAlign w:val="superscript"/>
              </w:rPr>
              <w:t>b</w:t>
            </w:r>
          </w:p>
        </w:tc>
        <w:tc>
          <w:tcPr>
            <w:tcW w:w="918" w:type="dxa"/>
            <w:shd w:val="clear" w:color="auto" w:fill="auto"/>
            <w:noWrap/>
            <w:hideMark/>
          </w:tcPr>
          <w:p w14:paraId="701C47A8"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463</w:t>
            </w:r>
            <w:r w:rsidRPr="00FE541B">
              <w:rPr>
                <w:sz w:val="22"/>
                <w:szCs w:val="22"/>
                <w:vertAlign w:val="superscript"/>
              </w:rPr>
              <w:t>ab</w:t>
            </w:r>
          </w:p>
        </w:tc>
        <w:tc>
          <w:tcPr>
            <w:tcW w:w="937" w:type="dxa"/>
            <w:shd w:val="clear" w:color="auto" w:fill="auto"/>
            <w:noWrap/>
            <w:hideMark/>
          </w:tcPr>
          <w:p w14:paraId="07F5ED86"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488</w:t>
            </w:r>
            <w:r w:rsidRPr="00FE541B">
              <w:rPr>
                <w:sz w:val="22"/>
                <w:szCs w:val="22"/>
                <w:vertAlign w:val="superscript"/>
              </w:rPr>
              <w:t>a</w:t>
            </w:r>
          </w:p>
        </w:tc>
        <w:tc>
          <w:tcPr>
            <w:tcW w:w="907" w:type="dxa"/>
            <w:shd w:val="clear" w:color="auto" w:fill="auto"/>
            <w:noWrap/>
            <w:hideMark/>
          </w:tcPr>
          <w:p w14:paraId="00A5D9F7"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11.41</w:t>
            </w:r>
          </w:p>
        </w:tc>
        <w:tc>
          <w:tcPr>
            <w:tcW w:w="1066" w:type="dxa"/>
            <w:shd w:val="clear" w:color="auto" w:fill="auto"/>
            <w:noWrap/>
            <w:hideMark/>
          </w:tcPr>
          <w:p w14:paraId="75A7999E"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0.021</w:t>
            </w:r>
          </w:p>
        </w:tc>
        <w:tc>
          <w:tcPr>
            <w:tcW w:w="993" w:type="dxa"/>
            <w:shd w:val="clear" w:color="auto" w:fill="auto"/>
            <w:noWrap/>
            <w:hideMark/>
          </w:tcPr>
          <w:p w14:paraId="39BD27C7"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504</w:t>
            </w:r>
          </w:p>
        </w:tc>
        <w:tc>
          <w:tcPr>
            <w:tcW w:w="1435" w:type="dxa"/>
            <w:shd w:val="clear" w:color="auto" w:fill="auto"/>
            <w:noWrap/>
            <w:vAlign w:val="bottom"/>
            <w:hideMark/>
          </w:tcPr>
          <w:p w14:paraId="28ABD988" w14:textId="77777777" w:rsidR="00471C70" w:rsidRPr="00FE541B" w:rsidRDefault="00471C70"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0.676</w:t>
            </w:r>
          </w:p>
        </w:tc>
      </w:tr>
      <w:tr w:rsidR="00471C70" w:rsidRPr="00FE541B" w14:paraId="6DFDEFC7" w14:textId="77777777" w:rsidTr="005B5134">
        <w:trPr>
          <w:trHeight w:val="80"/>
        </w:trPr>
        <w:tc>
          <w:tcPr>
            <w:tcW w:w="2489" w:type="dxa"/>
            <w:shd w:val="clear" w:color="auto" w:fill="auto"/>
            <w:noWrap/>
            <w:vAlign w:val="bottom"/>
            <w:hideMark/>
          </w:tcPr>
          <w:p w14:paraId="17BFCD13" w14:textId="77777777" w:rsidR="00471C70" w:rsidRPr="00FE541B" w:rsidRDefault="00471C70" w:rsidP="00491B59">
            <w:pPr>
              <w:spacing w:after="0" w:line="360" w:lineRule="auto"/>
              <w:jc w:val="thaiDistribute"/>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 xml:space="preserve">6-12hr </w:t>
            </w:r>
          </w:p>
        </w:tc>
        <w:tc>
          <w:tcPr>
            <w:tcW w:w="1165" w:type="dxa"/>
            <w:gridSpan w:val="2"/>
            <w:shd w:val="clear" w:color="auto" w:fill="auto"/>
            <w:noWrap/>
            <w:hideMark/>
          </w:tcPr>
          <w:p w14:paraId="342B05C1"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571</w:t>
            </w:r>
          </w:p>
        </w:tc>
        <w:tc>
          <w:tcPr>
            <w:tcW w:w="1586" w:type="dxa"/>
            <w:shd w:val="clear" w:color="auto" w:fill="auto"/>
            <w:noWrap/>
            <w:hideMark/>
          </w:tcPr>
          <w:p w14:paraId="71888B43"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492</w:t>
            </w:r>
          </w:p>
        </w:tc>
        <w:tc>
          <w:tcPr>
            <w:tcW w:w="1154" w:type="dxa"/>
            <w:shd w:val="clear" w:color="auto" w:fill="auto"/>
            <w:noWrap/>
            <w:hideMark/>
          </w:tcPr>
          <w:p w14:paraId="1E53747D"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&lt;0.001</w:t>
            </w:r>
          </w:p>
        </w:tc>
        <w:tc>
          <w:tcPr>
            <w:tcW w:w="1066" w:type="dxa"/>
            <w:shd w:val="clear" w:color="auto" w:fill="auto"/>
            <w:noWrap/>
            <w:hideMark/>
          </w:tcPr>
          <w:p w14:paraId="02A8AFAA"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500</w:t>
            </w:r>
            <w:r w:rsidRPr="00FE541B">
              <w:rPr>
                <w:sz w:val="22"/>
                <w:szCs w:val="22"/>
                <w:vertAlign w:val="superscript"/>
              </w:rPr>
              <w:t>b</w:t>
            </w:r>
          </w:p>
        </w:tc>
        <w:tc>
          <w:tcPr>
            <w:tcW w:w="918" w:type="dxa"/>
            <w:shd w:val="clear" w:color="auto" w:fill="auto"/>
            <w:noWrap/>
            <w:hideMark/>
          </w:tcPr>
          <w:p w14:paraId="1C67AE7A"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538</w:t>
            </w:r>
            <w:r w:rsidRPr="00FE541B">
              <w:rPr>
                <w:sz w:val="22"/>
                <w:szCs w:val="22"/>
                <w:vertAlign w:val="superscript"/>
              </w:rPr>
              <w:t>ab</w:t>
            </w:r>
          </w:p>
        </w:tc>
        <w:tc>
          <w:tcPr>
            <w:tcW w:w="937" w:type="dxa"/>
            <w:shd w:val="clear" w:color="auto" w:fill="auto"/>
            <w:noWrap/>
            <w:hideMark/>
          </w:tcPr>
          <w:p w14:paraId="509D4E1F"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556</w:t>
            </w:r>
            <w:r w:rsidRPr="00FE541B">
              <w:rPr>
                <w:sz w:val="22"/>
                <w:szCs w:val="22"/>
                <w:vertAlign w:val="superscript"/>
              </w:rPr>
              <w:t>a</w:t>
            </w:r>
          </w:p>
        </w:tc>
        <w:tc>
          <w:tcPr>
            <w:tcW w:w="907" w:type="dxa"/>
            <w:shd w:val="clear" w:color="auto" w:fill="auto"/>
            <w:noWrap/>
            <w:hideMark/>
          </w:tcPr>
          <w:p w14:paraId="3DCAD6E6"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13.98</w:t>
            </w:r>
          </w:p>
        </w:tc>
        <w:tc>
          <w:tcPr>
            <w:tcW w:w="1066" w:type="dxa"/>
            <w:shd w:val="clear" w:color="auto" w:fill="auto"/>
            <w:noWrap/>
            <w:hideMark/>
          </w:tcPr>
          <w:p w14:paraId="29A31504"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0.032</w:t>
            </w:r>
          </w:p>
        </w:tc>
        <w:tc>
          <w:tcPr>
            <w:tcW w:w="993" w:type="dxa"/>
            <w:shd w:val="clear" w:color="auto" w:fill="auto"/>
            <w:noWrap/>
            <w:hideMark/>
          </w:tcPr>
          <w:p w14:paraId="7069FDA9"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571</w:t>
            </w:r>
          </w:p>
        </w:tc>
        <w:tc>
          <w:tcPr>
            <w:tcW w:w="1435" w:type="dxa"/>
            <w:shd w:val="clear" w:color="auto" w:fill="auto"/>
            <w:noWrap/>
            <w:vAlign w:val="bottom"/>
            <w:hideMark/>
          </w:tcPr>
          <w:p w14:paraId="2D3539FA" w14:textId="77777777" w:rsidR="00471C70" w:rsidRPr="00FE541B" w:rsidRDefault="00471C70"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0.936</w:t>
            </w:r>
          </w:p>
        </w:tc>
      </w:tr>
      <w:tr w:rsidR="00471C70" w:rsidRPr="00FE541B" w14:paraId="6246B0AA" w14:textId="77777777" w:rsidTr="005B5134">
        <w:trPr>
          <w:trHeight w:val="80"/>
        </w:trPr>
        <w:tc>
          <w:tcPr>
            <w:tcW w:w="2489" w:type="dxa"/>
            <w:shd w:val="clear" w:color="auto" w:fill="auto"/>
            <w:noWrap/>
            <w:vAlign w:val="bottom"/>
            <w:hideMark/>
          </w:tcPr>
          <w:p w14:paraId="41E49BD4" w14:textId="77777777" w:rsidR="00471C70" w:rsidRPr="00FE541B" w:rsidRDefault="00471C70" w:rsidP="00491B59">
            <w:pPr>
              <w:spacing w:after="0" w:line="360" w:lineRule="auto"/>
              <w:jc w:val="thaiDistribute"/>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 xml:space="preserve">12-24hr </w:t>
            </w:r>
          </w:p>
        </w:tc>
        <w:tc>
          <w:tcPr>
            <w:tcW w:w="1165" w:type="dxa"/>
            <w:gridSpan w:val="2"/>
            <w:shd w:val="clear" w:color="auto" w:fill="auto"/>
            <w:noWrap/>
            <w:hideMark/>
          </w:tcPr>
          <w:p w14:paraId="7A3AFBA3"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1029</w:t>
            </w:r>
          </w:p>
        </w:tc>
        <w:tc>
          <w:tcPr>
            <w:tcW w:w="1586" w:type="dxa"/>
            <w:shd w:val="clear" w:color="auto" w:fill="auto"/>
            <w:noWrap/>
            <w:hideMark/>
          </w:tcPr>
          <w:p w14:paraId="43D4A46F"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1038</w:t>
            </w:r>
          </w:p>
        </w:tc>
        <w:tc>
          <w:tcPr>
            <w:tcW w:w="1154" w:type="dxa"/>
            <w:shd w:val="clear" w:color="auto" w:fill="auto"/>
            <w:noWrap/>
            <w:hideMark/>
          </w:tcPr>
          <w:p w14:paraId="4FB518DB"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0.799</w:t>
            </w:r>
          </w:p>
        </w:tc>
        <w:tc>
          <w:tcPr>
            <w:tcW w:w="1066" w:type="dxa"/>
            <w:shd w:val="clear" w:color="auto" w:fill="auto"/>
            <w:noWrap/>
            <w:hideMark/>
          </w:tcPr>
          <w:p w14:paraId="71875DED"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969</w:t>
            </w:r>
            <w:r w:rsidRPr="00FE541B">
              <w:rPr>
                <w:sz w:val="22"/>
                <w:szCs w:val="22"/>
                <w:vertAlign w:val="superscript"/>
              </w:rPr>
              <w:t>b</w:t>
            </w:r>
          </w:p>
        </w:tc>
        <w:tc>
          <w:tcPr>
            <w:tcW w:w="918" w:type="dxa"/>
            <w:shd w:val="clear" w:color="auto" w:fill="auto"/>
            <w:noWrap/>
            <w:hideMark/>
          </w:tcPr>
          <w:p w14:paraId="712B3B2A"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1063</w:t>
            </w:r>
            <w:r w:rsidRPr="00FE541B">
              <w:rPr>
                <w:sz w:val="22"/>
                <w:szCs w:val="22"/>
                <w:vertAlign w:val="superscript"/>
              </w:rPr>
              <w:t>a</w:t>
            </w:r>
          </w:p>
        </w:tc>
        <w:tc>
          <w:tcPr>
            <w:tcW w:w="937" w:type="dxa"/>
            <w:shd w:val="clear" w:color="auto" w:fill="auto"/>
            <w:noWrap/>
            <w:hideMark/>
          </w:tcPr>
          <w:p w14:paraId="2289B405"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1069</w:t>
            </w:r>
            <w:r w:rsidRPr="00FE541B">
              <w:rPr>
                <w:sz w:val="22"/>
                <w:szCs w:val="22"/>
                <w:vertAlign w:val="superscript"/>
              </w:rPr>
              <w:t>a</w:t>
            </w:r>
          </w:p>
        </w:tc>
        <w:tc>
          <w:tcPr>
            <w:tcW w:w="907" w:type="dxa"/>
            <w:shd w:val="clear" w:color="auto" w:fill="auto"/>
            <w:noWrap/>
            <w:hideMark/>
          </w:tcPr>
          <w:p w14:paraId="17CBDDBD"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27.95</w:t>
            </w:r>
          </w:p>
        </w:tc>
        <w:tc>
          <w:tcPr>
            <w:tcW w:w="1066" w:type="dxa"/>
            <w:shd w:val="clear" w:color="auto" w:fill="auto"/>
            <w:noWrap/>
            <w:hideMark/>
          </w:tcPr>
          <w:p w14:paraId="03065ECD"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0.036</w:t>
            </w:r>
          </w:p>
        </w:tc>
        <w:tc>
          <w:tcPr>
            <w:tcW w:w="993" w:type="dxa"/>
            <w:shd w:val="clear" w:color="auto" w:fill="auto"/>
            <w:noWrap/>
            <w:hideMark/>
          </w:tcPr>
          <w:p w14:paraId="266F885C"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1029</w:t>
            </w:r>
          </w:p>
        </w:tc>
        <w:tc>
          <w:tcPr>
            <w:tcW w:w="1435" w:type="dxa"/>
            <w:shd w:val="clear" w:color="auto" w:fill="auto"/>
            <w:noWrap/>
            <w:vAlign w:val="bottom"/>
            <w:hideMark/>
          </w:tcPr>
          <w:p w14:paraId="1FCEF982" w14:textId="77777777" w:rsidR="00471C70" w:rsidRPr="00FE541B" w:rsidRDefault="00471C70"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0.319</w:t>
            </w:r>
          </w:p>
        </w:tc>
      </w:tr>
      <w:tr w:rsidR="00471C70" w:rsidRPr="00FE541B" w14:paraId="1A8371E3" w14:textId="77777777" w:rsidTr="005B5134">
        <w:trPr>
          <w:trHeight w:val="80"/>
        </w:trPr>
        <w:tc>
          <w:tcPr>
            <w:tcW w:w="2489" w:type="dxa"/>
            <w:shd w:val="clear" w:color="auto" w:fill="auto"/>
            <w:noWrap/>
            <w:vAlign w:val="bottom"/>
            <w:hideMark/>
          </w:tcPr>
          <w:p w14:paraId="4CF44BB0" w14:textId="77777777" w:rsidR="00471C70" w:rsidRPr="00FE541B" w:rsidRDefault="00471C70" w:rsidP="00491B59">
            <w:pPr>
              <w:spacing w:after="0" w:line="360" w:lineRule="auto"/>
              <w:jc w:val="thaiDistribute"/>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 xml:space="preserve">24-48hr </w:t>
            </w:r>
          </w:p>
        </w:tc>
        <w:tc>
          <w:tcPr>
            <w:tcW w:w="1165" w:type="dxa"/>
            <w:gridSpan w:val="2"/>
            <w:shd w:val="clear" w:color="auto" w:fill="auto"/>
            <w:noWrap/>
            <w:hideMark/>
          </w:tcPr>
          <w:p w14:paraId="53088849"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771</w:t>
            </w:r>
          </w:p>
        </w:tc>
        <w:tc>
          <w:tcPr>
            <w:tcW w:w="1586" w:type="dxa"/>
            <w:shd w:val="clear" w:color="auto" w:fill="auto"/>
            <w:noWrap/>
            <w:hideMark/>
          </w:tcPr>
          <w:p w14:paraId="09614133"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733</w:t>
            </w:r>
          </w:p>
        </w:tc>
        <w:tc>
          <w:tcPr>
            <w:tcW w:w="1154" w:type="dxa"/>
            <w:shd w:val="clear" w:color="auto" w:fill="auto"/>
            <w:noWrap/>
            <w:hideMark/>
          </w:tcPr>
          <w:p w14:paraId="730EEB7C"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0.146</w:t>
            </w:r>
          </w:p>
        </w:tc>
        <w:tc>
          <w:tcPr>
            <w:tcW w:w="1066" w:type="dxa"/>
            <w:shd w:val="clear" w:color="auto" w:fill="auto"/>
            <w:noWrap/>
            <w:hideMark/>
          </w:tcPr>
          <w:p w14:paraId="1E6CE976"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700</w:t>
            </w:r>
            <w:r w:rsidRPr="00FE541B">
              <w:rPr>
                <w:sz w:val="22"/>
                <w:szCs w:val="22"/>
                <w:vertAlign w:val="superscript"/>
              </w:rPr>
              <w:t>b</w:t>
            </w:r>
          </w:p>
        </w:tc>
        <w:tc>
          <w:tcPr>
            <w:tcW w:w="918" w:type="dxa"/>
            <w:shd w:val="clear" w:color="auto" w:fill="auto"/>
            <w:noWrap/>
            <w:hideMark/>
          </w:tcPr>
          <w:p w14:paraId="53451F9E"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788</w:t>
            </w:r>
            <w:r w:rsidRPr="00FE541B">
              <w:rPr>
                <w:sz w:val="22"/>
                <w:szCs w:val="22"/>
                <w:vertAlign w:val="superscript"/>
              </w:rPr>
              <w:t>a</w:t>
            </w:r>
          </w:p>
        </w:tc>
        <w:tc>
          <w:tcPr>
            <w:tcW w:w="937" w:type="dxa"/>
            <w:shd w:val="clear" w:color="auto" w:fill="auto"/>
            <w:noWrap/>
            <w:hideMark/>
          </w:tcPr>
          <w:p w14:paraId="1DDAE2BE"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769</w:t>
            </w:r>
            <w:r w:rsidRPr="00FE541B">
              <w:rPr>
                <w:sz w:val="22"/>
                <w:szCs w:val="22"/>
                <w:vertAlign w:val="superscript"/>
              </w:rPr>
              <w:t>ab</w:t>
            </w:r>
          </w:p>
        </w:tc>
        <w:tc>
          <w:tcPr>
            <w:tcW w:w="907" w:type="dxa"/>
            <w:shd w:val="clear" w:color="auto" w:fill="auto"/>
            <w:noWrap/>
            <w:hideMark/>
          </w:tcPr>
          <w:p w14:paraId="71394D8A"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21.35</w:t>
            </w:r>
          </w:p>
        </w:tc>
        <w:tc>
          <w:tcPr>
            <w:tcW w:w="1066" w:type="dxa"/>
            <w:shd w:val="clear" w:color="auto" w:fill="auto"/>
            <w:noWrap/>
            <w:hideMark/>
          </w:tcPr>
          <w:p w14:paraId="3E60A204"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0.023</w:t>
            </w:r>
          </w:p>
        </w:tc>
        <w:tc>
          <w:tcPr>
            <w:tcW w:w="993" w:type="dxa"/>
            <w:shd w:val="clear" w:color="auto" w:fill="auto"/>
            <w:noWrap/>
            <w:hideMark/>
          </w:tcPr>
          <w:p w14:paraId="1C344919"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771</w:t>
            </w:r>
          </w:p>
        </w:tc>
        <w:tc>
          <w:tcPr>
            <w:tcW w:w="1435" w:type="dxa"/>
            <w:shd w:val="clear" w:color="auto" w:fill="auto"/>
            <w:noWrap/>
            <w:vAlign w:val="bottom"/>
            <w:hideMark/>
          </w:tcPr>
          <w:p w14:paraId="1CE50F2A" w14:textId="77777777" w:rsidR="00471C70" w:rsidRPr="00FE541B" w:rsidRDefault="00471C70"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0.559</w:t>
            </w:r>
          </w:p>
        </w:tc>
      </w:tr>
      <w:tr w:rsidR="00471C70" w:rsidRPr="00FE541B" w14:paraId="47D4F9A6" w14:textId="77777777" w:rsidTr="005B5134">
        <w:trPr>
          <w:trHeight w:val="80"/>
        </w:trPr>
        <w:tc>
          <w:tcPr>
            <w:tcW w:w="2489" w:type="dxa"/>
            <w:shd w:val="clear" w:color="auto" w:fill="auto"/>
            <w:noWrap/>
            <w:vAlign w:val="bottom"/>
          </w:tcPr>
          <w:p w14:paraId="3FB4CAB6" w14:textId="77777777" w:rsidR="00471C70" w:rsidRPr="00FE541B" w:rsidRDefault="00471C70" w:rsidP="00491B59">
            <w:pPr>
              <w:spacing w:after="0" w:line="360" w:lineRule="auto"/>
              <w:jc w:val="thaiDistribute"/>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 xml:space="preserve">Total gas, ml </w:t>
            </w:r>
          </w:p>
        </w:tc>
        <w:tc>
          <w:tcPr>
            <w:tcW w:w="1165" w:type="dxa"/>
            <w:gridSpan w:val="2"/>
            <w:shd w:val="clear" w:color="auto" w:fill="auto"/>
            <w:noWrap/>
          </w:tcPr>
          <w:p w14:paraId="15D17944"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196</w:t>
            </w:r>
          </w:p>
        </w:tc>
        <w:tc>
          <w:tcPr>
            <w:tcW w:w="1586" w:type="dxa"/>
            <w:shd w:val="clear" w:color="auto" w:fill="auto"/>
            <w:noWrap/>
          </w:tcPr>
          <w:p w14:paraId="2025F4AE"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167</w:t>
            </w:r>
          </w:p>
        </w:tc>
        <w:tc>
          <w:tcPr>
            <w:tcW w:w="1154" w:type="dxa"/>
            <w:shd w:val="clear" w:color="auto" w:fill="auto"/>
            <w:noWrap/>
          </w:tcPr>
          <w:p w14:paraId="6B287BEB"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0.094</w:t>
            </w:r>
          </w:p>
        </w:tc>
        <w:tc>
          <w:tcPr>
            <w:tcW w:w="1066" w:type="dxa"/>
            <w:shd w:val="clear" w:color="auto" w:fill="auto"/>
            <w:noWrap/>
          </w:tcPr>
          <w:p w14:paraId="0B26D5DE"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150</w:t>
            </w:r>
            <w:r w:rsidRPr="00FE541B">
              <w:rPr>
                <w:sz w:val="22"/>
                <w:szCs w:val="22"/>
                <w:vertAlign w:val="superscript"/>
              </w:rPr>
              <w:t>b</w:t>
            </w:r>
          </w:p>
        </w:tc>
        <w:tc>
          <w:tcPr>
            <w:tcW w:w="918" w:type="dxa"/>
            <w:shd w:val="clear" w:color="auto" w:fill="auto"/>
            <w:noWrap/>
          </w:tcPr>
          <w:p w14:paraId="6BE763E9"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188</w:t>
            </w:r>
            <w:r w:rsidRPr="00FE541B">
              <w:rPr>
                <w:sz w:val="22"/>
                <w:szCs w:val="22"/>
                <w:vertAlign w:val="superscript"/>
              </w:rPr>
              <w:t>ab</w:t>
            </w:r>
          </w:p>
        </w:tc>
        <w:tc>
          <w:tcPr>
            <w:tcW w:w="937" w:type="dxa"/>
            <w:shd w:val="clear" w:color="auto" w:fill="auto"/>
            <w:noWrap/>
          </w:tcPr>
          <w:p w14:paraId="26F0DFAD"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206</w:t>
            </w:r>
            <w:r w:rsidRPr="00FE541B">
              <w:rPr>
                <w:sz w:val="22"/>
                <w:szCs w:val="22"/>
                <w:vertAlign w:val="superscript"/>
              </w:rPr>
              <w:t>a</w:t>
            </w:r>
          </w:p>
        </w:tc>
        <w:tc>
          <w:tcPr>
            <w:tcW w:w="907" w:type="dxa"/>
            <w:shd w:val="clear" w:color="auto" w:fill="auto"/>
            <w:noWrap/>
          </w:tcPr>
          <w:p w14:paraId="01C1B769"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14.28</w:t>
            </w:r>
          </w:p>
        </w:tc>
        <w:tc>
          <w:tcPr>
            <w:tcW w:w="1066" w:type="dxa"/>
            <w:shd w:val="clear" w:color="auto" w:fill="auto"/>
            <w:noWrap/>
          </w:tcPr>
          <w:p w14:paraId="7FA5D629"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0.036</w:t>
            </w:r>
          </w:p>
        </w:tc>
        <w:tc>
          <w:tcPr>
            <w:tcW w:w="993" w:type="dxa"/>
            <w:shd w:val="clear" w:color="auto" w:fill="auto"/>
            <w:noWrap/>
          </w:tcPr>
          <w:p w14:paraId="1815EABF"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196</w:t>
            </w:r>
          </w:p>
        </w:tc>
        <w:tc>
          <w:tcPr>
            <w:tcW w:w="1435" w:type="dxa"/>
            <w:shd w:val="clear" w:color="auto" w:fill="auto"/>
            <w:noWrap/>
            <w:vAlign w:val="bottom"/>
          </w:tcPr>
          <w:p w14:paraId="1BDB5191" w14:textId="77777777" w:rsidR="00471C70" w:rsidRPr="00FE541B" w:rsidRDefault="00471C70"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0.27</w:t>
            </w:r>
          </w:p>
        </w:tc>
      </w:tr>
      <w:tr w:rsidR="00B31A5A" w:rsidRPr="00FE541B" w14:paraId="78CBC2FE" w14:textId="77777777" w:rsidTr="005B5134">
        <w:trPr>
          <w:trHeight w:val="80"/>
        </w:trPr>
        <w:tc>
          <w:tcPr>
            <w:tcW w:w="13716" w:type="dxa"/>
            <w:gridSpan w:val="12"/>
            <w:shd w:val="clear" w:color="auto" w:fill="auto"/>
            <w:noWrap/>
            <w:vAlign w:val="bottom"/>
            <w:hideMark/>
          </w:tcPr>
          <w:p w14:paraId="507A2434" w14:textId="77777777" w:rsidR="00B31A5A" w:rsidRPr="00FE541B" w:rsidRDefault="00B31A5A" w:rsidP="00491B59">
            <w:pPr>
              <w:spacing w:after="0" w:line="360" w:lineRule="auto"/>
              <w:jc w:val="thaiDistribute"/>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 xml:space="preserve">Methane production, % </w:t>
            </w:r>
          </w:p>
        </w:tc>
      </w:tr>
      <w:tr w:rsidR="00471C70" w:rsidRPr="00FE541B" w14:paraId="546240B0" w14:textId="77777777" w:rsidTr="005B5134">
        <w:trPr>
          <w:trHeight w:val="80"/>
        </w:trPr>
        <w:tc>
          <w:tcPr>
            <w:tcW w:w="2489" w:type="dxa"/>
            <w:shd w:val="clear" w:color="auto" w:fill="auto"/>
            <w:noWrap/>
            <w:vAlign w:val="bottom"/>
            <w:hideMark/>
          </w:tcPr>
          <w:p w14:paraId="3C047DE3" w14:textId="77777777" w:rsidR="00471C70" w:rsidRPr="00FE541B" w:rsidRDefault="00471C70" w:rsidP="00491B59">
            <w:pPr>
              <w:spacing w:after="0" w:line="360" w:lineRule="auto"/>
              <w:jc w:val="thaiDistribute"/>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3-6hr</w:t>
            </w:r>
          </w:p>
        </w:tc>
        <w:tc>
          <w:tcPr>
            <w:tcW w:w="1165" w:type="dxa"/>
            <w:gridSpan w:val="2"/>
            <w:shd w:val="clear" w:color="auto" w:fill="auto"/>
            <w:noWrap/>
            <w:hideMark/>
          </w:tcPr>
          <w:p w14:paraId="135E51CC"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9.0</w:t>
            </w:r>
          </w:p>
        </w:tc>
        <w:tc>
          <w:tcPr>
            <w:tcW w:w="1586" w:type="dxa"/>
            <w:shd w:val="clear" w:color="auto" w:fill="auto"/>
            <w:noWrap/>
            <w:hideMark/>
          </w:tcPr>
          <w:p w14:paraId="2474BAE7"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8.8</w:t>
            </w:r>
          </w:p>
        </w:tc>
        <w:tc>
          <w:tcPr>
            <w:tcW w:w="1154" w:type="dxa"/>
            <w:shd w:val="clear" w:color="auto" w:fill="auto"/>
            <w:noWrap/>
            <w:hideMark/>
          </w:tcPr>
          <w:p w14:paraId="2D3307CF"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0.608</w:t>
            </w:r>
          </w:p>
        </w:tc>
        <w:tc>
          <w:tcPr>
            <w:tcW w:w="1066" w:type="dxa"/>
            <w:shd w:val="clear" w:color="auto" w:fill="auto"/>
            <w:noWrap/>
            <w:hideMark/>
          </w:tcPr>
          <w:p w14:paraId="19BF6C83"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10.0</w:t>
            </w:r>
            <w:r w:rsidRPr="00FE541B">
              <w:rPr>
                <w:sz w:val="22"/>
                <w:szCs w:val="22"/>
                <w:vertAlign w:val="superscript"/>
              </w:rPr>
              <w:t>a</w:t>
            </w:r>
          </w:p>
        </w:tc>
        <w:tc>
          <w:tcPr>
            <w:tcW w:w="918" w:type="dxa"/>
            <w:shd w:val="clear" w:color="auto" w:fill="auto"/>
            <w:noWrap/>
            <w:hideMark/>
          </w:tcPr>
          <w:p w14:paraId="5FB2AF09"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8.5</w:t>
            </w:r>
            <w:r w:rsidRPr="00FE541B">
              <w:rPr>
                <w:sz w:val="22"/>
                <w:szCs w:val="22"/>
                <w:vertAlign w:val="superscript"/>
              </w:rPr>
              <w:t>b</w:t>
            </w:r>
          </w:p>
        </w:tc>
        <w:tc>
          <w:tcPr>
            <w:tcW w:w="937" w:type="dxa"/>
            <w:shd w:val="clear" w:color="auto" w:fill="auto"/>
            <w:noWrap/>
            <w:hideMark/>
          </w:tcPr>
          <w:p w14:paraId="64F1D71E"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8.3</w:t>
            </w:r>
            <w:r w:rsidRPr="00FE541B">
              <w:rPr>
                <w:sz w:val="22"/>
                <w:szCs w:val="22"/>
                <w:vertAlign w:val="superscript"/>
              </w:rPr>
              <w:t>b</w:t>
            </w:r>
          </w:p>
        </w:tc>
        <w:tc>
          <w:tcPr>
            <w:tcW w:w="907" w:type="dxa"/>
            <w:shd w:val="clear" w:color="auto" w:fill="auto"/>
            <w:noWrap/>
            <w:hideMark/>
          </w:tcPr>
          <w:p w14:paraId="2CD6747D"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0.276</w:t>
            </w:r>
          </w:p>
        </w:tc>
        <w:tc>
          <w:tcPr>
            <w:tcW w:w="1066" w:type="dxa"/>
            <w:shd w:val="clear" w:color="auto" w:fill="auto"/>
            <w:noWrap/>
            <w:hideMark/>
          </w:tcPr>
          <w:p w14:paraId="3A3FAA0A"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0.001</w:t>
            </w:r>
          </w:p>
        </w:tc>
        <w:tc>
          <w:tcPr>
            <w:tcW w:w="993" w:type="dxa"/>
            <w:shd w:val="clear" w:color="auto" w:fill="auto"/>
            <w:noWrap/>
            <w:hideMark/>
          </w:tcPr>
          <w:p w14:paraId="376B182D"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9.0</w:t>
            </w:r>
          </w:p>
        </w:tc>
        <w:tc>
          <w:tcPr>
            <w:tcW w:w="1435" w:type="dxa"/>
            <w:shd w:val="clear" w:color="auto" w:fill="auto"/>
            <w:noWrap/>
            <w:vAlign w:val="bottom"/>
            <w:hideMark/>
          </w:tcPr>
          <w:p w14:paraId="228B4852" w14:textId="77777777" w:rsidR="00471C70" w:rsidRPr="00FE541B" w:rsidRDefault="00471C70"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0.764</w:t>
            </w:r>
          </w:p>
        </w:tc>
      </w:tr>
      <w:tr w:rsidR="00471C70" w:rsidRPr="00FE541B" w14:paraId="76A28693" w14:textId="77777777" w:rsidTr="005B5134">
        <w:trPr>
          <w:trHeight w:val="80"/>
        </w:trPr>
        <w:tc>
          <w:tcPr>
            <w:tcW w:w="2489" w:type="dxa"/>
            <w:shd w:val="clear" w:color="auto" w:fill="auto"/>
            <w:noWrap/>
            <w:vAlign w:val="bottom"/>
            <w:hideMark/>
          </w:tcPr>
          <w:p w14:paraId="5858840A" w14:textId="77777777" w:rsidR="00471C70" w:rsidRPr="00FE541B" w:rsidRDefault="00471C70" w:rsidP="00491B59">
            <w:pPr>
              <w:spacing w:after="0" w:line="360" w:lineRule="auto"/>
              <w:jc w:val="thaiDistribute"/>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 xml:space="preserve">6-12hr </w:t>
            </w:r>
          </w:p>
        </w:tc>
        <w:tc>
          <w:tcPr>
            <w:tcW w:w="1165" w:type="dxa"/>
            <w:gridSpan w:val="2"/>
            <w:shd w:val="clear" w:color="auto" w:fill="auto"/>
            <w:noWrap/>
            <w:hideMark/>
          </w:tcPr>
          <w:p w14:paraId="56CE673F"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18.0</w:t>
            </w:r>
          </w:p>
        </w:tc>
        <w:tc>
          <w:tcPr>
            <w:tcW w:w="1586" w:type="dxa"/>
            <w:shd w:val="clear" w:color="auto" w:fill="auto"/>
            <w:noWrap/>
            <w:hideMark/>
          </w:tcPr>
          <w:p w14:paraId="475BC024"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14.6</w:t>
            </w:r>
          </w:p>
        </w:tc>
        <w:tc>
          <w:tcPr>
            <w:tcW w:w="1154" w:type="dxa"/>
            <w:shd w:val="clear" w:color="auto" w:fill="auto"/>
            <w:noWrap/>
            <w:hideMark/>
          </w:tcPr>
          <w:p w14:paraId="25E70045"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&lt;0.001</w:t>
            </w:r>
          </w:p>
        </w:tc>
        <w:tc>
          <w:tcPr>
            <w:tcW w:w="1066" w:type="dxa"/>
            <w:shd w:val="clear" w:color="auto" w:fill="auto"/>
            <w:noWrap/>
            <w:hideMark/>
          </w:tcPr>
          <w:p w14:paraId="2A020CB7"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16.9</w:t>
            </w:r>
            <w:r w:rsidRPr="00FE541B">
              <w:rPr>
                <w:sz w:val="22"/>
                <w:szCs w:val="22"/>
                <w:vertAlign w:val="superscript"/>
              </w:rPr>
              <w:t>a</w:t>
            </w:r>
          </w:p>
        </w:tc>
        <w:tc>
          <w:tcPr>
            <w:tcW w:w="918" w:type="dxa"/>
            <w:shd w:val="clear" w:color="auto" w:fill="auto"/>
            <w:noWrap/>
            <w:hideMark/>
          </w:tcPr>
          <w:p w14:paraId="2BAEA46B"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16.8</w:t>
            </w:r>
            <w:r w:rsidRPr="00FE541B">
              <w:rPr>
                <w:sz w:val="22"/>
                <w:szCs w:val="22"/>
                <w:vertAlign w:val="superscript"/>
              </w:rPr>
              <w:t>a</w:t>
            </w:r>
          </w:p>
        </w:tc>
        <w:tc>
          <w:tcPr>
            <w:tcW w:w="937" w:type="dxa"/>
            <w:shd w:val="clear" w:color="auto" w:fill="auto"/>
            <w:noWrap/>
            <w:hideMark/>
          </w:tcPr>
          <w:p w14:paraId="65E671D6"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15.3</w:t>
            </w:r>
            <w:r w:rsidRPr="00FE541B">
              <w:rPr>
                <w:sz w:val="22"/>
                <w:szCs w:val="22"/>
                <w:vertAlign w:val="superscript"/>
              </w:rPr>
              <w:t>a</w:t>
            </w:r>
          </w:p>
        </w:tc>
        <w:tc>
          <w:tcPr>
            <w:tcW w:w="907" w:type="dxa"/>
            <w:shd w:val="clear" w:color="auto" w:fill="auto"/>
            <w:noWrap/>
            <w:hideMark/>
          </w:tcPr>
          <w:p w14:paraId="54AA1E32"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0.473</w:t>
            </w:r>
          </w:p>
        </w:tc>
        <w:tc>
          <w:tcPr>
            <w:tcW w:w="1066" w:type="dxa"/>
            <w:shd w:val="clear" w:color="auto" w:fill="auto"/>
            <w:noWrap/>
            <w:hideMark/>
          </w:tcPr>
          <w:p w14:paraId="1D553CE2"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0.047</w:t>
            </w:r>
          </w:p>
        </w:tc>
        <w:tc>
          <w:tcPr>
            <w:tcW w:w="993" w:type="dxa"/>
            <w:shd w:val="clear" w:color="auto" w:fill="auto"/>
            <w:noWrap/>
            <w:hideMark/>
          </w:tcPr>
          <w:p w14:paraId="6A0D5FF9"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18.0</w:t>
            </w:r>
          </w:p>
        </w:tc>
        <w:tc>
          <w:tcPr>
            <w:tcW w:w="1435" w:type="dxa"/>
            <w:shd w:val="clear" w:color="auto" w:fill="auto"/>
            <w:noWrap/>
            <w:vAlign w:val="bottom"/>
            <w:hideMark/>
          </w:tcPr>
          <w:p w14:paraId="1E27C44D" w14:textId="77777777" w:rsidR="00471C70" w:rsidRPr="00FE541B" w:rsidRDefault="00471C70"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0.238</w:t>
            </w:r>
          </w:p>
        </w:tc>
      </w:tr>
      <w:tr w:rsidR="00471C70" w:rsidRPr="00FE541B" w14:paraId="3344BA7E" w14:textId="77777777" w:rsidTr="005B5134">
        <w:trPr>
          <w:trHeight w:val="80"/>
        </w:trPr>
        <w:tc>
          <w:tcPr>
            <w:tcW w:w="2489" w:type="dxa"/>
            <w:shd w:val="clear" w:color="auto" w:fill="auto"/>
            <w:noWrap/>
            <w:vAlign w:val="bottom"/>
            <w:hideMark/>
          </w:tcPr>
          <w:p w14:paraId="5411B5FA" w14:textId="77777777" w:rsidR="00471C70" w:rsidRPr="00FE541B" w:rsidRDefault="00471C70" w:rsidP="00491B59">
            <w:pPr>
              <w:spacing w:after="0" w:line="360" w:lineRule="auto"/>
              <w:jc w:val="thaiDistribute"/>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 xml:space="preserve">12-24hr </w:t>
            </w:r>
          </w:p>
        </w:tc>
        <w:tc>
          <w:tcPr>
            <w:tcW w:w="1165" w:type="dxa"/>
            <w:gridSpan w:val="2"/>
            <w:shd w:val="clear" w:color="auto" w:fill="auto"/>
            <w:noWrap/>
            <w:hideMark/>
          </w:tcPr>
          <w:p w14:paraId="467F2C55"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28.9</w:t>
            </w:r>
          </w:p>
        </w:tc>
        <w:tc>
          <w:tcPr>
            <w:tcW w:w="1586" w:type="dxa"/>
            <w:shd w:val="clear" w:color="auto" w:fill="auto"/>
            <w:noWrap/>
            <w:hideMark/>
          </w:tcPr>
          <w:p w14:paraId="17D4A407"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24.3</w:t>
            </w:r>
          </w:p>
        </w:tc>
        <w:tc>
          <w:tcPr>
            <w:tcW w:w="1154" w:type="dxa"/>
            <w:shd w:val="clear" w:color="auto" w:fill="auto"/>
            <w:noWrap/>
            <w:hideMark/>
          </w:tcPr>
          <w:p w14:paraId="53A570A4"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&lt;0.001</w:t>
            </w:r>
          </w:p>
        </w:tc>
        <w:tc>
          <w:tcPr>
            <w:tcW w:w="1066" w:type="dxa"/>
            <w:shd w:val="clear" w:color="auto" w:fill="auto"/>
            <w:noWrap/>
            <w:hideMark/>
          </w:tcPr>
          <w:p w14:paraId="0CDF2417"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28.1</w:t>
            </w:r>
            <w:r w:rsidRPr="00FE541B">
              <w:rPr>
                <w:sz w:val="22"/>
                <w:szCs w:val="22"/>
                <w:vertAlign w:val="superscript"/>
              </w:rPr>
              <w:t>a</w:t>
            </w:r>
          </w:p>
        </w:tc>
        <w:tc>
          <w:tcPr>
            <w:tcW w:w="918" w:type="dxa"/>
            <w:shd w:val="clear" w:color="auto" w:fill="auto"/>
            <w:noWrap/>
            <w:hideMark/>
          </w:tcPr>
          <w:p w14:paraId="67783808"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26.5</w:t>
            </w:r>
            <w:r w:rsidRPr="00FE541B">
              <w:rPr>
                <w:sz w:val="22"/>
                <w:szCs w:val="22"/>
                <w:vertAlign w:val="superscript"/>
              </w:rPr>
              <w:t>b</w:t>
            </w:r>
          </w:p>
        </w:tc>
        <w:tc>
          <w:tcPr>
            <w:tcW w:w="937" w:type="dxa"/>
            <w:shd w:val="clear" w:color="auto" w:fill="auto"/>
            <w:noWrap/>
            <w:hideMark/>
          </w:tcPr>
          <w:p w14:paraId="0A0A7528"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25.1</w:t>
            </w:r>
            <w:r w:rsidRPr="00FE541B">
              <w:rPr>
                <w:sz w:val="22"/>
                <w:szCs w:val="22"/>
                <w:vertAlign w:val="superscript"/>
              </w:rPr>
              <w:t>b</w:t>
            </w:r>
          </w:p>
        </w:tc>
        <w:tc>
          <w:tcPr>
            <w:tcW w:w="907" w:type="dxa"/>
            <w:shd w:val="clear" w:color="auto" w:fill="auto"/>
            <w:noWrap/>
            <w:hideMark/>
          </w:tcPr>
          <w:p w14:paraId="4E3D48BC"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0.400</w:t>
            </w:r>
          </w:p>
        </w:tc>
        <w:tc>
          <w:tcPr>
            <w:tcW w:w="1066" w:type="dxa"/>
            <w:shd w:val="clear" w:color="auto" w:fill="auto"/>
            <w:noWrap/>
            <w:hideMark/>
          </w:tcPr>
          <w:p w14:paraId="201C3FE5"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&lt;0.001</w:t>
            </w:r>
          </w:p>
        </w:tc>
        <w:tc>
          <w:tcPr>
            <w:tcW w:w="993" w:type="dxa"/>
            <w:shd w:val="clear" w:color="auto" w:fill="auto"/>
            <w:noWrap/>
            <w:hideMark/>
          </w:tcPr>
          <w:p w14:paraId="76CC07BC"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28.9</w:t>
            </w:r>
          </w:p>
        </w:tc>
        <w:tc>
          <w:tcPr>
            <w:tcW w:w="1435" w:type="dxa"/>
            <w:shd w:val="clear" w:color="auto" w:fill="auto"/>
            <w:noWrap/>
            <w:vAlign w:val="bottom"/>
            <w:hideMark/>
          </w:tcPr>
          <w:p w14:paraId="0C51A572" w14:textId="77777777" w:rsidR="00471C70" w:rsidRPr="00FE541B" w:rsidRDefault="00471C70"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0.458</w:t>
            </w:r>
          </w:p>
        </w:tc>
      </w:tr>
      <w:tr w:rsidR="00471C70" w:rsidRPr="00FE541B" w14:paraId="3E02C40C" w14:textId="77777777" w:rsidTr="005B5134">
        <w:trPr>
          <w:trHeight w:val="80"/>
        </w:trPr>
        <w:tc>
          <w:tcPr>
            <w:tcW w:w="2489" w:type="dxa"/>
            <w:shd w:val="clear" w:color="auto" w:fill="auto"/>
            <w:noWrap/>
            <w:vAlign w:val="bottom"/>
            <w:hideMark/>
          </w:tcPr>
          <w:p w14:paraId="6EB33076" w14:textId="77777777" w:rsidR="00471C70" w:rsidRPr="00FE541B" w:rsidRDefault="00471C70" w:rsidP="00491B59">
            <w:pPr>
              <w:spacing w:after="0" w:line="360" w:lineRule="auto"/>
              <w:jc w:val="thaiDistribute"/>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 xml:space="preserve">24-48hr </w:t>
            </w:r>
          </w:p>
        </w:tc>
        <w:tc>
          <w:tcPr>
            <w:tcW w:w="1165" w:type="dxa"/>
            <w:gridSpan w:val="2"/>
            <w:shd w:val="clear" w:color="auto" w:fill="auto"/>
            <w:noWrap/>
            <w:hideMark/>
          </w:tcPr>
          <w:p w14:paraId="6B572403"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38.0</w:t>
            </w:r>
          </w:p>
        </w:tc>
        <w:tc>
          <w:tcPr>
            <w:tcW w:w="1586" w:type="dxa"/>
            <w:shd w:val="clear" w:color="auto" w:fill="auto"/>
            <w:noWrap/>
            <w:hideMark/>
          </w:tcPr>
          <w:p w14:paraId="090D7EC1"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34.4</w:t>
            </w:r>
          </w:p>
        </w:tc>
        <w:tc>
          <w:tcPr>
            <w:tcW w:w="1154" w:type="dxa"/>
            <w:shd w:val="clear" w:color="auto" w:fill="auto"/>
            <w:noWrap/>
            <w:hideMark/>
          </w:tcPr>
          <w:p w14:paraId="65C468BC"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&lt;0.001</w:t>
            </w:r>
          </w:p>
        </w:tc>
        <w:tc>
          <w:tcPr>
            <w:tcW w:w="1066" w:type="dxa"/>
            <w:shd w:val="clear" w:color="auto" w:fill="auto"/>
            <w:noWrap/>
            <w:hideMark/>
          </w:tcPr>
          <w:p w14:paraId="3AF2DE19"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38.0</w:t>
            </w:r>
            <w:r w:rsidRPr="00FE541B">
              <w:rPr>
                <w:sz w:val="22"/>
                <w:szCs w:val="22"/>
                <w:vertAlign w:val="superscript"/>
              </w:rPr>
              <w:t>a</w:t>
            </w:r>
          </w:p>
        </w:tc>
        <w:tc>
          <w:tcPr>
            <w:tcW w:w="918" w:type="dxa"/>
            <w:shd w:val="clear" w:color="auto" w:fill="auto"/>
            <w:noWrap/>
            <w:hideMark/>
          </w:tcPr>
          <w:p w14:paraId="123F2AD8"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36.0</w:t>
            </w:r>
            <w:r w:rsidRPr="00FE541B">
              <w:rPr>
                <w:sz w:val="22"/>
                <w:szCs w:val="22"/>
                <w:vertAlign w:val="superscript"/>
              </w:rPr>
              <w:t>b</w:t>
            </w:r>
          </w:p>
        </w:tc>
        <w:tc>
          <w:tcPr>
            <w:tcW w:w="937" w:type="dxa"/>
            <w:shd w:val="clear" w:color="auto" w:fill="auto"/>
            <w:noWrap/>
            <w:hideMark/>
          </w:tcPr>
          <w:p w14:paraId="1C5B5811"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34.6</w:t>
            </w:r>
            <w:r w:rsidRPr="00FE541B">
              <w:rPr>
                <w:sz w:val="22"/>
                <w:szCs w:val="22"/>
                <w:vertAlign w:val="superscript"/>
              </w:rPr>
              <w:t>b</w:t>
            </w:r>
          </w:p>
        </w:tc>
        <w:tc>
          <w:tcPr>
            <w:tcW w:w="907" w:type="dxa"/>
            <w:shd w:val="clear" w:color="auto" w:fill="auto"/>
            <w:noWrap/>
            <w:hideMark/>
          </w:tcPr>
          <w:p w14:paraId="774E5578"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0.410</w:t>
            </w:r>
          </w:p>
        </w:tc>
        <w:tc>
          <w:tcPr>
            <w:tcW w:w="1066" w:type="dxa"/>
            <w:shd w:val="clear" w:color="auto" w:fill="auto"/>
            <w:noWrap/>
            <w:hideMark/>
          </w:tcPr>
          <w:p w14:paraId="1331DFDF"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&lt;0.001</w:t>
            </w:r>
          </w:p>
        </w:tc>
        <w:tc>
          <w:tcPr>
            <w:tcW w:w="993" w:type="dxa"/>
            <w:shd w:val="clear" w:color="auto" w:fill="auto"/>
            <w:noWrap/>
            <w:hideMark/>
          </w:tcPr>
          <w:p w14:paraId="7B662A7A"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38.0</w:t>
            </w:r>
          </w:p>
        </w:tc>
        <w:tc>
          <w:tcPr>
            <w:tcW w:w="1435" w:type="dxa"/>
            <w:shd w:val="clear" w:color="auto" w:fill="auto"/>
            <w:noWrap/>
            <w:vAlign w:val="bottom"/>
            <w:hideMark/>
          </w:tcPr>
          <w:p w14:paraId="19787A91" w14:textId="77777777" w:rsidR="00471C70" w:rsidRPr="00FE541B" w:rsidRDefault="00471C70"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0.807</w:t>
            </w:r>
          </w:p>
        </w:tc>
      </w:tr>
      <w:tr w:rsidR="00471C70" w:rsidRPr="00FE541B" w14:paraId="348ABA3E" w14:textId="77777777" w:rsidTr="005B5134">
        <w:trPr>
          <w:trHeight w:val="80"/>
        </w:trPr>
        <w:tc>
          <w:tcPr>
            <w:tcW w:w="2489" w:type="dxa"/>
            <w:shd w:val="clear" w:color="auto" w:fill="auto"/>
            <w:noWrap/>
            <w:vAlign w:val="bottom"/>
            <w:hideMark/>
          </w:tcPr>
          <w:p w14:paraId="0B27E31E" w14:textId="77777777" w:rsidR="00471C70" w:rsidRPr="00FE541B" w:rsidRDefault="00471C70" w:rsidP="00491B59">
            <w:pPr>
              <w:spacing w:after="0" w:line="360" w:lineRule="auto"/>
              <w:jc w:val="thaiDistribute"/>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 xml:space="preserve">Total methane, ml </w:t>
            </w:r>
          </w:p>
        </w:tc>
        <w:tc>
          <w:tcPr>
            <w:tcW w:w="1165" w:type="dxa"/>
            <w:gridSpan w:val="2"/>
            <w:shd w:val="clear" w:color="auto" w:fill="auto"/>
            <w:noWrap/>
            <w:hideMark/>
          </w:tcPr>
          <w:p w14:paraId="1440B8D0"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3071</w:t>
            </w:r>
          </w:p>
        </w:tc>
        <w:tc>
          <w:tcPr>
            <w:tcW w:w="1586" w:type="dxa"/>
            <w:shd w:val="clear" w:color="auto" w:fill="auto"/>
            <w:noWrap/>
            <w:hideMark/>
          </w:tcPr>
          <w:p w14:paraId="11FEBEE9"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2850</w:t>
            </w:r>
          </w:p>
        </w:tc>
        <w:tc>
          <w:tcPr>
            <w:tcW w:w="1154" w:type="dxa"/>
            <w:shd w:val="clear" w:color="auto" w:fill="auto"/>
            <w:noWrap/>
            <w:hideMark/>
          </w:tcPr>
          <w:p w14:paraId="74EE9EB9"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&lt;0.001</w:t>
            </w:r>
          </w:p>
        </w:tc>
        <w:tc>
          <w:tcPr>
            <w:tcW w:w="1066" w:type="dxa"/>
            <w:shd w:val="clear" w:color="auto" w:fill="auto"/>
            <w:noWrap/>
            <w:hideMark/>
          </w:tcPr>
          <w:p w14:paraId="014C1440"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2756</w:t>
            </w:r>
            <w:r w:rsidRPr="00FE541B">
              <w:rPr>
                <w:sz w:val="22"/>
                <w:szCs w:val="22"/>
                <w:vertAlign w:val="superscript"/>
              </w:rPr>
              <w:t>b</w:t>
            </w:r>
          </w:p>
        </w:tc>
        <w:tc>
          <w:tcPr>
            <w:tcW w:w="918" w:type="dxa"/>
            <w:shd w:val="clear" w:color="auto" w:fill="auto"/>
            <w:noWrap/>
            <w:hideMark/>
          </w:tcPr>
          <w:p w14:paraId="5EB1843C"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3038</w:t>
            </w:r>
            <w:r w:rsidRPr="00FE541B">
              <w:rPr>
                <w:sz w:val="22"/>
                <w:szCs w:val="22"/>
                <w:vertAlign w:val="superscript"/>
              </w:rPr>
              <w:t>a</w:t>
            </w:r>
          </w:p>
        </w:tc>
        <w:tc>
          <w:tcPr>
            <w:tcW w:w="937" w:type="dxa"/>
            <w:shd w:val="clear" w:color="auto" w:fill="auto"/>
            <w:noWrap/>
            <w:hideMark/>
          </w:tcPr>
          <w:p w14:paraId="5B2AD959"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3088</w:t>
            </w:r>
            <w:r w:rsidRPr="00FE541B">
              <w:rPr>
                <w:sz w:val="22"/>
                <w:szCs w:val="22"/>
                <w:vertAlign w:val="superscript"/>
              </w:rPr>
              <w:t>a</w:t>
            </w:r>
          </w:p>
        </w:tc>
        <w:tc>
          <w:tcPr>
            <w:tcW w:w="907" w:type="dxa"/>
            <w:shd w:val="clear" w:color="auto" w:fill="auto"/>
            <w:noWrap/>
            <w:hideMark/>
          </w:tcPr>
          <w:p w14:paraId="15E111B0"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42.24</w:t>
            </w:r>
          </w:p>
        </w:tc>
        <w:tc>
          <w:tcPr>
            <w:tcW w:w="1066" w:type="dxa"/>
            <w:shd w:val="clear" w:color="auto" w:fill="auto"/>
            <w:noWrap/>
            <w:hideMark/>
          </w:tcPr>
          <w:p w14:paraId="7670450E"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&lt;0.001</w:t>
            </w:r>
          </w:p>
        </w:tc>
        <w:tc>
          <w:tcPr>
            <w:tcW w:w="993" w:type="dxa"/>
            <w:shd w:val="clear" w:color="auto" w:fill="auto"/>
            <w:noWrap/>
            <w:hideMark/>
          </w:tcPr>
          <w:p w14:paraId="4C162C29"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3071</w:t>
            </w:r>
          </w:p>
        </w:tc>
        <w:tc>
          <w:tcPr>
            <w:tcW w:w="1435" w:type="dxa"/>
            <w:shd w:val="clear" w:color="auto" w:fill="auto"/>
            <w:noWrap/>
            <w:vAlign w:val="bottom"/>
            <w:hideMark/>
          </w:tcPr>
          <w:p w14:paraId="09A90753" w14:textId="77777777" w:rsidR="00471C70" w:rsidRPr="00FE541B" w:rsidRDefault="00471C70"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0.697</w:t>
            </w:r>
          </w:p>
        </w:tc>
      </w:tr>
      <w:tr w:rsidR="00471C70" w:rsidRPr="00FE541B" w14:paraId="14605B54" w14:textId="77777777" w:rsidTr="005B5134">
        <w:trPr>
          <w:trHeight w:val="80"/>
        </w:trPr>
        <w:tc>
          <w:tcPr>
            <w:tcW w:w="2489" w:type="dxa"/>
            <w:shd w:val="clear" w:color="auto" w:fill="auto"/>
            <w:noWrap/>
            <w:vAlign w:val="bottom"/>
            <w:hideMark/>
          </w:tcPr>
          <w:p w14:paraId="4917B41D" w14:textId="77777777" w:rsidR="00471C70" w:rsidRPr="00FE541B" w:rsidRDefault="00471C70" w:rsidP="00491B59">
            <w:pPr>
              <w:spacing w:after="0" w:line="360" w:lineRule="auto"/>
              <w:jc w:val="thaiDistribute"/>
              <w:rPr>
                <w:rFonts w:ascii="Times New Roman" w:eastAsia="Times New Roman" w:hAnsi="Times New Roman" w:cs="Times New Roman"/>
                <w:b/>
                <w:bCs/>
                <w:color w:val="000000"/>
                <w:sz w:val="22"/>
                <w:szCs w:val="22"/>
              </w:rPr>
            </w:pPr>
            <w:r w:rsidRPr="00FE541B">
              <w:rPr>
                <w:rFonts w:ascii="Times New Roman" w:eastAsia="Times New Roman" w:hAnsi="Times New Roman" w:cs="Times New Roman"/>
                <w:b/>
                <w:bCs/>
                <w:color w:val="000000"/>
                <w:sz w:val="22"/>
                <w:szCs w:val="22"/>
              </w:rPr>
              <w:t xml:space="preserve">DM mineralized, % </w:t>
            </w:r>
          </w:p>
        </w:tc>
        <w:tc>
          <w:tcPr>
            <w:tcW w:w="1165" w:type="dxa"/>
            <w:gridSpan w:val="2"/>
            <w:shd w:val="clear" w:color="auto" w:fill="auto"/>
            <w:noWrap/>
            <w:hideMark/>
          </w:tcPr>
          <w:p w14:paraId="2D65A357"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737</w:t>
            </w:r>
          </w:p>
        </w:tc>
        <w:tc>
          <w:tcPr>
            <w:tcW w:w="1586" w:type="dxa"/>
            <w:shd w:val="clear" w:color="auto" w:fill="auto"/>
            <w:noWrap/>
            <w:hideMark/>
          </w:tcPr>
          <w:p w14:paraId="2F37FC2D"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613</w:t>
            </w:r>
          </w:p>
        </w:tc>
        <w:tc>
          <w:tcPr>
            <w:tcW w:w="1154" w:type="dxa"/>
            <w:shd w:val="clear" w:color="auto" w:fill="auto"/>
            <w:noWrap/>
            <w:hideMark/>
          </w:tcPr>
          <w:p w14:paraId="11D20D56"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&lt;0.001</w:t>
            </w:r>
          </w:p>
        </w:tc>
        <w:tc>
          <w:tcPr>
            <w:tcW w:w="1066" w:type="dxa"/>
            <w:shd w:val="clear" w:color="auto" w:fill="auto"/>
            <w:noWrap/>
            <w:hideMark/>
          </w:tcPr>
          <w:p w14:paraId="42565E8E"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668</w:t>
            </w:r>
            <w:r w:rsidRPr="00FE541B">
              <w:rPr>
                <w:sz w:val="22"/>
                <w:szCs w:val="22"/>
                <w:vertAlign w:val="superscript"/>
              </w:rPr>
              <w:t>a</w:t>
            </w:r>
          </w:p>
        </w:tc>
        <w:tc>
          <w:tcPr>
            <w:tcW w:w="918" w:type="dxa"/>
            <w:shd w:val="clear" w:color="auto" w:fill="auto"/>
            <w:noWrap/>
            <w:hideMark/>
          </w:tcPr>
          <w:p w14:paraId="06763DEA"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695</w:t>
            </w:r>
            <w:r w:rsidRPr="00FE541B">
              <w:rPr>
                <w:sz w:val="22"/>
                <w:szCs w:val="22"/>
                <w:vertAlign w:val="superscript"/>
              </w:rPr>
              <w:t>a</w:t>
            </w:r>
          </w:p>
        </w:tc>
        <w:tc>
          <w:tcPr>
            <w:tcW w:w="937" w:type="dxa"/>
            <w:shd w:val="clear" w:color="auto" w:fill="auto"/>
            <w:noWrap/>
            <w:hideMark/>
          </w:tcPr>
          <w:p w14:paraId="0131E2B3"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662</w:t>
            </w:r>
            <w:r w:rsidRPr="00FE541B">
              <w:rPr>
                <w:sz w:val="22"/>
                <w:szCs w:val="22"/>
                <w:vertAlign w:val="superscript"/>
              </w:rPr>
              <w:t>a</w:t>
            </w:r>
          </w:p>
        </w:tc>
        <w:tc>
          <w:tcPr>
            <w:tcW w:w="907" w:type="dxa"/>
            <w:shd w:val="clear" w:color="auto" w:fill="auto"/>
            <w:noWrap/>
            <w:hideMark/>
          </w:tcPr>
          <w:p w14:paraId="71D29257"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13.62</w:t>
            </w:r>
          </w:p>
        </w:tc>
        <w:tc>
          <w:tcPr>
            <w:tcW w:w="1066" w:type="dxa"/>
            <w:shd w:val="clear" w:color="auto" w:fill="auto"/>
            <w:noWrap/>
            <w:hideMark/>
          </w:tcPr>
          <w:p w14:paraId="3644FEFB"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0.222</w:t>
            </w:r>
          </w:p>
        </w:tc>
        <w:tc>
          <w:tcPr>
            <w:tcW w:w="993" w:type="dxa"/>
            <w:shd w:val="clear" w:color="auto" w:fill="auto"/>
            <w:noWrap/>
            <w:hideMark/>
          </w:tcPr>
          <w:p w14:paraId="0FF6AD71" w14:textId="77777777" w:rsidR="00471C70" w:rsidRPr="00FE541B" w:rsidRDefault="00471C70" w:rsidP="00491B59">
            <w:pPr>
              <w:pStyle w:val="NormalWeb"/>
              <w:spacing w:before="0" w:beforeAutospacing="0" w:after="0" w:afterAutospacing="0" w:line="360" w:lineRule="auto"/>
              <w:jc w:val="center"/>
              <w:rPr>
                <w:sz w:val="22"/>
                <w:szCs w:val="22"/>
              </w:rPr>
            </w:pPr>
            <w:r w:rsidRPr="00FE541B">
              <w:rPr>
                <w:sz w:val="22"/>
                <w:szCs w:val="22"/>
              </w:rPr>
              <w:t>737</w:t>
            </w:r>
          </w:p>
        </w:tc>
        <w:tc>
          <w:tcPr>
            <w:tcW w:w="1435" w:type="dxa"/>
            <w:shd w:val="clear" w:color="auto" w:fill="auto"/>
            <w:noWrap/>
            <w:vAlign w:val="bottom"/>
            <w:hideMark/>
          </w:tcPr>
          <w:p w14:paraId="05687BC1" w14:textId="77777777" w:rsidR="00471C70" w:rsidRPr="00FE541B" w:rsidRDefault="00471C70"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0.939</w:t>
            </w:r>
          </w:p>
        </w:tc>
      </w:tr>
      <w:tr w:rsidR="00B31A5A" w:rsidRPr="00FE541B" w14:paraId="1DDD3B41" w14:textId="77777777" w:rsidTr="005B5134">
        <w:trPr>
          <w:trHeight w:val="80"/>
        </w:trPr>
        <w:tc>
          <w:tcPr>
            <w:tcW w:w="2489" w:type="dxa"/>
            <w:tcBorders>
              <w:bottom w:val="single" w:sz="4" w:space="0" w:color="auto"/>
            </w:tcBorders>
            <w:shd w:val="clear" w:color="auto" w:fill="auto"/>
            <w:noWrap/>
            <w:vAlign w:val="bottom"/>
            <w:hideMark/>
          </w:tcPr>
          <w:p w14:paraId="4F9C728B" w14:textId="6A290F46" w:rsidR="00B31A5A" w:rsidRPr="00FE541B" w:rsidRDefault="00C16D87" w:rsidP="00491B59">
            <w:pPr>
              <w:spacing w:after="0" w:line="360" w:lineRule="auto"/>
              <w:jc w:val="thaiDistribute"/>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Methane,ml/g substrate</w:t>
            </w:r>
          </w:p>
        </w:tc>
        <w:tc>
          <w:tcPr>
            <w:tcW w:w="1165" w:type="dxa"/>
            <w:gridSpan w:val="2"/>
            <w:tcBorders>
              <w:bottom w:val="single" w:sz="4" w:space="0" w:color="auto"/>
            </w:tcBorders>
            <w:shd w:val="clear" w:color="auto" w:fill="auto"/>
            <w:noWrap/>
            <w:vAlign w:val="bottom"/>
            <w:hideMark/>
          </w:tcPr>
          <w:p w14:paraId="3FE30DD8" w14:textId="77777777" w:rsidR="00B31A5A" w:rsidRPr="00FE541B" w:rsidRDefault="00B31A5A"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85.1</w:t>
            </w:r>
          </w:p>
        </w:tc>
        <w:tc>
          <w:tcPr>
            <w:tcW w:w="1586" w:type="dxa"/>
            <w:tcBorders>
              <w:bottom w:val="single" w:sz="4" w:space="0" w:color="auto"/>
            </w:tcBorders>
            <w:shd w:val="clear" w:color="auto" w:fill="auto"/>
            <w:noWrap/>
            <w:vAlign w:val="bottom"/>
            <w:hideMark/>
          </w:tcPr>
          <w:p w14:paraId="0496FF06" w14:textId="77777777" w:rsidR="00B31A5A" w:rsidRPr="00FE541B" w:rsidRDefault="00B31A5A"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75.9</w:t>
            </w:r>
          </w:p>
        </w:tc>
        <w:tc>
          <w:tcPr>
            <w:tcW w:w="1154" w:type="dxa"/>
            <w:tcBorders>
              <w:bottom w:val="single" w:sz="4" w:space="0" w:color="auto"/>
            </w:tcBorders>
            <w:shd w:val="clear" w:color="auto" w:fill="auto"/>
            <w:noWrap/>
            <w:vAlign w:val="bottom"/>
            <w:hideMark/>
          </w:tcPr>
          <w:p w14:paraId="2FC23DB5" w14:textId="77777777" w:rsidR="00B31A5A" w:rsidRPr="00FE541B" w:rsidRDefault="00B31A5A"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0.77</w:t>
            </w:r>
          </w:p>
        </w:tc>
        <w:tc>
          <w:tcPr>
            <w:tcW w:w="1066" w:type="dxa"/>
            <w:tcBorders>
              <w:bottom w:val="single" w:sz="4" w:space="0" w:color="auto"/>
            </w:tcBorders>
            <w:shd w:val="clear" w:color="auto" w:fill="auto"/>
            <w:noWrap/>
            <w:vAlign w:val="bottom"/>
            <w:hideMark/>
          </w:tcPr>
          <w:p w14:paraId="49C608E4" w14:textId="41918CCF" w:rsidR="00B31A5A" w:rsidRPr="00FE541B" w:rsidRDefault="00B31A5A"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&lt;0.001</w:t>
            </w:r>
          </w:p>
        </w:tc>
        <w:tc>
          <w:tcPr>
            <w:tcW w:w="918" w:type="dxa"/>
            <w:tcBorders>
              <w:bottom w:val="single" w:sz="4" w:space="0" w:color="auto"/>
            </w:tcBorders>
            <w:shd w:val="clear" w:color="auto" w:fill="auto"/>
            <w:noWrap/>
            <w:vAlign w:val="bottom"/>
            <w:hideMark/>
          </w:tcPr>
          <w:p w14:paraId="4D4FFF40" w14:textId="07D3AEC1" w:rsidR="00B31A5A" w:rsidRPr="00FE541B" w:rsidRDefault="00B31A5A"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82.8</w:t>
            </w:r>
            <w:r w:rsidRPr="00FE541B">
              <w:rPr>
                <w:rFonts w:ascii="Times New Roman" w:eastAsia="Times New Roman" w:hAnsi="Times New Roman" w:cs="Times New Roman"/>
                <w:color w:val="000000"/>
                <w:sz w:val="22"/>
                <w:szCs w:val="22"/>
                <w:vertAlign w:val="superscript"/>
              </w:rPr>
              <w:t>a</w:t>
            </w:r>
          </w:p>
        </w:tc>
        <w:tc>
          <w:tcPr>
            <w:tcW w:w="937" w:type="dxa"/>
            <w:tcBorders>
              <w:bottom w:val="single" w:sz="4" w:space="0" w:color="auto"/>
            </w:tcBorders>
            <w:shd w:val="clear" w:color="auto" w:fill="auto"/>
            <w:noWrap/>
            <w:vAlign w:val="bottom"/>
            <w:hideMark/>
          </w:tcPr>
          <w:p w14:paraId="11000DB9" w14:textId="5EE3D583" w:rsidR="00B31A5A" w:rsidRPr="00FE541B" w:rsidRDefault="00B31A5A"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80.5</w:t>
            </w:r>
            <w:r w:rsidRPr="00FE541B">
              <w:rPr>
                <w:rFonts w:ascii="Times New Roman" w:eastAsia="Times New Roman" w:hAnsi="Times New Roman" w:cs="Times New Roman"/>
                <w:color w:val="000000"/>
                <w:sz w:val="22"/>
                <w:szCs w:val="22"/>
                <w:vertAlign w:val="superscript"/>
              </w:rPr>
              <w:t>ab</w:t>
            </w:r>
          </w:p>
        </w:tc>
        <w:tc>
          <w:tcPr>
            <w:tcW w:w="907" w:type="dxa"/>
            <w:tcBorders>
              <w:bottom w:val="single" w:sz="4" w:space="0" w:color="auto"/>
            </w:tcBorders>
            <w:shd w:val="clear" w:color="auto" w:fill="auto"/>
            <w:noWrap/>
            <w:vAlign w:val="bottom"/>
            <w:hideMark/>
          </w:tcPr>
          <w:p w14:paraId="4A1B3305" w14:textId="6582F3A8" w:rsidR="00B31A5A" w:rsidRPr="00FE541B" w:rsidRDefault="00B31A5A"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78.1</w:t>
            </w:r>
            <w:r w:rsidRPr="00FE541B">
              <w:rPr>
                <w:rFonts w:ascii="Times New Roman" w:eastAsia="Times New Roman" w:hAnsi="Times New Roman" w:cs="Times New Roman"/>
                <w:color w:val="000000"/>
                <w:sz w:val="22"/>
                <w:szCs w:val="22"/>
                <w:vertAlign w:val="superscript"/>
              </w:rPr>
              <w:t>b</w:t>
            </w:r>
          </w:p>
        </w:tc>
        <w:tc>
          <w:tcPr>
            <w:tcW w:w="1066" w:type="dxa"/>
            <w:tcBorders>
              <w:bottom w:val="single" w:sz="4" w:space="0" w:color="auto"/>
            </w:tcBorders>
            <w:shd w:val="clear" w:color="auto" w:fill="auto"/>
            <w:noWrap/>
            <w:vAlign w:val="bottom"/>
            <w:hideMark/>
          </w:tcPr>
          <w:p w14:paraId="1081253B" w14:textId="77777777" w:rsidR="00B31A5A" w:rsidRPr="00FE541B" w:rsidRDefault="00B31A5A"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0.95</w:t>
            </w:r>
          </w:p>
        </w:tc>
        <w:tc>
          <w:tcPr>
            <w:tcW w:w="993" w:type="dxa"/>
            <w:tcBorders>
              <w:bottom w:val="single" w:sz="4" w:space="0" w:color="auto"/>
            </w:tcBorders>
            <w:shd w:val="clear" w:color="auto" w:fill="auto"/>
            <w:noWrap/>
            <w:vAlign w:val="bottom"/>
            <w:hideMark/>
          </w:tcPr>
          <w:p w14:paraId="457DF6D0" w14:textId="77777777" w:rsidR="00B31A5A" w:rsidRPr="00FE541B" w:rsidRDefault="00B31A5A"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0.009</w:t>
            </w:r>
          </w:p>
        </w:tc>
        <w:tc>
          <w:tcPr>
            <w:tcW w:w="1435" w:type="dxa"/>
            <w:tcBorders>
              <w:bottom w:val="single" w:sz="4" w:space="0" w:color="auto"/>
            </w:tcBorders>
            <w:shd w:val="clear" w:color="auto" w:fill="auto"/>
            <w:noWrap/>
            <w:vAlign w:val="bottom"/>
            <w:hideMark/>
          </w:tcPr>
          <w:p w14:paraId="0C72741D" w14:textId="77777777" w:rsidR="00B31A5A" w:rsidRPr="00FE541B" w:rsidRDefault="00B31A5A" w:rsidP="00491B59">
            <w:pPr>
              <w:spacing w:after="0" w:line="360" w:lineRule="auto"/>
              <w:jc w:val="center"/>
              <w:rPr>
                <w:rFonts w:ascii="Times New Roman" w:eastAsia="Times New Roman" w:hAnsi="Times New Roman" w:cs="Times New Roman"/>
                <w:color w:val="000000"/>
                <w:sz w:val="22"/>
                <w:szCs w:val="22"/>
              </w:rPr>
            </w:pPr>
            <w:r w:rsidRPr="00FE541B">
              <w:rPr>
                <w:rFonts w:ascii="Times New Roman" w:eastAsia="Times New Roman" w:hAnsi="Times New Roman" w:cs="Times New Roman"/>
                <w:color w:val="000000"/>
                <w:sz w:val="22"/>
                <w:szCs w:val="22"/>
              </w:rPr>
              <w:t>0.614</w:t>
            </w:r>
          </w:p>
        </w:tc>
      </w:tr>
      <w:tr w:rsidR="00B31A5A" w:rsidRPr="00FE541B" w14:paraId="137081D5" w14:textId="77777777" w:rsidTr="005B5134">
        <w:trPr>
          <w:trHeight w:val="80"/>
        </w:trPr>
        <w:tc>
          <w:tcPr>
            <w:tcW w:w="13716" w:type="dxa"/>
            <w:gridSpan w:val="12"/>
            <w:tcBorders>
              <w:top w:val="single" w:sz="4" w:space="0" w:color="auto"/>
            </w:tcBorders>
            <w:shd w:val="clear" w:color="auto" w:fill="auto"/>
            <w:noWrap/>
            <w:vAlign w:val="bottom"/>
            <w:hideMark/>
          </w:tcPr>
          <w:p w14:paraId="4B36E15D" w14:textId="77777777" w:rsidR="00B31A5A" w:rsidRPr="00FE541B" w:rsidRDefault="00B31A5A" w:rsidP="00491B59">
            <w:pPr>
              <w:spacing w:after="0" w:line="360" w:lineRule="auto"/>
              <w:jc w:val="thaiDistribute"/>
              <w:rPr>
                <w:rFonts w:ascii="Times New Roman" w:eastAsia="Times New Roman" w:hAnsi="Times New Roman" w:cs="Times New Roman"/>
                <w:i/>
                <w:iCs/>
                <w:color w:val="000000"/>
                <w:sz w:val="22"/>
                <w:szCs w:val="22"/>
              </w:rPr>
            </w:pPr>
            <w:r w:rsidRPr="00FE541B">
              <w:rPr>
                <w:rFonts w:ascii="Times New Roman" w:eastAsia="Times New Roman" w:hAnsi="Times New Roman" w:cs="Times New Roman"/>
                <w:i/>
                <w:iCs/>
                <w:color w:val="000000"/>
                <w:sz w:val="22"/>
                <w:szCs w:val="22"/>
              </w:rPr>
              <w:t xml:space="preserve"> </w:t>
            </w:r>
            <w:r w:rsidRPr="00FE541B">
              <w:rPr>
                <w:rFonts w:ascii="Times New Roman" w:eastAsia="Times New Roman" w:hAnsi="Times New Roman" w:cs="Times New Roman"/>
                <w:i/>
                <w:iCs/>
                <w:color w:val="000000"/>
                <w:sz w:val="22"/>
                <w:szCs w:val="22"/>
                <w:vertAlign w:val="superscript"/>
              </w:rPr>
              <w:t>a,b,c</w:t>
            </w:r>
            <w:r w:rsidRPr="00FE541B">
              <w:rPr>
                <w:rFonts w:ascii="Times New Roman" w:eastAsia="Times New Roman" w:hAnsi="Times New Roman" w:cs="Times New Roman"/>
                <w:i/>
                <w:iCs/>
                <w:color w:val="000000"/>
                <w:sz w:val="22"/>
                <w:szCs w:val="22"/>
              </w:rPr>
              <w:t xml:space="preserve"> values on the same row with different superscripts differ (P&lt;0.05); BG: brewers' grains; No: no supplement; P: probab</w:t>
            </w:r>
            <w:r w:rsidR="00FE541B">
              <w:rPr>
                <w:rFonts w:ascii="Times New Roman" w:eastAsia="Times New Roman" w:hAnsi="Times New Roman" w:cs="Times New Roman"/>
                <w:i/>
                <w:iCs/>
                <w:color w:val="000000"/>
                <w:sz w:val="22"/>
                <w:szCs w:val="22"/>
              </w:rPr>
              <w:t>ility; RDB: rice disti</w:t>
            </w:r>
            <w:r w:rsidR="004C495E">
              <w:rPr>
                <w:rFonts w:ascii="Times New Roman" w:eastAsia="Times New Roman" w:hAnsi="Times New Roman" w:cs="Times New Roman"/>
                <w:i/>
                <w:iCs/>
                <w:color w:val="000000"/>
                <w:sz w:val="22"/>
                <w:szCs w:val="22"/>
              </w:rPr>
              <w:t>ller</w:t>
            </w:r>
          </w:p>
        </w:tc>
      </w:tr>
    </w:tbl>
    <w:p w14:paraId="2C57E77F" w14:textId="77777777" w:rsidR="00FE541B" w:rsidRDefault="00FE541B" w:rsidP="00491B59">
      <w:pPr>
        <w:pStyle w:val="NormalWeb"/>
        <w:spacing w:before="0" w:beforeAutospacing="0" w:after="0" w:afterAutospacing="0" w:line="360" w:lineRule="auto"/>
        <w:jc w:val="thaiDistribute"/>
        <w:sectPr w:rsidR="00FE541B" w:rsidSect="00DC7EB6">
          <w:pgSz w:w="15840" w:h="12240" w:orient="landscape"/>
          <w:pgMar w:top="1871" w:right="1582" w:bottom="1582" w:left="1871" w:header="1728" w:footer="1582" w:gutter="0"/>
          <w:pgNumType w:start="110"/>
          <w:cols w:space="720"/>
          <w:docGrid w:linePitch="360"/>
        </w:sect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84"/>
      </w:tblGrid>
      <w:tr w:rsidR="00B31A5A" w:rsidRPr="003F70C3" w14:paraId="4126BFB5" w14:textId="77777777" w:rsidTr="00DC7EB6">
        <w:trPr>
          <w:trHeight w:val="2979"/>
          <w:jc w:val="center"/>
        </w:trPr>
        <w:tc>
          <w:tcPr>
            <w:tcW w:w="6984" w:type="dxa"/>
          </w:tcPr>
          <w:p w14:paraId="4358CFC0" w14:textId="77777777" w:rsidR="00B31A5A" w:rsidRPr="003F70C3" w:rsidRDefault="00B31A5A" w:rsidP="00491B59">
            <w:pPr>
              <w:spacing w:line="360" w:lineRule="auto"/>
              <w:jc w:val="center"/>
              <w:outlineLvl w:val="3"/>
              <w:rPr>
                <w:rFonts w:ascii="Times New Roman" w:eastAsia="Times New Roman" w:hAnsi="Times New Roman" w:cs="Times New Roman"/>
                <w:b/>
                <w:bCs/>
                <w:sz w:val="22"/>
                <w:szCs w:val="20"/>
              </w:rPr>
            </w:pPr>
            <w:bookmarkStart w:id="2272" w:name="_Toc513459877"/>
            <w:bookmarkStart w:id="2273" w:name="_Toc513460469"/>
            <w:bookmarkStart w:id="2274" w:name="_Toc513470408"/>
            <w:bookmarkStart w:id="2275" w:name="_Toc513471103"/>
            <w:bookmarkStart w:id="2276" w:name="_Toc513514539"/>
            <w:bookmarkStart w:id="2277" w:name="_Toc522006547"/>
            <w:bookmarkStart w:id="2278" w:name="_Toc522007941"/>
            <w:bookmarkStart w:id="2279" w:name="_Toc522862495"/>
            <w:bookmarkStart w:id="2280" w:name="_Toc522864473"/>
            <w:bookmarkStart w:id="2281" w:name="_Toc522865380"/>
            <w:bookmarkStart w:id="2282" w:name="_Toc522866442"/>
            <w:bookmarkStart w:id="2283" w:name="_Toc522866802"/>
            <w:bookmarkStart w:id="2284" w:name="_Toc526507581"/>
            <w:bookmarkStart w:id="2285" w:name="_Toc527119070"/>
            <w:bookmarkStart w:id="2286" w:name="_Toc3856354"/>
            <w:r w:rsidRPr="003F70C3">
              <w:rPr>
                <w:rFonts w:ascii="Times New Roman" w:hAnsi="Times New Roman" w:cs="Times New Roman"/>
                <w:noProof/>
                <w:sz w:val="22"/>
                <w:szCs w:val="20"/>
                <w:lang w:val="en-US"/>
              </w:rPr>
              <w:drawing>
                <wp:inline distT="0" distB="0" distL="0" distR="0" wp14:anchorId="14F33BF7" wp14:editId="244A85A3">
                  <wp:extent cx="3533775" cy="182880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tc>
      </w:tr>
      <w:tr w:rsidR="00B31A5A" w:rsidRPr="003F70C3" w14:paraId="2B2223FD" w14:textId="77777777" w:rsidTr="00C16D87">
        <w:trPr>
          <w:trHeight w:val="738"/>
          <w:jc w:val="center"/>
        </w:trPr>
        <w:tc>
          <w:tcPr>
            <w:tcW w:w="6984" w:type="dxa"/>
          </w:tcPr>
          <w:p w14:paraId="06955D1F" w14:textId="77777777" w:rsidR="00B31A5A" w:rsidRPr="003F70C3" w:rsidRDefault="00B31A5A" w:rsidP="00491B59">
            <w:pPr>
              <w:pStyle w:val="Heading6"/>
              <w:spacing w:before="0" w:after="0" w:line="360" w:lineRule="auto"/>
              <w:jc w:val="thaiDistribute"/>
              <w:outlineLvl w:val="5"/>
              <w:rPr>
                <w:i w:val="0"/>
                <w:iCs/>
                <w:sz w:val="22"/>
                <w:szCs w:val="20"/>
              </w:rPr>
            </w:pPr>
            <w:bookmarkStart w:id="2287" w:name="_Toc513459878"/>
            <w:bookmarkStart w:id="2288" w:name="_Toc513460470"/>
            <w:bookmarkStart w:id="2289" w:name="_Toc513470409"/>
            <w:bookmarkStart w:id="2290" w:name="_Toc513471104"/>
            <w:bookmarkStart w:id="2291" w:name="_Toc513514540"/>
            <w:bookmarkStart w:id="2292" w:name="_Toc522007942"/>
            <w:bookmarkStart w:id="2293" w:name="_Toc522862496"/>
            <w:bookmarkStart w:id="2294" w:name="_Toc522864474"/>
            <w:bookmarkStart w:id="2295" w:name="_Toc522865381"/>
            <w:bookmarkStart w:id="2296" w:name="_Toc522866443"/>
            <w:bookmarkStart w:id="2297" w:name="_Toc522866803"/>
            <w:bookmarkStart w:id="2298" w:name="_Toc526507582"/>
            <w:bookmarkStart w:id="2299" w:name="_Toc527119071"/>
            <w:bookmarkStart w:id="2300" w:name="_Toc3856355"/>
            <w:r w:rsidRPr="003F70C3">
              <w:rPr>
                <w:b/>
                <w:i w:val="0"/>
                <w:iCs/>
                <w:sz w:val="22"/>
                <w:szCs w:val="20"/>
              </w:rPr>
              <w:t xml:space="preserve">Figure 1: </w:t>
            </w:r>
            <w:r w:rsidRPr="003F70C3">
              <w:rPr>
                <w:i w:val="0"/>
                <w:iCs/>
                <w:sz w:val="22"/>
                <w:szCs w:val="20"/>
              </w:rPr>
              <w:t>Total gas production from ensiled or fermented cassava root and different supplements of no supplement (No supp) or brewers’ grains (BG)</w:t>
            </w:r>
            <w:r w:rsidR="005B5134">
              <w:rPr>
                <w:i w:val="0"/>
                <w:iCs/>
                <w:sz w:val="22"/>
                <w:szCs w:val="20"/>
              </w:rPr>
              <w:t xml:space="preserve"> or rice distillers </w:t>
            </w:r>
            <w:r w:rsidRPr="003F70C3">
              <w:rPr>
                <w:i w:val="0"/>
                <w:iCs/>
                <w:sz w:val="22"/>
                <w:szCs w:val="20"/>
              </w:rPr>
              <w:t>(RDB)</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tc>
      </w:tr>
    </w:tbl>
    <w:p w14:paraId="57CB5D73" w14:textId="0B103267" w:rsidR="004C495E" w:rsidRPr="00DC7EB6" w:rsidRDefault="004C495E" w:rsidP="00491B59">
      <w:pPr>
        <w:pStyle w:val="NormalWeb"/>
        <w:spacing w:before="0" w:beforeAutospacing="0" w:after="0" w:afterAutospacing="0" w:line="360" w:lineRule="auto"/>
        <w:jc w:val="thaiDistribute"/>
        <w:rPr>
          <w:sz w:val="2"/>
          <w:szCs w:val="2"/>
        </w:rPr>
      </w:pPr>
    </w:p>
    <w:p w14:paraId="2FCCFBFD" w14:textId="1276D17D" w:rsidR="00B31A5A" w:rsidRPr="00DC7EB6" w:rsidRDefault="004C495E" w:rsidP="00491B59">
      <w:pPr>
        <w:pStyle w:val="NormalWeb"/>
        <w:spacing w:before="0" w:beforeAutospacing="0" w:after="0" w:afterAutospacing="0" w:line="360" w:lineRule="auto"/>
        <w:jc w:val="thaiDistribute"/>
        <w:rPr>
          <w:sz w:val="16"/>
          <w:szCs w:val="16"/>
        </w:rPr>
      </w:pPr>
      <w:r>
        <w:tab/>
      </w:r>
      <w:r w:rsidR="00B31A5A" w:rsidRPr="00D83912">
        <w:t>On all the treatments, the concentration of methane in the gas increased with the duration of the incubation (Table 4), was lower values being recorded for the fermented rather than the ensiled cassava root; lowest values for rice distiller rather than brewers’ grains or no supplement (Figures 2 and 4). The DM digested during the incubation was less for the fermented than the ensiled cassava root but was not affected by supplementation with brewers’ grains or rice distillers’ by</w:t>
      </w:r>
      <w:r w:rsidR="00B31A5A">
        <w:t>-</w:t>
      </w:r>
      <w:r w:rsidR="00B31A5A" w:rsidRPr="00D83912">
        <w:t>product (Figure 4). Methane production per unit substrate was less for fermented than for ensiled cassava root and was reduced by supplementation with brewers’ grains and rice distillers’ by</w:t>
      </w:r>
      <w:r w:rsidR="00B31A5A">
        <w:t>-</w:t>
      </w:r>
      <w:r w:rsidR="00B31A5A" w:rsidRPr="00D83912">
        <w:t xml:space="preserve">product (Figures 5 and 6). </w:t>
      </w:r>
    </w:p>
    <w:p w14:paraId="65EBF25F" w14:textId="77777777" w:rsidR="00B31A5A" w:rsidRPr="00DC7EB6" w:rsidRDefault="00B31A5A" w:rsidP="00491B59">
      <w:pPr>
        <w:pStyle w:val="NormalWeb"/>
        <w:spacing w:before="0" w:beforeAutospacing="0" w:after="0" w:afterAutospacing="0" w:line="360" w:lineRule="auto"/>
        <w:jc w:val="thaiDistribute"/>
        <w:rPr>
          <w:sz w:val="2"/>
          <w:szCs w:val="2"/>
        </w:rPr>
      </w:pPr>
    </w:p>
    <w:tbl>
      <w:tblPr>
        <w:tblStyle w:val="TableGrid"/>
        <w:tblW w:w="99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0"/>
        <w:gridCol w:w="5197"/>
      </w:tblGrid>
      <w:tr w:rsidR="00B31A5A" w:rsidRPr="005B5134" w14:paraId="2D316856" w14:textId="77777777" w:rsidTr="00DC7EB6">
        <w:trPr>
          <w:trHeight w:val="2962"/>
        </w:trPr>
        <w:tc>
          <w:tcPr>
            <w:tcW w:w="4730" w:type="dxa"/>
          </w:tcPr>
          <w:p w14:paraId="27BE2212" w14:textId="77777777" w:rsidR="00B31A5A" w:rsidRPr="005B5134" w:rsidRDefault="00B31A5A" w:rsidP="00491B59">
            <w:pPr>
              <w:spacing w:line="360" w:lineRule="auto"/>
              <w:jc w:val="center"/>
              <w:outlineLvl w:val="3"/>
              <w:rPr>
                <w:rFonts w:ascii="Times New Roman" w:hAnsi="Times New Roman" w:cs="Times New Roman"/>
                <w:sz w:val="22"/>
                <w:szCs w:val="20"/>
              </w:rPr>
            </w:pPr>
            <w:bookmarkStart w:id="2301" w:name="_Toc513459879"/>
            <w:bookmarkStart w:id="2302" w:name="_Toc513460471"/>
            <w:bookmarkStart w:id="2303" w:name="_Toc513470410"/>
            <w:bookmarkStart w:id="2304" w:name="_Toc513471105"/>
            <w:bookmarkStart w:id="2305" w:name="_Toc513514541"/>
            <w:bookmarkStart w:id="2306" w:name="_Toc522006548"/>
            <w:bookmarkStart w:id="2307" w:name="_Toc522007943"/>
            <w:bookmarkStart w:id="2308" w:name="_Toc522862497"/>
            <w:bookmarkStart w:id="2309" w:name="_Toc522864475"/>
            <w:bookmarkStart w:id="2310" w:name="_Toc522865382"/>
            <w:bookmarkStart w:id="2311" w:name="_Toc522866444"/>
            <w:bookmarkStart w:id="2312" w:name="_Toc522866804"/>
            <w:bookmarkStart w:id="2313" w:name="_Toc526507583"/>
            <w:bookmarkStart w:id="2314" w:name="_Toc527119072"/>
            <w:bookmarkStart w:id="2315" w:name="_Toc3856356"/>
            <w:r w:rsidRPr="005B5134">
              <w:rPr>
                <w:noProof/>
                <w:sz w:val="22"/>
                <w:szCs w:val="20"/>
                <w:lang w:val="en-US"/>
              </w:rPr>
              <w:drawing>
                <wp:inline distT="0" distB="0" distL="0" distR="0" wp14:anchorId="66B9FDBA" wp14:editId="358C3283">
                  <wp:extent cx="2847975" cy="1857375"/>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tc>
        <w:tc>
          <w:tcPr>
            <w:tcW w:w="5197" w:type="dxa"/>
          </w:tcPr>
          <w:p w14:paraId="442DD42C" w14:textId="77777777" w:rsidR="00B31A5A" w:rsidRPr="005B5134" w:rsidRDefault="00B31A5A" w:rsidP="00491B59">
            <w:pPr>
              <w:spacing w:line="360" w:lineRule="auto"/>
              <w:jc w:val="center"/>
              <w:outlineLvl w:val="3"/>
              <w:rPr>
                <w:noProof/>
                <w:sz w:val="22"/>
                <w:szCs w:val="20"/>
              </w:rPr>
            </w:pPr>
            <w:bookmarkStart w:id="2316" w:name="_Toc513459880"/>
            <w:bookmarkStart w:id="2317" w:name="_Toc513460472"/>
            <w:bookmarkStart w:id="2318" w:name="_Toc513470411"/>
            <w:bookmarkStart w:id="2319" w:name="_Toc513471106"/>
            <w:bookmarkStart w:id="2320" w:name="_Toc513514542"/>
            <w:bookmarkStart w:id="2321" w:name="_Toc522006549"/>
            <w:bookmarkStart w:id="2322" w:name="_Toc522007944"/>
            <w:bookmarkStart w:id="2323" w:name="_Toc522862498"/>
            <w:bookmarkStart w:id="2324" w:name="_Toc522864476"/>
            <w:bookmarkStart w:id="2325" w:name="_Toc522865383"/>
            <w:bookmarkStart w:id="2326" w:name="_Toc522866445"/>
            <w:bookmarkStart w:id="2327" w:name="_Toc522866805"/>
            <w:bookmarkStart w:id="2328" w:name="_Toc526507584"/>
            <w:bookmarkStart w:id="2329" w:name="_Toc527119073"/>
            <w:bookmarkStart w:id="2330" w:name="_Toc3856357"/>
            <w:r w:rsidRPr="005B5134">
              <w:rPr>
                <w:noProof/>
                <w:sz w:val="22"/>
                <w:szCs w:val="20"/>
                <w:lang w:val="en-US"/>
              </w:rPr>
              <w:drawing>
                <wp:inline distT="0" distB="0" distL="0" distR="0" wp14:anchorId="42C35E90" wp14:editId="6959CFF7">
                  <wp:extent cx="3114675" cy="1857375"/>
                  <wp:effectExtent l="0" t="0" r="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tc>
      </w:tr>
      <w:tr w:rsidR="00B31A5A" w:rsidRPr="005B5134" w14:paraId="0B71FC3A" w14:textId="77777777" w:rsidTr="00DC7EB6">
        <w:trPr>
          <w:trHeight w:val="71"/>
        </w:trPr>
        <w:tc>
          <w:tcPr>
            <w:tcW w:w="4730" w:type="dxa"/>
          </w:tcPr>
          <w:p w14:paraId="5B7C889A" w14:textId="77777777" w:rsidR="00B31A5A" w:rsidRPr="005B5134" w:rsidRDefault="00B31A5A" w:rsidP="00491B59">
            <w:pPr>
              <w:pStyle w:val="Heading6"/>
              <w:spacing w:before="0" w:after="0" w:line="360" w:lineRule="auto"/>
              <w:jc w:val="thaiDistribute"/>
              <w:outlineLvl w:val="5"/>
              <w:rPr>
                <w:i w:val="0"/>
                <w:iCs/>
                <w:sz w:val="22"/>
                <w:szCs w:val="20"/>
              </w:rPr>
            </w:pPr>
            <w:bookmarkStart w:id="2331" w:name="_Toc513459881"/>
            <w:bookmarkStart w:id="2332" w:name="_Toc513460473"/>
            <w:bookmarkStart w:id="2333" w:name="_Toc513470412"/>
            <w:bookmarkStart w:id="2334" w:name="_Toc513471107"/>
            <w:bookmarkStart w:id="2335" w:name="_Toc513514543"/>
            <w:bookmarkStart w:id="2336" w:name="_Toc522007945"/>
            <w:bookmarkStart w:id="2337" w:name="_Toc522862499"/>
            <w:bookmarkStart w:id="2338" w:name="_Toc522864477"/>
            <w:bookmarkStart w:id="2339" w:name="_Toc522865384"/>
            <w:bookmarkStart w:id="2340" w:name="_Toc522866446"/>
            <w:bookmarkStart w:id="2341" w:name="_Toc522866806"/>
            <w:bookmarkStart w:id="2342" w:name="_Toc526507585"/>
            <w:bookmarkStart w:id="2343" w:name="_Toc527119074"/>
            <w:bookmarkStart w:id="2344" w:name="_Toc3856358"/>
            <w:r w:rsidRPr="005B5134">
              <w:rPr>
                <w:b/>
                <w:i w:val="0"/>
                <w:iCs/>
                <w:sz w:val="22"/>
                <w:szCs w:val="20"/>
              </w:rPr>
              <w:t>Figure 2:</w:t>
            </w:r>
            <w:r w:rsidRPr="005B5134">
              <w:rPr>
                <w:i w:val="0"/>
                <w:iCs/>
                <w:sz w:val="22"/>
                <w:szCs w:val="20"/>
              </w:rPr>
              <w:t xml:space="preserve"> The percentage of methane in the gas at each fermentation interval for substrates with ensiled or fermented cassava root</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r w:rsidRPr="005B5134">
              <w:rPr>
                <w:i w:val="0"/>
                <w:iCs/>
                <w:sz w:val="22"/>
                <w:szCs w:val="20"/>
              </w:rPr>
              <w:t xml:space="preserve"> </w:t>
            </w:r>
          </w:p>
        </w:tc>
        <w:tc>
          <w:tcPr>
            <w:tcW w:w="5197" w:type="dxa"/>
          </w:tcPr>
          <w:p w14:paraId="53916239" w14:textId="77777777" w:rsidR="00B31A5A" w:rsidRPr="005B5134" w:rsidRDefault="00B31A5A" w:rsidP="00491B59">
            <w:pPr>
              <w:pStyle w:val="Heading6"/>
              <w:spacing w:before="0" w:after="0" w:line="360" w:lineRule="auto"/>
              <w:jc w:val="thaiDistribute"/>
              <w:outlineLvl w:val="5"/>
              <w:rPr>
                <w:b/>
                <w:i w:val="0"/>
                <w:iCs/>
                <w:sz w:val="22"/>
                <w:szCs w:val="20"/>
              </w:rPr>
            </w:pPr>
            <w:bookmarkStart w:id="2345" w:name="_Toc513459882"/>
            <w:bookmarkStart w:id="2346" w:name="_Toc513460474"/>
            <w:bookmarkStart w:id="2347" w:name="_Toc513470413"/>
            <w:bookmarkStart w:id="2348" w:name="_Toc513471108"/>
            <w:bookmarkStart w:id="2349" w:name="_Toc513514544"/>
            <w:bookmarkStart w:id="2350" w:name="_Toc522007946"/>
            <w:bookmarkStart w:id="2351" w:name="_Toc522862500"/>
            <w:bookmarkStart w:id="2352" w:name="_Toc522864478"/>
            <w:bookmarkStart w:id="2353" w:name="_Toc522865385"/>
            <w:bookmarkStart w:id="2354" w:name="_Toc522866447"/>
            <w:bookmarkStart w:id="2355" w:name="_Toc522866807"/>
            <w:bookmarkStart w:id="2356" w:name="_Toc526507586"/>
            <w:bookmarkStart w:id="2357" w:name="_Toc527119075"/>
            <w:bookmarkStart w:id="2358" w:name="_Toc3856359"/>
            <w:r w:rsidRPr="005B5134">
              <w:rPr>
                <w:b/>
                <w:i w:val="0"/>
                <w:iCs/>
                <w:sz w:val="22"/>
                <w:szCs w:val="20"/>
              </w:rPr>
              <w:t>Figure 3:</w:t>
            </w:r>
            <w:r w:rsidRPr="005B5134">
              <w:rPr>
                <w:i w:val="0"/>
                <w:iCs/>
                <w:sz w:val="22"/>
                <w:szCs w:val="20"/>
              </w:rPr>
              <w:t xml:space="preserve"> The percentage of methane in the gas at each fermentation interval for no supplement (No supp), brewers’ gra</w:t>
            </w:r>
            <w:r w:rsidR="004C495E">
              <w:rPr>
                <w:i w:val="0"/>
                <w:iCs/>
                <w:sz w:val="22"/>
                <w:szCs w:val="20"/>
              </w:rPr>
              <w:t xml:space="preserve">ins (BG) or rice distillers </w:t>
            </w:r>
            <w:r w:rsidRPr="005B5134">
              <w:rPr>
                <w:i w:val="0"/>
                <w:iCs/>
                <w:sz w:val="22"/>
                <w:szCs w:val="20"/>
              </w:rPr>
              <w:t>(RDB)</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tc>
      </w:tr>
    </w:tbl>
    <w:p w14:paraId="2EE5F68B" w14:textId="1C520DB3" w:rsidR="004C495E" w:rsidRDefault="00C16D87" w:rsidP="00491B59">
      <w:pPr>
        <w:pStyle w:val="NormalWeb"/>
        <w:spacing w:before="0" w:beforeAutospacing="0" w:after="0" w:afterAutospacing="0" w:line="360" w:lineRule="auto"/>
        <w:jc w:val="thaiDistribute"/>
      </w:pPr>
      <w:r>
        <w:tab/>
      </w:r>
      <w:r w:rsidR="00B31A5A" w:rsidRPr="00D83912">
        <w:t>The increases in methane concentration in the gas with fermentation time are similar to the findings by several researchers (Inthapanya et al</w:t>
      </w:r>
      <w:r w:rsidR="00B31A5A">
        <w:t>.,</w:t>
      </w:r>
      <w:r w:rsidR="00B31A5A" w:rsidRPr="00D83912">
        <w:t xml:space="preserve"> 2011; Binh Phuong et al</w:t>
      </w:r>
      <w:r w:rsidR="00B31A5A">
        <w:t>.,</w:t>
      </w:r>
      <w:r w:rsidR="00B31A5A" w:rsidRPr="00D83912">
        <w:t xml:space="preserve"> 2011; Thanh et al</w:t>
      </w:r>
      <w:r w:rsidR="00B31A5A">
        <w:t>.,</w:t>
      </w:r>
      <w:r w:rsidR="00B31A5A" w:rsidRPr="00D83912">
        <w:t xml:space="preserve"> 2011; Outhen et al</w:t>
      </w:r>
      <w:r w:rsidR="00B31A5A">
        <w:t>.,</w:t>
      </w:r>
      <w:r w:rsidR="00B31A5A" w:rsidRPr="00D83912">
        <w:t xml:space="preserve"> 2011) who used a similar </w:t>
      </w:r>
      <w:r w:rsidR="00B31A5A" w:rsidRPr="00D83912">
        <w:rPr>
          <w:rStyle w:val="Emphasis"/>
          <w:rFonts w:eastAsiaTheme="majorEastAsia"/>
        </w:rPr>
        <w:t>in vitro</w:t>
      </w:r>
      <w:r w:rsidR="00B31A5A" w:rsidRPr="00D83912">
        <w:t xml:space="preserve"> system but with different substrates. </w:t>
      </w:r>
    </w:p>
    <w:p w14:paraId="472FF22F" w14:textId="77777777" w:rsidR="004C495E" w:rsidRPr="004C495E" w:rsidRDefault="004C495E" w:rsidP="00491B59">
      <w:pPr>
        <w:pStyle w:val="NormalWeb"/>
        <w:spacing w:before="0" w:beforeAutospacing="0" w:after="0" w:afterAutospacing="0" w:line="360" w:lineRule="auto"/>
        <w:jc w:val="thaiDistribute"/>
        <w:rPr>
          <w:sz w:val="2"/>
          <w:szCs w:val="2"/>
        </w:rPr>
      </w:pPr>
    </w:p>
    <w:tbl>
      <w:tblPr>
        <w:tblStyle w:val="TableGri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4961"/>
      </w:tblGrid>
      <w:tr w:rsidR="004C495E" w:rsidRPr="004C495E" w14:paraId="77995283" w14:textId="77777777" w:rsidTr="00C527AC">
        <w:tc>
          <w:tcPr>
            <w:tcW w:w="4786" w:type="dxa"/>
          </w:tcPr>
          <w:p w14:paraId="156ADE0D" w14:textId="77777777" w:rsidR="004C495E" w:rsidRPr="004C495E" w:rsidRDefault="004C495E" w:rsidP="00491B59">
            <w:pPr>
              <w:spacing w:line="360" w:lineRule="auto"/>
              <w:jc w:val="center"/>
              <w:outlineLvl w:val="3"/>
              <w:rPr>
                <w:rFonts w:ascii="Times New Roman" w:eastAsia="Times New Roman" w:hAnsi="Times New Roman" w:cs="Times New Roman"/>
                <w:sz w:val="22"/>
                <w:szCs w:val="20"/>
              </w:rPr>
            </w:pPr>
            <w:bookmarkStart w:id="2359" w:name="_Toc513459883"/>
            <w:bookmarkStart w:id="2360" w:name="_Toc513460475"/>
            <w:bookmarkStart w:id="2361" w:name="_Toc513470414"/>
            <w:bookmarkStart w:id="2362" w:name="_Toc513471109"/>
            <w:bookmarkStart w:id="2363" w:name="_Toc513514545"/>
            <w:bookmarkStart w:id="2364" w:name="_Toc522006550"/>
            <w:bookmarkStart w:id="2365" w:name="_Toc522007947"/>
            <w:bookmarkStart w:id="2366" w:name="_Toc522862501"/>
            <w:bookmarkStart w:id="2367" w:name="_Toc522864479"/>
            <w:bookmarkStart w:id="2368" w:name="_Toc522865386"/>
            <w:bookmarkStart w:id="2369" w:name="_Toc522866448"/>
            <w:bookmarkStart w:id="2370" w:name="_Toc522866808"/>
            <w:bookmarkStart w:id="2371" w:name="_Toc526507587"/>
            <w:bookmarkStart w:id="2372" w:name="_Toc527119076"/>
            <w:bookmarkStart w:id="2373" w:name="_Toc3856360"/>
            <w:r w:rsidRPr="004C495E">
              <w:rPr>
                <w:noProof/>
                <w:sz w:val="22"/>
                <w:szCs w:val="20"/>
                <w:lang w:val="en-US"/>
              </w:rPr>
              <w:drawing>
                <wp:inline distT="0" distB="0" distL="0" distR="0" wp14:anchorId="5B186055" wp14:editId="52C5D648">
                  <wp:extent cx="2838450" cy="212407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tc>
        <w:tc>
          <w:tcPr>
            <w:tcW w:w="4961" w:type="dxa"/>
          </w:tcPr>
          <w:p w14:paraId="3FD55E8E" w14:textId="77777777" w:rsidR="004C495E" w:rsidRPr="004C495E" w:rsidRDefault="004C495E" w:rsidP="00491B59">
            <w:pPr>
              <w:spacing w:line="360" w:lineRule="auto"/>
              <w:jc w:val="center"/>
              <w:outlineLvl w:val="3"/>
              <w:rPr>
                <w:rFonts w:ascii="Times New Roman" w:eastAsia="Times New Roman" w:hAnsi="Times New Roman" w:cs="Times New Roman"/>
                <w:sz w:val="22"/>
                <w:szCs w:val="20"/>
              </w:rPr>
            </w:pPr>
            <w:bookmarkStart w:id="2374" w:name="_Toc513459884"/>
            <w:bookmarkStart w:id="2375" w:name="_Toc513460476"/>
            <w:bookmarkStart w:id="2376" w:name="_Toc513470415"/>
            <w:bookmarkStart w:id="2377" w:name="_Toc513471110"/>
            <w:bookmarkStart w:id="2378" w:name="_Toc513514546"/>
            <w:bookmarkStart w:id="2379" w:name="_Toc522006551"/>
            <w:bookmarkStart w:id="2380" w:name="_Toc522007948"/>
            <w:bookmarkStart w:id="2381" w:name="_Toc522862502"/>
            <w:bookmarkStart w:id="2382" w:name="_Toc522864480"/>
            <w:bookmarkStart w:id="2383" w:name="_Toc522865387"/>
            <w:bookmarkStart w:id="2384" w:name="_Toc522866449"/>
            <w:bookmarkStart w:id="2385" w:name="_Toc522866809"/>
            <w:bookmarkStart w:id="2386" w:name="_Toc526507588"/>
            <w:bookmarkStart w:id="2387" w:name="_Toc527119077"/>
            <w:bookmarkStart w:id="2388" w:name="_Toc3856361"/>
            <w:r w:rsidRPr="004C495E">
              <w:rPr>
                <w:noProof/>
                <w:sz w:val="22"/>
                <w:szCs w:val="20"/>
                <w:lang w:val="en-US"/>
              </w:rPr>
              <w:drawing>
                <wp:inline distT="0" distB="0" distL="0" distR="0" wp14:anchorId="66BDCB5D" wp14:editId="1A2FA5C6">
                  <wp:extent cx="2924175" cy="2124075"/>
                  <wp:effectExtent l="0" t="0" r="0" b="0"/>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tc>
      </w:tr>
      <w:tr w:rsidR="004C495E" w:rsidRPr="004C495E" w14:paraId="4EF3E67B" w14:textId="77777777" w:rsidTr="00C527AC">
        <w:tc>
          <w:tcPr>
            <w:tcW w:w="4786" w:type="dxa"/>
          </w:tcPr>
          <w:p w14:paraId="4FFF5F21" w14:textId="77777777" w:rsidR="004C495E" w:rsidRPr="004C495E" w:rsidRDefault="004C495E" w:rsidP="00491B59">
            <w:pPr>
              <w:pStyle w:val="Heading6"/>
              <w:spacing w:before="0" w:after="0" w:line="360" w:lineRule="auto"/>
              <w:jc w:val="thaiDistribute"/>
              <w:outlineLvl w:val="5"/>
              <w:rPr>
                <w:i w:val="0"/>
                <w:iCs/>
                <w:sz w:val="22"/>
                <w:szCs w:val="20"/>
              </w:rPr>
            </w:pPr>
            <w:bookmarkStart w:id="2389" w:name="_Toc513459885"/>
            <w:bookmarkStart w:id="2390" w:name="_Toc513460477"/>
            <w:bookmarkStart w:id="2391" w:name="_Toc513470416"/>
            <w:bookmarkStart w:id="2392" w:name="_Toc513471111"/>
            <w:bookmarkStart w:id="2393" w:name="_Toc513514547"/>
            <w:bookmarkStart w:id="2394" w:name="_Toc522007949"/>
            <w:bookmarkStart w:id="2395" w:name="_Toc522862503"/>
            <w:bookmarkStart w:id="2396" w:name="_Toc522864481"/>
            <w:bookmarkStart w:id="2397" w:name="_Toc522865388"/>
            <w:bookmarkStart w:id="2398" w:name="_Toc522866450"/>
            <w:bookmarkStart w:id="2399" w:name="_Toc522866810"/>
            <w:bookmarkStart w:id="2400" w:name="_Toc526507589"/>
            <w:bookmarkStart w:id="2401" w:name="_Toc527119078"/>
            <w:bookmarkStart w:id="2402" w:name="_Toc3856362"/>
            <w:r w:rsidRPr="004C495E">
              <w:rPr>
                <w:b/>
                <w:i w:val="0"/>
                <w:iCs/>
                <w:sz w:val="22"/>
                <w:szCs w:val="20"/>
              </w:rPr>
              <w:t>Figure 4:</w:t>
            </w:r>
            <w:r w:rsidRPr="004C495E">
              <w:rPr>
                <w:i w:val="0"/>
                <w:iCs/>
                <w:sz w:val="22"/>
                <w:szCs w:val="20"/>
              </w:rPr>
              <w:t xml:space="preserve"> DM digested after 48h from ensiled or fermented cassava root and different supplements of no supplement (No supp) or brewers’ grains (BG) or rice distillers’ by-product (RDB)</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r w:rsidRPr="004C495E">
              <w:rPr>
                <w:i w:val="0"/>
                <w:iCs/>
                <w:sz w:val="22"/>
                <w:szCs w:val="20"/>
              </w:rPr>
              <w:t xml:space="preserve"> </w:t>
            </w:r>
          </w:p>
        </w:tc>
        <w:tc>
          <w:tcPr>
            <w:tcW w:w="4961" w:type="dxa"/>
          </w:tcPr>
          <w:p w14:paraId="12F1526D" w14:textId="77777777" w:rsidR="004C495E" w:rsidRPr="004C495E" w:rsidRDefault="004C495E" w:rsidP="00491B59">
            <w:pPr>
              <w:pStyle w:val="Heading6"/>
              <w:spacing w:before="0" w:after="0" w:line="360" w:lineRule="auto"/>
              <w:jc w:val="thaiDistribute"/>
              <w:outlineLvl w:val="5"/>
              <w:rPr>
                <w:i w:val="0"/>
                <w:iCs/>
                <w:sz w:val="22"/>
                <w:szCs w:val="20"/>
              </w:rPr>
            </w:pPr>
            <w:bookmarkStart w:id="2403" w:name="_Toc513459886"/>
            <w:bookmarkStart w:id="2404" w:name="_Toc513460478"/>
            <w:bookmarkStart w:id="2405" w:name="_Toc513470417"/>
            <w:bookmarkStart w:id="2406" w:name="_Toc513471112"/>
            <w:bookmarkStart w:id="2407" w:name="_Toc513514548"/>
            <w:bookmarkStart w:id="2408" w:name="_Toc522007950"/>
            <w:bookmarkStart w:id="2409" w:name="_Toc522862504"/>
            <w:bookmarkStart w:id="2410" w:name="_Toc522864482"/>
            <w:bookmarkStart w:id="2411" w:name="_Toc522865389"/>
            <w:bookmarkStart w:id="2412" w:name="_Toc522866451"/>
            <w:bookmarkStart w:id="2413" w:name="_Toc522866811"/>
            <w:bookmarkStart w:id="2414" w:name="_Toc526507590"/>
            <w:bookmarkStart w:id="2415" w:name="_Toc527119079"/>
            <w:bookmarkStart w:id="2416" w:name="_Toc3856363"/>
            <w:r w:rsidRPr="004C495E">
              <w:rPr>
                <w:b/>
                <w:i w:val="0"/>
                <w:iCs/>
                <w:sz w:val="22"/>
                <w:szCs w:val="20"/>
              </w:rPr>
              <w:t>Figure 5:</w:t>
            </w:r>
            <w:r w:rsidRPr="004C495E">
              <w:rPr>
                <w:i w:val="0"/>
                <w:iCs/>
                <w:sz w:val="22"/>
                <w:szCs w:val="20"/>
              </w:rPr>
              <w:t xml:space="preserve"> Methane per unit substrate from ensiled or fermented cassava root and different supplements of no supplement (No supp) or brewers’ grains (BG) or rice distillers’ by-product (RDB)</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r w:rsidRPr="004C495E">
              <w:rPr>
                <w:i w:val="0"/>
                <w:iCs/>
                <w:sz w:val="22"/>
                <w:szCs w:val="20"/>
              </w:rPr>
              <w:t xml:space="preserve"> </w:t>
            </w:r>
          </w:p>
        </w:tc>
      </w:tr>
    </w:tbl>
    <w:p w14:paraId="5E7AA820" w14:textId="77777777" w:rsidR="00DC7EB6" w:rsidRPr="00DC7EB6" w:rsidRDefault="00DC7EB6" w:rsidP="00491B59">
      <w:pPr>
        <w:pStyle w:val="Heading3"/>
        <w:spacing w:before="0" w:line="360" w:lineRule="auto"/>
        <w:jc w:val="thaiDistribute"/>
        <w:rPr>
          <w:rFonts w:ascii="Times New Roman" w:hAnsi="Times New Roman" w:cs="Times New Roman"/>
          <w:color w:val="auto"/>
          <w:sz w:val="10"/>
          <w:szCs w:val="12"/>
        </w:rPr>
      </w:pPr>
      <w:bookmarkStart w:id="2417" w:name="_Toc513459887"/>
      <w:bookmarkStart w:id="2418" w:name="_Toc513460479"/>
      <w:bookmarkStart w:id="2419" w:name="_Toc513470418"/>
      <w:bookmarkStart w:id="2420" w:name="_Toc513471113"/>
      <w:bookmarkStart w:id="2421" w:name="_Toc513514549"/>
      <w:bookmarkStart w:id="2422" w:name="_Toc522006552"/>
      <w:bookmarkStart w:id="2423" w:name="_Toc522862505"/>
      <w:bookmarkStart w:id="2424" w:name="_Toc522865390"/>
      <w:bookmarkStart w:id="2425" w:name="_Toc522866452"/>
      <w:bookmarkStart w:id="2426" w:name="_Toc522866812"/>
      <w:bookmarkStart w:id="2427" w:name="_Toc3856364"/>
    </w:p>
    <w:p w14:paraId="7DDDD013" w14:textId="77777777" w:rsidR="004C495E" w:rsidRPr="001C128F" w:rsidRDefault="004C495E" w:rsidP="00491B59">
      <w:pPr>
        <w:pStyle w:val="Heading3"/>
        <w:spacing w:before="0" w:line="360" w:lineRule="auto"/>
        <w:jc w:val="thaiDistribute"/>
        <w:rPr>
          <w:rFonts w:ascii="Times New Roman" w:hAnsi="Times New Roman" w:cs="Times New Roman"/>
          <w:color w:val="auto"/>
        </w:rPr>
      </w:pPr>
      <w:r w:rsidRPr="001C128F">
        <w:rPr>
          <w:rFonts w:ascii="Times New Roman" w:hAnsi="Times New Roman" w:cs="Times New Roman"/>
          <w:color w:val="auto"/>
        </w:rPr>
        <w:t>Methane production per unit substrate</w:t>
      </w:r>
      <w:bookmarkEnd w:id="2417"/>
      <w:bookmarkEnd w:id="2418"/>
      <w:bookmarkEnd w:id="2419"/>
      <w:bookmarkEnd w:id="2420"/>
      <w:bookmarkEnd w:id="2421"/>
      <w:bookmarkEnd w:id="2422"/>
      <w:bookmarkEnd w:id="2423"/>
      <w:bookmarkEnd w:id="2424"/>
      <w:bookmarkEnd w:id="2425"/>
      <w:bookmarkEnd w:id="2426"/>
      <w:bookmarkEnd w:id="2427"/>
    </w:p>
    <w:p w14:paraId="10B5577E" w14:textId="305267EB" w:rsidR="004C495E" w:rsidRDefault="004C495E" w:rsidP="00491B59">
      <w:pPr>
        <w:pStyle w:val="NormalWeb"/>
        <w:spacing w:before="0" w:beforeAutospacing="0" w:after="0" w:afterAutospacing="0" w:line="360" w:lineRule="auto"/>
        <w:jc w:val="thaiDistribute"/>
      </w:pPr>
      <w:r w:rsidRPr="00D83912">
        <w:tab/>
        <w:t xml:space="preserve">The lower values for DM mineralized with fermented compared with ensiled cassava root are in line with the values for gas production which was lower for fermented than ensiled cassava root. This can be explained the fact that yeast fermentation results in part of the carbohydrate being converted to protein. Yeast protein is of low solubility and thus will be fermented to only a small extent in the in vitro rumen, the overall effect being to decrease the gas production and percentage DM mineralized. The effect of fermentation is thus to change the balance of the site of digestion with less nutrients being fermented in the rumen relative to those digested in the intestines and fermented in the cecum-colon. </w:t>
      </w:r>
      <w:proofErr w:type="gramStart"/>
      <w:r w:rsidRPr="00D83912">
        <w:t>As disposal of hydrogen in fermentative degradation in the cecum-colon appears to be dominated by acetogenesis (Demeyer</w:t>
      </w:r>
      <w:r>
        <w:t>,</w:t>
      </w:r>
      <w:r w:rsidRPr="00D83912">
        <w:t xml:space="preserve"> 1991; Immig</w:t>
      </w:r>
      <w:r>
        <w:t xml:space="preserve">, 1996; Popova et al., </w:t>
      </w:r>
      <w:r w:rsidRPr="00D83912">
        <w:t>2013; Leng</w:t>
      </w:r>
      <w:r>
        <w:t>,</w:t>
      </w:r>
      <w:r w:rsidRPr="00D83912">
        <w:t xml:space="preserve"> 2016).</w:t>
      </w:r>
      <w:proofErr w:type="gramEnd"/>
      <w:r w:rsidRPr="00D83912">
        <w:t xml:space="preserve"> This would account for the decreased methane production for the fermented compared with the ensiled cassava root.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12"/>
      </w:tblGrid>
      <w:tr w:rsidR="00C16D87" w14:paraId="78BFB2F4" w14:textId="77777777" w:rsidTr="00DC7EB6">
        <w:trPr>
          <w:trHeight w:val="3289"/>
          <w:jc w:val="center"/>
        </w:trPr>
        <w:tc>
          <w:tcPr>
            <w:tcW w:w="6912" w:type="dxa"/>
          </w:tcPr>
          <w:p w14:paraId="44BF44D0" w14:textId="6F1F2A4B" w:rsidR="00C16D87" w:rsidRDefault="00C16D87" w:rsidP="00491B59">
            <w:pPr>
              <w:pStyle w:val="NormalWeb"/>
              <w:spacing w:before="0" w:beforeAutospacing="0" w:after="0" w:afterAutospacing="0" w:line="360" w:lineRule="auto"/>
              <w:jc w:val="center"/>
            </w:pPr>
            <w:r w:rsidRPr="004C495E">
              <w:rPr>
                <w:noProof/>
                <w:sz w:val="22"/>
                <w:szCs w:val="20"/>
                <w:lang w:val="en-US"/>
              </w:rPr>
              <w:drawing>
                <wp:inline distT="0" distB="0" distL="0" distR="0" wp14:anchorId="19A68465" wp14:editId="238DC808">
                  <wp:extent cx="3838575" cy="2114550"/>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r w:rsidR="00C16D87" w14:paraId="7B6F9725" w14:textId="77777777" w:rsidTr="00BF7C91">
        <w:trPr>
          <w:jc w:val="center"/>
        </w:trPr>
        <w:tc>
          <w:tcPr>
            <w:tcW w:w="6912" w:type="dxa"/>
          </w:tcPr>
          <w:p w14:paraId="6D414136" w14:textId="5321B793" w:rsidR="00C16D87" w:rsidRPr="00C16D87" w:rsidRDefault="00C16D87" w:rsidP="00DC7EB6">
            <w:pPr>
              <w:pStyle w:val="Heading6"/>
              <w:spacing w:before="0" w:after="0" w:line="360" w:lineRule="auto"/>
              <w:outlineLvl w:val="5"/>
              <w:rPr>
                <w:i w:val="0"/>
                <w:iCs/>
              </w:rPr>
            </w:pPr>
            <w:bookmarkStart w:id="2428" w:name="_Toc3856365"/>
            <w:r w:rsidRPr="00BF7C91">
              <w:rPr>
                <w:b/>
                <w:i w:val="0"/>
                <w:iCs/>
                <w:sz w:val="22"/>
                <w:szCs w:val="20"/>
              </w:rPr>
              <w:t>Figure 6:</w:t>
            </w:r>
            <w:r w:rsidRPr="00BF7C91">
              <w:rPr>
                <w:i w:val="0"/>
                <w:iCs/>
                <w:sz w:val="22"/>
                <w:szCs w:val="20"/>
              </w:rPr>
              <w:t xml:space="preserve"> Methane per unit substrate from ensiled or fermented cassava root and different supplements of no supplement (No supp) or brewers’ grains (BG) or rice distillers’ by-product (RDB)</w:t>
            </w:r>
            <w:bookmarkEnd w:id="2428"/>
          </w:p>
        </w:tc>
      </w:tr>
    </w:tbl>
    <w:p w14:paraId="7835AE0C" w14:textId="77777777" w:rsidR="00DC7EB6" w:rsidRPr="00DC7EB6" w:rsidRDefault="00B31A5A" w:rsidP="00491B59">
      <w:pPr>
        <w:pStyle w:val="NormalWeb"/>
        <w:spacing w:before="0" w:beforeAutospacing="0" w:after="0" w:afterAutospacing="0" w:line="360" w:lineRule="auto"/>
        <w:jc w:val="thaiDistribute"/>
        <w:rPr>
          <w:sz w:val="6"/>
          <w:szCs w:val="6"/>
        </w:rPr>
      </w:pPr>
      <w:r w:rsidRPr="00D83912">
        <w:tab/>
      </w:r>
    </w:p>
    <w:p w14:paraId="24120903" w14:textId="73894C8B" w:rsidR="00B31A5A" w:rsidRDefault="00DC7EB6" w:rsidP="00491B59">
      <w:pPr>
        <w:pStyle w:val="NormalWeb"/>
        <w:spacing w:before="0" w:beforeAutospacing="0" w:after="0" w:afterAutospacing="0" w:line="360" w:lineRule="auto"/>
        <w:jc w:val="thaiDistribute"/>
      </w:pPr>
      <w:r>
        <w:tab/>
      </w:r>
      <w:r w:rsidR="00B31A5A" w:rsidRPr="00D83912">
        <w:t>The reduction in methane production due to supplementation with brewers’ grains and rice distillers’ solubles is supported by research in growing goats fed cassava foliage when 4% brewers’ grains in the diet led to decreased production of methane (Vor Sina</w:t>
      </w:r>
      <w:r w:rsidR="00B31A5A">
        <w:t>,</w:t>
      </w:r>
      <w:r w:rsidR="00B31A5A" w:rsidRPr="00D83912">
        <w:t xml:space="preserve"> 2016, personal communication). A similar response was reported by Sengsouly and Preston</w:t>
      </w:r>
      <w:r w:rsidR="00B31A5A">
        <w:t>,</w:t>
      </w:r>
      <w:r w:rsidR="00B31A5A" w:rsidRPr="00D83912">
        <w:t xml:space="preserve"> (2016) in cattle fed on ensiled cassava root, </w:t>
      </w:r>
      <w:proofErr w:type="gramStart"/>
      <w:r w:rsidR="009310E2">
        <w:t xml:space="preserve">the </w:t>
      </w:r>
      <w:r w:rsidR="00B31A5A" w:rsidRPr="00D83912">
        <w:t xml:space="preserve"> methane</w:t>
      </w:r>
      <w:proofErr w:type="gramEnd"/>
      <w:r w:rsidR="00B31A5A" w:rsidRPr="00D83912">
        <w:t xml:space="preserve"> production was decreased when the diet was supplemented with 4% of rice distillers’ by</w:t>
      </w:r>
      <w:r w:rsidR="00B31A5A">
        <w:t>-</w:t>
      </w:r>
      <w:r w:rsidR="00B31A5A" w:rsidRPr="00D83912">
        <w:t>product.</w:t>
      </w:r>
    </w:p>
    <w:p w14:paraId="6E804A1C" w14:textId="77777777" w:rsidR="000B1FD9" w:rsidRPr="00DC7EB6" w:rsidRDefault="000B1FD9" w:rsidP="00491B59">
      <w:pPr>
        <w:pStyle w:val="NormalWeb"/>
        <w:spacing w:before="0" w:beforeAutospacing="0" w:after="0" w:afterAutospacing="0" w:line="360" w:lineRule="auto"/>
        <w:jc w:val="thaiDistribute"/>
        <w:rPr>
          <w:sz w:val="2"/>
          <w:szCs w:val="2"/>
        </w:rPr>
      </w:pPr>
    </w:p>
    <w:p w14:paraId="62F08C15" w14:textId="77777777" w:rsidR="00B31A5A" w:rsidRPr="00A971BB" w:rsidRDefault="00B31A5A" w:rsidP="00491B59">
      <w:pPr>
        <w:pStyle w:val="Heading2"/>
        <w:spacing w:before="0" w:line="360" w:lineRule="auto"/>
        <w:jc w:val="thaiDistribute"/>
        <w:rPr>
          <w:rFonts w:ascii="Times New Roman" w:hAnsi="Times New Roman" w:cs="Times New Roman"/>
          <w:color w:val="auto"/>
          <w:sz w:val="24"/>
          <w:szCs w:val="32"/>
        </w:rPr>
      </w:pPr>
      <w:bookmarkStart w:id="2429" w:name="_Toc3856366"/>
      <w:bookmarkStart w:id="2430" w:name="_Toc513459890"/>
      <w:bookmarkStart w:id="2431" w:name="_Toc513460482"/>
      <w:bookmarkStart w:id="2432" w:name="_Toc513470421"/>
      <w:bookmarkStart w:id="2433" w:name="_Toc513471116"/>
      <w:bookmarkStart w:id="2434" w:name="_Toc513514552"/>
      <w:bookmarkStart w:id="2435" w:name="_Toc522006554"/>
      <w:bookmarkStart w:id="2436" w:name="_Toc522862508"/>
      <w:bookmarkStart w:id="2437" w:name="_Toc522865393"/>
      <w:bookmarkStart w:id="2438" w:name="_Toc522866455"/>
      <w:bookmarkStart w:id="2439" w:name="_Toc522866815"/>
      <w:r w:rsidRPr="00A971BB">
        <w:rPr>
          <w:rFonts w:ascii="Times New Roman" w:hAnsi="Times New Roman" w:cs="Times New Roman"/>
          <w:color w:val="auto"/>
          <w:sz w:val="24"/>
          <w:szCs w:val="32"/>
        </w:rPr>
        <w:t>C</w:t>
      </w:r>
      <w:r w:rsidR="001C128F" w:rsidRPr="00A971BB">
        <w:rPr>
          <w:rFonts w:ascii="Times New Roman" w:hAnsi="Times New Roman" w:cs="Times New Roman"/>
          <w:color w:val="auto"/>
          <w:sz w:val="24"/>
          <w:szCs w:val="32"/>
        </w:rPr>
        <w:t>ONCLUSIONS</w:t>
      </w:r>
      <w:bookmarkEnd w:id="2429"/>
      <w:r w:rsidR="001C128F" w:rsidRPr="00A971BB">
        <w:rPr>
          <w:rFonts w:ascii="Times New Roman" w:hAnsi="Times New Roman" w:cs="Times New Roman"/>
          <w:color w:val="auto"/>
          <w:sz w:val="24"/>
          <w:szCs w:val="32"/>
        </w:rPr>
        <w:t xml:space="preserve"> </w:t>
      </w:r>
      <w:bookmarkEnd w:id="2430"/>
      <w:bookmarkEnd w:id="2431"/>
      <w:bookmarkEnd w:id="2432"/>
      <w:bookmarkEnd w:id="2433"/>
      <w:bookmarkEnd w:id="2434"/>
      <w:bookmarkEnd w:id="2435"/>
      <w:bookmarkEnd w:id="2436"/>
      <w:bookmarkEnd w:id="2437"/>
      <w:bookmarkEnd w:id="2438"/>
      <w:bookmarkEnd w:id="2439"/>
    </w:p>
    <w:p w14:paraId="413AF338" w14:textId="77777777" w:rsidR="00B31A5A" w:rsidRPr="00D83912" w:rsidRDefault="00B31A5A" w:rsidP="00491B59">
      <w:pPr>
        <w:numPr>
          <w:ilvl w:val="0"/>
          <w:numId w:val="6"/>
        </w:numPr>
        <w:spacing w:after="0" w:line="360" w:lineRule="auto"/>
        <w:jc w:val="thaiDistribute"/>
        <w:rPr>
          <w:rFonts w:ascii="Times New Roman" w:hAnsi="Times New Roman" w:cs="Times New Roman"/>
        </w:rPr>
      </w:pPr>
      <w:r w:rsidRPr="00D83912">
        <w:rPr>
          <w:rFonts w:ascii="Times New Roman" w:hAnsi="Times New Roman" w:cs="Times New Roman"/>
        </w:rPr>
        <w:t>Fermenting cassava root with yeast, urea and DAP increased the true protein content from 1.8 to 7.6% in DM.</w:t>
      </w:r>
    </w:p>
    <w:p w14:paraId="0D919346" w14:textId="77777777" w:rsidR="00B31A5A" w:rsidRPr="00D83912" w:rsidRDefault="00B31A5A" w:rsidP="00491B59">
      <w:pPr>
        <w:numPr>
          <w:ilvl w:val="0"/>
          <w:numId w:val="6"/>
        </w:numPr>
        <w:spacing w:after="0" w:line="360" w:lineRule="auto"/>
        <w:jc w:val="thaiDistribute"/>
        <w:rPr>
          <w:rFonts w:ascii="Times New Roman" w:hAnsi="Times New Roman" w:cs="Times New Roman"/>
        </w:rPr>
      </w:pPr>
      <w:r w:rsidRPr="00D83912">
        <w:rPr>
          <w:rFonts w:ascii="Times New Roman" w:hAnsi="Times New Roman" w:cs="Times New Roman"/>
        </w:rPr>
        <w:t>Gas production was lower for fermented than ensiled cassava root but was increased by supplementation with brewers’ grains and rice distillers’ by</w:t>
      </w:r>
      <w:r>
        <w:rPr>
          <w:rFonts w:ascii="Times New Roman" w:hAnsi="Times New Roman" w:cs="Times New Roman"/>
        </w:rPr>
        <w:t>-</w:t>
      </w:r>
      <w:r w:rsidRPr="00D83912">
        <w:rPr>
          <w:rFonts w:ascii="Times New Roman" w:hAnsi="Times New Roman" w:cs="Times New Roman"/>
        </w:rPr>
        <w:t>product.</w:t>
      </w:r>
    </w:p>
    <w:p w14:paraId="24CB956F" w14:textId="77777777" w:rsidR="00B31A5A" w:rsidRPr="00D83912" w:rsidRDefault="00B31A5A" w:rsidP="00491B59">
      <w:pPr>
        <w:numPr>
          <w:ilvl w:val="0"/>
          <w:numId w:val="6"/>
        </w:numPr>
        <w:spacing w:after="0" w:line="360" w:lineRule="auto"/>
        <w:jc w:val="thaiDistribute"/>
        <w:rPr>
          <w:rFonts w:ascii="Times New Roman" w:hAnsi="Times New Roman" w:cs="Times New Roman"/>
        </w:rPr>
      </w:pPr>
      <w:r w:rsidRPr="00D83912">
        <w:rPr>
          <w:rFonts w:ascii="Times New Roman" w:hAnsi="Times New Roman" w:cs="Times New Roman"/>
        </w:rPr>
        <w:t>The concentration of methane in the gas increased with the duration of the incubation and was lower for the fermented rather than the ensiled cassava root.</w:t>
      </w:r>
    </w:p>
    <w:p w14:paraId="31309539" w14:textId="77777777" w:rsidR="00B31A5A" w:rsidRPr="00D83912" w:rsidRDefault="00B31A5A" w:rsidP="00491B59">
      <w:pPr>
        <w:numPr>
          <w:ilvl w:val="0"/>
          <w:numId w:val="6"/>
        </w:numPr>
        <w:spacing w:after="0" w:line="360" w:lineRule="auto"/>
        <w:jc w:val="thaiDistribute"/>
        <w:rPr>
          <w:rFonts w:ascii="Times New Roman" w:hAnsi="Times New Roman" w:cs="Times New Roman"/>
        </w:rPr>
      </w:pPr>
      <w:r w:rsidRPr="00D83912">
        <w:rPr>
          <w:rFonts w:ascii="Times New Roman" w:hAnsi="Times New Roman" w:cs="Times New Roman"/>
        </w:rPr>
        <w:t>The DM mineralized during the incubation was less for the fermented than the ensiled cassava root but was not affected by supplementation with brewers’ grains or rice distillers’ by</w:t>
      </w:r>
      <w:r>
        <w:rPr>
          <w:rFonts w:ascii="Times New Roman" w:hAnsi="Times New Roman" w:cs="Times New Roman"/>
        </w:rPr>
        <w:t>-</w:t>
      </w:r>
      <w:r w:rsidRPr="00D83912">
        <w:rPr>
          <w:rFonts w:ascii="Times New Roman" w:hAnsi="Times New Roman" w:cs="Times New Roman"/>
        </w:rPr>
        <w:t>product.</w:t>
      </w:r>
    </w:p>
    <w:p w14:paraId="2FD973A4" w14:textId="77777777" w:rsidR="00B31A5A" w:rsidRDefault="00B31A5A" w:rsidP="00491B59">
      <w:pPr>
        <w:numPr>
          <w:ilvl w:val="0"/>
          <w:numId w:val="6"/>
        </w:numPr>
        <w:spacing w:after="0" w:line="360" w:lineRule="auto"/>
        <w:jc w:val="thaiDistribute"/>
        <w:rPr>
          <w:rFonts w:ascii="Times New Roman" w:hAnsi="Times New Roman" w:cs="Times New Roman"/>
        </w:rPr>
      </w:pPr>
      <w:r w:rsidRPr="00D83912">
        <w:rPr>
          <w:rFonts w:ascii="Times New Roman" w:hAnsi="Times New Roman" w:cs="Times New Roman"/>
        </w:rPr>
        <w:t>Methane production per unit substrate was less for the fermented compared with the ensiled root and was reduced by supplementation with brewers’ grains and rice distillers’ by</w:t>
      </w:r>
      <w:r>
        <w:rPr>
          <w:rFonts w:ascii="Times New Roman" w:hAnsi="Times New Roman" w:cs="Times New Roman"/>
        </w:rPr>
        <w:t>-</w:t>
      </w:r>
      <w:r w:rsidRPr="00D83912">
        <w:rPr>
          <w:rFonts w:ascii="Times New Roman" w:hAnsi="Times New Roman" w:cs="Times New Roman"/>
        </w:rPr>
        <w:t>product.</w:t>
      </w:r>
    </w:p>
    <w:p w14:paraId="4AA806A9" w14:textId="77777777" w:rsidR="000B1FD9" w:rsidRPr="000B1FD9" w:rsidRDefault="000B1FD9" w:rsidP="000B1FD9">
      <w:pPr>
        <w:spacing w:after="0" w:line="360" w:lineRule="auto"/>
        <w:ind w:left="720"/>
        <w:jc w:val="thaiDistribute"/>
        <w:rPr>
          <w:rFonts w:ascii="Times New Roman" w:hAnsi="Times New Roman" w:cs="Times New Roman"/>
          <w:sz w:val="14"/>
          <w:szCs w:val="16"/>
        </w:rPr>
      </w:pPr>
    </w:p>
    <w:p w14:paraId="43E756E0" w14:textId="02C58FD5" w:rsidR="00B31A5A" w:rsidRPr="00A971BB" w:rsidRDefault="00B31A5A" w:rsidP="00491B59">
      <w:pPr>
        <w:pStyle w:val="Heading2"/>
        <w:spacing w:before="0" w:line="360" w:lineRule="auto"/>
        <w:jc w:val="thaiDistribute"/>
        <w:rPr>
          <w:rFonts w:ascii="Times New Roman" w:hAnsi="Times New Roman" w:cs="Times New Roman"/>
          <w:color w:val="auto"/>
          <w:sz w:val="24"/>
          <w:szCs w:val="32"/>
        </w:rPr>
      </w:pPr>
      <w:bookmarkStart w:id="2440" w:name="_Toc513459892"/>
      <w:bookmarkStart w:id="2441" w:name="_Toc513460484"/>
      <w:bookmarkStart w:id="2442" w:name="_Toc513470423"/>
      <w:bookmarkStart w:id="2443" w:name="_Toc513471118"/>
      <w:bookmarkStart w:id="2444" w:name="_Toc513514554"/>
      <w:bookmarkStart w:id="2445" w:name="_Toc522006556"/>
      <w:bookmarkStart w:id="2446" w:name="_Toc522862510"/>
      <w:bookmarkStart w:id="2447" w:name="_Toc522865395"/>
      <w:bookmarkStart w:id="2448" w:name="_Toc522866457"/>
      <w:bookmarkStart w:id="2449" w:name="_Toc522866817"/>
      <w:bookmarkStart w:id="2450" w:name="_Toc3856367"/>
      <w:r w:rsidRPr="00A971BB">
        <w:rPr>
          <w:rFonts w:ascii="Times New Roman" w:hAnsi="Times New Roman" w:cs="Times New Roman"/>
          <w:color w:val="auto"/>
          <w:sz w:val="24"/>
          <w:szCs w:val="32"/>
        </w:rPr>
        <w:t>R</w:t>
      </w:r>
      <w:bookmarkEnd w:id="2440"/>
      <w:bookmarkEnd w:id="2441"/>
      <w:bookmarkEnd w:id="2442"/>
      <w:bookmarkEnd w:id="2443"/>
      <w:bookmarkEnd w:id="2444"/>
      <w:bookmarkEnd w:id="2445"/>
      <w:bookmarkEnd w:id="2446"/>
      <w:bookmarkEnd w:id="2447"/>
      <w:bookmarkEnd w:id="2448"/>
      <w:bookmarkEnd w:id="2449"/>
      <w:r w:rsidR="00A971BB">
        <w:rPr>
          <w:rFonts w:ascii="Times New Roman" w:hAnsi="Times New Roman" w:cs="Times New Roman"/>
          <w:color w:val="auto"/>
          <w:sz w:val="24"/>
          <w:szCs w:val="32"/>
        </w:rPr>
        <w:t>EFERENCES</w:t>
      </w:r>
      <w:bookmarkEnd w:id="2450"/>
    </w:p>
    <w:p w14:paraId="1CFC98E2" w14:textId="77777777"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AOAC.,</w:t>
      </w:r>
      <w:proofErr w:type="gramEnd"/>
      <w:r w:rsidRPr="0090026C">
        <w:rPr>
          <w:rStyle w:val="auto-style1"/>
        </w:rPr>
        <w:t xml:space="preserve"> 1990. Official methods of analysis.15th ed. AOAC, Washington, D.C (935-955)</w:t>
      </w:r>
    </w:p>
    <w:p w14:paraId="2181D0D9" w14:textId="49DDD749" w:rsidR="00B31A5A" w:rsidRPr="0090026C" w:rsidRDefault="00B31A5A" w:rsidP="00491B59">
      <w:pPr>
        <w:pStyle w:val="NormalWeb"/>
        <w:spacing w:before="0" w:beforeAutospacing="0" w:after="0" w:afterAutospacing="0" w:line="360" w:lineRule="auto"/>
        <w:jc w:val="thaiDistribute"/>
        <w:rPr>
          <w:i/>
          <w:iCs/>
        </w:rPr>
      </w:pPr>
      <w:r w:rsidRPr="0090026C">
        <w:rPr>
          <w:rStyle w:val="auto-style1"/>
        </w:rPr>
        <w:t xml:space="preserve">Binh Phuong, L.T., Preston, T.R. and Leng, R.A., 2011. Mitigating methane production </w:t>
      </w:r>
      <w:r w:rsidRPr="0090026C">
        <w:rPr>
          <w:rStyle w:val="auto-style1"/>
        </w:rPr>
        <w:tab/>
        <w:t xml:space="preserve">from ruminants; effect of supplementary sulphate and nitrate on methane </w:t>
      </w:r>
      <w:r w:rsidRPr="0090026C">
        <w:rPr>
          <w:rStyle w:val="auto-style1"/>
        </w:rPr>
        <w:tab/>
        <w:t xml:space="preserve">production in an in vitro incubation using sugar cane stalk and cassava leaf meal as </w:t>
      </w:r>
      <w:r w:rsidR="004B542C">
        <w:rPr>
          <w:rStyle w:val="auto-style1"/>
        </w:rPr>
        <w:tab/>
      </w:r>
      <w:r w:rsidRPr="0090026C">
        <w:rPr>
          <w:rStyle w:val="auto-style1"/>
        </w:rPr>
        <w:t xml:space="preserve">substrate. </w:t>
      </w:r>
      <w:proofErr w:type="gramStart"/>
      <w:r w:rsidRPr="0090026C">
        <w:rPr>
          <w:rStyle w:val="auto-style1"/>
          <w:i/>
          <w:iCs/>
        </w:rPr>
        <w:t>Livestock Research for Rural Development.</w:t>
      </w:r>
      <w:proofErr w:type="gramEnd"/>
      <w:r w:rsidRPr="0090026C">
        <w:rPr>
          <w:rStyle w:val="auto-style1"/>
          <w:i/>
          <w:iCs/>
        </w:rPr>
        <w:t xml:space="preserve"> Volume 23, Article </w:t>
      </w:r>
      <w:r w:rsidR="004B542C">
        <w:rPr>
          <w:rStyle w:val="auto-style1"/>
          <w:i/>
          <w:iCs/>
        </w:rPr>
        <w:tab/>
      </w:r>
      <w:r w:rsidRPr="0090026C">
        <w:rPr>
          <w:rStyle w:val="auto-style1"/>
          <w:i/>
          <w:iCs/>
        </w:rPr>
        <w:t>#22.Retrieved July 15, 2011, from</w:t>
      </w:r>
      <w:r w:rsidRPr="0090026C">
        <w:rPr>
          <w:rStyle w:val="auto-style1"/>
        </w:rPr>
        <w:t xml:space="preserve"> </w:t>
      </w:r>
      <w:hyperlink r:id="rId144" w:history="1">
        <w:r w:rsidRPr="0090026C">
          <w:rPr>
            <w:rStyle w:val="auto-style1"/>
            <w:color w:val="0000FF"/>
            <w:u w:val="single"/>
          </w:rPr>
          <w:t>http://www.lrrd.org/lrrd23/2/phuo23022.htm</w:t>
        </w:r>
      </w:hyperlink>
      <w:r w:rsidR="00B15872">
        <w:rPr>
          <w:rStyle w:val="auto-style1"/>
          <w:color w:val="0000FF"/>
          <w:u w:val="single"/>
        </w:rPr>
        <w:t>l</w:t>
      </w:r>
    </w:p>
    <w:p w14:paraId="0C35D7E5" w14:textId="77777777" w:rsidR="00B31A5A" w:rsidRPr="0090026C" w:rsidRDefault="00B31A5A" w:rsidP="00491B59">
      <w:pPr>
        <w:pStyle w:val="NormalWeb"/>
        <w:spacing w:before="0" w:beforeAutospacing="0" w:after="0" w:afterAutospacing="0" w:line="360" w:lineRule="auto"/>
        <w:jc w:val="thaiDistribute"/>
        <w:rPr>
          <w:i/>
          <w:iCs/>
        </w:rPr>
      </w:pPr>
      <w:proofErr w:type="gramStart"/>
      <w:r w:rsidRPr="0090026C">
        <w:rPr>
          <w:rStyle w:val="auto-style1"/>
        </w:rPr>
        <w:t>Bui Phan Thu Hang.</w:t>
      </w:r>
      <w:proofErr w:type="gramEnd"/>
      <w:r w:rsidRPr="0090026C">
        <w:rPr>
          <w:rStyle w:val="auto-style1"/>
        </w:rPr>
        <w:t xml:space="preserve"> </w:t>
      </w:r>
      <w:proofErr w:type="gramStart"/>
      <w:r w:rsidRPr="0090026C">
        <w:rPr>
          <w:rStyle w:val="auto-style1"/>
        </w:rPr>
        <w:t>and</w:t>
      </w:r>
      <w:proofErr w:type="gramEnd"/>
      <w:r w:rsidRPr="0090026C">
        <w:rPr>
          <w:rStyle w:val="auto-style1"/>
        </w:rPr>
        <w:t xml:space="preserve"> Ledin Inger., 2005. Utilization of Melastoma (</w:t>
      </w:r>
      <w:r w:rsidRPr="0090026C">
        <w:rPr>
          <w:rStyle w:val="auto-style1"/>
          <w:i/>
          <w:iCs/>
        </w:rPr>
        <w:t xml:space="preserve">Melastoma affine, </w:t>
      </w:r>
      <w:r w:rsidRPr="0090026C">
        <w:rPr>
          <w:rStyle w:val="auto-style1"/>
          <w:i/>
          <w:iCs/>
        </w:rPr>
        <w:tab/>
      </w:r>
      <w:r w:rsidRPr="0090026C">
        <w:rPr>
          <w:rStyle w:val="auto-style1"/>
        </w:rPr>
        <w:t xml:space="preserve">D. Don) foliage as </w:t>
      </w:r>
      <w:proofErr w:type="gramStart"/>
      <w:r w:rsidRPr="0090026C">
        <w:rPr>
          <w:rStyle w:val="auto-style1"/>
        </w:rPr>
        <w:t>a forage</w:t>
      </w:r>
      <w:proofErr w:type="gramEnd"/>
      <w:r w:rsidRPr="0090026C">
        <w:rPr>
          <w:rStyle w:val="auto-style1"/>
        </w:rPr>
        <w:t xml:space="preserve"> for growing goats with cassava </w:t>
      </w:r>
      <w:r w:rsidRPr="0090026C">
        <w:rPr>
          <w:rStyle w:val="auto-style1"/>
          <w:i/>
          <w:iCs/>
        </w:rPr>
        <w:t>(Manihot Esculenta,</w:t>
      </w:r>
      <w:r w:rsidRPr="0090026C">
        <w:t xml:space="preserve"> </w:t>
      </w:r>
      <w:r w:rsidRPr="0090026C">
        <w:tab/>
      </w:r>
      <w:r w:rsidRPr="0090026C">
        <w:rPr>
          <w:rStyle w:val="auto-style1"/>
        </w:rPr>
        <w:t xml:space="preserve">Crantz) hay supplementation. Proceedings International Workshop on Small </w:t>
      </w:r>
      <w:r w:rsidRPr="0090026C">
        <w:rPr>
          <w:rStyle w:val="auto-style1"/>
        </w:rPr>
        <w:tab/>
        <w:t xml:space="preserve">Ruminant Production and Development in South East Asia (Editor: Inger Ledin), </w:t>
      </w:r>
      <w:r w:rsidRPr="0090026C">
        <w:rPr>
          <w:rStyle w:val="auto-style1"/>
        </w:rPr>
        <w:tab/>
        <w:t xml:space="preserve">Hanoi, Vietnam, 2-4 March 2005. </w:t>
      </w:r>
      <w:hyperlink r:id="rId145" w:history="1">
        <w:r w:rsidRPr="0090026C">
          <w:rPr>
            <w:rStyle w:val="auto-style1"/>
            <w:color w:val="0000FF"/>
            <w:u w:val="single"/>
          </w:rPr>
          <w:t>http://www.mekarn.org/procsr/hangctu.pdf</w:t>
        </w:r>
      </w:hyperlink>
    </w:p>
    <w:p w14:paraId="08A8357A" w14:textId="77777777"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Butler, G.W., Bailey, R.W. and Kennedy, L.D., 1965. </w:t>
      </w:r>
      <w:proofErr w:type="gramStart"/>
      <w:r w:rsidRPr="0090026C">
        <w:rPr>
          <w:rStyle w:val="auto-style1"/>
        </w:rPr>
        <w:t xml:space="preserve">Studies on the glucosidase </w:t>
      </w:r>
      <w:r w:rsidRPr="0090026C">
        <w:rPr>
          <w:rStyle w:val="auto-style1"/>
        </w:rPr>
        <w:tab/>
        <w:t>'linamarase', Phytochemistry, 4, 369-381.</w:t>
      </w:r>
      <w:proofErr w:type="gramEnd"/>
    </w:p>
    <w:p w14:paraId="38182F29" w14:textId="77777777"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Chagunda, M.G.G., Flockart, J.F. and Roberts, D.J., 2010.</w:t>
      </w:r>
      <w:proofErr w:type="gramEnd"/>
      <w:r w:rsidRPr="0090026C">
        <w:rPr>
          <w:rStyle w:val="auto-style1"/>
        </w:rPr>
        <w:t xml:space="preserve"> The effect of forage quality on </w:t>
      </w:r>
      <w:r w:rsidRPr="0090026C">
        <w:rPr>
          <w:rStyle w:val="auto-style1"/>
        </w:rPr>
        <w:tab/>
        <w:t xml:space="preserve">predicted enteric methane production from dairy cows. </w:t>
      </w:r>
      <w:r w:rsidRPr="0090026C">
        <w:rPr>
          <w:rStyle w:val="auto-style1"/>
          <w:i/>
          <w:iCs/>
        </w:rPr>
        <w:t xml:space="preserve">International Journal of </w:t>
      </w:r>
      <w:r w:rsidRPr="0090026C">
        <w:rPr>
          <w:rStyle w:val="auto-style1"/>
          <w:i/>
          <w:iCs/>
        </w:rPr>
        <w:tab/>
        <w:t xml:space="preserve">Agricultural Sustainability </w:t>
      </w:r>
      <w:r w:rsidRPr="0090026C">
        <w:rPr>
          <w:rStyle w:val="auto-style1"/>
        </w:rPr>
        <w:t>8, 250–256</w:t>
      </w:r>
    </w:p>
    <w:p w14:paraId="37E39CF2" w14:textId="77777777"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Cuzin, N. and Labat, M., 1992.</w:t>
      </w:r>
      <w:proofErr w:type="gramEnd"/>
      <w:r w:rsidRPr="0090026C">
        <w:rPr>
          <w:rStyle w:val="auto-style1"/>
        </w:rPr>
        <w:t xml:space="preserve"> Reduction of cyanide levels during anaerobic digestion of </w:t>
      </w:r>
      <w:r w:rsidRPr="0090026C">
        <w:rPr>
          <w:rStyle w:val="auto-style1"/>
        </w:rPr>
        <w:tab/>
        <w:t xml:space="preserve">cassava. ORSTOM, Brazzaville, R. P. Cong. </w:t>
      </w:r>
      <w:r w:rsidRPr="0090026C">
        <w:rPr>
          <w:rStyle w:val="auto-style1"/>
          <w:i/>
          <w:iCs/>
        </w:rPr>
        <w:t xml:space="preserve">International Journal of Food Science </w:t>
      </w:r>
      <w:r w:rsidRPr="0090026C">
        <w:rPr>
          <w:rStyle w:val="auto-style1"/>
          <w:i/>
          <w:iCs/>
        </w:rPr>
        <w:tab/>
        <w:t>and Technology</w:t>
      </w:r>
      <w:r w:rsidRPr="0090026C">
        <w:rPr>
          <w:rStyle w:val="auto-style1"/>
        </w:rPr>
        <w:t xml:space="preserve"> (1992) </w:t>
      </w:r>
      <w:r w:rsidRPr="0090026C">
        <w:rPr>
          <w:rStyle w:val="auto-style1"/>
          <w:i/>
          <w:iCs/>
        </w:rPr>
        <w:t xml:space="preserve">27, </w:t>
      </w:r>
      <w:r w:rsidRPr="0090026C">
        <w:rPr>
          <w:rStyle w:val="auto-style1"/>
        </w:rPr>
        <w:t>329-336.</w:t>
      </w:r>
    </w:p>
    <w:p w14:paraId="3208C6AF" w14:textId="77777777" w:rsidR="00B31A5A" w:rsidRPr="0090026C" w:rsidRDefault="00B31A5A" w:rsidP="00491B59">
      <w:pPr>
        <w:pStyle w:val="NormalWeb"/>
        <w:spacing w:before="0" w:beforeAutospacing="0" w:after="0" w:afterAutospacing="0" w:line="360" w:lineRule="auto"/>
        <w:jc w:val="thaiDistribute"/>
        <w:rPr>
          <w:rStyle w:val="auto-style1"/>
        </w:rPr>
      </w:pPr>
      <w:r w:rsidRPr="0090026C">
        <w:rPr>
          <w:rStyle w:val="auto-style1"/>
        </w:rPr>
        <w:t xml:space="preserve">Demeyer D 1991 Differences in stoichiometry between rumen and hindgut fermentation. </w:t>
      </w:r>
      <w:r w:rsidRPr="0090026C">
        <w:rPr>
          <w:rStyle w:val="auto-style1"/>
        </w:rPr>
        <w:tab/>
        <w:t>Adv. 1023 Animal Physiology and Animal Nutrition 22:50-66</w:t>
      </w:r>
    </w:p>
    <w:p w14:paraId="15BAE817" w14:textId="5E98F6D1" w:rsidR="00B31A5A" w:rsidRPr="0090026C" w:rsidRDefault="00B31A5A" w:rsidP="00491B59">
      <w:pPr>
        <w:pStyle w:val="NormalWeb"/>
        <w:spacing w:before="0" w:beforeAutospacing="0" w:after="0" w:afterAutospacing="0" w:line="360" w:lineRule="auto"/>
        <w:jc w:val="thaiDistribute"/>
        <w:rPr>
          <w:color w:val="000000"/>
        </w:rPr>
      </w:pPr>
      <w:proofErr w:type="gramStart"/>
      <w:r w:rsidRPr="0090026C">
        <w:rPr>
          <w:color w:val="000000"/>
        </w:rPr>
        <w:t>Do,</w:t>
      </w:r>
      <w:proofErr w:type="gramEnd"/>
      <w:r w:rsidRPr="0090026C">
        <w:rPr>
          <w:color w:val="000000"/>
        </w:rPr>
        <w:t xml:space="preserve"> H.Q., Son, V.V., Thu Hang, B.P., Tri, V.C. and Preston, T.R., 2002. </w:t>
      </w:r>
      <w:proofErr w:type="gramStart"/>
      <w:r w:rsidRPr="0090026C">
        <w:rPr>
          <w:color w:val="000000"/>
        </w:rPr>
        <w:t xml:space="preserve">Effect of </w:t>
      </w:r>
      <w:r w:rsidRPr="0090026C">
        <w:rPr>
          <w:color w:val="000000"/>
        </w:rPr>
        <w:tab/>
        <w:t xml:space="preserve">supplementation of ammoniated rice straw with cassava leaves or grass on intake, </w:t>
      </w:r>
      <w:r w:rsidRPr="0090026C">
        <w:rPr>
          <w:color w:val="000000"/>
        </w:rPr>
        <w:tab/>
        <w:t>digestibility and N retention by goats.</w:t>
      </w:r>
      <w:proofErr w:type="gramEnd"/>
      <w:r w:rsidRPr="0090026C">
        <w:rPr>
          <w:color w:val="000000"/>
        </w:rPr>
        <w:t xml:space="preserve"> </w:t>
      </w:r>
      <w:proofErr w:type="gramStart"/>
      <w:r w:rsidRPr="0090026C">
        <w:rPr>
          <w:i/>
          <w:iCs/>
          <w:color w:val="000000"/>
        </w:rPr>
        <w:t>Livestock Research for Rural Development.</w:t>
      </w:r>
      <w:proofErr w:type="gramEnd"/>
      <w:r w:rsidRPr="0090026C">
        <w:rPr>
          <w:i/>
          <w:iCs/>
          <w:color w:val="000000"/>
        </w:rPr>
        <w:t xml:space="preserve"> </w:t>
      </w:r>
      <w:r w:rsidRPr="0090026C">
        <w:rPr>
          <w:color w:val="000000"/>
        </w:rPr>
        <w:tab/>
      </w:r>
      <w:proofErr w:type="gramStart"/>
      <w:r w:rsidRPr="0090026C">
        <w:rPr>
          <w:i/>
          <w:iCs/>
          <w:color w:val="000000"/>
        </w:rPr>
        <w:t>Volume 14, Article #29.</w:t>
      </w:r>
      <w:proofErr w:type="gramEnd"/>
      <w:r w:rsidRPr="0090026C">
        <w:rPr>
          <w:i/>
          <w:iCs/>
          <w:color w:val="000000"/>
        </w:rPr>
        <w:t xml:space="preserve">  </w:t>
      </w:r>
      <w:hyperlink r:id="rId146" w:history="1">
        <w:r w:rsidRPr="0090026C">
          <w:rPr>
            <w:rStyle w:val="Hyperlink"/>
          </w:rPr>
          <w:t>http://www.lrrd.org/lrrd14/3/do143b.htm</w:t>
        </w:r>
      </w:hyperlink>
      <w:r w:rsidR="00B15872">
        <w:rPr>
          <w:rStyle w:val="Hyperlink"/>
        </w:rPr>
        <w:t>l</w:t>
      </w:r>
    </w:p>
    <w:p w14:paraId="3E667CE4" w14:textId="77777777"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Eikmanns, B. and Thauer, R.K., 1984. </w:t>
      </w:r>
      <w:proofErr w:type="gramStart"/>
      <w:r w:rsidRPr="0090026C">
        <w:rPr>
          <w:rStyle w:val="auto-style1"/>
        </w:rPr>
        <w:t xml:space="preserve">Catalysis of an isotopic exchange between COz and </w:t>
      </w:r>
      <w:r w:rsidRPr="0090026C">
        <w:rPr>
          <w:rStyle w:val="auto-style1"/>
        </w:rPr>
        <w:tab/>
        <w:t xml:space="preserve">the carboxyl group of acetate by </w:t>
      </w:r>
      <w:r w:rsidRPr="0090026C">
        <w:rPr>
          <w:rStyle w:val="auto-style1"/>
          <w:i/>
          <w:iCs/>
        </w:rPr>
        <w:t>Methanosarcina</w:t>
      </w:r>
      <w:r w:rsidRPr="0090026C">
        <w:t xml:space="preserve"> </w:t>
      </w:r>
      <w:r w:rsidRPr="0090026C">
        <w:rPr>
          <w:rStyle w:val="auto-style1"/>
          <w:i/>
          <w:iCs/>
        </w:rPr>
        <w:t xml:space="preserve">barkeri </w:t>
      </w:r>
      <w:r w:rsidRPr="0090026C">
        <w:rPr>
          <w:rStyle w:val="auto-style1"/>
        </w:rPr>
        <w:t xml:space="preserve">grown on acetate, </w:t>
      </w:r>
      <w:r w:rsidRPr="0090026C">
        <w:rPr>
          <w:rStyle w:val="auto-style1"/>
        </w:rPr>
        <w:tab/>
      </w:r>
      <w:r w:rsidRPr="0090026C">
        <w:rPr>
          <w:rStyle w:val="auto-style1"/>
          <w:i/>
          <w:iCs/>
        </w:rPr>
        <w:t>Archives of Microbiology,</w:t>
      </w:r>
      <w:r w:rsidRPr="0090026C">
        <w:rPr>
          <w:rStyle w:val="auto-style1"/>
        </w:rPr>
        <w:t xml:space="preserve"> 138, 365-370.</w:t>
      </w:r>
      <w:proofErr w:type="gramEnd"/>
    </w:p>
    <w:p w14:paraId="7CD21C0E" w14:textId="77777777" w:rsidR="00B31A5A" w:rsidRPr="0090026C" w:rsidRDefault="00B31A5A" w:rsidP="00491B59">
      <w:pPr>
        <w:pStyle w:val="NormalWeb"/>
        <w:spacing w:before="0" w:beforeAutospacing="0" w:after="0" w:afterAutospacing="0" w:line="360" w:lineRule="auto"/>
        <w:jc w:val="thaiDistribute"/>
        <w:rPr>
          <w:rStyle w:val="auto-style1"/>
        </w:rPr>
      </w:pPr>
      <w:r w:rsidRPr="0090026C">
        <w:rPr>
          <w:rStyle w:val="auto-style1"/>
        </w:rPr>
        <w:t xml:space="preserve">Foulkes, D. and Preston, T.R., 1978. Cassava or sweet potato forage as combined sources </w:t>
      </w:r>
      <w:r w:rsidRPr="0090026C">
        <w:rPr>
          <w:rStyle w:val="auto-style1"/>
        </w:rPr>
        <w:tab/>
        <w:t xml:space="preserve">of protein and roughage in molasses based diets: effect of supplementation with </w:t>
      </w:r>
      <w:r w:rsidRPr="0090026C">
        <w:rPr>
          <w:rStyle w:val="auto-style1"/>
        </w:rPr>
        <w:tab/>
        <w:t xml:space="preserve">soybean meal. </w:t>
      </w:r>
      <w:proofErr w:type="gramStart"/>
      <w:r w:rsidRPr="0090026C">
        <w:rPr>
          <w:rStyle w:val="auto-style1"/>
        </w:rPr>
        <w:t>Tropical Animal Production.</w:t>
      </w:r>
      <w:proofErr w:type="gramEnd"/>
      <w:r w:rsidRPr="0090026C">
        <w:rPr>
          <w:rStyle w:val="auto-style1"/>
        </w:rPr>
        <w:t xml:space="preserve"> </w:t>
      </w:r>
    </w:p>
    <w:p w14:paraId="238B2E23" w14:textId="77777777" w:rsidR="00B31A5A" w:rsidRPr="0090026C" w:rsidRDefault="00B31A5A" w:rsidP="00491B59">
      <w:pPr>
        <w:pStyle w:val="NormalWeb"/>
        <w:spacing w:before="0" w:beforeAutospacing="0" w:after="0" w:afterAutospacing="0" w:line="360" w:lineRule="auto"/>
        <w:jc w:val="thaiDistribute"/>
      </w:pPr>
      <w:r w:rsidRPr="0090026C">
        <w:tab/>
      </w:r>
      <w:hyperlink r:id="rId147" w:history="1">
        <w:r w:rsidRPr="0090026C">
          <w:rPr>
            <w:rStyle w:val="Hyperlink"/>
          </w:rPr>
          <w:t>http://www.utafoundation.org/TAP/TAP33/331.pdf</w:t>
        </w:r>
      </w:hyperlink>
    </w:p>
    <w:p w14:paraId="2D75C1AB" w14:textId="6CF22CC0"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Hassanat,</w:t>
      </w:r>
      <w:r w:rsidR="00A971BB" w:rsidRPr="0090026C">
        <w:rPr>
          <w:rStyle w:val="auto-style1"/>
        </w:rPr>
        <w:t xml:space="preserve"> </w:t>
      </w:r>
      <w:r w:rsidRPr="0090026C">
        <w:rPr>
          <w:rStyle w:val="auto-style1"/>
        </w:rPr>
        <w:t>F., Gervais, R., Julien, C., Chouinard, P.Y., Massé, D.I. and Lettat, A., 2013.</w:t>
      </w:r>
      <w:proofErr w:type="gramEnd"/>
      <w:r w:rsidRPr="0090026C">
        <w:rPr>
          <w:rStyle w:val="auto-style1"/>
        </w:rPr>
        <w:t xml:space="preserve"> </w:t>
      </w:r>
      <w:r w:rsidRPr="0090026C">
        <w:rPr>
          <w:rStyle w:val="auto-style1"/>
        </w:rPr>
        <w:tab/>
      </w:r>
      <w:proofErr w:type="gramStart"/>
      <w:r w:rsidRPr="0090026C">
        <w:rPr>
          <w:rStyle w:val="auto-style1"/>
        </w:rPr>
        <w:t xml:space="preserve">Replacing alfalfa silage with corn silage in dairy cow diets: effects on enteric </w:t>
      </w:r>
      <w:r w:rsidRPr="0090026C">
        <w:rPr>
          <w:rStyle w:val="auto-style1"/>
        </w:rPr>
        <w:tab/>
        <w:t xml:space="preserve">methane production, ruminal fermentation, digestion, N balance, and milk </w:t>
      </w:r>
      <w:r w:rsidRPr="0090026C">
        <w:rPr>
          <w:rStyle w:val="auto-style1"/>
        </w:rPr>
        <w:tab/>
        <w:t>production.</w:t>
      </w:r>
      <w:proofErr w:type="gramEnd"/>
      <w:r w:rsidRPr="0090026C">
        <w:rPr>
          <w:rStyle w:val="auto-style1"/>
        </w:rPr>
        <w:t xml:space="preserve"> </w:t>
      </w:r>
      <w:r w:rsidRPr="0090026C">
        <w:rPr>
          <w:rStyle w:val="auto-style1"/>
          <w:i/>
          <w:iCs/>
        </w:rPr>
        <w:t>Journal of Dairy Science</w:t>
      </w:r>
      <w:r w:rsidRPr="0090026C">
        <w:rPr>
          <w:rStyle w:val="auto-style1"/>
        </w:rPr>
        <w:t xml:space="preserve"> 96, 4553–4567</w:t>
      </w:r>
    </w:p>
    <w:p w14:paraId="19938581" w14:textId="77777777"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Hristov, A.N., Firkins, J., Oh, J., Dijkstra, J., Kebreab, E. and Waghorn, G., 2013.</w:t>
      </w:r>
      <w:proofErr w:type="gramEnd"/>
      <w:r w:rsidRPr="0090026C">
        <w:rPr>
          <w:rStyle w:val="auto-style1"/>
        </w:rPr>
        <w:t xml:space="preserve"> </w:t>
      </w:r>
      <w:r w:rsidRPr="0090026C">
        <w:rPr>
          <w:rStyle w:val="auto-style1"/>
        </w:rPr>
        <w:tab/>
        <w:t xml:space="preserve">Mitigation of methane and nitrous oxide emissions from animal operations: I. A </w:t>
      </w:r>
      <w:r w:rsidRPr="0090026C">
        <w:rPr>
          <w:rStyle w:val="auto-style1"/>
        </w:rPr>
        <w:tab/>
        <w:t xml:space="preserve">review of enteric methane mitigation options. </w:t>
      </w:r>
      <w:r w:rsidRPr="0090026C">
        <w:rPr>
          <w:rStyle w:val="auto-style1"/>
          <w:i/>
          <w:iCs/>
        </w:rPr>
        <w:t>Journal of Animal Science</w:t>
      </w:r>
      <w:r w:rsidRPr="0090026C">
        <w:rPr>
          <w:rStyle w:val="auto-style1"/>
        </w:rPr>
        <w:t xml:space="preserve"> 91, 5045–</w:t>
      </w:r>
      <w:r w:rsidRPr="0090026C">
        <w:rPr>
          <w:rStyle w:val="auto-style1"/>
        </w:rPr>
        <w:tab/>
        <w:t>5069</w:t>
      </w:r>
    </w:p>
    <w:p w14:paraId="4B756B2C" w14:textId="77777777" w:rsidR="00B31A5A" w:rsidRPr="0090026C" w:rsidRDefault="00B31A5A" w:rsidP="00491B59">
      <w:pPr>
        <w:pStyle w:val="NormalWeb"/>
        <w:spacing w:before="0" w:beforeAutospacing="0" w:after="0" w:afterAutospacing="0" w:line="360" w:lineRule="auto"/>
        <w:jc w:val="thaiDistribute"/>
      </w:pPr>
      <w:r w:rsidRPr="0090026C">
        <w:rPr>
          <w:rStyle w:val="auto-style1"/>
        </w:rPr>
        <w:t>Hue, K.T., Van, D.T.T. and Ledin, I., 2008.</w:t>
      </w:r>
      <w:r w:rsidRPr="0090026C">
        <w:t xml:space="preserve"> </w:t>
      </w:r>
      <w:r w:rsidRPr="0090026C">
        <w:rPr>
          <w:rStyle w:val="auto-style1"/>
        </w:rPr>
        <w:t xml:space="preserve">Effect of supplementing urea treated rice straw </w:t>
      </w:r>
      <w:r w:rsidRPr="0090026C">
        <w:rPr>
          <w:rStyle w:val="auto-style1"/>
        </w:rPr>
        <w:tab/>
        <w:t xml:space="preserve">and molasses with different forage species on the performance of lambs. Small </w:t>
      </w:r>
      <w:r w:rsidRPr="0090026C">
        <w:rPr>
          <w:rStyle w:val="auto-style1"/>
        </w:rPr>
        <w:tab/>
        <w:t>Ruminant Research, 78, 134–143</w:t>
      </w:r>
    </w:p>
    <w:p w14:paraId="729D517F" w14:textId="77777777"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Immig, I., 1996. </w:t>
      </w:r>
      <w:proofErr w:type="gramStart"/>
      <w:r w:rsidRPr="0090026C">
        <w:rPr>
          <w:rStyle w:val="auto-style1"/>
        </w:rPr>
        <w:t>The rumen and hindgut as source of ruminant methanogenesis.</w:t>
      </w:r>
      <w:proofErr w:type="gramEnd"/>
      <w:r w:rsidRPr="0090026C">
        <w:rPr>
          <w:rStyle w:val="auto-style1"/>
        </w:rPr>
        <w:t xml:space="preserve"> </w:t>
      </w:r>
      <w:r w:rsidRPr="0090026C">
        <w:rPr>
          <w:rStyle w:val="auto-style1"/>
        </w:rPr>
        <w:tab/>
      </w:r>
      <w:hyperlink r:id="rId148" w:history="1">
        <w:r w:rsidRPr="0090026C">
          <w:rPr>
            <w:rStyle w:val="auto-style1"/>
          </w:rPr>
          <w:t>Environmental Monitoring and Assessment</w:t>
        </w:r>
      </w:hyperlink>
      <w:r w:rsidRPr="0090026C">
        <w:t xml:space="preserve"> </w:t>
      </w:r>
      <w:hyperlink r:id="rId149" w:history="1">
        <w:r w:rsidRPr="0090026C">
          <w:rPr>
            <w:rStyle w:val="auto-style1"/>
          </w:rPr>
          <w:t>Volume 42, Issue 1-2, pp 57-72</w:t>
        </w:r>
      </w:hyperlink>
    </w:p>
    <w:p w14:paraId="184C5F2A" w14:textId="2D418DF6"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Inthapanya, S., Preston, T.R. and Leng, R.A., 2011.</w:t>
      </w:r>
      <w:proofErr w:type="gramEnd"/>
      <w:r w:rsidRPr="0090026C">
        <w:rPr>
          <w:rStyle w:val="auto-style1"/>
        </w:rPr>
        <w:t xml:space="preserve"> Mitigating methane production from </w:t>
      </w:r>
      <w:r w:rsidRPr="0090026C">
        <w:rPr>
          <w:rStyle w:val="auto-style1"/>
        </w:rPr>
        <w:tab/>
        <w:t xml:space="preserve">ruminants; effect of calcium nitrate as modifier of the fermentation in an in vitro </w:t>
      </w:r>
      <w:r w:rsidRPr="0090026C">
        <w:rPr>
          <w:rStyle w:val="auto-style1"/>
        </w:rPr>
        <w:tab/>
        <w:t xml:space="preserve">incubation using cassava root as the energy source and leaves of cassava or </w:t>
      </w:r>
      <w:r w:rsidRPr="0090026C">
        <w:rPr>
          <w:rStyle w:val="auto-style1"/>
        </w:rPr>
        <w:tab/>
        <w:t xml:space="preserve">Mimosa pigra as source of protein. </w:t>
      </w:r>
      <w:proofErr w:type="gramStart"/>
      <w:r w:rsidRPr="0090026C">
        <w:rPr>
          <w:rStyle w:val="auto-style1"/>
          <w:i/>
          <w:iCs/>
        </w:rPr>
        <w:t>Livestock Research for Rural Development.</w:t>
      </w:r>
      <w:proofErr w:type="gramEnd"/>
      <w:r w:rsidRPr="0090026C">
        <w:rPr>
          <w:rStyle w:val="auto-style1"/>
          <w:i/>
          <w:iCs/>
        </w:rPr>
        <w:t xml:space="preserve"> </w:t>
      </w:r>
      <w:r w:rsidRPr="0090026C">
        <w:rPr>
          <w:rStyle w:val="auto-style1"/>
          <w:i/>
          <w:iCs/>
        </w:rPr>
        <w:tab/>
      </w:r>
      <w:proofErr w:type="gramStart"/>
      <w:r w:rsidRPr="0090026C">
        <w:rPr>
          <w:rStyle w:val="auto-style1"/>
          <w:i/>
          <w:iCs/>
        </w:rPr>
        <w:t>Volume 23.</w:t>
      </w:r>
      <w:proofErr w:type="gramEnd"/>
      <w:r w:rsidRPr="0090026C">
        <w:rPr>
          <w:rStyle w:val="auto-style1"/>
          <w:i/>
          <w:iCs/>
        </w:rPr>
        <w:t xml:space="preserve"> </w:t>
      </w:r>
      <w:proofErr w:type="gramStart"/>
      <w:r w:rsidRPr="0090026C">
        <w:rPr>
          <w:rStyle w:val="auto-style1"/>
          <w:i/>
          <w:iCs/>
        </w:rPr>
        <w:t>Article #21.</w:t>
      </w:r>
      <w:proofErr w:type="gramEnd"/>
      <w:r w:rsidRPr="0090026C">
        <w:rPr>
          <w:rStyle w:val="auto-style1"/>
        </w:rPr>
        <w:t xml:space="preserve"> </w:t>
      </w:r>
      <w:hyperlink r:id="rId150" w:history="1">
        <w:r w:rsidRPr="0090026C">
          <w:rPr>
            <w:rStyle w:val="auto-style1"/>
            <w:color w:val="0000FF"/>
            <w:u w:val="single"/>
          </w:rPr>
          <w:t>http://www.lrrd.org/lrrd23/2/sang23021.htm</w:t>
        </w:r>
      </w:hyperlink>
      <w:r w:rsidR="00B15872">
        <w:rPr>
          <w:rStyle w:val="auto-style1"/>
          <w:color w:val="0000FF"/>
          <w:u w:val="single"/>
        </w:rPr>
        <w:t>l</w:t>
      </w:r>
    </w:p>
    <w:p w14:paraId="44EB82A2" w14:textId="77777777"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Kang, S., Wanapat, M., Phesatcha, K. and Norrapoke, T., 2015.</w:t>
      </w:r>
      <w:proofErr w:type="gramEnd"/>
      <w:r w:rsidRPr="0090026C">
        <w:rPr>
          <w:rStyle w:val="auto-style1"/>
        </w:rPr>
        <w:t xml:space="preserve"> Effect of protein level and </w:t>
      </w:r>
      <w:r w:rsidRPr="0090026C">
        <w:rPr>
          <w:rStyle w:val="auto-style1"/>
        </w:rPr>
        <w:tab/>
        <w:t xml:space="preserve">urea in concentrate mixture on feed intake and rumen fermentation in swamp </w:t>
      </w:r>
      <w:r w:rsidRPr="0090026C">
        <w:rPr>
          <w:rStyle w:val="auto-style1"/>
        </w:rPr>
        <w:tab/>
        <w:t xml:space="preserve">buffaloes fed rice straw-based diet. Tropical Animal Health Production 2015; DOI: </w:t>
      </w:r>
      <w:r w:rsidRPr="0090026C">
        <w:rPr>
          <w:rStyle w:val="auto-style1"/>
        </w:rPr>
        <w:tab/>
        <w:t>10.1007/s11250-015-0777-8</w:t>
      </w:r>
    </w:p>
    <w:p w14:paraId="19FF596B" w14:textId="77777777"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Kebreab, E., Johnson, K.A., Archibeque, S.K., Pape, D. and Wirth, T., 2008.</w:t>
      </w:r>
      <w:proofErr w:type="gramEnd"/>
      <w:r w:rsidRPr="0090026C">
        <w:rPr>
          <w:rStyle w:val="auto-style1"/>
        </w:rPr>
        <w:t xml:space="preserve"> </w:t>
      </w:r>
      <w:proofErr w:type="gramStart"/>
      <w:r w:rsidRPr="0090026C">
        <w:rPr>
          <w:rStyle w:val="auto-style1"/>
        </w:rPr>
        <w:t xml:space="preserve">Model for </w:t>
      </w:r>
      <w:r w:rsidRPr="0090026C">
        <w:rPr>
          <w:rStyle w:val="auto-style1"/>
        </w:rPr>
        <w:tab/>
        <w:t>estimating enteric methane emissions from United States dairy and feedlot cattle.</w:t>
      </w:r>
      <w:proofErr w:type="gramEnd"/>
      <w:r w:rsidRPr="0090026C">
        <w:rPr>
          <w:rStyle w:val="auto-style1"/>
        </w:rPr>
        <w:t xml:space="preserve"> </w:t>
      </w:r>
      <w:r w:rsidRPr="0090026C">
        <w:rPr>
          <w:rStyle w:val="auto-style1"/>
        </w:rPr>
        <w:tab/>
      </w:r>
      <w:r w:rsidRPr="0090026C">
        <w:rPr>
          <w:i/>
          <w:iCs/>
        </w:rPr>
        <w:t xml:space="preserve">Journal </w:t>
      </w:r>
      <w:r w:rsidR="004C495E" w:rsidRPr="0090026C">
        <w:rPr>
          <w:i/>
          <w:iCs/>
        </w:rPr>
        <w:t xml:space="preserve">of </w:t>
      </w:r>
      <w:r w:rsidRPr="0090026C">
        <w:rPr>
          <w:i/>
          <w:iCs/>
        </w:rPr>
        <w:t>Animal Science</w:t>
      </w:r>
      <w:r w:rsidRPr="0090026C">
        <w:t xml:space="preserve"> </w:t>
      </w:r>
      <w:r w:rsidRPr="0090026C">
        <w:rPr>
          <w:rStyle w:val="auto-style1"/>
        </w:rPr>
        <w:t xml:space="preserve">86, 2738–2748 </w:t>
      </w:r>
    </w:p>
    <w:p w14:paraId="74162C2B" w14:textId="46EFEEA2"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Keo Sath., Borin, K. and Preston, T.R., 2008. </w:t>
      </w:r>
      <w:proofErr w:type="gramStart"/>
      <w:r w:rsidRPr="0090026C">
        <w:rPr>
          <w:rStyle w:val="auto-style1"/>
        </w:rPr>
        <w:t xml:space="preserve">Effect of levels of sun-dried cassava foliage </w:t>
      </w:r>
      <w:r w:rsidRPr="0090026C">
        <w:rPr>
          <w:rStyle w:val="auto-style1"/>
        </w:rPr>
        <w:tab/>
        <w:t>on growth performance of cattle fed rice straw.</w:t>
      </w:r>
      <w:proofErr w:type="gramEnd"/>
      <w:r w:rsidRPr="0090026C">
        <w:rPr>
          <w:rStyle w:val="auto-style1"/>
        </w:rPr>
        <w:t xml:space="preserve"> </w:t>
      </w:r>
      <w:proofErr w:type="gramStart"/>
      <w:r w:rsidRPr="0090026C">
        <w:rPr>
          <w:rStyle w:val="auto-style1"/>
          <w:i/>
          <w:iCs/>
        </w:rPr>
        <w:t xml:space="preserve">Livestock Research for Rural </w:t>
      </w:r>
      <w:r w:rsidRPr="0090026C">
        <w:rPr>
          <w:rStyle w:val="auto-style1"/>
          <w:i/>
          <w:iCs/>
        </w:rPr>
        <w:tab/>
        <w:t>Development.</w:t>
      </w:r>
      <w:proofErr w:type="gramEnd"/>
      <w:r w:rsidRPr="0090026C">
        <w:rPr>
          <w:rStyle w:val="auto-style1"/>
          <w:i/>
          <w:iCs/>
        </w:rPr>
        <w:t xml:space="preserve"> Volume 20, supplement. </w:t>
      </w:r>
      <w:r w:rsidR="004C495E" w:rsidRPr="0090026C">
        <w:rPr>
          <w:rStyle w:val="auto-style1"/>
          <w:i/>
          <w:iCs/>
        </w:rPr>
        <w:t>Volume 20, supplement.</w:t>
      </w:r>
      <w:r w:rsidRPr="0090026C">
        <w:rPr>
          <w:rStyle w:val="auto-style1"/>
        </w:rPr>
        <w:tab/>
      </w:r>
      <w:hyperlink r:id="rId151" w:history="1">
        <w:r w:rsidRPr="0090026C">
          <w:rPr>
            <w:rStyle w:val="auto-style1"/>
            <w:color w:val="0000FF"/>
            <w:u w:val="single"/>
          </w:rPr>
          <w:t>http://www.lrrd.org./lrrd20/supplement/sath2.htm</w:t>
        </w:r>
      </w:hyperlink>
      <w:r w:rsidR="00B15872">
        <w:rPr>
          <w:rStyle w:val="auto-style1"/>
          <w:color w:val="0000FF"/>
          <w:u w:val="single"/>
        </w:rPr>
        <w:t>l</w:t>
      </w:r>
    </w:p>
    <w:p w14:paraId="11A966B5" w14:textId="6FC1D767"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Leng, R.A., 2016. Immuno-modulation of the ecology of gut biofilm microbiota may </w:t>
      </w:r>
      <w:r w:rsidRPr="0090026C">
        <w:rPr>
          <w:rStyle w:val="auto-style1"/>
        </w:rPr>
        <w:tab/>
        <w:t xml:space="preserve">determine the extent of either methanogenesis or acetogenesis in the processes of </w:t>
      </w:r>
      <w:r w:rsidRPr="0090026C">
        <w:rPr>
          <w:rStyle w:val="auto-style1"/>
        </w:rPr>
        <w:tab/>
        <w:t xml:space="preserve">fermentative digestion in ruminants, macropod marsupials and equids. Submitted </w:t>
      </w:r>
      <w:r w:rsidRPr="0090026C">
        <w:rPr>
          <w:rStyle w:val="auto-style1"/>
        </w:rPr>
        <w:tab/>
        <w:t>for publication</w:t>
      </w:r>
    </w:p>
    <w:p w14:paraId="2AD5F59D" w14:textId="7A717D81"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Le Jeune, C., Enry, C., Demuyter, C. and Lollier, M., 2006. </w:t>
      </w:r>
      <w:proofErr w:type="gramStart"/>
      <w:r w:rsidRPr="0090026C">
        <w:rPr>
          <w:rStyle w:val="auto-style1"/>
        </w:rPr>
        <w:t xml:space="preserve">Evolution of the population </w:t>
      </w:r>
      <w:r w:rsidRPr="0090026C">
        <w:rPr>
          <w:rStyle w:val="auto-style1"/>
        </w:rPr>
        <w:tab/>
        <w:t>of Saccharomyces cerevisiae from grape to wine in a spontaneous fermentation.</w:t>
      </w:r>
      <w:proofErr w:type="gramEnd"/>
      <w:r w:rsidRPr="0090026C">
        <w:rPr>
          <w:rStyle w:val="auto-style1"/>
        </w:rPr>
        <w:t xml:space="preserve"> </w:t>
      </w:r>
      <w:r w:rsidRPr="0090026C">
        <w:rPr>
          <w:rStyle w:val="auto-style1"/>
        </w:rPr>
        <w:tab/>
        <w:t>Food Microbiology 23, 709–716</w:t>
      </w:r>
    </w:p>
    <w:p w14:paraId="6D3C42ED" w14:textId="7DA295A3"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Luu Huu Manh., Nguyen Nhut Xuan Dung., Kinh, L.V., Binh, T.C., Thu Hang, B.P. and </w:t>
      </w:r>
      <w:r w:rsidRPr="0090026C">
        <w:rPr>
          <w:rStyle w:val="auto-style1"/>
        </w:rPr>
        <w:tab/>
        <w:t xml:space="preserve">Phuoc, T.V., 2009. Composition and nutritive value of rice distillers’ by-product </w:t>
      </w:r>
      <w:r w:rsidRPr="0090026C">
        <w:rPr>
          <w:rStyle w:val="auto-style1"/>
        </w:rPr>
        <w:tab/>
        <w:t xml:space="preserve">(hem) for small-holder pig production. </w:t>
      </w:r>
      <w:r w:rsidRPr="0090026C">
        <w:rPr>
          <w:rStyle w:val="auto-style1"/>
          <w:i/>
          <w:iCs/>
        </w:rPr>
        <w:t>Livestock Research for Rural Development</w:t>
      </w:r>
      <w:r w:rsidRPr="0090026C">
        <w:rPr>
          <w:rStyle w:val="auto-style1"/>
        </w:rPr>
        <w:t xml:space="preserve">, </w:t>
      </w:r>
      <w:r w:rsidRPr="0090026C">
        <w:rPr>
          <w:rStyle w:val="auto-style1"/>
        </w:rPr>
        <w:tab/>
      </w:r>
      <w:r w:rsidRPr="0090026C">
        <w:rPr>
          <w:rStyle w:val="auto-style1"/>
          <w:i/>
          <w:iCs/>
        </w:rPr>
        <w:t xml:space="preserve">Volume 21, </w:t>
      </w:r>
      <w:proofErr w:type="gramStart"/>
      <w:r w:rsidRPr="0090026C">
        <w:rPr>
          <w:rStyle w:val="auto-style1"/>
          <w:i/>
          <w:iCs/>
        </w:rPr>
        <w:t>Article</w:t>
      </w:r>
      <w:proofErr w:type="gramEnd"/>
      <w:r w:rsidRPr="0090026C">
        <w:rPr>
          <w:rStyle w:val="auto-style1"/>
          <w:i/>
          <w:iCs/>
        </w:rPr>
        <w:t xml:space="preserve"> #224; from:</w:t>
      </w:r>
      <w:r w:rsidRPr="0090026C">
        <w:rPr>
          <w:rStyle w:val="auto-style1"/>
        </w:rPr>
        <w:t xml:space="preserve">  </w:t>
      </w:r>
      <w:hyperlink r:id="rId152" w:history="1">
        <w:r w:rsidRPr="0090026C">
          <w:rPr>
            <w:rStyle w:val="Hyperlink"/>
            <w:rFonts w:eastAsiaTheme="majorEastAsia"/>
          </w:rPr>
          <w:t>http://www.lrrd.org/lrrd21/12/manh21224.htm</w:t>
        </w:r>
      </w:hyperlink>
      <w:r w:rsidR="00B15872">
        <w:rPr>
          <w:rStyle w:val="Hyperlink"/>
          <w:rFonts w:eastAsiaTheme="majorEastAsia"/>
        </w:rPr>
        <w:t>l</w:t>
      </w:r>
    </w:p>
    <w:p w14:paraId="3BE07576" w14:textId="615397C8"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Luu Huu Manh., Tran Chi </w:t>
      </w:r>
      <w:proofErr w:type="gramStart"/>
      <w:r w:rsidRPr="0090026C">
        <w:rPr>
          <w:rStyle w:val="auto-style1"/>
        </w:rPr>
        <w:t>Binh.,</w:t>
      </w:r>
      <w:proofErr w:type="gramEnd"/>
      <w:r w:rsidRPr="0090026C">
        <w:rPr>
          <w:rStyle w:val="auto-style1"/>
        </w:rPr>
        <w:t xml:space="preserve"> Nguyen Nhut Xuan Dung. </w:t>
      </w:r>
      <w:proofErr w:type="gramStart"/>
      <w:r w:rsidRPr="0090026C">
        <w:rPr>
          <w:rStyle w:val="auto-style1"/>
        </w:rPr>
        <w:t>and</w:t>
      </w:r>
      <w:proofErr w:type="gramEnd"/>
      <w:r w:rsidRPr="0090026C">
        <w:rPr>
          <w:rStyle w:val="auto-style1"/>
        </w:rPr>
        <w:t xml:space="preserve"> Bui Phan Thu Hang., </w:t>
      </w:r>
      <w:r w:rsidRPr="0090026C">
        <w:rPr>
          <w:rStyle w:val="auto-style1"/>
        </w:rPr>
        <w:tab/>
        <w:t xml:space="preserve">2000. Composition and nutritive value of rice distillers’ by-product (hem) for </w:t>
      </w:r>
      <w:r w:rsidRPr="0090026C">
        <w:rPr>
          <w:rStyle w:val="auto-style1"/>
        </w:rPr>
        <w:tab/>
        <w:t>small-</w:t>
      </w:r>
      <w:r w:rsidRPr="0090026C">
        <w:rPr>
          <w:rStyle w:val="auto-style1"/>
        </w:rPr>
        <w:tab/>
        <w:t xml:space="preserve">holder pig production. </w:t>
      </w:r>
      <w:proofErr w:type="gramStart"/>
      <w:r w:rsidRPr="0090026C">
        <w:rPr>
          <w:rStyle w:val="auto-style1"/>
        </w:rPr>
        <w:t xml:space="preserve">Sustainable Livestock Production on Local Feed </w:t>
      </w:r>
      <w:r w:rsidRPr="0090026C">
        <w:rPr>
          <w:rStyle w:val="auto-style1"/>
        </w:rPr>
        <w:tab/>
        <w:t>Resources.</w:t>
      </w:r>
      <w:proofErr w:type="gramEnd"/>
      <w:r w:rsidRPr="0090026C">
        <w:rPr>
          <w:rStyle w:val="auto-style1"/>
        </w:rPr>
        <w:t xml:space="preserve"> </w:t>
      </w:r>
      <w:proofErr w:type="gramStart"/>
      <w:r w:rsidRPr="0090026C">
        <w:rPr>
          <w:rStyle w:val="auto-style1"/>
        </w:rPr>
        <w:t>Proceedings National Seminar- Workshop.</w:t>
      </w:r>
      <w:proofErr w:type="gramEnd"/>
      <w:r w:rsidRPr="0090026C">
        <w:rPr>
          <w:rStyle w:val="auto-style1"/>
        </w:rPr>
        <w:t xml:space="preserve"> </w:t>
      </w:r>
      <w:proofErr w:type="gramStart"/>
      <w:r w:rsidRPr="0090026C">
        <w:rPr>
          <w:rStyle w:val="auto-style1"/>
        </w:rPr>
        <w:t>UAF, SIDA-SAREC.</w:t>
      </w:r>
      <w:proofErr w:type="gramEnd"/>
      <w:r w:rsidRPr="0090026C">
        <w:rPr>
          <w:rStyle w:val="auto-style1"/>
        </w:rPr>
        <w:t xml:space="preserve"> </w:t>
      </w:r>
      <w:r w:rsidRPr="0090026C">
        <w:rPr>
          <w:rStyle w:val="auto-style1"/>
        </w:rPr>
        <w:tab/>
      </w:r>
      <w:hyperlink r:id="rId153" w:history="1">
        <w:r w:rsidRPr="0090026C">
          <w:rPr>
            <w:rStyle w:val="auto-style1"/>
            <w:color w:val="0000FF"/>
            <w:u w:val="single"/>
          </w:rPr>
          <w:t>http://www.mekarn.org/sarec2000/manh.htm</w:t>
        </w:r>
      </w:hyperlink>
      <w:r w:rsidR="00B15872">
        <w:rPr>
          <w:rStyle w:val="auto-style1"/>
          <w:color w:val="0000FF"/>
          <w:u w:val="single"/>
        </w:rPr>
        <w:t>l</w:t>
      </w:r>
    </w:p>
    <w:p w14:paraId="2D06F0FB" w14:textId="77777777" w:rsidR="00B31A5A" w:rsidRPr="0090026C" w:rsidRDefault="00B31A5A" w:rsidP="00491B59">
      <w:pPr>
        <w:pStyle w:val="NormalWeb"/>
        <w:spacing w:before="0" w:beforeAutospacing="0" w:after="0" w:afterAutospacing="0" w:line="360" w:lineRule="auto"/>
        <w:jc w:val="thaiDistribute"/>
      </w:pPr>
      <w:r w:rsidRPr="0090026C">
        <w:rPr>
          <w:rStyle w:val="auto-style1"/>
        </w:rPr>
        <w:t>Manivanh, N. and Preston, T.R., 2016. Replacing taro (</w:t>
      </w:r>
      <w:r w:rsidRPr="0090026C">
        <w:rPr>
          <w:rStyle w:val="Emphasis"/>
          <w:rFonts w:eastAsia="Calibri"/>
        </w:rPr>
        <w:t>Colocasia esculenta</w:t>
      </w:r>
      <w:r w:rsidRPr="0090026C">
        <w:rPr>
          <w:rStyle w:val="auto-style1"/>
        </w:rPr>
        <w:t xml:space="preserve">) silage with </w:t>
      </w:r>
      <w:r w:rsidRPr="0090026C">
        <w:rPr>
          <w:rStyle w:val="auto-style1"/>
        </w:rPr>
        <w:tab/>
        <w:t>protein-enriched cassava root improved the nutritive value of a banana stem (</w:t>
      </w:r>
      <w:r w:rsidRPr="0090026C">
        <w:rPr>
          <w:rStyle w:val="Emphasis"/>
          <w:rFonts w:eastAsia="Calibri"/>
        </w:rPr>
        <w:t xml:space="preserve">Musa </w:t>
      </w:r>
      <w:r w:rsidRPr="0090026C">
        <w:rPr>
          <w:rStyle w:val="Emphasis"/>
          <w:rFonts w:eastAsia="Calibri"/>
        </w:rPr>
        <w:tab/>
        <w:t>spp</w:t>
      </w:r>
      <w:r w:rsidRPr="0090026C">
        <w:rPr>
          <w:rStyle w:val="auto-style1"/>
        </w:rPr>
        <w:t xml:space="preserve">) based diet and supported better growth in local pigs (Moo Laat breed). </w:t>
      </w:r>
      <w:r w:rsidRPr="0090026C">
        <w:rPr>
          <w:rStyle w:val="auto-style1"/>
        </w:rPr>
        <w:tab/>
      </w:r>
      <w:proofErr w:type="gramStart"/>
      <w:r w:rsidRPr="0090026C">
        <w:rPr>
          <w:rStyle w:val="auto-style1"/>
          <w:i/>
          <w:iCs/>
        </w:rPr>
        <w:t>Livestock Research for Rural Development.</w:t>
      </w:r>
      <w:proofErr w:type="gramEnd"/>
      <w:r w:rsidRPr="0090026C">
        <w:rPr>
          <w:rStyle w:val="auto-style1"/>
        </w:rPr>
        <w:t xml:space="preserve"> </w:t>
      </w:r>
      <w:proofErr w:type="gramStart"/>
      <w:r w:rsidRPr="0090026C">
        <w:rPr>
          <w:rStyle w:val="auto-style1"/>
          <w:i/>
          <w:iCs/>
        </w:rPr>
        <w:t>Volume 28, Article #97.</w:t>
      </w:r>
      <w:proofErr w:type="gramEnd"/>
      <w:r w:rsidRPr="0090026C">
        <w:rPr>
          <w:rStyle w:val="auto-style1"/>
        </w:rPr>
        <w:t xml:space="preserve"> </w:t>
      </w:r>
      <w:r w:rsidRPr="0090026C">
        <w:rPr>
          <w:rStyle w:val="auto-style1"/>
        </w:rPr>
        <w:tab/>
      </w:r>
      <w:hyperlink r:id="rId154" w:history="1">
        <w:r w:rsidRPr="0090026C">
          <w:rPr>
            <w:rStyle w:val="auto-style1"/>
            <w:color w:val="0000FF"/>
            <w:u w:val="single"/>
          </w:rPr>
          <w:t>http://www.lrrd.org/lrrd28/5/noup28097.html</w:t>
        </w:r>
      </w:hyperlink>
    </w:p>
    <w:p w14:paraId="7E57A11A" w14:textId="77777777"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Minitab.,</w:t>
      </w:r>
      <w:proofErr w:type="gramEnd"/>
      <w:r w:rsidRPr="0090026C">
        <w:rPr>
          <w:rStyle w:val="auto-style1"/>
        </w:rPr>
        <w:t xml:space="preserve"> 2010. Minitab Software Release 16.0</w:t>
      </w:r>
    </w:p>
    <w:p w14:paraId="02CC4D13" w14:textId="6EE8BE10" w:rsidR="00B31A5A" w:rsidRPr="0090026C" w:rsidRDefault="00B31A5A" w:rsidP="00491B59">
      <w:pPr>
        <w:pStyle w:val="NormalWeb"/>
        <w:spacing w:before="0" w:beforeAutospacing="0" w:after="0" w:afterAutospacing="0" w:line="360" w:lineRule="auto"/>
        <w:jc w:val="thaiDistribute"/>
        <w:rPr>
          <w:rStyle w:val="auto-style1"/>
        </w:rPr>
      </w:pPr>
      <w:r w:rsidRPr="0090026C">
        <w:rPr>
          <w:rStyle w:val="auto-style1"/>
        </w:rPr>
        <w:t xml:space="preserve">Moraes, L.E., Strathe, A.B., Fadel, J.G., Casper, D.P. and Kebreab, E., 2014. </w:t>
      </w:r>
      <w:proofErr w:type="gramStart"/>
      <w:r w:rsidRPr="0090026C">
        <w:rPr>
          <w:rStyle w:val="auto-style1"/>
        </w:rPr>
        <w:t xml:space="preserve">Prediction </w:t>
      </w:r>
      <w:r w:rsidRPr="0090026C">
        <w:rPr>
          <w:rStyle w:val="auto-style1"/>
        </w:rPr>
        <w:tab/>
        <w:t>of enteric methane emissions from cattle.</w:t>
      </w:r>
      <w:proofErr w:type="gramEnd"/>
      <w:r w:rsidRPr="0090026C">
        <w:rPr>
          <w:rStyle w:val="auto-style1"/>
        </w:rPr>
        <w:t xml:space="preserve"> Global Change Biol. 20, 2140–2148</w:t>
      </w:r>
    </w:p>
    <w:p w14:paraId="48C5FF0E" w14:textId="6F29F834" w:rsidR="00562D65" w:rsidRPr="0090026C" w:rsidRDefault="00562D65" w:rsidP="00491B59">
      <w:pPr>
        <w:pStyle w:val="NormalWeb"/>
        <w:spacing w:before="0" w:beforeAutospacing="0" w:after="0" w:afterAutospacing="0" w:line="360" w:lineRule="auto"/>
        <w:jc w:val="thaiDistribute"/>
        <w:rPr>
          <w:color w:val="000000"/>
        </w:rPr>
      </w:pPr>
      <w:r w:rsidRPr="0090026C">
        <w:rPr>
          <w:rStyle w:val="Strong"/>
          <w:b w:val="0"/>
          <w:bCs w:val="0"/>
          <w:color w:val="000000"/>
        </w:rPr>
        <w:t>Mussatto, S.I., Dragone, G. and Roberto, I.C., 2006.</w:t>
      </w:r>
      <w:r w:rsidRPr="0090026C">
        <w:rPr>
          <w:rStyle w:val="apple-converted-space"/>
          <w:rFonts w:eastAsia="SimSun"/>
          <w:color w:val="000000"/>
        </w:rPr>
        <w:t> </w:t>
      </w:r>
      <w:r w:rsidRPr="0090026C">
        <w:rPr>
          <w:color w:val="000000"/>
        </w:rPr>
        <w:t xml:space="preserve">Brewers’ spent grain: generation, </w:t>
      </w:r>
      <w:r w:rsidRPr="0090026C">
        <w:rPr>
          <w:color w:val="000000"/>
        </w:rPr>
        <w:tab/>
        <w:t xml:space="preserve">characteristics and potential applications. </w:t>
      </w:r>
      <w:proofErr w:type="gramStart"/>
      <w:r w:rsidRPr="0090026C">
        <w:rPr>
          <w:color w:val="000000"/>
        </w:rPr>
        <w:t>Departament</w:t>
      </w:r>
      <w:r w:rsidR="004B542C">
        <w:rPr>
          <w:color w:val="000000"/>
        </w:rPr>
        <w:t xml:space="preserve">o de Biotecnologia, </w:t>
      </w:r>
      <w:r w:rsidR="004B542C">
        <w:rPr>
          <w:color w:val="000000"/>
        </w:rPr>
        <w:tab/>
        <w:t xml:space="preserve">Faculdade </w:t>
      </w:r>
      <w:r w:rsidRPr="0090026C">
        <w:rPr>
          <w:color w:val="000000"/>
        </w:rPr>
        <w:t>de Engenharia Quı́ mica de Lorena, Rodovia Itajubá-Lorena, Km 74, 5-</w:t>
      </w:r>
      <w:r w:rsidR="004B542C">
        <w:rPr>
          <w:color w:val="000000"/>
        </w:rPr>
        <w:tab/>
        <w:t xml:space="preserve">CEP </w:t>
      </w:r>
      <w:r w:rsidRPr="0090026C">
        <w:rPr>
          <w:color w:val="000000"/>
        </w:rPr>
        <w:t>12600-970-Lorena/SP, Brazil.</w:t>
      </w:r>
      <w:proofErr w:type="gramEnd"/>
      <w:r w:rsidRPr="0090026C">
        <w:rPr>
          <w:color w:val="000000"/>
        </w:rPr>
        <w:t xml:space="preserve"> </w:t>
      </w:r>
      <w:r w:rsidRPr="0090026C">
        <w:rPr>
          <w:i/>
          <w:iCs/>
          <w:color w:val="000000"/>
        </w:rPr>
        <w:t>Journal of Cereal Science</w:t>
      </w:r>
      <w:r w:rsidRPr="0090026C">
        <w:rPr>
          <w:color w:val="000000"/>
        </w:rPr>
        <w:t xml:space="preserve"> 43 (2006) 1–14</w:t>
      </w:r>
      <w:r w:rsidRPr="0090026C">
        <w:rPr>
          <w:rStyle w:val="apple-converted-space"/>
          <w:rFonts w:eastAsia="SimSun"/>
          <w:color w:val="000000"/>
        </w:rPr>
        <w:t xml:space="preserve">. </w:t>
      </w:r>
    </w:p>
    <w:p w14:paraId="72B5714B" w14:textId="5EF2C060"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Netpana, N., Wanapat, M., Poungchompu, O. and Toburan, W., 2001.</w:t>
      </w:r>
      <w:proofErr w:type="gramEnd"/>
      <w:r w:rsidRPr="0090026C">
        <w:rPr>
          <w:rStyle w:val="auto-style1"/>
        </w:rPr>
        <w:t xml:space="preserve"> </w:t>
      </w:r>
      <w:proofErr w:type="gramStart"/>
      <w:r w:rsidRPr="0090026C">
        <w:rPr>
          <w:rStyle w:val="auto-style1"/>
        </w:rPr>
        <w:t xml:space="preserve">Effect of condensed </w:t>
      </w:r>
      <w:r w:rsidRPr="0090026C">
        <w:rPr>
          <w:rStyle w:val="auto-style1"/>
        </w:rPr>
        <w:tab/>
        <w:t>tannins in cassava hay on fecal parasitic egg counts in swamp buffaloes and cattle.</w:t>
      </w:r>
      <w:proofErr w:type="gramEnd"/>
      <w:r w:rsidRPr="0090026C">
        <w:rPr>
          <w:rStyle w:val="auto-style1"/>
        </w:rPr>
        <w:t xml:space="preserve"> </w:t>
      </w:r>
      <w:r w:rsidRPr="0090026C">
        <w:rPr>
          <w:rStyle w:val="auto-style1"/>
        </w:rPr>
        <w:tab/>
        <w:t xml:space="preserve">In: Proceedings International Workshop on Current Research and </w:t>
      </w:r>
      <w:r w:rsidRPr="0090026C">
        <w:rPr>
          <w:rStyle w:val="auto-style1"/>
        </w:rPr>
        <w:tab/>
        <w:t xml:space="preserve">Development </w:t>
      </w:r>
      <w:r w:rsidRPr="0090026C">
        <w:rPr>
          <w:rStyle w:val="auto-style1"/>
        </w:rPr>
        <w:tab/>
        <w:t xml:space="preserve">on Use of Cassava as Animal Feed. T R Preston, B Ogle and M Wanapat (Ed) </w:t>
      </w:r>
      <w:r w:rsidRPr="0090026C">
        <w:rPr>
          <w:rStyle w:val="auto-style1"/>
        </w:rPr>
        <w:tab/>
      </w:r>
      <w:hyperlink r:id="rId155" w:history="1">
        <w:r w:rsidRPr="0090026C">
          <w:rPr>
            <w:rStyle w:val="auto-style1"/>
            <w:color w:val="0000FF"/>
            <w:u w:val="single"/>
          </w:rPr>
          <w:t>http://www.mekarn.org/procKK/netp.htm</w:t>
        </w:r>
      </w:hyperlink>
      <w:r w:rsidR="00B15872">
        <w:rPr>
          <w:rStyle w:val="auto-style1"/>
          <w:color w:val="0000FF"/>
          <w:u w:val="single"/>
        </w:rPr>
        <w:t>l</w:t>
      </w:r>
    </w:p>
    <w:p w14:paraId="35C84E93" w14:textId="080B9A41"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O’Mara, F.P., 2011. </w:t>
      </w:r>
      <w:proofErr w:type="gramStart"/>
      <w:r w:rsidRPr="0090026C">
        <w:rPr>
          <w:rStyle w:val="auto-style1"/>
        </w:rPr>
        <w:t xml:space="preserve">The signiﬁcance of livestock as a contributor to global greenhouse gas </w:t>
      </w:r>
      <w:r w:rsidRPr="0090026C">
        <w:rPr>
          <w:rStyle w:val="auto-style1"/>
        </w:rPr>
        <w:tab/>
        <w:t>emissions today and in the near future.</w:t>
      </w:r>
      <w:proofErr w:type="gramEnd"/>
      <w:r w:rsidRPr="0090026C">
        <w:rPr>
          <w:rStyle w:val="auto-style1"/>
        </w:rPr>
        <w:t xml:space="preserve"> </w:t>
      </w:r>
      <w:r w:rsidR="0090026C" w:rsidRPr="0090026C">
        <w:rPr>
          <w:rStyle w:val="auto-style1"/>
        </w:rPr>
        <w:t>Animal Feed Science</w:t>
      </w:r>
      <w:r w:rsidRPr="0090026C">
        <w:rPr>
          <w:rStyle w:val="auto-style1"/>
        </w:rPr>
        <w:t xml:space="preserve"> Technol</w:t>
      </w:r>
      <w:r w:rsidR="0090026C" w:rsidRPr="0090026C">
        <w:rPr>
          <w:rStyle w:val="auto-style1"/>
        </w:rPr>
        <w:t>ogy</w:t>
      </w:r>
      <w:r w:rsidRPr="0090026C">
        <w:rPr>
          <w:rStyle w:val="auto-style1"/>
        </w:rPr>
        <w:t xml:space="preserve"> 166:7–15.</w:t>
      </w:r>
    </w:p>
    <w:p w14:paraId="607B1F6A" w14:textId="77777777"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Osterwijk, G., Van Aken, D. and </w:t>
      </w:r>
      <w:proofErr w:type="gramStart"/>
      <w:r w:rsidRPr="0090026C">
        <w:rPr>
          <w:rStyle w:val="auto-style1"/>
        </w:rPr>
        <w:t>Vongthilath.,</w:t>
      </w:r>
      <w:proofErr w:type="gramEnd"/>
      <w:r w:rsidRPr="0090026C">
        <w:rPr>
          <w:rStyle w:val="auto-style1"/>
        </w:rPr>
        <w:t xml:space="preserve"> 2003. A manual on Improved Rural Pig </w:t>
      </w:r>
      <w:r w:rsidRPr="0090026C">
        <w:rPr>
          <w:rStyle w:val="auto-style1"/>
        </w:rPr>
        <w:tab/>
        <w:t xml:space="preserve">Production (1st Edition, VIII + 113 pp. Page 21, from: </w:t>
      </w:r>
      <w:r w:rsidRPr="0090026C">
        <w:rPr>
          <w:rStyle w:val="auto-style1"/>
        </w:rPr>
        <w:tab/>
      </w:r>
      <w:hyperlink r:id="rId156" w:history="1">
        <w:r w:rsidRPr="0090026C">
          <w:rPr>
            <w:rStyle w:val="Hyperlink"/>
            <w:rFonts w:eastAsiaTheme="majorEastAsia"/>
          </w:rPr>
          <w:t>http://www.smallstock.info/reference/FAO/APHCA/PigEngebook.pdf</w:t>
        </w:r>
      </w:hyperlink>
    </w:p>
    <w:p w14:paraId="6E710052" w14:textId="21CB1238"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Outhen, P., Preston, T.R. and Leng, R.A., 2011. </w:t>
      </w:r>
      <w:proofErr w:type="gramStart"/>
      <w:r w:rsidRPr="0090026C">
        <w:rPr>
          <w:rStyle w:val="auto-style1"/>
        </w:rPr>
        <w:t xml:space="preserve">Effect of supplementation with urea or </w:t>
      </w:r>
      <w:r w:rsidRPr="0090026C">
        <w:rPr>
          <w:rStyle w:val="auto-style1"/>
        </w:rPr>
        <w:tab/>
        <w:t xml:space="preserve">calcium nitrate and cassava leaf meal or fresh cassava leaf in an in vitro incubation </w:t>
      </w:r>
      <w:r w:rsidRPr="0090026C">
        <w:rPr>
          <w:rStyle w:val="auto-style1"/>
        </w:rPr>
        <w:tab/>
        <w:t>using a basal substrate of sugar cane stalk.</w:t>
      </w:r>
      <w:proofErr w:type="gramEnd"/>
      <w:r w:rsidRPr="0090026C">
        <w:rPr>
          <w:rStyle w:val="auto-style1"/>
        </w:rPr>
        <w:t xml:space="preserve"> </w:t>
      </w:r>
      <w:proofErr w:type="gramStart"/>
      <w:r w:rsidRPr="0090026C">
        <w:rPr>
          <w:rStyle w:val="auto-style1"/>
          <w:i/>
          <w:iCs/>
        </w:rPr>
        <w:t xml:space="preserve">Livestock Research for Rural </w:t>
      </w:r>
      <w:r w:rsidRPr="0090026C">
        <w:rPr>
          <w:rStyle w:val="auto-style1"/>
          <w:i/>
          <w:iCs/>
        </w:rPr>
        <w:tab/>
        <w:t>Development.Volume 23, Article #23.</w:t>
      </w:r>
      <w:proofErr w:type="gramEnd"/>
      <w:r w:rsidRPr="0090026C">
        <w:rPr>
          <w:rStyle w:val="auto-style1"/>
        </w:rPr>
        <w:t xml:space="preserve"> </w:t>
      </w:r>
      <w:hyperlink r:id="rId157" w:history="1">
        <w:r w:rsidRPr="0090026C">
          <w:rPr>
            <w:rStyle w:val="Hyperlink"/>
            <w:rFonts w:eastAsiaTheme="majorEastAsia"/>
          </w:rPr>
          <w:t>http://www.lrrd.org/lrrd23/2/outh23023.htm</w:t>
        </w:r>
      </w:hyperlink>
      <w:r w:rsidR="00B15872">
        <w:rPr>
          <w:rStyle w:val="Hyperlink"/>
          <w:rFonts w:eastAsiaTheme="majorEastAsia"/>
        </w:rPr>
        <w:t>l</w:t>
      </w:r>
    </w:p>
    <w:p w14:paraId="00262954" w14:textId="7A16FF6F"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Patra, A.K., 2014. </w:t>
      </w:r>
      <w:proofErr w:type="gramStart"/>
      <w:r w:rsidRPr="0090026C">
        <w:rPr>
          <w:rStyle w:val="auto-style1"/>
        </w:rPr>
        <w:t xml:space="preserve">Trends and projected estimates of GHG emissions from Indian livestock </w:t>
      </w:r>
      <w:r w:rsidRPr="0090026C">
        <w:rPr>
          <w:rStyle w:val="auto-style1"/>
        </w:rPr>
        <w:tab/>
        <w:t>in comparisons with GHG emissions from world and developing countries.</w:t>
      </w:r>
      <w:proofErr w:type="gramEnd"/>
      <w:r w:rsidRPr="0090026C">
        <w:rPr>
          <w:rStyle w:val="auto-style1"/>
        </w:rPr>
        <w:t xml:space="preserve"> </w:t>
      </w:r>
      <w:r w:rsidRPr="0090026C">
        <w:rPr>
          <w:rStyle w:val="auto-style1"/>
          <w:i/>
          <w:iCs/>
        </w:rPr>
        <w:t>Asian-</w:t>
      </w:r>
      <w:r w:rsidRPr="0090026C">
        <w:rPr>
          <w:rStyle w:val="auto-style1"/>
          <w:i/>
          <w:iCs/>
        </w:rPr>
        <w:tab/>
        <w:t xml:space="preserve">Australian </w:t>
      </w:r>
      <w:r w:rsidRPr="0090026C">
        <w:rPr>
          <w:i/>
          <w:iCs/>
        </w:rPr>
        <w:t xml:space="preserve">Journal </w:t>
      </w:r>
      <w:r w:rsidR="0090026C">
        <w:rPr>
          <w:i/>
          <w:iCs/>
        </w:rPr>
        <w:t xml:space="preserve">of </w:t>
      </w:r>
      <w:r w:rsidRPr="0090026C">
        <w:rPr>
          <w:i/>
          <w:iCs/>
        </w:rPr>
        <w:t>Animal Science</w:t>
      </w:r>
      <w:r w:rsidR="0090026C">
        <w:rPr>
          <w:i/>
          <w:iCs/>
        </w:rPr>
        <w:t>s</w:t>
      </w:r>
      <w:r w:rsidRPr="0090026C">
        <w:t xml:space="preserve"> </w:t>
      </w:r>
      <w:r w:rsidRPr="0090026C">
        <w:rPr>
          <w:rStyle w:val="auto-style1"/>
        </w:rPr>
        <w:t>27, 592–599</w:t>
      </w:r>
    </w:p>
    <w:p w14:paraId="530C1F68" w14:textId="65CFC6B4"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Phanthavong, V., Khamla, S. and Preston, T.R., 2016.</w:t>
      </w:r>
      <w:proofErr w:type="gramEnd"/>
      <w:r w:rsidRPr="0090026C">
        <w:rPr>
          <w:rStyle w:val="auto-style1"/>
        </w:rPr>
        <w:t xml:space="preserve"> </w:t>
      </w:r>
      <w:proofErr w:type="gramStart"/>
      <w:r w:rsidRPr="0090026C">
        <w:rPr>
          <w:rStyle w:val="auto-style1"/>
        </w:rPr>
        <w:t xml:space="preserve">Fattening cattle in Lao PDR with </w:t>
      </w:r>
      <w:r w:rsidRPr="0090026C">
        <w:rPr>
          <w:rStyle w:val="auto-style1"/>
        </w:rPr>
        <w:tab/>
        <w:t>cassava pulp.</w:t>
      </w:r>
      <w:proofErr w:type="gramEnd"/>
      <w:r w:rsidRPr="0090026C">
        <w:rPr>
          <w:rStyle w:val="auto-style1"/>
        </w:rPr>
        <w:t xml:space="preserve"> </w:t>
      </w:r>
      <w:proofErr w:type="gramStart"/>
      <w:r w:rsidRPr="0090026C">
        <w:rPr>
          <w:rStyle w:val="auto-style1"/>
          <w:i/>
          <w:iCs/>
        </w:rPr>
        <w:t>Livestock Research for Rural Development.</w:t>
      </w:r>
      <w:proofErr w:type="gramEnd"/>
      <w:r w:rsidRPr="0090026C">
        <w:rPr>
          <w:rStyle w:val="auto-style1"/>
        </w:rPr>
        <w:t xml:space="preserve"> </w:t>
      </w:r>
      <w:proofErr w:type="gramStart"/>
      <w:r w:rsidRPr="0090026C">
        <w:rPr>
          <w:rStyle w:val="auto-style1"/>
          <w:i/>
          <w:iCs/>
        </w:rPr>
        <w:t>Volume 28, Article #10.</w:t>
      </w:r>
      <w:proofErr w:type="gramEnd"/>
      <w:r w:rsidR="0012542E">
        <w:fldChar w:fldCharType="begin"/>
      </w:r>
      <w:r w:rsidR="0012542E">
        <w:instrText xml:space="preserve"> HYPERLINK "file:///C:\\Users\\MacBook%20Pro\\AppData\\Local\\Temp\\%09http:\\www.lrrd.org\\lrrd28\\1\\phan28010.html" </w:instrText>
      </w:r>
      <w:r w:rsidR="0012542E">
        <w:fldChar w:fldCharType="separate"/>
      </w:r>
      <w:r w:rsidRPr="0090026C">
        <w:rPr>
          <w:rStyle w:val="Hyperlink"/>
          <w:rFonts w:eastAsiaTheme="majorEastAsia"/>
        </w:rPr>
        <w:t xml:space="preserve"> </w:t>
      </w:r>
      <w:r w:rsidRPr="0090026C">
        <w:rPr>
          <w:rStyle w:val="Hyperlink"/>
          <w:rFonts w:eastAsiaTheme="majorEastAsia"/>
          <w:u w:val="none"/>
        </w:rPr>
        <w:tab/>
      </w:r>
      <w:r w:rsidRPr="0090026C">
        <w:rPr>
          <w:rStyle w:val="Hyperlink"/>
          <w:rFonts w:eastAsiaTheme="majorEastAsia"/>
        </w:rPr>
        <w:t>http://www.lrrd.org/lrrd28/1/phan28010.html</w:t>
      </w:r>
      <w:r w:rsidR="0012542E">
        <w:rPr>
          <w:rStyle w:val="Hyperlink"/>
          <w:rFonts w:eastAsiaTheme="majorEastAsia"/>
        </w:rPr>
        <w:fldChar w:fldCharType="end"/>
      </w:r>
    </w:p>
    <w:p w14:paraId="131DB2D9" w14:textId="77777777"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Phengvichith, V. and Ledin, I., 2007.</w:t>
      </w:r>
      <w:proofErr w:type="gramEnd"/>
      <w:r w:rsidRPr="0090026C">
        <w:rPr>
          <w:rStyle w:val="auto-style1"/>
        </w:rPr>
        <w:t xml:space="preserve"> Effect of feeding different levels of wilted cassava </w:t>
      </w:r>
      <w:r w:rsidRPr="0090026C">
        <w:rPr>
          <w:rStyle w:val="auto-style1"/>
        </w:rPr>
        <w:tab/>
        <w:t>foliage (</w:t>
      </w:r>
      <w:r w:rsidRPr="0090026C">
        <w:rPr>
          <w:rStyle w:val="Emphasis"/>
          <w:rFonts w:eastAsia="Calibri"/>
        </w:rPr>
        <w:t>Manihot esculenta</w:t>
      </w:r>
      <w:r w:rsidRPr="0090026C">
        <w:rPr>
          <w:rStyle w:val="auto-style1"/>
        </w:rPr>
        <w:t xml:space="preserve">, Crantz) on the performance of growing goats. Small </w:t>
      </w:r>
      <w:r w:rsidRPr="0090026C">
        <w:rPr>
          <w:rStyle w:val="auto-style1"/>
        </w:rPr>
        <w:tab/>
        <w:t>Ruminant Research, 71, 109–116</w:t>
      </w:r>
    </w:p>
    <w:p w14:paraId="7562FD6E" w14:textId="77777777"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Polyorach, S., Wanapat, M. and Wanapat, S., 2013.</w:t>
      </w:r>
      <w:proofErr w:type="gramEnd"/>
      <w:r w:rsidRPr="0090026C">
        <w:rPr>
          <w:rStyle w:val="auto-style1"/>
        </w:rPr>
        <w:t xml:space="preserve"> </w:t>
      </w:r>
      <w:proofErr w:type="gramStart"/>
      <w:r w:rsidRPr="0090026C">
        <w:rPr>
          <w:rStyle w:val="auto-style1"/>
        </w:rPr>
        <w:t xml:space="preserve">Enrichment of protein content in </w:t>
      </w:r>
      <w:r w:rsidRPr="0090026C">
        <w:rPr>
          <w:rStyle w:val="auto-style1"/>
        </w:rPr>
        <w:tab/>
        <w:t xml:space="preserve">cassava (Manihot esculenta Crantz) by supplementing with yeast for use as animal </w:t>
      </w:r>
      <w:r w:rsidRPr="0090026C">
        <w:rPr>
          <w:rStyle w:val="auto-style1"/>
        </w:rPr>
        <w:tab/>
        <w:t>feed.</w:t>
      </w:r>
      <w:proofErr w:type="gramEnd"/>
      <w:r w:rsidRPr="0090026C">
        <w:rPr>
          <w:rStyle w:val="auto-style1"/>
        </w:rPr>
        <w:t xml:space="preserve"> </w:t>
      </w:r>
      <w:r w:rsidRPr="0090026C">
        <w:rPr>
          <w:rStyle w:val="auto-style1"/>
          <w:i/>
          <w:iCs/>
        </w:rPr>
        <w:t>Emirate</w:t>
      </w:r>
      <w:r w:rsidRPr="0090026C">
        <w:rPr>
          <w:rStyle w:val="auto-style1"/>
        </w:rPr>
        <w:t xml:space="preserve"> </w:t>
      </w:r>
      <w:r w:rsidRPr="0090026C">
        <w:rPr>
          <w:rStyle w:val="auto-style1"/>
          <w:i/>
          <w:iCs/>
        </w:rPr>
        <w:t xml:space="preserve">Journal </w:t>
      </w:r>
      <w:r w:rsidR="004C495E" w:rsidRPr="0090026C">
        <w:rPr>
          <w:rStyle w:val="auto-style1"/>
          <w:i/>
          <w:iCs/>
        </w:rPr>
        <w:t xml:space="preserve">of </w:t>
      </w:r>
      <w:r w:rsidRPr="0090026C">
        <w:rPr>
          <w:rStyle w:val="auto-style1"/>
          <w:i/>
          <w:iCs/>
        </w:rPr>
        <w:t>Food Agriculture</w:t>
      </w:r>
      <w:r w:rsidRPr="0090026C">
        <w:rPr>
          <w:rStyle w:val="auto-style1"/>
        </w:rPr>
        <w:t xml:space="preserve"> 25:142-149.</w:t>
      </w:r>
    </w:p>
    <w:p w14:paraId="71A1538D" w14:textId="77777777" w:rsidR="00B31A5A" w:rsidRPr="0090026C" w:rsidRDefault="00B31A5A" w:rsidP="00491B59">
      <w:pPr>
        <w:pStyle w:val="NormalWeb"/>
        <w:spacing w:before="0" w:beforeAutospacing="0" w:after="0" w:afterAutospacing="0" w:line="360" w:lineRule="auto"/>
        <w:jc w:val="thaiDistribute"/>
      </w:pPr>
      <w:proofErr w:type="gramStart"/>
      <w:r w:rsidRPr="0090026C">
        <w:rPr>
          <w:rStyle w:val="auto-style1"/>
        </w:rPr>
        <w:t>Popova, M., Morgavi, D.P. and Martin, C., 2013.</w:t>
      </w:r>
      <w:proofErr w:type="gramEnd"/>
      <w:r w:rsidRPr="0090026C">
        <w:rPr>
          <w:rStyle w:val="auto-style1"/>
        </w:rPr>
        <w:t xml:space="preserve"> Methanogens and methanogenesis in the </w:t>
      </w:r>
      <w:r w:rsidRPr="0090026C">
        <w:rPr>
          <w:rStyle w:val="auto-style1"/>
        </w:rPr>
        <w:tab/>
        <w:t xml:space="preserve">rumen and cecum of lambs fed two different high concentrate diets Applied </w:t>
      </w:r>
      <w:r w:rsidRPr="0090026C">
        <w:rPr>
          <w:rStyle w:val="auto-style1"/>
        </w:rPr>
        <w:tab/>
        <w:t>Environmental. Microbiology doi: 10.1128/AE</w:t>
      </w:r>
    </w:p>
    <w:p w14:paraId="550F4C52" w14:textId="0686C50A" w:rsidR="00B31A5A" w:rsidRPr="0090026C" w:rsidRDefault="00B31A5A" w:rsidP="00491B59">
      <w:pPr>
        <w:pStyle w:val="auto-style11"/>
        <w:spacing w:before="0" w:beforeAutospacing="0" w:after="0" w:afterAutospacing="0" w:line="360" w:lineRule="auto"/>
        <w:jc w:val="thaiDistribute"/>
        <w:rPr>
          <w:i/>
          <w:iCs/>
        </w:rPr>
      </w:pPr>
      <w:proofErr w:type="gramStart"/>
      <w:r w:rsidRPr="0090026C">
        <w:t>P</w:t>
      </w:r>
      <w:r w:rsidRPr="0090026C">
        <w:rPr>
          <w:rStyle w:val="Strong"/>
          <w:b w:val="0"/>
          <w:bCs w:val="0"/>
        </w:rPr>
        <w:t>romkot, C. and Wanapat, M., 2003.</w:t>
      </w:r>
      <w:proofErr w:type="gramEnd"/>
      <w:r w:rsidRPr="0090026C">
        <w:t xml:space="preserve"> Ruminal degradation and intestinal digestion of crude </w:t>
      </w:r>
      <w:r w:rsidRPr="0090026C">
        <w:tab/>
        <w:t xml:space="preserve">protein of tropical protein resources using nylon bag technique and three-step in </w:t>
      </w:r>
      <w:r w:rsidRPr="0090026C">
        <w:tab/>
        <w:t xml:space="preserve">vitro procedure in dairy cattle. </w:t>
      </w:r>
      <w:proofErr w:type="gramStart"/>
      <w:r w:rsidRPr="0090026C">
        <w:rPr>
          <w:i/>
          <w:iCs/>
        </w:rPr>
        <w:t>Livestock Research for Rural Development.</w:t>
      </w:r>
      <w:proofErr w:type="gramEnd"/>
      <w:r w:rsidRPr="0090026C">
        <w:t xml:space="preserve"> </w:t>
      </w:r>
      <w:proofErr w:type="gramStart"/>
      <w:r w:rsidRPr="0090026C">
        <w:rPr>
          <w:i/>
          <w:iCs/>
        </w:rPr>
        <w:t xml:space="preserve">Volume </w:t>
      </w:r>
      <w:r w:rsidRPr="0090026C">
        <w:rPr>
          <w:i/>
          <w:iCs/>
        </w:rPr>
        <w:tab/>
        <w:t>15, Article #81</w:t>
      </w:r>
      <w:r w:rsidRPr="0090026C">
        <w:t>.</w:t>
      </w:r>
      <w:proofErr w:type="gramEnd"/>
      <w:r w:rsidRPr="0090026C">
        <w:t xml:space="preserve"> </w:t>
      </w:r>
      <w:hyperlink r:id="rId158" w:history="1">
        <w:r w:rsidRPr="0090026C">
          <w:rPr>
            <w:rStyle w:val="Hyperlink"/>
            <w:rFonts w:eastAsiaTheme="majorEastAsia"/>
          </w:rPr>
          <w:t>http://www.lrrd.org/lrrd15/11/prom1511.htm</w:t>
        </w:r>
      </w:hyperlink>
      <w:r w:rsidR="00B15872">
        <w:rPr>
          <w:rStyle w:val="Hyperlink"/>
          <w:rFonts w:eastAsiaTheme="majorEastAsia"/>
        </w:rPr>
        <w:t>l</w:t>
      </w:r>
    </w:p>
    <w:p w14:paraId="46EFC89F" w14:textId="094E9487" w:rsidR="004C495E" w:rsidRPr="0090026C" w:rsidRDefault="00B31A5A" w:rsidP="00491B59">
      <w:pPr>
        <w:pStyle w:val="auto-style11"/>
        <w:spacing w:before="0" w:beforeAutospacing="0" w:after="0" w:afterAutospacing="0" w:line="360" w:lineRule="auto"/>
        <w:jc w:val="thaiDistribute"/>
      </w:pPr>
      <w:proofErr w:type="gramStart"/>
      <w:r w:rsidRPr="0090026C">
        <w:rPr>
          <w:rStyle w:val="Strong"/>
          <w:b w:val="0"/>
          <w:bCs w:val="0"/>
        </w:rPr>
        <w:t>Sengsouly, P. and Preston, T. R., 2016.</w:t>
      </w:r>
      <w:proofErr w:type="gramEnd"/>
      <w:r w:rsidRPr="0090026C">
        <w:t xml:space="preserve"> </w:t>
      </w:r>
      <w:r w:rsidR="004C495E" w:rsidRPr="0090026C">
        <w:t xml:space="preserve">Effect of rice-wine distillers’ byproduct and </w:t>
      </w:r>
      <w:r w:rsidR="004B542C">
        <w:tab/>
        <w:t xml:space="preserve">biochar </w:t>
      </w:r>
      <w:r w:rsidR="004C495E" w:rsidRPr="0090026C">
        <w:t>on growth performance and methane emissions in local “Yellow” catt</w:t>
      </w:r>
      <w:r w:rsidR="004B542C">
        <w:t xml:space="preserve">le fed </w:t>
      </w:r>
      <w:r w:rsidR="004B542C">
        <w:tab/>
        <w:t xml:space="preserve">ensiled </w:t>
      </w:r>
      <w:r w:rsidR="004C495E" w:rsidRPr="0090026C">
        <w:t xml:space="preserve">cassava root, urea, cassava foliage and rice straw. </w:t>
      </w:r>
      <w:proofErr w:type="gramStart"/>
      <w:r w:rsidR="004C495E" w:rsidRPr="0090026C">
        <w:rPr>
          <w:i/>
          <w:iCs/>
        </w:rPr>
        <w:t xml:space="preserve">Livestock Research for </w:t>
      </w:r>
      <w:r w:rsidR="004B542C">
        <w:rPr>
          <w:i/>
          <w:iCs/>
        </w:rPr>
        <w:tab/>
      </w:r>
      <w:r w:rsidR="004C495E" w:rsidRPr="0090026C">
        <w:rPr>
          <w:i/>
          <w:iCs/>
        </w:rPr>
        <w:t xml:space="preserve">Rural </w:t>
      </w:r>
      <w:r w:rsidR="004C495E" w:rsidRPr="0090026C">
        <w:rPr>
          <w:i/>
          <w:iCs/>
        </w:rPr>
        <w:tab/>
        <w:t>Development.</w:t>
      </w:r>
      <w:proofErr w:type="gramEnd"/>
      <w:r w:rsidR="004C495E" w:rsidRPr="0090026C">
        <w:rPr>
          <w:i/>
          <w:iCs/>
        </w:rPr>
        <w:t xml:space="preserve"> </w:t>
      </w:r>
      <w:proofErr w:type="gramStart"/>
      <w:r w:rsidR="004C495E" w:rsidRPr="0090026C">
        <w:rPr>
          <w:i/>
          <w:iCs/>
        </w:rPr>
        <w:t>Volume 28, Article #178.</w:t>
      </w:r>
      <w:proofErr w:type="gramEnd"/>
      <w:r w:rsidR="004C495E" w:rsidRPr="0090026C">
        <w:t xml:space="preserve"> </w:t>
      </w:r>
      <w:r w:rsidR="004C495E" w:rsidRPr="0090026C">
        <w:tab/>
      </w:r>
      <w:hyperlink r:id="rId159" w:history="1">
        <w:r w:rsidR="004C495E" w:rsidRPr="0090026C">
          <w:rPr>
            <w:rStyle w:val="Hyperlink"/>
          </w:rPr>
          <w:t>http://www.lrrd.org/lrrd28/10/seng28178.html</w:t>
        </w:r>
      </w:hyperlink>
    </w:p>
    <w:p w14:paraId="77F045A3" w14:textId="05650149" w:rsidR="00B31A5A" w:rsidRPr="0090026C" w:rsidRDefault="00B31A5A" w:rsidP="00491B59">
      <w:pPr>
        <w:pStyle w:val="auto-style11"/>
        <w:spacing w:before="0" w:beforeAutospacing="0" w:after="0" w:afterAutospacing="0" w:line="360" w:lineRule="auto"/>
        <w:jc w:val="thaiDistribute"/>
      </w:pPr>
      <w:r w:rsidRPr="0090026C">
        <w:t xml:space="preserve">Smith, M.R., Lequerica, J.L. and Hart, M.R., 1985. </w:t>
      </w:r>
      <w:proofErr w:type="gramStart"/>
      <w:r w:rsidRPr="0090026C">
        <w:t xml:space="preserve">Inhibition of methanogenesis and </w:t>
      </w:r>
      <w:r w:rsidRPr="0090026C">
        <w:tab/>
        <w:t>carbon metabolism in</w:t>
      </w:r>
      <w:r w:rsidR="00DC7EB6">
        <w:t xml:space="preserve"> Methanosarcina sp. </w:t>
      </w:r>
      <w:r w:rsidRPr="0090026C">
        <w:rPr>
          <w:i/>
          <w:iCs/>
        </w:rPr>
        <w:t>Journal of Bacteriology</w:t>
      </w:r>
      <w:r w:rsidR="00DC7EB6">
        <w:t xml:space="preserve">, 162, </w:t>
      </w:r>
      <w:r w:rsidRPr="0090026C">
        <w:t>67-71.</w:t>
      </w:r>
      <w:proofErr w:type="gramEnd"/>
    </w:p>
    <w:p w14:paraId="57AC822A" w14:textId="7B41CA2D" w:rsidR="004C495E" w:rsidRPr="0090026C" w:rsidRDefault="00B31A5A" w:rsidP="00491B59">
      <w:pPr>
        <w:pStyle w:val="NormalWeb"/>
        <w:spacing w:before="0" w:beforeAutospacing="0" w:after="0" w:afterAutospacing="0" w:line="360" w:lineRule="auto"/>
        <w:jc w:val="thaiDistribute"/>
        <w:rPr>
          <w:rStyle w:val="auto-style1"/>
        </w:rPr>
      </w:pPr>
      <w:r w:rsidRPr="0090026C">
        <w:rPr>
          <w:rStyle w:val="auto-style1"/>
        </w:rPr>
        <w:t xml:space="preserve">Taysayavong Lotchana., and Preston, T.R., 2010. </w:t>
      </w:r>
      <w:r w:rsidR="004C495E" w:rsidRPr="0090026C">
        <w:rPr>
          <w:rStyle w:val="auto-style1"/>
        </w:rPr>
        <w:t xml:space="preserve">Effect of rice distillers’ by-product on </w:t>
      </w:r>
      <w:r w:rsidR="004C495E" w:rsidRPr="0090026C">
        <w:rPr>
          <w:rStyle w:val="auto-style1"/>
        </w:rPr>
        <w:tab/>
        <w:t xml:space="preserve">growth performance and digestibility in Moo Laat and Mong </w:t>
      </w:r>
      <w:proofErr w:type="gramStart"/>
      <w:r w:rsidR="004C495E" w:rsidRPr="0090026C">
        <w:rPr>
          <w:rStyle w:val="auto-style1"/>
        </w:rPr>
        <w:t>Cai</w:t>
      </w:r>
      <w:proofErr w:type="gramEnd"/>
      <w:r w:rsidR="004C495E" w:rsidRPr="0090026C">
        <w:rPr>
          <w:rStyle w:val="auto-style1"/>
        </w:rPr>
        <w:t xml:space="preserve"> pigs fed rice bran </w:t>
      </w:r>
      <w:r w:rsidR="004C495E" w:rsidRPr="0090026C">
        <w:rPr>
          <w:rStyle w:val="auto-style1"/>
        </w:rPr>
        <w:tab/>
        <w:t xml:space="preserve">and water spinach. </w:t>
      </w:r>
      <w:proofErr w:type="gramStart"/>
      <w:r w:rsidR="004C495E" w:rsidRPr="0090026C">
        <w:rPr>
          <w:rStyle w:val="auto-style1"/>
          <w:i/>
          <w:iCs/>
        </w:rPr>
        <w:t>Livestock Research for Rural Development.</w:t>
      </w:r>
      <w:proofErr w:type="gramEnd"/>
      <w:r w:rsidR="004C495E" w:rsidRPr="0090026C">
        <w:rPr>
          <w:rStyle w:val="auto-style1"/>
          <w:i/>
          <w:iCs/>
        </w:rPr>
        <w:t xml:space="preserve"> </w:t>
      </w:r>
      <w:proofErr w:type="gramStart"/>
      <w:r w:rsidR="004C495E" w:rsidRPr="0090026C">
        <w:rPr>
          <w:rStyle w:val="auto-style1"/>
          <w:i/>
          <w:iCs/>
        </w:rPr>
        <w:t xml:space="preserve">Volume 22, Article </w:t>
      </w:r>
      <w:r w:rsidR="004C495E" w:rsidRPr="0090026C">
        <w:rPr>
          <w:rStyle w:val="auto-style1"/>
          <w:i/>
          <w:iCs/>
        </w:rPr>
        <w:tab/>
        <w:t>#165.</w:t>
      </w:r>
      <w:proofErr w:type="gramEnd"/>
      <w:r w:rsidR="004C495E" w:rsidRPr="0090026C">
        <w:rPr>
          <w:rStyle w:val="auto-style1"/>
          <w:i/>
          <w:iCs/>
        </w:rPr>
        <w:t xml:space="preserve"> </w:t>
      </w:r>
      <w:hyperlink r:id="rId160" w:history="1">
        <w:r w:rsidR="004C495E" w:rsidRPr="0090026C">
          <w:rPr>
            <w:rStyle w:val="Hyperlink"/>
          </w:rPr>
          <w:t>http://www.lrrd.org/lrrd22/9/lotc22165.htm</w:t>
        </w:r>
      </w:hyperlink>
      <w:r w:rsidR="00B15872">
        <w:rPr>
          <w:rStyle w:val="Hyperlink"/>
        </w:rPr>
        <w:t>l</w:t>
      </w:r>
    </w:p>
    <w:p w14:paraId="100A5A28" w14:textId="77777777"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Thang, C.M., Ledin, I. and Bertilsson, J., 2010. </w:t>
      </w:r>
      <w:proofErr w:type="gramStart"/>
      <w:r w:rsidRPr="0090026C">
        <w:rPr>
          <w:rStyle w:val="auto-style1"/>
        </w:rPr>
        <w:t xml:space="preserve">Effect of feeding cassava and/or </w:t>
      </w:r>
      <w:r w:rsidRPr="0090026C">
        <w:rPr>
          <w:rStyle w:val="auto-style1"/>
        </w:rPr>
        <w:tab/>
        <w:t>Stylosanthes foliage on the performance of crossbred growing cattle.</w:t>
      </w:r>
      <w:proofErr w:type="gramEnd"/>
      <w:r w:rsidRPr="0090026C">
        <w:rPr>
          <w:rStyle w:val="auto-style1"/>
        </w:rPr>
        <w:t xml:space="preserve"> </w:t>
      </w:r>
      <w:proofErr w:type="gramStart"/>
      <w:r w:rsidRPr="0090026C">
        <w:rPr>
          <w:rStyle w:val="auto-style1"/>
        </w:rPr>
        <w:t xml:space="preserve">Tropical </w:t>
      </w:r>
      <w:r w:rsidRPr="0090026C">
        <w:rPr>
          <w:rStyle w:val="auto-style1"/>
        </w:rPr>
        <w:tab/>
        <w:t>Animal Health Production</w:t>
      </w:r>
      <w:r w:rsidRPr="0090026C">
        <w:rPr>
          <w:rStyle w:val="auto-style1"/>
          <w:i/>
          <w:iCs/>
        </w:rPr>
        <w:t>.</w:t>
      </w:r>
      <w:proofErr w:type="gramEnd"/>
      <w:r w:rsidRPr="0090026C">
        <w:rPr>
          <w:rStyle w:val="auto-style1"/>
        </w:rPr>
        <w:t xml:space="preserve"> 42, 1–11</w:t>
      </w:r>
    </w:p>
    <w:p w14:paraId="78315C49" w14:textId="25F60D5F" w:rsidR="00B31A5A" w:rsidRPr="0090026C" w:rsidRDefault="00B31A5A" w:rsidP="00491B59">
      <w:pPr>
        <w:pStyle w:val="NormalWeb"/>
        <w:spacing w:before="0" w:beforeAutospacing="0" w:after="0" w:afterAutospacing="0" w:line="360" w:lineRule="auto"/>
        <w:jc w:val="thaiDistribute"/>
        <w:rPr>
          <w:i/>
          <w:iCs/>
        </w:rPr>
      </w:pPr>
      <w:r w:rsidRPr="0090026C">
        <w:rPr>
          <w:rStyle w:val="auto-style1"/>
        </w:rPr>
        <w:t xml:space="preserve">Thanh, V.D., Preston, T.R. and Leng, R.A., 2011. </w:t>
      </w:r>
      <w:proofErr w:type="gramStart"/>
      <w:r w:rsidRPr="0090026C">
        <w:rPr>
          <w:rStyle w:val="auto-style1"/>
        </w:rPr>
        <w:t xml:space="preserve">Effect on methane production of </w:t>
      </w:r>
      <w:r w:rsidRPr="0090026C">
        <w:rPr>
          <w:rStyle w:val="auto-style1"/>
        </w:rPr>
        <w:tab/>
        <w:t xml:space="preserve">supplementing a basal substrate of molasses and cassava leaf meal with </w:t>
      </w:r>
      <w:r w:rsidRPr="0090026C">
        <w:rPr>
          <w:rStyle w:val="auto-style1"/>
        </w:rPr>
        <w:tab/>
        <w:t xml:space="preserve">mangosteen </w:t>
      </w:r>
      <w:r w:rsidRPr="0090026C">
        <w:rPr>
          <w:rStyle w:val="auto-style1"/>
        </w:rPr>
        <w:tab/>
        <w:t>peel (</w:t>
      </w:r>
      <w:r w:rsidRPr="0090026C">
        <w:rPr>
          <w:rStyle w:val="auto-style1"/>
          <w:i/>
          <w:iCs/>
        </w:rPr>
        <w:t>Garcinia mangostana</w:t>
      </w:r>
      <w:r w:rsidRPr="0090026C">
        <w:rPr>
          <w:rStyle w:val="auto-style1"/>
        </w:rPr>
        <w:t xml:space="preserve">) and urea or nitrate in an in vitro </w:t>
      </w:r>
      <w:r w:rsidRPr="0090026C">
        <w:rPr>
          <w:rStyle w:val="auto-style1"/>
        </w:rPr>
        <w:tab/>
        <w:t>incubation.</w:t>
      </w:r>
      <w:proofErr w:type="gramEnd"/>
      <w:r w:rsidRPr="0090026C">
        <w:rPr>
          <w:rStyle w:val="auto-style1"/>
        </w:rPr>
        <w:t xml:space="preserve"> </w:t>
      </w:r>
      <w:r w:rsidRPr="0090026C">
        <w:rPr>
          <w:rStyle w:val="auto-style1"/>
          <w:i/>
          <w:iCs/>
        </w:rPr>
        <w:t xml:space="preserve">Livestock </w:t>
      </w:r>
      <w:r w:rsidRPr="0090026C">
        <w:rPr>
          <w:rStyle w:val="auto-style1"/>
          <w:i/>
          <w:iCs/>
        </w:rPr>
        <w:tab/>
        <w:t xml:space="preserve">Research for Rural Development.Volume 23, Article </w:t>
      </w:r>
      <w:r w:rsidRPr="0090026C">
        <w:rPr>
          <w:rStyle w:val="auto-style1"/>
          <w:i/>
          <w:iCs/>
        </w:rPr>
        <w:tab/>
        <w:t xml:space="preserve">#98.Retrieved July 15, 2011, </w:t>
      </w:r>
      <w:r w:rsidRPr="0090026C">
        <w:rPr>
          <w:rStyle w:val="auto-style1"/>
          <w:i/>
          <w:iCs/>
        </w:rPr>
        <w:tab/>
        <w:t>from</w:t>
      </w:r>
      <w:r w:rsidRPr="0090026C">
        <w:rPr>
          <w:rStyle w:val="auto-style1"/>
        </w:rPr>
        <w:t xml:space="preserve"> </w:t>
      </w:r>
      <w:hyperlink r:id="rId161" w:history="1">
        <w:r w:rsidRPr="0090026C">
          <w:rPr>
            <w:rStyle w:val="auto-style1"/>
            <w:color w:val="0000FF"/>
            <w:u w:val="single"/>
          </w:rPr>
          <w:t>http://www.lrrd.org/lrrd23/4/than23098.htm</w:t>
        </w:r>
      </w:hyperlink>
      <w:r w:rsidR="00B15872">
        <w:rPr>
          <w:rStyle w:val="auto-style1"/>
          <w:color w:val="0000FF"/>
          <w:u w:val="single"/>
        </w:rPr>
        <w:t>l</w:t>
      </w:r>
    </w:p>
    <w:p w14:paraId="18AE5FB9" w14:textId="77777777" w:rsidR="00B31A5A" w:rsidRPr="0090026C" w:rsidRDefault="00B31A5A" w:rsidP="00491B59">
      <w:pPr>
        <w:pStyle w:val="NormalWeb"/>
        <w:spacing w:before="0" w:beforeAutospacing="0" w:after="0" w:afterAutospacing="0" w:line="360" w:lineRule="auto"/>
        <w:jc w:val="thaiDistribute"/>
      </w:pPr>
      <w:r w:rsidRPr="0090026C">
        <w:rPr>
          <w:rStyle w:val="auto-style1"/>
        </w:rPr>
        <w:t xml:space="preserve">Tilley, J.M.A. and Terry, R.A., 1963. A two stage technique for the in vitro digestion of </w:t>
      </w:r>
      <w:r w:rsidRPr="0090026C">
        <w:rPr>
          <w:rStyle w:val="auto-style1"/>
        </w:rPr>
        <w:tab/>
        <w:t xml:space="preserve">forage crops. </w:t>
      </w:r>
      <w:r w:rsidRPr="0090026C">
        <w:rPr>
          <w:rStyle w:val="auto-style1"/>
          <w:i/>
          <w:iCs/>
        </w:rPr>
        <w:t>Journal of the British Grassland Society</w:t>
      </w:r>
      <w:r w:rsidRPr="0090026C">
        <w:rPr>
          <w:rStyle w:val="auto-style1"/>
        </w:rPr>
        <w:t xml:space="preserve"> 18: 104</w:t>
      </w:r>
    </w:p>
    <w:p w14:paraId="749AF1C7" w14:textId="26A4A99B" w:rsidR="00CC5079" w:rsidRPr="0090026C" w:rsidRDefault="00B31A5A" w:rsidP="00491B59">
      <w:pPr>
        <w:pStyle w:val="auto-style11"/>
        <w:spacing w:before="0" w:beforeAutospacing="0" w:after="0" w:afterAutospacing="0" w:line="360" w:lineRule="auto"/>
        <w:jc w:val="thaiDistribute"/>
        <w:rPr>
          <w:rStyle w:val="auto-style1"/>
        </w:rPr>
      </w:pPr>
      <w:r w:rsidRPr="0090026C">
        <w:rPr>
          <w:rStyle w:val="Strong"/>
          <w:b w:val="0"/>
          <w:bCs w:val="0"/>
        </w:rPr>
        <w:t>Vanhnasin, P., Manivanh, N. and Preston, T.R., 2016.</w:t>
      </w:r>
      <w:r w:rsidRPr="0090026C">
        <w:t xml:space="preserve"> </w:t>
      </w:r>
      <w:proofErr w:type="gramStart"/>
      <w:r w:rsidR="00CC5079" w:rsidRPr="0090026C">
        <w:t xml:space="preserve">Effect of fermentation system on </w:t>
      </w:r>
      <w:r w:rsidR="00CC5079" w:rsidRPr="0090026C">
        <w:tab/>
        <w:t>protein enrichment of cassava (Manihot esculenta) root.</w:t>
      </w:r>
      <w:proofErr w:type="gramEnd"/>
      <w:r w:rsidR="00CC5079" w:rsidRPr="0090026C">
        <w:t xml:space="preserve"> </w:t>
      </w:r>
      <w:proofErr w:type="gramStart"/>
      <w:r w:rsidR="00CC5079" w:rsidRPr="0090026C">
        <w:rPr>
          <w:i/>
          <w:iCs/>
        </w:rPr>
        <w:t xml:space="preserve">Livestock Research for </w:t>
      </w:r>
      <w:r w:rsidR="004B542C">
        <w:rPr>
          <w:i/>
          <w:iCs/>
        </w:rPr>
        <w:tab/>
      </w:r>
      <w:r w:rsidR="00CC5079" w:rsidRPr="0090026C">
        <w:rPr>
          <w:i/>
          <w:iCs/>
        </w:rPr>
        <w:t xml:space="preserve">Rural </w:t>
      </w:r>
      <w:r w:rsidR="00CC5079" w:rsidRPr="0090026C">
        <w:rPr>
          <w:i/>
          <w:iCs/>
        </w:rPr>
        <w:tab/>
        <w:t>Development.</w:t>
      </w:r>
      <w:proofErr w:type="gramEnd"/>
      <w:r w:rsidR="00CC5079" w:rsidRPr="0090026C">
        <w:rPr>
          <w:i/>
          <w:iCs/>
        </w:rPr>
        <w:t xml:space="preserve"> </w:t>
      </w:r>
      <w:proofErr w:type="gramStart"/>
      <w:r w:rsidR="00CC5079" w:rsidRPr="0090026C">
        <w:rPr>
          <w:i/>
          <w:iCs/>
        </w:rPr>
        <w:t>Volume 28, Article #175.</w:t>
      </w:r>
      <w:proofErr w:type="gramEnd"/>
      <w:r w:rsidR="00CC5079" w:rsidRPr="0090026C">
        <w:t xml:space="preserve"> </w:t>
      </w:r>
      <w:r w:rsidR="00CC5079" w:rsidRPr="0090026C">
        <w:tab/>
      </w:r>
      <w:hyperlink r:id="rId162" w:history="1">
        <w:r w:rsidR="00CC5079" w:rsidRPr="0090026C">
          <w:rPr>
            <w:rStyle w:val="Hyperlink"/>
          </w:rPr>
          <w:t>http://www.lrrd.org/lrrd28/10/vanh28175.html</w:t>
        </w:r>
      </w:hyperlink>
    </w:p>
    <w:p w14:paraId="773A5A9F" w14:textId="77777777" w:rsidR="00B31A5A" w:rsidRPr="0090026C" w:rsidRDefault="00B31A5A" w:rsidP="00491B59">
      <w:pPr>
        <w:pStyle w:val="auto-style11"/>
        <w:spacing w:before="0" w:beforeAutospacing="0" w:after="0" w:afterAutospacing="0" w:line="360" w:lineRule="auto"/>
        <w:jc w:val="thaiDistribute"/>
        <w:rPr>
          <w:rStyle w:val="auto-style1"/>
        </w:rPr>
      </w:pPr>
      <w:proofErr w:type="gramStart"/>
      <w:r w:rsidRPr="0090026C">
        <w:rPr>
          <w:rStyle w:val="auto-style1"/>
        </w:rPr>
        <w:t>Wanapat, M., Puramongkon, T. and Siphuak, W., 2000.</w:t>
      </w:r>
      <w:proofErr w:type="gramEnd"/>
      <w:r w:rsidRPr="0090026C">
        <w:rPr>
          <w:rStyle w:val="auto-style1"/>
        </w:rPr>
        <w:t xml:space="preserve"> </w:t>
      </w:r>
      <w:proofErr w:type="gramStart"/>
      <w:r w:rsidRPr="0090026C">
        <w:rPr>
          <w:rStyle w:val="auto-style1"/>
        </w:rPr>
        <w:t xml:space="preserve">Feeding of cassava hay for </w:t>
      </w:r>
      <w:r w:rsidRPr="0090026C">
        <w:rPr>
          <w:rStyle w:val="auto-style1"/>
        </w:rPr>
        <w:tab/>
        <w:t>lactating dairy cows.</w:t>
      </w:r>
      <w:proofErr w:type="gramEnd"/>
      <w:r w:rsidRPr="0090026C">
        <w:rPr>
          <w:rStyle w:val="auto-style1"/>
        </w:rPr>
        <w:t xml:space="preserve"> </w:t>
      </w:r>
      <w:r w:rsidRPr="0090026C">
        <w:rPr>
          <w:rStyle w:val="auto-style1"/>
          <w:i/>
          <w:iCs/>
        </w:rPr>
        <w:t>Asian-Australasian Journal of Animal Sciences</w:t>
      </w:r>
      <w:r w:rsidRPr="0090026C">
        <w:rPr>
          <w:rStyle w:val="auto-style1"/>
        </w:rPr>
        <w:t xml:space="preserve"> 13, 478–482</w:t>
      </w:r>
    </w:p>
    <w:p w14:paraId="0DD14F44" w14:textId="31DA8B31" w:rsidR="00562D65" w:rsidRPr="0090026C" w:rsidRDefault="00562D65" w:rsidP="00491B59">
      <w:pPr>
        <w:pStyle w:val="auto-style11"/>
        <w:spacing w:before="0" w:beforeAutospacing="0" w:after="0" w:afterAutospacing="0" w:line="360" w:lineRule="auto"/>
        <w:jc w:val="thaiDistribute"/>
      </w:pPr>
      <w:proofErr w:type="gramStart"/>
      <w:r w:rsidRPr="0090026C">
        <w:rPr>
          <w:rStyle w:val="Strong"/>
          <w:b w:val="0"/>
          <w:bCs w:val="0"/>
          <w:color w:val="000000"/>
        </w:rPr>
        <w:t>Wanapat, M., 2001.</w:t>
      </w:r>
      <w:proofErr w:type="gramEnd"/>
      <w:r w:rsidRPr="0090026C">
        <w:rPr>
          <w:rStyle w:val="apple-converted-space"/>
          <w:rFonts w:eastAsia="SimSun"/>
          <w:color w:val="000000"/>
        </w:rPr>
        <w:t> </w:t>
      </w:r>
      <w:proofErr w:type="gramStart"/>
      <w:r w:rsidRPr="0090026C">
        <w:rPr>
          <w:color w:val="000000"/>
        </w:rPr>
        <w:t>Role of cassava hay as animal feed in the tropics.</w:t>
      </w:r>
      <w:proofErr w:type="gramEnd"/>
      <w:r w:rsidRPr="0090026C">
        <w:rPr>
          <w:rStyle w:val="apple-converted-space"/>
          <w:rFonts w:eastAsia="SimSun"/>
          <w:color w:val="000000"/>
        </w:rPr>
        <w:t> </w:t>
      </w:r>
      <w:r w:rsidRPr="0090026C">
        <w:rPr>
          <w:color w:val="000000"/>
        </w:rPr>
        <w:t xml:space="preserve">In: International </w:t>
      </w:r>
      <w:r w:rsidRPr="0090026C">
        <w:rPr>
          <w:color w:val="000000"/>
        </w:rPr>
        <w:tab/>
        <w:t xml:space="preserve">Workshop Current Research and Development on Use of Cassava as Animal Feed, </w:t>
      </w:r>
      <w:r w:rsidRPr="0090026C">
        <w:rPr>
          <w:color w:val="000000"/>
        </w:rPr>
        <w:tab/>
        <w:t>Khon Kaen University, Thailand July 23-24, 2001.</w:t>
      </w:r>
    </w:p>
    <w:p w14:paraId="14B3855E" w14:textId="77777777" w:rsidR="00B31A5A" w:rsidRPr="0090026C" w:rsidRDefault="00B31A5A" w:rsidP="00491B59">
      <w:pPr>
        <w:pStyle w:val="NormalWeb"/>
        <w:spacing w:before="0" w:beforeAutospacing="0" w:after="0" w:afterAutospacing="0" w:line="360" w:lineRule="auto"/>
        <w:jc w:val="thaiDistribute"/>
      </w:pPr>
      <w:r w:rsidRPr="0090026C">
        <w:t xml:space="preserve">Whitelaw, F.G. and Preston, T.R., 1963. </w:t>
      </w:r>
      <w:proofErr w:type="gramStart"/>
      <w:r w:rsidRPr="0090026C">
        <w:t>The nutrition of the early-weaned calf.</w:t>
      </w:r>
      <w:proofErr w:type="gramEnd"/>
      <w:r w:rsidRPr="0090026C">
        <w:t xml:space="preserve">  III. </w:t>
      </w:r>
      <w:r w:rsidRPr="0090026C">
        <w:tab/>
        <w:t xml:space="preserve">Protein solubility and amino acid composition as factors affecting protein </w:t>
      </w:r>
      <w:r w:rsidRPr="0090026C">
        <w:tab/>
        <w:t xml:space="preserve">utilization. </w:t>
      </w:r>
      <w:r w:rsidR="00CC5079" w:rsidRPr="0090026C">
        <w:tab/>
      </w:r>
      <w:proofErr w:type="gramStart"/>
      <w:r w:rsidRPr="0090026C">
        <w:t>Animal Production.</w:t>
      </w:r>
      <w:proofErr w:type="gramEnd"/>
      <w:r w:rsidRPr="0090026C">
        <w:t xml:space="preserve"> Volume 5 pp 131-145. </w:t>
      </w:r>
      <w:r w:rsidRPr="0090026C">
        <w:tab/>
      </w:r>
      <w:hyperlink r:id="rId163" w:history="1">
        <w:r w:rsidRPr="0090026C">
          <w:rPr>
            <w:rStyle w:val="Hyperlink"/>
          </w:rPr>
          <w:t>http://www.utafoundation.org/publications/whitelaw&amp;preston1963.PDF</w:t>
        </w:r>
      </w:hyperlink>
    </w:p>
    <w:p w14:paraId="598D78ED" w14:textId="113F943B" w:rsidR="006C34F6" w:rsidRDefault="00B31A5A" w:rsidP="00DC7EB6">
      <w:pPr>
        <w:pStyle w:val="NormalWeb"/>
        <w:spacing w:before="0" w:beforeAutospacing="0" w:after="0" w:afterAutospacing="0" w:line="360" w:lineRule="auto"/>
        <w:jc w:val="thaiDistribute"/>
      </w:pPr>
      <w:proofErr w:type="gramStart"/>
      <w:r w:rsidRPr="0090026C">
        <w:rPr>
          <w:rStyle w:val="auto-style1"/>
        </w:rPr>
        <w:t>Wondra, M. and Boveric, M., 2001.</w:t>
      </w:r>
      <w:proofErr w:type="gramEnd"/>
      <w:r w:rsidRPr="0090026C">
        <w:rPr>
          <w:rStyle w:val="auto-style1"/>
        </w:rPr>
        <w:t xml:space="preserve"> </w:t>
      </w:r>
      <w:proofErr w:type="gramStart"/>
      <w:r w:rsidRPr="0090026C">
        <w:rPr>
          <w:rStyle w:val="auto-style1"/>
        </w:rPr>
        <w:t xml:space="preserve">Analyses of aroma components of Chardonnay wine </w:t>
      </w:r>
      <w:r w:rsidRPr="0090026C">
        <w:rPr>
          <w:rStyle w:val="auto-style1"/>
        </w:rPr>
        <w:tab/>
        <w:t>fermented by different yeast strains.</w:t>
      </w:r>
      <w:proofErr w:type="gramEnd"/>
      <w:r w:rsidRPr="0090026C">
        <w:rPr>
          <w:rStyle w:val="auto-style1"/>
        </w:rPr>
        <w:t xml:space="preserve"> </w:t>
      </w:r>
      <w:proofErr w:type="gramStart"/>
      <w:r w:rsidRPr="0090026C">
        <w:rPr>
          <w:rStyle w:val="auto-style1"/>
        </w:rPr>
        <w:t>Food Technology and Biotechnology 39, 141–</w:t>
      </w:r>
      <w:r w:rsidRPr="0090026C">
        <w:rPr>
          <w:rStyle w:val="auto-style1"/>
        </w:rPr>
        <w:tab/>
        <w:t>148.</w:t>
      </w:r>
      <w:proofErr w:type="gramEnd"/>
    </w:p>
    <w:p w14:paraId="23650CA4" w14:textId="77777777" w:rsidR="002741B4" w:rsidRPr="00C90A31" w:rsidRDefault="002741B4" w:rsidP="000B1FD9">
      <w:pPr>
        <w:pStyle w:val="Heading1"/>
        <w:spacing w:before="0" w:line="360" w:lineRule="auto"/>
        <w:jc w:val="center"/>
        <w:rPr>
          <w:rFonts w:ascii="Times New Roman" w:hAnsi="Times New Roman" w:cs="Times New Roman"/>
          <w:color w:val="auto"/>
          <w:sz w:val="32"/>
          <w:szCs w:val="36"/>
        </w:rPr>
      </w:pPr>
      <w:bookmarkStart w:id="2451" w:name="_Toc522862511"/>
      <w:bookmarkStart w:id="2452" w:name="_Toc522865396"/>
      <w:bookmarkStart w:id="2453" w:name="_Toc522866458"/>
      <w:bookmarkStart w:id="2454" w:name="_Toc522866818"/>
      <w:bookmarkStart w:id="2455" w:name="_Toc3856368"/>
      <w:r w:rsidRPr="00C90A31">
        <w:rPr>
          <w:rStyle w:val="auto-style23"/>
          <w:rFonts w:ascii="Times New Roman" w:hAnsi="Times New Roman" w:cs="Times New Roman"/>
          <w:color w:val="auto"/>
          <w:sz w:val="32"/>
          <w:szCs w:val="36"/>
        </w:rPr>
        <w:t>CHAPTER 5:</w:t>
      </w:r>
      <w:bookmarkEnd w:id="2451"/>
      <w:bookmarkEnd w:id="2452"/>
      <w:bookmarkEnd w:id="2453"/>
      <w:bookmarkEnd w:id="2454"/>
      <w:bookmarkEnd w:id="2455"/>
    </w:p>
    <w:p w14:paraId="76A2C2AC" w14:textId="160B5962" w:rsidR="00471C70" w:rsidRPr="00BC5AF8" w:rsidRDefault="00471C70" w:rsidP="000B1FD9">
      <w:pPr>
        <w:pStyle w:val="Heading1"/>
        <w:spacing w:before="0" w:line="360" w:lineRule="auto"/>
        <w:jc w:val="center"/>
        <w:rPr>
          <w:rFonts w:ascii="Times New Roman" w:hAnsi="Times New Roman" w:cs="Times New Roman"/>
          <w:color w:val="auto"/>
          <w:sz w:val="26"/>
          <w:szCs w:val="26"/>
        </w:rPr>
      </w:pPr>
      <w:bookmarkStart w:id="2456" w:name="_Toc522530729"/>
      <w:bookmarkStart w:id="2457" w:name="_Toc522531230"/>
      <w:bookmarkStart w:id="2458" w:name="_Toc522532194"/>
      <w:bookmarkStart w:id="2459" w:name="_Toc3856369"/>
      <w:bookmarkStart w:id="2460" w:name="_Toc513459899"/>
      <w:bookmarkStart w:id="2461" w:name="_Toc513460492"/>
      <w:bookmarkStart w:id="2462" w:name="_Toc513470431"/>
      <w:bookmarkStart w:id="2463" w:name="_Toc513471126"/>
      <w:bookmarkStart w:id="2464" w:name="_Toc513514562"/>
      <w:bookmarkStart w:id="2465" w:name="_Toc522006559"/>
      <w:bookmarkStart w:id="2466" w:name="_Toc522862513"/>
      <w:bookmarkStart w:id="2467" w:name="_Toc522865398"/>
      <w:bookmarkStart w:id="2468" w:name="_Toc522866460"/>
      <w:bookmarkStart w:id="2469" w:name="_Toc522866820"/>
      <w:r w:rsidRPr="00BC5AF8">
        <w:rPr>
          <w:rFonts w:ascii="Times New Roman" w:hAnsi="Times New Roman" w:cs="Times New Roman"/>
          <w:color w:val="auto"/>
          <w:sz w:val="26"/>
          <w:szCs w:val="26"/>
        </w:rPr>
        <w:t>EFFECT OF SUPPLEMENTS OF YEAST (</w:t>
      </w:r>
      <w:r w:rsidRPr="00BC5AF8">
        <w:rPr>
          <w:rStyle w:val="Emphasis"/>
          <w:rFonts w:ascii="Times New Roman" w:hAnsi="Times New Roman" w:cs="Times New Roman"/>
          <w:color w:val="auto"/>
          <w:sz w:val="26"/>
          <w:szCs w:val="26"/>
        </w:rPr>
        <w:t>Saccharomyces cerevisiae</w:t>
      </w:r>
      <w:r w:rsidRPr="00BC5AF8">
        <w:rPr>
          <w:rFonts w:ascii="Times New Roman" w:hAnsi="Times New Roman" w:cs="Times New Roman"/>
          <w:color w:val="auto"/>
          <w:sz w:val="26"/>
          <w:szCs w:val="26"/>
        </w:rPr>
        <w:t>), RICE DISTILLERS’ BY</w:t>
      </w:r>
      <w:r w:rsidR="00BC5AF8">
        <w:rPr>
          <w:rFonts w:ascii="Times New Roman" w:hAnsi="Times New Roman" w:cs="Times New Roman"/>
          <w:color w:val="auto"/>
          <w:sz w:val="26"/>
          <w:szCs w:val="26"/>
        </w:rPr>
        <w:t>-</w:t>
      </w:r>
      <w:r w:rsidRPr="00BC5AF8">
        <w:rPr>
          <w:rFonts w:ascii="Times New Roman" w:hAnsi="Times New Roman" w:cs="Times New Roman"/>
          <w:color w:val="auto"/>
          <w:sz w:val="26"/>
          <w:szCs w:val="26"/>
        </w:rPr>
        <w:t xml:space="preserve">PRODUCT AND FERMENTED CASSAVA ROOT ON METHANE PRODUCTION IN AN </w:t>
      </w:r>
      <w:r w:rsidRPr="002C5DE5">
        <w:rPr>
          <w:rFonts w:ascii="Times New Roman" w:hAnsi="Times New Roman" w:cs="Times New Roman"/>
          <w:i/>
          <w:iCs/>
          <w:color w:val="auto"/>
          <w:sz w:val="26"/>
          <w:szCs w:val="26"/>
        </w:rPr>
        <w:t>IN VITRO</w:t>
      </w:r>
      <w:r w:rsidRPr="00BC5AF8">
        <w:rPr>
          <w:rFonts w:ascii="Times New Roman" w:hAnsi="Times New Roman" w:cs="Times New Roman"/>
          <w:color w:val="auto"/>
          <w:sz w:val="26"/>
          <w:szCs w:val="26"/>
        </w:rPr>
        <w:t xml:space="preserve"> RUMEN INCUBATION OF ENSILED CASSAVA ROOT, UREA AND CASSAVA LEAF MEAL</w:t>
      </w:r>
      <w:bookmarkEnd w:id="2456"/>
      <w:bookmarkEnd w:id="2457"/>
      <w:bookmarkEnd w:id="2458"/>
      <w:bookmarkEnd w:id="2459"/>
    </w:p>
    <w:p w14:paraId="5D132B2E" w14:textId="77777777" w:rsidR="002741B4" w:rsidRPr="00C90A31" w:rsidRDefault="002741B4" w:rsidP="000B1FD9">
      <w:pPr>
        <w:pStyle w:val="Heading2"/>
        <w:spacing w:before="0" w:line="360" w:lineRule="auto"/>
        <w:jc w:val="thaiDistribute"/>
        <w:rPr>
          <w:rFonts w:ascii="Times New Roman" w:hAnsi="Times New Roman" w:cs="Times New Roman"/>
          <w:color w:val="auto"/>
          <w:sz w:val="24"/>
          <w:szCs w:val="32"/>
        </w:rPr>
      </w:pPr>
      <w:bookmarkStart w:id="2470" w:name="_Toc3856370"/>
      <w:r w:rsidRPr="00C90A31">
        <w:rPr>
          <w:rFonts w:ascii="Times New Roman" w:hAnsi="Times New Roman" w:cs="Times New Roman"/>
          <w:color w:val="auto"/>
          <w:sz w:val="24"/>
          <w:szCs w:val="32"/>
        </w:rPr>
        <w:t>A</w:t>
      </w:r>
      <w:r w:rsidR="00C90A31" w:rsidRPr="00C90A31">
        <w:rPr>
          <w:rFonts w:ascii="Times New Roman" w:hAnsi="Times New Roman" w:cs="Times New Roman"/>
          <w:color w:val="auto"/>
          <w:sz w:val="24"/>
          <w:szCs w:val="32"/>
        </w:rPr>
        <w:t>BSTRACT</w:t>
      </w:r>
      <w:bookmarkEnd w:id="2470"/>
      <w:r w:rsidR="00C90A31" w:rsidRPr="00C90A31">
        <w:rPr>
          <w:rFonts w:ascii="Times New Roman" w:hAnsi="Times New Roman" w:cs="Times New Roman"/>
          <w:color w:val="auto"/>
          <w:sz w:val="24"/>
          <w:szCs w:val="32"/>
        </w:rPr>
        <w:t xml:space="preserve"> </w:t>
      </w:r>
      <w:bookmarkEnd w:id="2460"/>
      <w:bookmarkEnd w:id="2461"/>
      <w:bookmarkEnd w:id="2462"/>
      <w:bookmarkEnd w:id="2463"/>
      <w:bookmarkEnd w:id="2464"/>
      <w:bookmarkEnd w:id="2465"/>
      <w:bookmarkEnd w:id="2466"/>
      <w:bookmarkEnd w:id="2467"/>
      <w:bookmarkEnd w:id="2468"/>
      <w:bookmarkEnd w:id="2469"/>
    </w:p>
    <w:p w14:paraId="436C76BA" w14:textId="77777777" w:rsidR="00471C70" w:rsidRPr="00DE36A4" w:rsidRDefault="002741B4" w:rsidP="000B1FD9">
      <w:pPr>
        <w:pStyle w:val="NormalWeb"/>
        <w:spacing w:before="0" w:beforeAutospacing="0" w:after="0" w:afterAutospacing="0" w:line="360" w:lineRule="auto"/>
        <w:jc w:val="thaiDistribute"/>
      </w:pPr>
      <w:r w:rsidRPr="00D83912">
        <w:tab/>
      </w:r>
      <w:bookmarkStart w:id="2471" w:name="_Toc513459900"/>
      <w:bookmarkStart w:id="2472" w:name="_Toc513460493"/>
      <w:bookmarkStart w:id="2473" w:name="_Toc513470432"/>
      <w:bookmarkStart w:id="2474" w:name="_Toc513471127"/>
      <w:bookmarkStart w:id="2475" w:name="_Toc513514563"/>
      <w:bookmarkStart w:id="2476" w:name="_Toc522006560"/>
      <w:bookmarkStart w:id="2477" w:name="_Toc522007960"/>
      <w:bookmarkStart w:id="2478" w:name="_Toc522862514"/>
      <w:bookmarkStart w:id="2479" w:name="_Toc522864492"/>
      <w:bookmarkStart w:id="2480" w:name="_Toc522865399"/>
      <w:bookmarkStart w:id="2481" w:name="_Toc522866461"/>
      <w:bookmarkStart w:id="2482" w:name="_Toc522866821"/>
      <w:bookmarkStart w:id="2483" w:name="_Toc526507600"/>
      <w:proofErr w:type="gramStart"/>
      <w:r w:rsidR="00471C70" w:rsidRPr="00DE36A4">
        <w:t xml:space="preserve">An </w:t>
      </w:r>
      <w:r w:rsidR="00471C70" w:rsidRPr="00DE36A4">
        <w:rPr>
          <w:rStyle w:val="Emphasis"/>
          <w:rFonts w:eastAsiaTheme="majorEastAsia"/>
        </w:rPr>
        <w:t>in</w:t>
      </w:r>
      <w:proofErr w:type="gramEnd"/>
      <w:r w:rsidR="00471C70" w:rsidRPr="00DE36A4">
        <w:rPr>
          <w:rStyle w:val="Emphasis"/>
          <w:rFonts w:eastAsiaTheme="majorEastAsia"/>
        </w:rPr>
        <w:t xml:space="preserve"> vitro</w:t>
      </w:r>
      <w:r w:rsidR="00471C70" w:rsidRPr="00DE36A4">
        <w:t xml:space="preserve"> rumen incubation was carried out to determine effects on methane production of supplementing ensiled cassava root, urea and cassava leaf meal with rice distillers’ by</w:t>
      </w:r>
      <w:r w:rsidR="00BC5AF8">
        <w:t>-</w:t>
      </w:r>
      <w:r w:rsidR="00471C70" w:rsidRPr="00DE36A4">
        <w:t>product, fermented cassava root and yeast (</w:t>
      </w:r>
      <w:r w:rsidR="00471C70" w:rsidRPr="00DE36A4">
        <w:rPr>
          <w:rStyle w:val="Emphasis"/>
          <w:rFonts w:eastAsiaTheme="majorEastAsia"/>
        </w:rPr>
        <w:t>Saccharomyces cerevisiae</w:t>
      </w:r>
      <w:r w:rsidR="00471C70" w:rsidRPr="00DE36A4">
        <w:t>). The four treatments in a completely randomized design were: CTL: No supplement; RDB: 4% (in DM) rice distillers’ by</w:t>
      </w:r>
      <w:r w:rsidR="00BC5AF8">
        <w:t>-</w:t>
      </w:r>
      <w:r w:rsidR="00471C70" w:rsidRPr="00DE36A4">
        <w:t xml:space="preserve">product; FCR: 4% (in DM) urea-fermented cassava root; Yeast: 1% (in DM) commercial yeast. The quantity of substrate in each fermentation bottle was 12g DM to which was added 240 ml of rumen fluid (from slaughtered cattle) and 960 ml of buffer solution. The incubations </w:t>
      </w:r>
      <w:r w:rsidR="00BC5AF8">
        <w:t xml:space="preserve">were done using water </w:t>
      </w:r>
      <w:r w:rsidR="00471C70" w:rsidRPr="00DE36A4">
        <w:t>bottles with gas collection by water displacement. Measurements of total gas production and methane percentage in the gas were made at intervals of 0-3, 3-6, 6-12, 12-18 and 18-24h</w:t>
      </w:r>
      <w:r w:rsidR="00BC5AF8">
        <w:t>ours</w:t>
      </w:r>
      <w:r w:rsidR="00471C70" w:rsidRPr="00DE36A4">
        <w:t>.</w:t>
      </w:r>
    </w:p>
    <w:p w14:paraId="109914D9" w14:textId="4587CBA9" w:rsidR="009310E2" w:rsidRPr="00DE36A4" w:rsidRDefault="00BC5AF8" w:rsidP="000B1FD9">
      <w:pPr>
        <w:pStyle w:val="NormalWeb"/>
        <w:spacing w:before="0" w:beforeAutospacing="0" w:after="0" w:afterAutospacing="0" w:line="360" w:lineRule="auto"/>
        <w:jc w:val="thaiDistribute"/>
      </w:pPr>
      <w:r>
        <w:tab/>
      </w:r>
      <w:r w:rsidR="00471C70" w:rsidRPr="00DE36A4">
        <w:t>The hourly rate of gas production increased to a maximum in the 3-6h</w:t>
      </w:r>
      <w:r>
        <w:t>ours</w:t>
      </w:r>
      <w:r w:rsidR="00471C70" w:rsidRPr="00DE36A4">
        <w:t xml:space="preserve"> of incubation interval and then decreased linearly. In contrast, the proportion of methane in the gas increased linearly with incubation interval from the beginning until the final 18-24h</w:t>
      </w:r>
      <w:r>
        <w:t>ours</w:t>
      </w:r>
      <w:r w:rsidR="00471C70" w:rsidRPr="00DE36A4">
        <w:t xml:space="preserve"> interval. Total gas production was highest for the fermented cassava root additive, followed by the rice distillers’ byproduct with lowest values for the control and yeast treatments. The methane content of the gas was highest for the control treatment, followed by the fermented cassava root and yeast with the lowest value for rice distillers’ by</w:t>
      </w:r>
      <w:r w:rsidR="00445D57">
        <w:t>-</w:t>
      </w:r>
      <w:r w:rsidR="00471C70" w:rsidRPr="00DE36A4">
        <w:t>product, for which the overall reduction in m</w:t>
      </w:r>
      <w:r w:rsidR="00445D57">
        <w:t xml:space="preserve">ethane was of the order of 25%. </w:t>
      </w:r>
      <w:r w:rsidR="00471C70" w:rsidRPr="00DE36A4">
        <w:t>Methane production per unit DM digested showed a similar trend as the methane percentage in the gas. It is suggested that the benefits from brewers’ grains and rice distillers’ by</w:t>
      </w:r>
      <w:r>
        <w:t>-</w:t>
      </w:r>
      <w:r w:rsidR="00471C70" w:rsidRPr="00DE36A4">
        <w:t xml:space="preserve">product, in reducing methane production in the rumen fermentation, both </w:t>
      </w:r>
      <w:r w:rsidR="00471C70" w:rsidRPr="00DE36A4">
        <w:rPr>
          <w:rStyle w:val="Emphasis"/>
          <w:rFonts w:eastAsiaTheme="majorEastAsia"/>
        </w:rPr>
        <w:t>in vitro</w:t>
      </w:r>
      <w:r w:rsidR="00471C70" w:rsidRPr="00DE36A4">
        <w:t xml:space="preserve"> and </w:t>
      </w:r>
      <w:r w:rsidR="00471C70" w:rsidRPr="00DE36A4">
        <w:rPr>
          <w:rStyle w:val="Emphasis"/>
          <w:rFonts w:eastAsiaTheme="majorEastAsia"/>
        </w:rPr>
        <w:t>in vivo,</w:t>
      </w:r>
      <w:r w:rsidR="00471C70" w:rsidRPr="00DE36A4">
        <w:t xml:space="preserve"> are the indirect effects of these additives increasing the proportions of propionic acid in the rumen VFA.</w:t>
      </w:r>
    </w:p>
    <w:p w14:paraId="5BC17B7B" w14:textId="77777777" w:rsidR="002741B4" w:rsidRDefault="002741B4" w:rsidP="000B1FD9">
      <w:pPr>
        <w:spacing w:after="0" w:line="360" w:lineRule="auto"/>
        <w:jc w:val="thaiDistribute"/>
        <w:rPr>
          <w:rFonts w:ascii="Times New Roman" w:hAnsi="Times New Roman" w:cs="Times New Roman"/>
          <w:i/>
          <w:iCs/>
          <w:szCs w:val="24"/>
        </w:rPr>
      </w:pPr>
      <w:r w:rsidRPr="00F47973">
        <w:rPr>
          <w:rFonts w:ascii="Times New Roman" w:hAnsi="Times New Roman" w:cs="Times New Roman"/>
          <w:b/>
          <w:bCs/>
          <w:i/>
          <w:iCs/>
          <w:szCs w:val="24"/>
        </w:rPr>
        <w:t>Key words:</w:t>
      </w:r>
      <w:r w:rsidRPr="00F47973">
        <w:rPr>
          <w:rFonts w:ascii="Times New Roman" w:hAnsi="Times New Roman" w:cs="Times New Roman"/>
          <w:i/>
          <w:iCs/>
          <w:szCs w:val="24"/>
        </w:rPr>
        <w:t xml:space="preserve"> β-glucan, greenhouse gas, hydrolysis, propionate, urea</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62137E00" w14:textId="77777777" w:rsidR="000B1FD9" w:rsidRPr="000B1FD9" w:rsidRDefault="000B1FD9" w:rsidP="000B1FD9">
      <w:pPr>
        <w:spacing w:after="0" w:line="360" w:lineRule="auto"/>
        <w:jc w:val="thaiDistribute"/>
        <w:rPr>
          <w:rFonts w:ascii="Times New Roman" w:hAnsi="Times New Roman" w:cs="Times New Roman"/>
          <w:i/>
          <w:iCs/>
          <w:sz w:val="10"/>
          <w:szCs w:val="10"/>
        </w:rPr>
      </w:pPr>
    </w:p>
    <w:p w14:paraId="28AB15CC" w14:textId="77777777" w:rsidR="002741B4" w:rsidRPr="00A44F25" w:rsidRDefault="002741B4" w:rsidP="000B1FD9">
      <w:pPr>
        <w:pStyle w:val="Heading2"/>
        <w:spacing w:before="0" w:line="360" w:lineRule="auto"/>
        <w:jc w:val="thaiDistribute"/>
        <w:rPr>
          <w:rFonts w:ascii="Times New Roman" w:hAnsi="Times New Roman" w:cs="Times New Roman"/>
          <w:color w:val="auto"/>
          <w:sz w:val="24"/>
          <w:szCs w:val="32"/>
        </w:rPr>
      </w:pPr>
      <w:bookmarkStart w:id="2484" w:name="_Toc3856371"/>
      <w:bookmarkStart w:id="2485" w:name="_Toc513459901"/>
      <w:bookmarkStart w:id="2486" w:name="_Toc513460494"/>
      <w:bookmarkStart w:id="2487" w:name="_Toc513470433"/>
      <w:bookmarkStart w:id="2488" w:name="_Toc513471128"/>
      <w:bookmarkStart w:id="2489" w:name="_Toc513514564"/>
      <w:bookmarkStart w:id="2490" w:name="_Toc522006561"/>
      <w:bookmarkStart w:id="2491" w:name="_Toc522862515"/>
      <w:bookmarkStart w:id="2492" w:name="_Toc522865400"/>
      <w:bookmarkStart w:id="2493" w:name="_Toc522866462"/>
      <w:bookmarkStart w:id="2494" w:name="_Toc522866822"/>
      <w:r w:rsidRPr="00A44F25">
        <w:rPr>
          <w:rFonts w:ascii="Times New Roman" w:hAnsi="Times New Roman" w:cs="Times New Roman"/>
          <w:color w:val="auto"/>
          <w:sz w:val="24"/>
          <w:szCs w:val="32"/>
        </w:rPr>
        <w:t>I</w:t>
      </w:r>
      <w:r w:rsidR="00A44F25" w:rsidRPr="00A44F25">
        <w:rPr>
          <w:rFonts w:ascii="Times New Roman" w:hAnsi="Times New Roman" w:cs="Times New Roman"/>
          <w:color w:val="auto"/>
          <w:sz w:val="24"/>
          <w:szCs w:val="32"/>
        </w:rPr>
        <w:t>NTRODUCTION</w:t>
      </w:r>
      <w:bookmarkEnd w:id="2484"/>
      <w:r w:rsidR="00A44F25" w:rsidRPr="00A44F25">
        <w:rPr>
          <w:rFonts w:ascii="Times New Roman" w:hAnsi="Times New Roman" w:cs="Times New Roman"/>
          <w:color w:val="auto"/>
          <w:sz w:val="24"/>
          <w:szCs w:val="32"/>
        </w:rPr>
        <w:t xml:space="preserve"> </w:t>
      </w:r>
      <w:bookmarkEnd w:id="2485"/>
      <w:bookmarkEnd w:id="2486"/>
      <w:bookmarkEnd w:id="2487"/>
      <w:bookmarkEnd w:id="2488"/>
      <w:bookmarkEnd w:id="2489"/>
      <w:bookmarkEnd w:id="2490"/>
      <w:bookmarkEnd w:id="2491"/>
      <w:bookmarkEnd w:id="2492"/>
      <w:bookmarkEnd w:id="2493"/>
      <w:bookmarkEnd w:id="2494"/>
    </w:p>
    <w:p w14:paraId="466FED1B" w14:textId="77777777" w:rsidR="00471C70"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Agriculture is an important source of greenhouse gas mainly through emissions of methane from enteric fermentation in ruminants and decomposition of manure (</w:t>
      </w:r>
      <w:bookmarkStart w:id="2495" w:name="_Hlk496272783"/>
      <w:r w:rsidRPr="00D83912">
        <w:rPr>
          <w:rFonts w:ascii="Times New Roman" w:hAnsi="Times New Roman" w:cs="Times New Roman"/>
          <w:szCs w:val="24"/>
        </w:rPr>
        <w:t>Gerber et al</w:t>
      </w:r>
      <w:r>
        <w:rPr>
          <w:rFonts w:ascii="Times New Roman" w:hAnsi="Times New Roman" w:cs="Times New Roman"/>
          <w:szCs w:val="24"/>
        </w:rPr>
        <w:t>.,</w:t>
      </w:r>
      <w:r w:rsidRPr="00D83912">
        <w:rPr>
          <w:rFonts w:ascii="Times New Roman" w:hAnsi="Times New Roman" w:cs="Times New Roman"/>
          <w:szCs w:val="24"/>
        </w:rPr>
        <w:t xml:space="preserve"> 2013</w:t>
      </w:r>
      <w:bookmarkEnd w:id="2495"/>
      <w:r w:rsidRPr="00D83912">
        <w:rPr>
          <w:rFonts w:ascii="Times New Roman" w:hAnsi="Times New Roman" w:cs="Times New Roman"/>
          <w:szCs w:val="24"/>
        </w:rPr>
        <w:t>). Ruminants are estimated to produce up to 95 million tonnes of methane annually, mainly from enteric fermentation and to a lesser extend from decomposition of manure (O’Mara</w:t>
      </w:r>
      <w:r>
        <w:rPr>
          <w:rFonts w:ascii="Times New Roman" w:hAnsi="Times New Roman" w:cs="Times New Roman"/>
          <w:szCs w:val="24"/>
        </w:rPr>
        <w:t>,</w:t>
      </w:r>
      <w:r w:rsidRPr="00D83912">
        <w:rPr>
          <w:rFonts w:ascii="Times New Roman" w:hAnsi="Times New Roman" w:cs="Times New Roman"/>
          <w:szCs w:val="24"/>
        </w:rPr>
        <w:t xml:space="preserve"> 2011; Patra</w:t>
      </w:r>
      <w:r>
        <w:rPr>
          <w:rFonts w:ascii="Times New Roman" w:hAnsi="Times New Roman" w:cs="Times New Roman"/>
          <w:szCs w:val="24"/>
        </w:rPr>
        <w:t>,</w:t>
      </w:r>
      <w:r w:rsidRPr="00D83912">
        <w:rPr>
          <w:rFonts w:ascii="Times New Roman" w:hAnsi="Times New Roman" w:cs="Times New Roman"/>
          <w:szCs w:val="24"/>
        </w:rPr>
        <w:t xml:space="preserve"> 2014).</w:t>
      </w:r>
      <w:r w:rsidR="005A0222">
        <w:rPr>
          <w:rFonts w:ascii="Times New Roman" w:hAnsi="Times New Roman" w:cs="Times New Roman"/>
          <w:szCs w:val="24"/>
        </w:rPr>
        <w:t xml:space="preserve"> </w:t>
      </w:r>
    </w:p>
    <w:p w14:paraId="4EE7EEE9" w14:textId="77777777" w:rsidR="002741B4" w:rsidRPr="00D83912" w:rsidRDefault="00471C70" w:rsidP="000B1FD9">
      <w:pPr>
        <w:spacing w:after="0" w:line="360" w:lineRule="auto"/>
        <w:jc w:val="thaiDistribute"/>
        <w:rPr>
          <w:rFonts w:ascii="Times New Roman" w:hAnsi="Times New Roman" w:cs="Times New Roman"/>
          <w:szCs w:val="24"/>
        </w:rPr>
      </w:pPr>
      <w:r>
        <w:rPr>
          <w:rFonts w:ascii="Times New Roman" w:hAnsi="Times New Roman" w:cs="Times New Roman"/>
          <w:szCs w:val="24"/>
        </w:rPr>
        <w:tab/>
      </w:r>
      <w:r w:rsidR="002741B4" w:rsidRPr="00D83912">
        <w:rPr>
          <w:rFonts w:ascii="Times New Roman" w:hAnsi="Times New Roman" w:cs="Times New Roman"/>
          <w:szCs w:val="24"/>
        </w:rPr>
        <w:t>Strategies to reduce these emissions should first address the need to increase productivity of ruminant livestock. This will reduce methane emissions per unit of livestock product-meat and milk (Diagram 1); secondly, the feeding systems that lead to increased ruminant productivity are those that lead to increased proportions of propionic acid; and thirdly, the escape of protein from the rumen contributes amino acids directly to the animal through enzymic digestion of protein in the intestines. The additional advantage of this process is that fibrous feed particles that escape the rumen attached to the protein will still be fermented to useful end products but in the cecum-colon section of the ruminant digestive tract in which the fermentation process does not produce methane (Demeyer</w:t>
      </w:r>
      <w:r w:rsidR="002741B4">
        <w:rPr>
          <w:rFonts w:ascii="Times New Roman" w:hAnsi="Times New Roman" w:cs="Times New Roman"/>
          <w:szCs w:val="24"/>
        </w:rPr>
        <w:t>,</w:t>
      </w:r>
      <w:r w:rsidR="002741B4" w:rsidRPr="00D83912">
        <w:rPr>
          <w:rFonts w:ascii="Times New Roman" w:hAnsi="Times New Roman" w:cs="Times New Roman"/>
          <w:szCs w:val="24"/>
        </w:rPr>
        <w:t xml:space="preserve"> 1991).</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30"/>
      </w:tblGrid>
      <w:tr w:rsidR="002741B4" w:rsidRPr="00445D57" w14:paraId="57132E2B" w14:textId="77777777" w:rsidTr="000B1FD9">
        <w:trPr>
          <w:trHeight w:val="2866"/>
          <w:jc w:val="center"/>
        </w:trPr>
        <w:tc>
          <w:tcPr>
            <w:tcW w:w="7130" w:type="dxa"/>
            <w:hideMark/>
          </w:tcPr>
          <w:p w14:paraId="32C55323" w14:textId="5F478299" w:rsidR="002741B4" w:rsidRPr="00445D57" w:rsidRDefault="0000378D" w:rsidP="000B1FD9">
            <w:pPr>
              <w:autoSpaceDE w:val="0"/>
              <w:autoSpaceDN w:val="0"/>
              <w:adjustRightInd w:val="0"/>
              <w:spacing w:line="360" w:lineRule="auto"/>
              <w:jc w:val="center"/>
              <w:rPr>
                <w:rFonts w:ascii="Times New Roman" w:eastAsia="Times New Roman" w:hAnsi="Times New Roman" w:cs="Times New Roman"/>
                <w:sz w:val="22"/>
                <w:szCs w:val="20"/>
                <w:lang w:bidi="ar-SA"/>
              </w:rPr>
            </w:pPr>
            <w:r w:rsidRPr="00B413F6">
              <w:rPr>
                <w:noProof/>
                <w:sz w:val="22"/>
                <w:szCs w:val="20"/>
                <w:lang w:val="en-US"/>
              </w:rPr>
              <w:drawing>
                <wp:inline distT="0" distB="0" distL="0" distR="0" wp14:anchorId="556A16A0" wp14:editId="09C5F36B">
                  <wp:extent cx="3486150" cy="192787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523986" cy="1948797"/>
                          </a:xfrm>
                          <a:prstGeom prst="rect">
                            <a:avLst/>
                          </a:prstGeom>
                        </pic:spPr>
                      </pic:pic>
                    </a:graphicData>
                  </a:graphic>
                </wp:inline>
              </w:drawing>
            </w:r>
          </w:p>
        </w:tc>
      </w:tr>
      <w:tr w:rsidR="002741B4" w:rsidRPr="00445D57" w14:paraId="2AFF52BC" w14:textId="77777777" w:rsidTr="005A0222">
        <w:trPr>
          <w:trHeight w:val="759"/>
          <w:jc w:val="center"/>
        </w:trPr>
        <w:tc>
          <w:tcPr>
            <w:tcW w:w="7130" w:type="dxa"/>
            <w:hideMark/>
          </w:tcPr>
          <w:p w14:paraId="15DF1A44" w14:textId="77777777" w:rsidR="002741B4" w:rsidRPr="00445D57" w:rsidRDefault="002741B4" w:rsidP="000B1FD9">
            <w:pPr>
              <w:pStyle w:val="Heading6"/>
              <w:spacing w:before="0" w:after="0" w:line="360" w:lineRule="auto"/>
              <w:jc w:val="thaiDistribute"/>
              <w:outlineLvl w:val="5"/>
              <w:rPr>
                <w:rFonts w:eastAsia="Times New Roman"/>
                <w:i w:val="0"/>
                <w:iCs/>
                <w:sz w:val="22"/>
                <w:szCs w:val="20"/>
              </w:rPr>
            </w:pPr>
            <w:bookmarkStart w:id="2496" w:name="_Toc513470434"/>
            <w:bookmarkStart w:id="2497" w:name="_Toc513471129"/>
            <w:bookmarkStart w:id="2498" w:name="_Toc513514565"/>
            <w:bookmarkStart w:id="2499" w:name="_Toc522007962"/>
            <w:bookmarkStart w:id="2500" w:name="_Toc522862516"/>
            <w:bookmarkStart w:id="2501" w:name="_Toc522864494"/>
            <w:bookmarkStart w:id="2502" w:name="_Toc522865401"/>
            <w:bookmarkStart w:id="2503" w:name="_Toc522866463"/>
            <w:bookmarkStart w:id="2504" w:name="_Toc522866823"/>
            <w:bookmarkStart w:id="2505" w:name="_Toc526507602"/>
            <w:bookmarkStart w:id="2506" w:name="_Toc527119090"/>
            <w:bookmarkStart w:id="2507" w:name="_Toc3856372"/>
            <w:r w:rsidRPr="00445D57">
              <w:rPr>
                <w:b/>
                <w:i w:val="0"/>
                <w:iCs/>
                <w:sz w:val="22"/>
                <w:szCs w:val="20"/>
              </w:rPr>
              <w:t>Diagram 1:</w:t>
            </w:r>
            <w:r w:rsidRPr="00445D57">
              <w:rPr>
                <w:i w:val="0"/>
                <w:iCs/>
                <w:sz w:val="22"/>
                <w:szCs w:val="20"/>
              </w:rPr>
              <w:t xml:space="preserve"> Relationship between growth rate of cattle (kg/d) and the production of methane (g/kg live weight gain) (Klieve and Ouwerkerk, 2007)</w:t>
            </w:r>
            <w:bookmarkEnd w:id="2496"/>
            <w:bookmarkEnd w:id="2497"/>
            <w:bookmarkEnd w:id="2498"/>
            <w:bookmarkEnd w:id="2499"/>
            <w:bookmarkEnd w:id="2500"/>
            <w:bookmarkEnd w:id="2501"/>
            <w:bookmarkEnd w:id="2502"/>
            <w:bookmarkEnd w:id="2503"/>
            <w:bookmarkEnd w:id="2504"/>
            <w:bookmarkEnd w:id="2505"/>
            <w:bookmarkEnd w:id="2506"/>
            <w:bookmarkEnd w:id="2507"/>
          </w:p>
        </w:tc>
      </w:tr>
    </w:tbl>
    <w:p w14:paraId="2015BA56" w14:textId="231F0D04" w:rsidR="002741B4" w:rsidRPr="00D83912" w:rsidRDefault="002741B4" w:rsidP="000B1FD9">
      <w:pPr>
        <w:spacing w:after="0" w:line="360" w:lineRule="auto"/>
        <w:jc w:val="thaiDistribute"/>
        <w:rPr>
          <w:rFonts w:ascii="Times New Roman" w:eastAsia="Times New Roman" w:hAnsi="Times New Roman" w:cs="Times New Roman"/>
          <w:szCs w:val="24"/>
        </w:rPr>
      </w:pPr>
      <w:r w:rsidRPr="00D83912">
        <w:rPr>
          <w:rFonts w:ascii="Times New Roman" w:hAnsi="Times New Roman" w:cs="Times New Roman"/>
          <w:szCs w:val="24"/>
        </w:rPr>
        <w:tab/>
        <w:t>In countries located in temperate latitudes, cereal crops such as maize and barley are the choice of feeds for intensifying ruminant production. Maize is grown in tropical latitudes but yields do not compete with those in temperate climates. By contrast, cassava (</w:t>
      </w:r>
      <w:r w:rsidRPr="00D83912">
        <w:rPr>
          <w:rFonts w:ascii="Times New Roman" w:hAnsi="Times New Roman" w:cs="Times New Roman"/>
          <w:i/>
          <w:iCs/>
          <w:szCs w:val="24"/>
        </w:rPr>
        <w:t xml:space="preserve">Manihot esculenta </w:t>
      </w:r>
      <w:r w:rsidRPr="00D83912">
        <w:rPr>
          <w:rFonts w:ascii="Times New Roman" w:hAnsi="Times New Roman" w:cs="Times New Roman"/>
          <w:szCs w:val="24"/>
        </w:rPr>
        <w:t>Crantz) is a crop that originated in the tropics (in the Caribbean) and is now grown in over 90 countries world-wide (Lebot</w:t>
      </w:r>
      <w:r>
        <w:rPr>
          <w:rFonts w:ascii="Times New Roman" w:hAnsi="Times New Roman" w:cs="Times New Roman"/>
          <w:szCs w:val="24"/>
        </w:rPr>
        <w:t>,</w:t>
      </w:r>
      <w:r w:rsidRPr="00D83912">
        <w:rPr>
          <w:rFonts w:ascii="Times New Roman" w:hAnsi="Times New Roman" w:cs="Times New Roman"/>
          <w:szCs w:val="24"/>
        </w:rPr>
        <w:t xml:space="preserve"> 2009). Of importance in a warming world is that   cassava is potentially highly resilient to future climatic changes and according to Jarvis et al</w:t>
      </w:r>
      <w:r>
        <w:rPr>
          <w:rFonts w:ascii="Times New Roman" w:hAnsi="Times New Roman" w:cs="Times New Roman"/>
          <w:szCs w:val="24"/>
        </w:rPr>
        <w:t>.,</w:t>
      </w:r>
      <w:r w:rsidRPr="00D83912">
        <w:rPr>
          <w:rFonts w:ascii="Times New Roman" w:hAnsi="Times New Roman" w:cs="Times New Roman"/>
          <w:szCs w:val="24"/>
        </w:rPr>
        <w:t xml:space="preserve"> (2012) “could provide Africa with options for adaptation whilst other major food staples face challenges”.</w:t>
      </w:r>
    </w:p>
    <w:p w14:paraId="40B1712C" w14:textId="21240BFE" w:rsidR="002741B4" w:rsidRPr="00D83912"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r>
      <w:r w:rsidR="00081638">
        <w:rPr>
          <w:rFonts w:ascii="Times New Roman" w:hAnsi="Times New Roman" w:cs="Times New Roman"/>
          <w:szCs w:val="24"/>
        </w:rPr>
        <w:t>Regarding the use of</w:t>
      </w:r>
      <w:r w:rsidR="00045E7A">
        <w:rPr>
          <w:rFonts w:ascii="Times New Roman" w:hAnsi="Times New Roman" w:cs="Times New Roman"/>
          <w:szCs w:val="24"/>
        </w:rPr>
        <w:t xml:space="preserve"> cassava for </w:t>
      </w:r>
      <w:r w:rsidR="00081638">
        <w:rPr>
          <w:rFonts w:ascii="Times New Roman" w:hAnsi="Times New Roman" w:cs="Times New Roman"/>
          <w:szCs w:val="24"/>
        </w:rPr>
        <w:t>cattle production</w:t>
      </w:r>
      <w:r w:rsidR="00045E7A">
        <w:rPr>
          <w:rFonts w:ascii="Times New Roman" w:hAnsi="Times New Roman" w:cs="Times New Roman"/>
          <w:szCs w:val="24"/>
        </w:rPr>
        <w:t>, t</w:t>
      </w:r>
      <w:r w:rsidRPr="00D83912">
        <w:rPr>
          <w:rFonts w:ascii="Times New Roman" w:hAnsi="Times New Roman" w:cs="Times New Roman"/>
          <w:szCs w:val="24"/>
        </w:rPr>
        <w:t xml:space="preserve">hese developments have been the </w:t>
      </w:r>
      <w:r w:rsidRPr="000522DE">
        <w:rPr>
          <w:rFonts w:ascii="Times New Roman" w:hAnsi="Times New Roman" w:cs="Times New Roman"/>
          <w:szCs w:val="24"/>
        </w:rPr>
        <w:t xml:space="preserve">driving force for a series of researches directed at optimising the use of both the pulp and the fresh cassava root as the basis of intensive systems of livestock production, especially the fattening of local cattle (Phanthavong et al., 2014; 2015; 2016; 2017; Inthapanya et al., 2016). An additional advantage of cassava over cereal crops such as maize is that the foliage </w:t>
      </w:r>
      <w:r w:rsidRPr="00D83912">
        <w:rPr>
          <w:rFonts w:ascii="Times New Roman" w:hAnsi="Times New Roman" w:cs="Times New Roman"/>
          <w:szCs w:val="24"/>
        </w:rPr>
        <w:t>has proved to be a valuable source of bypass protein such that the cassava plant becomes a source both of highly digestive carbohydrate (from the root) as well as protein (from the foliage). The only additional features needed are a source of fermentable nitrogen (available locally as fertilizer grade urea) and minerals.</w:t>
      </w:r>
    </w:p>
    <w:p w14:paraId="724F796D" w14:textId="2B7CE2F3" w:rsidR="002741B4" w:rsidRPr="00D83912" w:rsidRDefault="00471C70" w:rsidP="000B1FD9">
      <w:pPr>
        <w:spacing w:after="0" w:line="360" w:lineRule="auto"/>
        <w:jc w:val="thaiDistribute"/>
        <w:rPr>
          <w:rFonts w:ascii="Times New Roman" w:hAnsi="Times New Roman" w:cs="Times New Roman"/>
          <w:szCs w:val="24"/>
        </w:rPr>
      </w:pPr>
      <w:r>
        <w:rPr>
          <w:rFonts w:ascii="Times New Roman" w:hAnsi="Times New Roman" w:cs="Times New Roman"/>
          <w:szCs w:val="24"/>
        </w:rPr>
        <w:tab/>
      </w:r>
      <w:r w:rsidR="002741B4" w:rsidRPr="00D83912">
        <w:rPr>
          <w:rFonts w:ascii="Times New Roman" w:hAnsi="Times New Roman" w:cs="Times New Roman"/>
          <w:szCs w:val="24"/>
        </w:rPr>
        <w:t>The development of cattle feeding systems based on cassava has stimulated an important outcome, namely how to manage the potential toxicity linked with the presence throughout the plant of cyanogenic glucosides that give rise to hydrocyanic acid when exposed to favorable conditions (eg: appropriate enzymes) in the plant itself or within the digestive of animals that consume it. Recent research, much of it in the laboratory of the senior author of this paper, has shown that the potentially toxic cyanogenic glucosides in cassava can be neutralized by supplementing the animal diet with small quantities of locally available by</w:t>
      </w:r>
      <w:r w:rsidR="002741B4">
        <w:rPr>
          <w:rFonts w:ascii="Times New Roman" w:hAnsi="Times New Roman" w:cs="Times New Roman"/>
          <w:szCs w:val="24"/>
        </w:rPr>
        <w:t>-</w:t>
      </w:r>
      <w:r w:rsidR="002741B4" w:rsidRPr="00D83912">
        <w:rPr>
          <w:rFonts w:ascii="Times New Roman" w:hAnsi="Times New Roman" w:cs="Times New Roman"/>
          <w:szCs w:val="24"/>
        </w:rPr>
        <w:t>products from fermentation industries, specifically from the production of beer which gives rice to “brewer’ grains”; and the artisan distillation of fermented rice to make an alcoholic wine, which produces a by</w:t>
      </w:r>
      <w:r w:rsidR="002741B4">
        <w:rPr>
          <w:rFonts w:ascii="Times New Roman" w:hAnsi="Times New Roman" w:cs="Times New Roman"/>
          <w:szCs w:val="24"/>
        </w:rPr>
        <w:t>-</w:t>
      </w:r>
      <w:r w:rsidR="002741B4" w:rsidRPr="00D83912">
        <w:rPr>
          <w:rFonts w:ascii="Times New Roman" w:hAnsi="Times New Roman" w:cs="Times New Roman"/>
          <w:szCs w:val="24"/>
        </w:rPr>
        <w:t>product known in Lao PDR as “Quilao”, in Vietnam as “Hem” and in Cambodia as “Bar Ran”. Brewers’ grains have been shown to aid directly in the detoxification of HCN in cases where forage of a “bitter” (high HCN potential variety) was fed (Binh et al</w:t>
      </w:r>
      <w:r w:rsidR="002741B4">
        <w:rPr>
          <w:rFonts w:ascii="Times New Roman" w:hAnsi="Times New Roman" w:cs="Times New Roman"/>
          <w:szCs w:val="24"/>
        </w:rPr>
        <w:t>.,</w:t>
      </w:r>
      <w:r w:rsidR="002741B4" w:rsidRPr="00D83912">
        <w:rPr>
          <w:rFonts w:ascii="Times New Roman" w:hAnsi="Times New Roman" w:cs="Times New Roman"/>
          <w:szCs w:val="24"/>
        </w:rPr>
        <w:t xml:space="preserve"> 2017). Both brewers’ grains and rice distillers’ by</w:t>
      </w:r>
      <w:r w:rsidR="002741B4">
        <w:rPr>
          <w:rFonts w:ascii="Times New Roman" w:hAnsi="Times New Roman" w:cs="Times New Roman"/>
          <w:szCs w:val="24"/>
        </w:rPr>
        <w:t>-</w:t>
      </w:r>
      <w:r w:rsidR="002741B4" w:rsidRPr="00D83912">
        <w:rPr>
          <w:rFonts w:ascii="Times New Roman" w:hAnsi="Times New Roman" w:cs="Times New Roman"/>
          <w:szCs w:val="24"/>
        </w:rPr>
        <w:t>product, fed at less than 5% of the diet, have resulted in reduced production of rumen methane and improved growth rates in cattle fed ensiled cassava pulp-urea of ensiled cassava root-urea as basal diet (Keopaseuth et al</w:t>
      </w:r>
      <w:r w:rsidR="002741B4">
        <w:rPr>
          <w:rFonts w:ascii="Times New Roman" w:hAnsi="Times New Roman" w:cs="Times New Roman"/>
          <w:szCs w:val="24"/>
        </w:rPr>
        <w:t>.,</w:t>
      </w:r>
      <w:r w:rsidR="002741B4" w:rsidRPr="00D83912">
        <w:rPr>
          <w:rFonts w:ascii="Times New Roman" w:hAnsi="Times New Roman" w:cs="Times New Roman"/>
          <w:szCs w:val="24"/>
        </w:rPr>
        <w:t xml:space="preserve"> 2016; Sengsouly and Preston</w:t>
      </w:r>
      <w:r w:rsidR="002741B4">
        <w:rPr>
          <w:rFonts w:ascii="Times New Roman" w:hAnsi="Times New Roman" w:cs="Times New Roman"/>
          <w:szCs w:val="24"/>
        </w:rPr>
        <w:t>,</w:t>
      </w:r>
      <w:r w:rsidR="00823F1A">
        <w:rPr>
          <w:rFonts w:ascii="Times New Roman" w:hAnsi="Times New Roman" w:cs="Times New Roman"/>
          <w:szCs w:val="24"/>
        </w:rPr>
        <w:t xml:space="preserve"> 2016</w:t>
      </w:r>
      <w:r w:rsidR="002741B4" w:rsidRPr="00D83912">
        <w:rPr>
          <w:rFonts w:ascii="Times New Roman" w:hAnsi="Times New Roman" w:cs="Times New Roman"/>
          <w:szCs w:val="24"/>
        </w:rPr>
        <w:t>).</w:t>
      </w:r>
    </w:p>
    <w:p w14:paraId="6DF23FA2" w14:textId="77777777" w:rsidR="00471C70"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Access to brewers’ grains is limited to farmers living in close proximity to the beer factory. Rice distillers’ by</w:t>
      </w:r>
      <w:r>
        <w:rPr>
          <w:rFonts w:ascii="Times New Roman" w:hAnsi="Times New Roman" w:cs="Times New Roman"/>
          <w:szCs w:val="24"/>
        </w:rPr>
        <w:t>-</w:t>
      </w:r>
      <w:r w:rsidRPr="00D83912">
        <w:rPr>
          <w:rFonts w:ascii="Times New Roman" w:hAnsi="Times New Roman" w:cs="Times New Roman"/>
          <w:szCs w:val="24"/>
        </w:rPr>
        <w:t xml:space="preserve">product is more widely available in rural areas, but supplies are limited. For these reasons, research to identify alternatives to both brewers’ grains and rice distillers’ by-product are considered to be of high priority. As both brewers’ gains and rice distillers’ by-product are products of fermentation by yeast (specifically </w:t>
      </w:r>
      <w:r w:rsidRPr="00D83912">
        <w:rPr>
          <w:rFonts w:ascii="Times New Roman" w:hAnsi="Times New Roman" w:cs="Times New Roman"/>
          <w:i/>
          <w:iCs/>
          <w:szCs w:val="24"/>
        </w:rPr>
        <w:t>Saccharomyces cerevisiae</w:t>
      </w:r>
      <w:r w:rsidRPr="00D83912">
        <w:rPr>
          <w:rFonts w:ascii="Times New Roman" w:hAnsi="Times New Roman" w:cs="Times New Roman"/>
          <w:szCs w:val="24"/>
        </w:rPr>
        <w:t>), it was decided to evaluate: (i) a commercial source of yeast commonly available in local markets; and (ii) cassava root enriched by yeast fermentation with additional sources of nitrogen (urea) and phosphorus (diammonium phosphate-DAP).</w:t>
      </w:r>
      <w:r w:rsidR="005A0222">
        <w:rPr>
          <w:rFonts w:ascii="Times New Roman" w:hAnsi="Times New Roman" w:cs="Times New Roman"/>
          <w:szCs w:val="24"/>
        </w:rPr>
        <w:t xml:space="preserve"> </w:t>
      </w:r>
    </w:p>
    <w:p w14:paraId="1D2351C9" w14:textId="7C7DE99A" w:rsidR="000B1FD9" w:rsidRPr="00780528" w:rsidRDefault="00471C70" w:rsidP="000B1FD9">
      <w:pPr>
        <w:spacing w:after="0" w:line="360" w:lineRule="auto"/>
        <w:jc w:val="thaiDistribute"/>
        <w:rPr>
          <w:rFonts w:ascii="Times New Roman" w:hAnsi="Times New Roman" w:cs="Times New Roman"/>
          <w:szCs w:val="24"/>
        </w:rPr>
      </w:pPr>
      <w:r>
        <w:rPr>
          <w:rFonts w:ascii="Times New Roman" w:hAnsi="Times New Roman" w:cs="Times New Roman"/>
          <w:szCs w:val="24"/>
        </w:rPr>
        <w:tab/>
      </w:r>
      <w:r w:rsidR="002741B4" w:rsidRPr="00D83912">
        <w:rPr>
          <w:rFonts w:ascii="Times New Roman" w:hAnsi="Times New Roman" w:cs="Times New Roman"/>
          <w:szCs w:val="24"/>
        </w:rPr>
        <w:t xml:space="preserve">The purpose of the present study was to determine effects on methane production in an </w:t>
      </w:r>
      <w:r w:rsidR="002741B4" w:rsidRPr="00D83912">
        <w:rPr>
          <w:rFonts w:ascii="Times New Roman" w:hAnsi="Times New Roman" w:cs="Times New Roman"/>
          <w:i/>
          <w:iCs/>
          <w:szCs w:val="24"/>
        </w:rPr>
        <w:t>in vitro</w:t>
      </w:r>
      <w:r w:rsidR="002741B4" w:rsidRPr="00D83912">
        <w:rPr>
          <w:rFonts w:ascii="Times New Roman" w:hAnsi="Times New Roman" w:cs="Times New Roman"/>
          <w:szCs w:val="24"/>
        </w:rPr>
        <w:t xml:space="preserve"> rumen fermentation when yeast, rice distillers’ by</w:t>
      </w:r>
      <w:r w:rsidR="002741B4">
        <w:rPr>
          <w:rFonts w:ascii="Times New Roman" w:hAnsi="Times New Roman" w:cs="Times New Roman"/>
          <w:szCs w:val="24"/>
        </w:rPr>
        <w:t>-</w:t>
      </w:r>
      <w:r w:rsidR="002741B4" w:rsidRPr="00D83912">
        <w:rPr>
          <w:rFonts w:ascii="Times New Roman" w:hAnsi="Times New Roman" w:cs="Times New Roman"/>
          <w:szCs w:val="24"/>
        </w:rPr>
        <w:t>product, or fermented cassava root, were added in small amounts (4% DM basis) to a basal substrate of ensiled cassava root supplemented with urea and cassava leaf meal.</w:t>
      </w:r>
    </w:p>
    <w:p w14:paraId="2B47BEF1" w14:textId="77777777" w:rsidR="002741B4" w:rsidRPr="00A44F25" w:rsidRDefault="002741B4" w:rsidP="000B1FD9">
      <w:pPr>
        <w:pStyle w:val="Heading2"/>
        <w:spacing w:before="0" w:line="360" w:lineRule="auto"/>
        <w:jc w:val="thaiDistribute"/>
        <w:rPr>
          <w:rFonts w:ascii="Times New Roman" w:hAnsi="Times New Roman" w:cs="Times New Roman"/>
          <w:color w:val="auto"/>
          <w:sz w:val="24"/>
          <w:szCs w:val="32"/>
        </w:rPr>
      </w:pPr>
      <w:bookmarkStart w:id="2508" w:name="_Toc3856373"/>
      <w:bookmarkStart w:id="2509" w:name="_Toc513459902"/>
      <w:bookmarkStart w:id="2510" w:name="_Toc513460495"/>
      <w:bookmarkStart w:id="2511" w:name="_Toc513470435"/>
      <w:bookmarkStart w:id="2512" w:name="_Toc513471130"/>
      <w:bookmarkStart w:id="2513" w:name="_Toc513514566"/>
      <w:bookmarkStart w:id="2514" w:name="_Toc522006562"/>
      <w:bookmarkStart w:id="2515" w:name="_Toc522862517"/>
      <w:bookmarkStart w:id="2516" w:name="_Toc522865402"/>
      <w:bookmarkStart w:id="2517" w:name="_Toc522866464"/>
      <w:bookmarkStart w:id="2518" w:name="_Toc522866824"/>
      <w:r w:rsidRPr="00A44F25">
        <w:rPr>
          <w:rFonts w:ascii="Times New Roman" w:hAnsi="Times New Roman" w:cs="Times New Roman"/>
          <w:color w:val="auto"/>
          <w:sz w:val="24"/>
          <w:szCs w:val="32"/>
        </w:rPr>
        <w:t>M</w:t>
      </w:r>
      <w:r w:rsidR="00A44F25" w:rsidRPr="00A44F25">
        <w:rPr>
          <w:rFonts w:ascii="Times New Roman" w:hAnsi="Times New Roman" w:cs="Times New Roman"/>
          <w:color w:val="auto"/>
          <w:sz w:val="24"/>
          <w:szCs w:val="32"/>
        </w:rPr>
        <w:t>ATERIALS AND METHODS</w:t>
      </w:r>
      <w:bookmarkEnd w:id="2508"/>
      <w:r w:rsidR="00A44F25" w:rsidRPr="00A44F25">
        <w:rPr>
          <w:rFonts w:ascii="Times New Roman" w:hAnsi="Times New Roman" w:cs="Times New Roman"/>
          <w:color w:val="auto"/>
          <w:sz w:val="24"/>
          <w:szCs w:val="32"/>
        </w:rPr>
        <w:t xml:space="preserve"> </w:t>
      </w:r>
      <w:bookmarkEnd w:id="2509"/>
      <w:bookmarkEnd w:id="2510"/>
      <w:bookmarkEnd w:id="2511"/>
      <w:bookmarkEnd w:id="2512"/>
      <w:bookmarkEnd w:id="2513"/>
      <w:bookmarkEnd w:id="2514"/>
      <w:bookmarkEnd w:id="2515"/>
      <w:bookmarkEnd w:id="2516"/>
      <w:bookmarkEnd w:id="2517"/>
      <w:bookmarkEnd w:id="2518"/>
    </w:p>
    <w:p w14:paraId="7A74DF0B" w14:textId="77777777" w:rsidR="002741B4" w:rsidRPr="00A44F25" w:rsidRDefault="002741B4" w:rsidP="000B1FD9">
      <w:pPr>
        <w:pStyle w:val="Heading3"/>
        <w:spacing w:before="0" w:line="360" w:lineRule="auto"/>
        <w:jc w:val="thaiDistribute"/>
        <w:rPr>
          <w:rFonts w:ascii="Times New Roman" w:hAnsi="Times New Roman" w:cs="Times New Roman"/>
          <w:color w:val="auto"/>
        </w:rPr>
      </w:pPr>
      <w:bookmarkStart w:id="2519" w:name="_Toc513459903"/>
      <w:bookmarkStart w:id="2520" w:name="_Toc513460496"/>
      <w:bookmarkStart w:id="2521" w:name="_Toc513470436"/>
      <w:bookmarkStart w:id="2522" w:name="_Toc513471131"/>
      <w:bookmarkStart w:id="2523" w:name="_Toc513514567"/>
      <w:bookmarkStart w:id="2524" w:name="_Toc522006563"/>
      <w:bookmarkStart w:id="2525" w:name="_Toc522862518"/>
      <w:bookmarkStart w:id="2526" w:name="_Toc522865403"/>
      <w:bookmarkStart w:id="2527" w:name="_Toc522866465"/>
      <w:bookmarkStart w:id="2528" w:name="_Toc522866825"/>
      <w:bookmarkStart w:id="2529" w:name="_Toc3856374"/>
      <w:r w:rsidRPr="00A44F25">
        <w:rPr>
          <w:rFonts w:ascii="Times New Roman" w:hAnsi="Times New Roman" w:cs="Times New Roman"/>
          <w:color w:val="auto"/>
        </w:rPr>
        <w:t>Location and duration</w:t>
      </w:r>
      <w:bookmarkEnd w:id="2519"/>
      <w:bookmarkEnd w:id="2520"/>
      <w:bookmarkEnd w:id="2521"/>
      <w:bookmarkEnd w:id="2522"/>
      <w:bookmarkEnd w:id="2523"/>
      <w:bookmarkEnd w:id="2524"/>
      <w:bookmarkEnd w:id="2525"/>
      <w:bookmarkEnd w:id="2526"/>
      <w:bookmarkEnd w:id="2527"/>
      <w:bookmarkEnd w:id="2528"/>
      <w:bookmarkEnd w:id="2529"/>
      <w:r w:rsidRPr="00A44F25">
        <w:rPr>
          <w:rFonts w:ascii="Times New Roman" w:hAnsi="Times New Roman" w:cs="Times New Roman"/>
          <w:color w:val="auto"/>
        </w:rPr>
        <w:t xml:space="preserve"> </w:t>
      </w:r>
    </w:p>
    <w:p w14:paraId="709D96E0" w14:textId="77777777" w:rsidR="002741B4" w:rsidRPr="00D83912" w:rsidRDefault="002741B4" w:rsidP="000B1FD9">
      <w:pPr>
        <w:pStyle w:val="Heading1"/>
        <w:spacing w:before="0" w:line="360" w:lineRule="auto"/>
        <w:jc w:val="thaiDistribute"/>
        <w:rPr>
          <w:rFonts w:ascii="Times New Roman" w:hAnsi="Times New Roman" w:cs="Times New Roman"/>
          <w:b w:val="0"/>
          <w:color w:val="auto"/>
          <w:sz w:val="24"/>
          <w:szCs w:val="24"/>
        </w:rPr>
      </w:pPr>
      <w:r w:rsidRPr="00D83912">
        <w:rPr>
          <w:rFonts w:ascii="Times New Roman" w:hAnsi="Times New Roman" w:cs="Times New Roman"/>
          <w:b w:val="0"/>
          <w:color w:val="auto"/>
          <w:sz w:val="24"/>
          <w:szCs w:val="24"/>
        </w:rPr>
        <w:tab/>
      </w:r>
      <w:bookmarkStart w:id="2530" w:name="_Toc513459904"/>
      <w:bookmarkStart w:id="2531" w:name="_Toc513460497"/>
      <w:bookmarkStart w:id="2532" w:name="_Toc513470437"/>
      <w:bookmarkStart w:id="2533" w:name="_Toc513471132"/>
      <w:bookmarkStart w:id="2534" w:name="_Toc513514568"/>
      <w:bookmarkStart w:id="2535" w:name="_Toc522006564"/>
      <w:bookmarkStart w:id="2536" w:name="_Toc522007965"/>
      <w:bookmarkStart w:id="2537" w:name="_Toc522862519"/>
      <w:bookmarkStart w:id="2538" w:name="_Toc522864497"/>
      <w:bookmarkStart w:id="2539" w:name="_Toc522865404"/>
      <w:bookmarkStart w:id="2540" w:name="_Toc522866466"/>
      <w:bookmarkStart w:id="2541" w:name="_Toc522866826"/>
      <w:bookmarkStart w:id="2542" w:name="_Toc526507605"/>
      <w:bookmarkStart w:id="2543" w:name="_Toc527119093"/>
      <w:bookmarkStart w:id="2544" w:name="_Toc3856375"/>
      <w:r w:rsidRPr="00D83912">
        <w:rPr>
          <w:rFonts w:ascii="Times New Roman" w:hAnsi="Times New Roman" w:cs="Times New Roman"/>
          <w:b w:val="0"/>
          <w:color w:val="auto"/>
          <w:sz w:val="24"/>
          <w:szCs w:val="24"/>
        </w:rPr>
        <w:t>The experiment was conducted in the laboratory of the Department of Animal Science, Faculty of Agriculture and Forest Resources, Souphanouvong University, Luang Prabang province, Lao PDR.</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r w:rsidRPr="00D83912">
        <w:rPr>
          <w:rFonts w:ascii="Times New Roman" w:hAnsi="Times New Roman" w:cs="Times New Roman"/>
          <w:b w:val="0"/>
          <w:color w:val="auto"/>
          <w:sz w:val="24"/>
          <w:szCs w:val="24"/>
        </w:rPr>
        <w:t xml:space="preserve"> </w:t>
      </w:r>
    </w:p>
    <w:p w14:paraId="68B20AEE" w14:textId="0F28E814" w:rsidR="002741B4" w:rsidRPr="00A44F25" w:rsidRDefault="009D1F82" w:rsidP="000B1FD9">
      <w:pPr>
        <w:pStyle w:val="Heading3"/>
        <w:spacing w:before="0" w:line="360" w:lineRule="auto"/>
        <w:jc w:val="thaiDistribute"/>
        <w:rPr>
          <w:rFonts w:ascii="Times New Roman" w:hAnsi="Times New Roman" w:cs="Times New Roman"/>
          <w:color w:val="auto"/>
          <w:sz w:val="16"/>
        </w:rPr>
      </w:pPr>
      <w:bookmarkStart w:id="2545" w:name="_Toc513459905"/>
      <w:bookmarkStart w:id="2546" w:name="_Toc513460498"/>
      <w:bookmarkStart w:id="2547" w:name="_Toc513470438"/>
      <w:bookmarkStart w:id="2548" w:name="_Toc513471133"/>
      <w:bookmarkStart w:id="2549" w:name="_Toc513514569"/>
      <w:bookmarkStart w:id="2550" w:name="_Toc522006565"/>
      <w:bookmarkStart w:id="2551" w:name="_Toc522862520"/>
      <w:bookmarkStart w:id="2552" w:name="_Toc522865405"/>
      <w:bookmarkStart w:id="2553" w:name="_Toc522866467"/>
      <w:bookmarkStart w:id="2554" w:name="_Toc522866827"/>
      <w:bookmarkStart w:id="2555" w:name="_Toc3856376"/>
      <w:r>
        <w:rPr>
          <w:rFonts w:ascii="Times New Roman" w:hAnsi="Times New Roman" w:cs="Times New Roman"/>
          <w:color w:val="auto"/>
        </w:rPr>
        <w:t>E</w:t>
      </w:r>
      <w:r w:rsidR="002741B4" w:rsidRPr="00A44F25">
        <w:rPr>
          <w:rFonts w:ascii="Times New Roman" w:hAnsi="Times New Roman" w:cs="Times New Roman"/>
          <w:color w:val="auto"/>
        </w:rPr>
        <w:t>xperimental design</w:t>
      </w:r>
      <w:bookmarkEnd w:id="2545"/>
      <w:bookmarkEnd w:id="2546"/>
      <w:bookmarkEnd w:id="2547"/>
      <w:bookmarkEnd w:id="2548"/>
      <w:bookmarkEnd w:id="2549"/>
      <w:bookmarkEnd w:id="2550"/>
      <w:bookmarkEnd w:id="2551"/>
      <w:bookmarkEnd w:id="2552"/>
      <w:bookmarkEnd w:id="2553"/>
      <w:bookmarkEnd w:id="2554"/>
      <w:bookmarkEnd w:id="2555"/>
      <w:r w:rsidR="002741B4" w:rsidRPr="00A44F25">
        <w:rPr>
          <w:rFonts w:ascii="Times New Roman" w:hAnsi="Times New Roman" w:cs="Times New Roman"/>
          <w:color w:val="auto"/>
          <w:sz w:val="16"/>
        </w:rPr>
        <w:t xml:space="preserve">  </w:t>
      </w:r>
    </w:p>
    <w:p w14:paraId="115A3A89" w14:textId="5B4CA836" w:rsidR="002741B4" w:rsidRPr="00D83912"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The experimental design was completely randomized (CRD)</w:t>
      </w:r>
      <w:r w:rsidR="00904674">
        <w:rPr>
          <w:rFonts w:ascii="Times New Roman" w:hAnsi="Times New Roman" w:cs="Times New Roman"/>
          <w:szCs w:val="24"/>
        </w:rPr>
        <w:t>,</w:t>
      </w:r>
      <w:r w:rsidRPr="00D83912">
        <w:rPr>
          <w:rFonts w:ascii="Times New Roman" w:hAnsi="Times New Roman" w:cs="Times New Roman"/>
          <w:szCs w:val="24"/>
        </w:rPr>
        <w:t xml:space="preserve"> 4 treatments</w:t>
      </w:r>
      <w:r w:rsidR="00045E7A">
        <w:rPr>
          <w:rFonts w:ascii="Times New Roman" w:hAnsi="Times New Roman" w:cs="Times New Roman"/>
          <w:szCs w:val="24"/>
        </w:rPr>
        <w:t>,</w:t>
      </w:r>
      <w:r w:rsidRPr="00D83912">
        <w:rPr>
          <w:rFonts w:ascii="Times New Roman" w:hAnsi="Times New Roman" w:cs="Times New Roman"/>
          <w:szCs w:val="24"/>
        </w:rPr>
        <w:t xml:space="preserve"> and </w:t>
      </w:r>
      <w:r w:rsidR="00045E7A">
        <w:rPr>
          <w:rFonts w:ascii="Times New Roman" w:hAnsi="Times New Roman" w:cs="Times New Roman"/>
          <w:szCs w:val="24"/>
        </w:rPr>
        <w:t xml:space="preserve">each with </w:t>
      </w:r>
      <w:r w:rsidRPr="00D83912">
        <w:rPr>
          <w:rFonts w:ascii="Times New Roman" w:hAnsi="Times New Roman" w:cs="Times New Roman"/>
          <w:szCs w:val="24"/>
        </w:rPr>
        <w:t>5 replicates.</w:t>
      </w:r>
      <w:r w:rsidR="00045E7A">
        <w:rPr>
          <w:rFonts w:ascii="Times New Roman" w:hAnsi="Times New Roman" w:cs="Times New Roman"/>
          <w:szCs w:val="24"/>
        </w:rPr>
        <w:t xml:space="preserve"> The treatments were:</w:t>
      </w:r>
      <w:r w:rsidRPr="00D83912">
        <w:rPr>
          <w:rFonts w:ascii="Times New Roman" w:hAnsi="Times New Roman" w:cs="Times New Roman"/>
          <w:szCs w:val="24"/>
        </w:rPr>
        <w:t xml:space="preserve"> </w:t>
      </w:r>
    </w:p>
    <w:p w14:paraId="4D8446BA" w14:textId="77777777" w:rsidR="002741B4" w:rsidRPr="00D83912" w:rsidRDefault="002741B4" w:rsidP="000B1FD9">
      <w:pPr>
        <w:pStyle w:val="NormalWeb"/>
        <w:numPr>
          <w:ilvl w:val="0"/>
          <w:numId w:val="7"/>
        </w:numPr>
        <w:spacing w:before="0" w:beforeAutospacing="0" w:after="0" w:afterAutospacing="0" w:line="360" w:lineRule="auto"/>
        <w:contextualSpacing/>
        <w:jc w:val="thaiDistribute"/>
      </w:pPr>
      <w:r w:rsidRPr="00D83912">
        <w:t xml:space="preserve">CTL: </w:t>
      </w:r>
      <w:r w:rsidRPr="00D83912">
        <w:tab/>
        <w:t>Ensiled cassava root</w:t>
      </w:r>
    </w:p>
    <w:p w14:paraId="669A26CF" w14:textId="77777777" w:rsidR="002741B4" w:rsidRPr="00D83912" w:rsidRDefault="002741B4" w:rsidP="000B1FD9">
      <w:pPr>
        <w:pStyle w:val="NormalWeb"/>
        <w:numPr>
          <w:ilvl w:val="0"/>
          <w:numId w:val="7"/>
        </w:numPr>
        <w:spacing w:before="0" w:beforeAutospacing="0" w:after="0" w:afterAutospacing="0" w:line="360" w:lineRule="auto"/>
        <w:contextualSpacing/>
        <w:jc w:val="thaiDistribute"/>
      </w:pPr>
      <w:r w:rsidRPr="00D83912">
        <w:t xml:space="preserve">RBD: </w:t>
      </w:r>
      <w:r w:rsidRPr="00D83912">
        <w:tab/>
        <w:t>CTL + rice distillers’ by</w:t>
      </w:r>
      <w:r>
        <w:t>-</w:t>
      </w:r>
      <w:r w:rsidRPr="00D83912">
        <w:t xml:space="preserve">product at 4% of DM </w:t>
      </w:r>
    </w:p>
    <w:p w14:paraId="42CFB9DA" w14:textId="77777777" w:rsidR="002741B4" w:rsidRPr="00D83912" w:rsidRDefault="002741B4" w:rsidP="000B1FD9">
      <w:pPr>
        <w:pStyle w:val="NormalWeb"/>
        <w:numPr>
          <w:ilvl w:val="0"/>
          <w:numId w:val="7"/>
        </w:numPr>
        <w:spacing w:before="0" w:beforeAutospacing="0" w:after="0" w:afterAutospacing="0" w:line="360" w:lineRule="auto"/>
        <w:contextualSpacing/>
        <w:jc w:val="thaiDistribute"/>
      </w:pPr>
      <w:r w:rsidRPr="00D83912">
        <w:t xml:space="preserve">FCR: </w:t>
      </w:r>
      <w:r w:rsidRPr="00D83912">
        <w:tab/>
        <w:t>CTL+ fermented cassava root at 4% of DM</w:t>
      </w:r>
    </w:p>
    <w:p w14:paraId="3619B431" w14:textId="77777777" w:rsidR="002741B4" w:rsidRPr="00D83912" w:rsidRDefault="002741B4" w:rsidP="000B1FD9">
      <w:pPr>
        <w:pStyle w:val="NormalWeb"/>
        <w:numPr>
          <w:ilvl w:val="0"/>
          <w:numId w:val="7"/>
        </w:numPr>
        <w:spacing w:before="0" w:beforeAutospacing="0" w:after="0" w:afterAutospacing="0" w:line="360" w:lineRule="auto"/>
        <w:contextualSpacing/>
        <w:jc w:val="thaiDistribute"/>
      </w:pPr>
      <w:r w:rsidRPr="00D83912">
        <w:t xml:space="preserve">Yeast: </w:t>
      </w:r>
      <w:r w:rsidRPr="00D83912">
        <w:tab/>
        <w:t>CTL+ yeast at 1% of DM</w:t>
      </w:r>
    </w:p>
    <w:p w14:paraId="13228708" w14:textId="77777777" w:rsidR="002741B4" w:rsidRPr="00D83912"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All the diets included urea (2% of root DM), cassava leaf meal from a bitter variety (25% of substrate DM) and S-rich minerals (1% of DM substrate).</w:t>
      </w:r>
    </w:p>
    <w:p w14:paraId="2EA2FF78" w14:textId="77777777" w:rsidR="002741B4" w:rsidRPr="00A44F25" w:rsidRDefault="002741B4" w:rsidP="000B1FD9">
      <w:pPr>
        <w:pStyle w:val="Heading3"/>
        <w:spacing w:before="0" w:line="360" w:lineRule="auto"/>
        <w:jc w:val="thaiDistribute"/>
        <w:rPr>
          <w:rFonts w:ascii="Times New Roman" w:hAnsi="Times New Roman" w:cs="Times New Roman"/>
          <w:color w:val="auto"/>
        </w:rPr>
      </w:pPr>
      <w:bookmarkStart w:id="2556" w:name="_Toc513459906"/>
      <w:bookmarkStart w:id="2557" w:name="_Toc513460499"/>
      <w:bookmarkStart w:id="2558" w:name="_Toc513470439"/>
      <w:bookmarkStart w:id="2559" w:name="_Toc513471134"/>
      <w:bookmarkStart w:id="2560" w:name="_Toc513514570"/>
      <w:bookmarkStart w:id="2561" w:name="_Toc522006566"/>
      <w:bookmarkStart w:id="2562" w:name="_Toc522862521"/>
      <w:bookmarkStart w:id="2563" w:name="_Toc522865406"/>
      <w:bookmarkStart w:id="2564" w:name="_Toc522866468"/>
      <w:bookmarkStart w:id="2565" w:name="_Toc522866828"/>
      <w:bookmarkStart w:id="2566" w:name="_Toc3856377"/>
      <w:r w:rsidRPr="00A44F25">
        <w:rPr>
          <w:rFonts w:ascii="Times New Roman" w:hAnsi="Times New Roman" w:cs="Times New Roman"/>
          <w:i/>
          <w:iCs/>
          <w:color w:val="auto"/>
        </w:rPr>
        <w:t>In vitro</w:t>
      </w:r>
      <w:r w:rsidRPr="00A44F25">
        <w:rPr>
          <w:rFonts w:ascii="Times New Roman" w:hAnsi="Times New Roman" w:cs="Times New Roman"/>
          <w:color w:val="auto"/>
        </w:rPr>
        <w:t xml:space="preserve"> rumen fermentation system</w:t>
      </w:r>
      <w:bookmarkEnd w:id="2556"/>
      <w:bookmarkEnd w:id="2557"/>
      <w:bookmarkEnd w:id="2558"/>
      <w:bookmarkEnd w:id="2559"/>
      <w:bookmarkEnd w:id="2560"/>
      <w:bookmarkEnd w:id="2561"/>
      <w:bookmarkEnd w:id="2562"/>
      <w:bookmarkEnd w:id="2563"/>
      <w:bookmarkEnd w:id="2564"/>
      <w:bookmarkEnd w:id="2565"/>
      <w:bookmarkEnd w:id="2566"/>
    </w:p>
    <w:p w14:paraId="3DCD3044" w14:textId="26DE0645" w:rsidR="002741B4"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 xml:space="preserve">The </w:t>
      </w:r>
      <w:r w:rsidRPr="00D83912">
        <w:rPr>
          <w:rStyle w:val="Emphasis"/>
          <w:rFonts w:ascii="Times New Roman" w:eastAsiaTheme="majorEastAsia" w:hAnsi="Times New Roman" w:cs="Times New Roman"/>
          <w:szCs w:val="24"/>
        </w:rPr>
        <w:t>in vitro</w:t>
      </w:r>
      <w:r w:rsidRPr="00D83912">
        <w:rPr>
          <w:rFonts w:ascii="Times New Roman" w:hAnsi="Times New Roman" w:cs="Times New Roman"/>
          <w:szCs w:val="24"/>
        </w:rPr>
        <w:t xml:space="preserve"> rumen fermentation system (Diagram 2) was </w:t>
      </w:r>
      <w:r w:rsidR="00045E7A">
        <w:rPr>
          <w:rFonts w:ascii="Times New Roman" w:hAnsi="Times New Roman" w:cs="Times New Roman"/>
          <w:szCs w:val="24"/>
        </w:rPr>
        <w:t xml:space="preserve">as described by </w:t>
      </w:r>
      <w:r w:rsidRPr="00D83912">
        <w:rPr>
          <w:rFonts w:ascii="Times New Roman" w:hAnsi="Times New Roman" w:cs="Times New Roman"/>
          <w:szCs w:val="24"/>
        </w:rPr>
        <w:t>Sangk</w:t>
      </w:r>
      <w:r w:rsidR="00471C70">
        <w:rPr>
          <w:rFonts w:ascii="Times New Roman" w:hAnsi="Times New Roman" w:cs="Times New Roman"/>
          <w:szCs w:val="24"/>
        </w:rPr>
        <w:t>hom et al (2011</w:t>
      </w:r>
      <w:r w:rsidR="00471C70" w:rsidRPr="00D04C55">
        <w:rPr>
          <w:rFonts w:ascii="Times New Roman" w:hAnsi="Times New Roman" w:cs="Times New Roman"/>
          <w:szCs w:val="24"/>
        </w:rPr>
        <w:t xml:space="preserve">). </w:t>
      </w:r>
      <w:r w:rsidR="00D04C55" w:rsidRPr="00D04C55">
        <w:rPr>
          <w:rFonts w:ascii="Times New Roman" w:hAnsi="Times New Roman" w:cs="Times New Roman"/>
          <w:szCs w:val="24"/>
        </w:rPr>
        <w:t>The w</w:t>
      </w:r>
      <w:r w:rsidRPr="00D04C55">
        <w:rPr>
          <w:rFonts w:ascii="Times New Roman" w:hAnsi="Times New Roman" w:cs="Times New Roman"/>
          <w:szCs w:val="24"/>
        </w:rPr>
        <w:t>ater bottles (1.5liters)</w:t>
      </w:r>
      <w:r w:rsidRPr="00D83912">
        <w:rPr>
          <w:rFonts w:ascii="Times New Roman" w:hAnsi="Times New Roman" w:cs="Times New Roman"/>
          <w:szCs w:val="24"/>
        </w:rPr>
        <w:t xml:space="preserve"> were used for the fermentation and collection of the gas. </w:t>
      </w:r>
      <w:r w:rsidR="00045E7A">
        <w:rPr>
          <w:rFonts w:ascii="Times New Roman" w:hAnsi="Times New Roman" w:cs="Times New Roman"/>
          <w:szCs w:val="24"/>
        </w:rPr>
        <w:t xml:space="preserve">A hole was made in the lid of each of the bottles, which were interconnected with </w:t>
      </w:r>
      <w:r w:rsidRPr="00D83912">
        <w:rPr>
          <w:rFonts w:ascii="Times New Roman" w:hAnsi="Times New Roman" w:cs="Times New Roman"/>
          <w:szCs w:val="24"/>
        </w:rPr>
        <w:t>plastic tube (id 4mm)</w:t>
      </w:r>
      <w:r w:rsidR="00045E7A">
        <w:rPr>
          <w:rFonts w:ascii="Times New Roman" w:hAnsi="Times New Roman" w:cs="Times New Roman"/>
          <w:szCs w:val="24"/>
        </w:rPr>
        <w:t xml:space="preserve">. The bottle receving the </w:t>
      </w:r>
      <w:r w:rsidRPr="00D83912">
        <w:rPr>
          <w:rFonts w:ascii="Times New Roman" w:hAnsi="Times New Roman" w:cs="Times New Roman"/>
          <w:szCs w:val="24"/>
        </w:rPr>
        <w:t xml:space="preserve">gas </w:t>
      </w:r>
      <w:r w:rsidR="00045E7A">
        <w:rPr>
          <w:rFonts w:ascii="Times New Roman" w:hAnsi="Times New Roman" w:cs="Times New Roman"/>
          <w:szCs w:val="24"/>
        </w:rPr>
        <w:t xml:space="preserve">had </w:t>
      </w:r>
      <w:r w:rsidRPr="00D83912">
        <w:rPr>
          <w:rFonts w:ascii="Times New Roman" w:hAnsi="Times New Roman" w:cs="Times New Roman"/>
          <w:szCs w:val="24"/>
        </w:rPr>
        <w:t xml:space="preserve">the </w:t>
      </w:r>
      <w:proofErr w:type="gramStart"/>
      <w:r w:rsidRPr="00D83912">
        <w:rPr>
          <w:rFonts w:ascii="Times New Roman" w:hAnsi="Times New Roman" w:cs="Times New Roman"/>
          <w:szCs w:val="24"/>
        </w:rPr>
        <w:t>bottom  removed</w:t>
      </w:r>
      <w:proofErr w:type="gramEnd"/>
      <w:r w:rsidRPr="00D83912">
        <w:rPr>
          <w:rFonts w:ascii="Times New Roman" w:hAnsi="Times New Roman" w:cs="Times New Roman"/>
          <w:szCs w:val="24"/>
        </w:rPr>
        <w:t xml:space="preserve"> and was</w:t>
      </w:r>
      <w:r>
        <w:rPr>
          <w:rFonts w:ascii="Times New Roman" w:hAnsi="Times New Roman" w:cs="Times New Roman"/>
          <w:szCs w:val="24"/>
        </w:rPr>
        <w:t xml:space="preserve"> suspended in a larger bottle (3</w:t>
      </w:r>
      <w:r w:rsidRPr="00D83912">
        <w:rPr>
          <w:rFonts w:ascii="Times New Roman" w:hAnsi="Times New Roman" w:cs="Times New Roman"/>
          <w:szCs w:val="24"/>
        </w:rPr>
        <w:t>liter</w:t>
      </w:r>
      <w:r>
        <w:rPr>
          <w:rFonts w:ascii="Times New Roman" w:hAnsi="Times New Roman" w:cs="Times New Roman"/>
          <w:szCs w:val="24"/>
        </w:rPr>
        <w:t>s</w:t>
      </w:r>
      <w:r w:rsidRPr="00D83912">
        <w:rPr>
          <w:rFonts w:ascii="Times New Roman" w:hAnsi="Times New Roman" w:cs="Times New Roman"/>
          <w:szCs w:val="24"/>
        </w:rPr>
        <w:t xml:space="preserve"> capacity) partially filled with water, so as to collect the gas by water displacement. The bottle that was suspended in water was calibrated at 50ml intervals to indicate the volume of gas.</w:t>
      </w:r>
    </w:p>
    <w:p w14:paraId="4F48AAA0" w14:textId="77777777" w:rsidR="000702EC" w:rsidRPr="000702EC" w:rsidRDefault="000702EC" w:rsidP="000B1FD9">
      <w:pPr>
        <w:spacing w:after="0" w:line="360" w:lineRule="auto"/>
        <w:jc w:val="thaiDistribute"/>
        <w:rPr>
          <w:rFonts w:ascii="Times New Roman" w:hAnsi="Times New Roman" w:cs="Times New Roman"/>
          <w:sz w:val="10"/>
          <w:szCs w:val="1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4997"/>
      </w:tblGrid>
      <w:tr w:rsidR="002413CF" w:rsidRPr="002413CF" w14:paraId="43209685" w14:textId="77777777" w:rsidTr="0093276C">
        <w:trPr>
          <w:trHeight w:val="2844"/>
          <w:jc w:val="center"/>
        </w:trPr>
        <w:tc>
          <w:tcPr>
            <w:tcW w:w="3220" w:type="dxa"/>
            <w:hideMark/>
          </w:tcPr>
          <w:p w14:paraId="03C168A3" w14:textId="77777777" w:rsidR="002741B4" w:rsidRPr="002413CF" w:rsidRDefault="002741B4" w:rsidP="000B1FD9">
            <w:pPr>
              <w:spacing w:line="360" w:lineRule="auto"/>
              <w:jc w:val="center"/>
              <w:rPr>
                <w:rFonts w:ascii="Times New Roman" w:eastAsia="Times New Roman" w:hAnsi="Times New Roman" w:cs="Times New Roman"/>
                <w:sz w:val="22"/>
                <w:szCs w:val="22"/>
                <w:lang w:bidi="ar-SA"/>
              </w:rPr>
            </w:pPr>
            <w:r w:rsidRPr="002413CF">
              <w:rPr>
                <w:rFonts w:ascii="Times New Roman" w:hAnsi="Times New Roman" w:cs="Times New Roman"/>
                <w:noProof/>
                <w:sz w:val="22"/>
                <w:szCs w:val="22"/>
                <w:lang w:val="en-US"/>
              </w:rPr>
              <w:drawing>
                <wp:inline distT="0" distB="0" distL="0" distR="0" wp14:anchorId="03D69BBD" wp14:editId="5B215BF4">
                  <wp:extent cx="1474694" cy="17907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74694" cy="1790700"/>
                          </a:xfrm>
                          <a:prstGeom prst="rect">
                            <a:avLst/>
                          </a:prstGeom>
                          <a:noFill/>
                          <a:ln>
                            <a:noFill/>
                          </a:ln>
                        </pic:spPr>
                      </pic:pic>
                    </a:graphicData>
                  </a:graphic>
                </wp:inline>
              </w:drawing>
            </w:r>
          </w:p>
        </w:tc>
        <w:tc>
          <w:tcPr>
            <w:tcW w:w="4997" w:type="dxa"/>
            <w:hideMark/>
          </w:tcPr>
          <w:p w14:paraId="7517D81E" w14:textId="77777777" w:rsidR="0093276C" w:rsidRPr="002413CF" w:rsidRDefault="0093276C" w:rsidP="000B1FD9">
            <w:pPr>
              <w:pStyle w:val="NormalWeb"/>
              <w:numPr>
                <w:ilvl w:val="0"/>
                <w:numId w:val="10"/>
              </w:numPr>
              <w:spacing w:before="0" w:beforeAutospacing="0" w:after="0" w:afterAutospacing="0" w:line="360" w:lineRule="auto"/>
              <w:ind w:left="390" w:hanging="283"/>
              <w:contextualSpacing/>
              <w:jc w:val="thaiDistribute"/>
              <w:rPr>
                <w:rFonts w:cs="DokChampa"/>
                <w:sz w:val="22"/>
                <w:szCs w:val="22"/>
                <w:lang w:bidi="lo-LA"/>
              </w:rPr>
            </w:pPr>
            <w:r w:rsidRPr="002413CF">
              <w:rPr>
                <w:sz w:val="22"/>
                <w:szCs w:val="22"/>
              </w:rPr>
              <w:t xml:space="preserve">Water bath </w:t>
            </w:r>
          </w:p>
          <w:p w14:paraId="2ECAF228" w14:textId="77777777" w:rsidR="0093276C" w:rsidRPr="002413CF" w:rsidRDefault="0093276C" w:rsidP="000B1FD9">
            <w:pPr>
              <w:pStyle w:val="NormalWeb"/>
              <w:numPr>
                <w:ilvl w:val="0"/>
                <w:numId w:val="10"/>
              </w:numPr>
              <w:spacing w:before="0" w:beforeAutospacing="0" w:after="0" w:afterAutospacing="0" w:line="360" w:lineRule="auto"/>
              <w:ind w:left="390" w:hanging="283"/>
              <w:contextualSpacing/>
              <w:jc w:val="thaiDistribute"/>
              <w:rPr>
                <w:rFonts w:cs="DokChampa"/>
                <w:sz w:val="22"/>
                <w:szCs w:val="22"/>
                <w:lang w:bidi="lo-LA"/>
              </w:rPr>
            </w:pPr>
            <w:r w:rsidRPr="002413CF">
              <w:rPr>
                <w:sz w:val="22"/>
                <w:szCs w:val="22"/>
              </w:rPr>
              <w:t xml:space="preserve">Fermentation bottle (1.5liters) </w:t>
            </w:r>
          </w:p>
          <w:p w14:paraId="3AB8BABA" w14:textId="77777777" w:rsidR="0093276C" w:rsidRPr="002413CF" w:rsidRDefault="0093276C" w:rsidP="000B1FD9">
            <w:pPr>
              <w:pStyle w:val="NormalWeb"/>
              <w:numPr>
                <w:ilvl w:val="0"/>
                <w:numId w:val="10"/>
              </w:numPr>
              <w:spacing w:before="0" w:beforeAutospacing="0" w:after="0" w:afterAutospacing="0" w:line="360" w:lineRule="auto"/>
              <w:ind w:left="390" w:hanging="283"/>
              <w:contextualSpacing/>
              <w:jc w:val="thaiDistribute"/>
              <w:rPr>
                <w:rFonts w:cs="DokChampa"/>
                <w:sz w:val="22"/>
                <w:szCs w:val="22"/>
                <w:lang w:bidi="lo-LA"/>
              </w:rPr>
            </w:pPr>
            <w:r w:rsidRPr="002413CF">
              <w:rPr>
                <w:sz w:val="22"/>
                <w:szCs w:val="22"/>
              </w:rPr>
              <w:t>Water storage reservoir (3liters)</w:t>
            </w:r>
          </w:p>
          <w:p w14:paraId="5BE05560" w14:textId="77777777" w:rsidR="0093276C" w:rsidRPr="002413CF" w:rsidRDefault="0093276C" w:rsidP="000B1FD9">
            <w:pPr>
              <w:pStyle w:val="NormalWeb"/>
              <w:numPr>
                <w:ilvl w:val="0"/>
                <w:numId w:val="10"/>
              </w:numPr>
              <w:spacing w:before="0" w:beforeAutospacing="0" w:after="0" w:afterAutospacing="0" w:line="360" w:lineRule="auto"/>
              <w:ind w:left="390" w:hanging="283"/>
              <w:contextualSpacing/>
              <w:jc w:val="thaiDistribute"/>
              <w:rPr>
                <w:rFonts w:cs="DokChampa"/>
                <w:sz w:val="22"/>
                <w:szCs w:val="22"/>
                <w:lang w:bidi="lo-LA"/>
              </w:rPr>
            </w:pPr>
            <w:r w:rsidRPr="002413CF">
              <w:rPr>
                <w:sz w:val="22"/>
                <w:szCs w:val="22"/>
              </w:rPr>
              <w:t>Gas collection bottle (1.5litrers)</w:t>
            </w:r>
          </w:p>
          <w:p w14:paraId="670862A4" w14:textId="3BC4B3D1" w:rsidR="001F7A41" w:rsidRPr="002413CF" w:rsidRDefault="0093276C" w:rsidP="001F7A41">
            <w:pPr>
              <w:pStyle w:val="NormalWeb"/>
              <w:numPr>
                <w:ilvl w:val="0"/>
                <w:numId w:val="10"/>
              </w:numPr>
              <w:spacing w:before="0" w:beforeAutospacing="0" w:after="0" w:afterAutospacing="0" w:line="360" w:lineRule="auto"/>
              <w:ind w:left="390" w:hanging="283"/>
              <w:contextualSpacing/>
              <w:jc w:val="thaiDistribute"/>
              <w:rPr>
                <w:sz w:val="22"/>
                <w:szCs w:val="22"/>
                <w:lang w:bidi="ar-SA"/>
              </w:rPr>
            </w:pPr>
            <w:r w:rsidRPr="002413CF">
              <w:rPr>
                <w:sz w:val="22"/>
                <w:szCs w:val="22"/>
              </w:rPr>
              <w:t>Plastic tube (</w:t>
            </w:r>
            <w:r w:rsidR="001F7A41" w:rsidRPr="002413CF">
              <w:rPr>
                <w:szCs w:val="22"/>
              </w:rPr>
              <w:t>0.4m</w:t>
            </w:r>
            <w:r w:rsidR="001F7A41" w:rsidRPr="002413CF">
              <w:rPr>
                <w:rFonts w:cs="DokChampa" w:hint="cs"/>
                <w:szCs w:val="22"/>
                <w:cs/>
                <w:lang w:bidi="lo-LA"/>
              </w:rPr>
              <w:t xml:space="preserve"> </w:t>
            </w:r>
            <w:r w:rsidR="001F7A41" w:rsidRPr="002413CF">
              <w:rPr>
                <w:rFonts w:cs="DokChampa"/>
                <w:szCs w:val="22"/>
                <w:lang w:bidi="lo-LA"/>
              </w:rPr>
              <w:t xml:space="preserve">of length </w:t>
            </w:r>
            <w:r w:rsidR="001F7A41" w:rsidRPr="002413CF">
              <w:rPr>
                <w:rFonts w:cs="DokChampa"/>
                <w:szCs w:val="22"/>
              </w:rPr>
              <w:t xml:space="preserve">and </w:t>
            </w:r>
          </w:p>
          <w:p w14:paraId="6B7A050C" w14:textId="47BD0A44" w:rsidR="002741B4" w:rsidRPr="002413CF" w:rsidRDefault="001F7A41" w:rsidP="001F7A41">
            <w:pPr>
              <w:pStyle w:val="NormalWeb"/>
              <w:spacing w:before="0" w:beforeAutospacing="0" w:after="0" w:afterAutospacing="0" w:line="360" w:lineRule="auto"/>
              <w:ind w:left="390"/>
              <w:contextualSpacing/>
              <w:jc w:val="thaiDistribute"/>
              <w:rPr>
                <w:sz w:val="22"/>
                <w:szCs w:val="22"/>
                <w:lang w:bidi="ar-SA"/>
              </w:rPr>
            </w:pPr>
            <w:r w:rsidRPr="002413CF">
              <w:rPr>
                <w:rFonts w:cs="DokChampa"/>
                <w:szCs w:val="22"/>
              </w:rPr>
              <w:t>4mm of the diameter</w:t>
            </w:r>
            <w:r w:rsidR="0093276C" w:rsidRPr="002413CF">
              <w:rPr>
                <w:sz w:val="22"/>
                <w:szCs w:val="22"/>
              </w:rPr>
              <w:t xml:space="preserve">)  </w:t>
            </w:r>
          </w:p>
        </w:tc>
      </w:tr>
      <w:tr w:rsidR="002741B4" w:rsidRPr="00445D57" w14:paraId="7F5B9115" w14:textId="77777777" w:rsidTr="0093276C">
        <w:trPr>
          <w:trHeight w:val="287"/>
          <w:jc w:val="center"/>
        </w:trPr>
        <w:tc>
          <w:tcPr>
            <w:tcW w:w="8217" w:type="dxa"/>
            <w:gridSpan w:val="2"/>
            <w:hideMark/>
          </w:tcPr>
          <w:p w14:paraId="543B3B37" w14:textId="77777777" w:rsidR="002741B4" w:rsidRPr="00445D57" w:rsidRDefault="002741B4" w:rsidP="000B1FD9">
            <w:pPr>
              <w:pStyle w:val="Heading6"/>
              <w:spacing w:before="0" w:after="0" w:line="360" w:lineRule="auto"/>
              <w:jc w:val="thaiDistribute"/>
              <w:outlineLvl w:val="5"/>
              <w:rPr>
                <w:rFonts w:eastAsia="Times New Roman"/>
                <w:b/>
                <w:i w:val="0"/>
                <w:iCs/>
                <w:sz w:val="22"/>
              </w:rPr>
            </w:pPr>
            <w:bookmarkStart w:id="2567" w:name="_Toc513470440"/>
            <w:bookmarkStart w:id="2568" w:name="_Toc513471135"/>
            <w:bookmarkStart w:id="2569" w:name="_Toc513514571"/>
            <w:bookmarkStart w:id="2570" w:name="_Toc522007968"/>
            <w:bookmarkStart w:id="2571" w:name="_Toc522862522"/>
            <w:bookmarkStart w:id="2572" w:name="_Toc522864500"/>
            <w:bookmarkStart w:id="2573" w:name="_Toc522865407"/>
            <w:bookmarkStart w:id="2574" w:name="_Toc522866469"/>
            <w:bookmarkStart w:id="2575" w:name="_Toc522866829"/>
            <w:bookmarkStart w:id="2576" w:name="_Toc526507608"/>
            <w:bookmarkStart w:id="2577" w:name="_Toc527119096"/>
            <w:bookmarkStart w:id="2578" w:name="_Toc3856378"/>
            <w:r w:rsidRPr="00445D57">
              <w:rPr>
                <w:b/>
                <w:i w:val="0"/>
                <w:iCs/>
                <w:sz w:val="22"/>
              </w:rPr>
              <w:t xml:space="preserve">Diagram 2: </w:t>
            </w:r>
            <w:r w:rsidRPr="00445D57">
              <w:rPr>
                <w:i w:val="0"/>
                <w:iCs/>
                <w:sz w:val="22"/>
              </w:rPr>
              <w:t>A schematic view of apparatus to measure in an in vitro rumen fermentation</w:t>
            </w:r>
            <w:bookmarkEnd w:id="2567"/>
            <w:bookmarkEnd w:id="2568"/>
            <w:bookmarkEnd w:id="2569"/>
            <w:bookmarkEnd w:id="2570"/>
            <w:bookmarkEnd w:id="2571"/>
            <w:bookmarkEnd w:id="2572"/>
            <w:bookmarkEnd w:id="2573"/>
            <w:bookmarkEnd w:id="2574"/>
            <w:bookmarkEnd w:id="2575"/>
            <w:bookmarkEnd w:id="2576"/>
            <w:bookmarkEnd w:id="2577"/>
            <w:bookmarkEnd w:id="2578"/>
          </w:p>
        </w:tc>
      </w:tr>
    </w:tbl>
    <w:p w14:paraId="76D9C63E" w14:textId="77777777" w:rsidR="002741B4" w:rsidRPr="00A44F25" w:rsidRDefault="002741B4" w:rsidP="000B1FD9">
      <w:pPr>
        <w:pStyle w:val="Heading3"/>
        <w:spacing w:before="0" w:line="360" w:lineRule="auto"/>
        <w:jc w:val="thaiDistribute"/>
        <w:rPr>
          <w:rFonts w:ascii="Times New Roman" w:eastAsia="Times New Roman" w:hAnsi="Times New Roman" w:cs="Times New Roman"/>
          <w:color w:val="auto"/>
        </w:rPr>
      </w:pPr>
      <w:bookmarkStart w:id="2579" w:name="_Toc513459907"/>
      <w:bookmarkStart w:id="2580" w:name="_Toc513460500"/>
      <w:bookmarkStart w:id="2581" w:name="_Toc513470441"/>
      <w:bookmarkStart w:id="2582" w:name="_Toc513471136"/>
      <w:bookmarkStart w:id="2583" w:name="_Toc513514572"/>
      <w:bookmarkStart w:id="2584" w:name="_Toc522006567"/>
      <w:bookmarkStart w:id="2585" w:name="_Toc522862523"/>
      <w:bookmarkStart w:id="2586" w:name="_Toc522865408"/>
      <w:bookmarkStart w:id="2587" w:name="_Toc522866470"/>
      <w:bookmarkStart w:id="2588" w:name="_Toc522866830"/>
      <w:bookmarkStart w:id="2589" w:name="_Toc3856379"/>
      <w:r w:rsidRPr="00A44F25">
        <w:rPr>
          <w:rFonts w:ascii="Times New Roman" w:hAnsi="Times New Roman" w:cs="Times New Roman"/>
          <w:color w:val="auto"/>
        </w:rPr>
        <w:t>Experimental procedure</w:t>
      </w:r>
      <w:bookmarkEnd w:id="2579"/>
      <w:bookmarkEnd w:id="2580"/>
      <w:bookmarkEnd w:id="2581"/>
      <w:bookmarkEnd w:id="2582"/>
      <w:bookmarkEnd w:id="2583"/>
      <w:bookmarkEnd w:id="2584"/>
      <w:bookmarkEnd w:id="2585"/>
      <w:bookmarkEnd w:id="2586"/>
      <w:bookmarkEnd w:id="2587"/>
      <w:bookmarkEnd w:id="2588"/>
      <w:bookmarkEnd w:id="2589"/>
      <w:r w:rsidRPr="00A44F25">
        <w:rPr>
          <w:rFonts w:ascii="Times New Roman" w:hAnsi="Times New Roman" w:cs="Times New Roman"/>
          <w:color w:val="auto"/>
        </w:rPr>
        <w:t xml:space="preserve">  </w:t>
      </w:r>
    </w:p>
    <w:p w14:paraId="1B971CDB" w14:textId="521CC0D8" w:rsidR="002741B4" w:rsidRDefault="002741B4" w:rsidP="000B1FD9">
      <w:pPr>
        <w:spacing w:after="0" w:line="360" w:lineRule="auto"/>
        <w:jc w:val="thaiDistribute"/>
        <w:rPr>
          <w:rFonts w:ascii="Times New Roman" w:hAnsi="Times New Roman" w:cs="Times New Roman"/>
          <w:sz w:val="22"/>
          <w:szCs w:val="22"/>
        </w:rPr>
      </w:pPr>
      <w:r w:rsidRPr="00D83912">
        <w:rPr>
          <w:rFonts w:ascii="Times New Roman" w:hAnsi="Times New Roman" w:cs="Times New Roman"/>
          <w:szCs w:val="24"/>
        </w:rPr>
        <w:tab/>
        <w:t>The cassava roots and leaves were collected from the Souphanouvong Universitys’ farm; the roots were</w:t>
      </w:r>
      <w:r w:rsidR="00780528">
        <w:rPr>
          <w:rFonts w:ascii="Times New Roman" w:hAnsi="Times New Roman" w:cs="Times New Roman"/>
          <w:szCs w:val="24"/>
        </w:rPr>
        <w:t xml:space="preserve"> chopped into pieces around 1-2</w:t>
      </w:r>
      <w:r w:rsidRPr="00D83912">
        <w:rPr>
          <w:rFonts w:ascii="Times New Roman" w:hAnsi="Times New Roman" w:cs="Times New Roman"/>
          <w:szCs w:val="24"/>
        </w:rPr>
        <w:t>cm of length, ground in a liquidizer, and then stored in a plastic bag fo</w:t>
      </w:r>
      <w:r w:rsidR="00780528">
        <w:rPr>
          <w:rFonts w:ascii="Times New Roman" w:hAnsi="Times New Roman" w:cs="Times New Roman"/>
          <w:szCs w:val="24"/>
        </w:rPr>
        <w:t>r ensiling over 7</w:t>
      </w:r>
      <w:r w:rsidRPr="00D83912">
        <w:rPr>
          <w:rFonts w:ascii="Times New Roman" w:hAnsi="Times New Roman" w:cs="Times New Roman"/>
          <w:szCs w:val="24"/>
        </w:rPr>
        <w:t>days. Cassava leaves were chopp</w:t>
      </w:r>
      <w:r w:rsidR="00780528">
        <w:rPr>
          <w:rFonts w:ascii="Times New Roman" w:hAnsi="Times New Roman" w:cs="Times New Roman"/>
          <w:szCs w:val="24"/>
        </w:rPr>
        <w:t>ed into small pieces around 1-2</w:t>
      </w:r>
      <w:r w:rsidRPr="00D83912">
        <w:rPr>
          <w:rFonts w:ascii="Times New Roman" w:hAnsi="Times New Roman" w:cs="Times New Roman"/>
          <w:szCs w:val="24"/>
        </w:rPr>
        <w:t>cm in length, then d</w:t>
      </w:r>
      <w:r w:rsidR="00780528">
        <w:rPr>
          <w:rFonts w:ascii="Times New Roman" w:hAnsi="Times New Roman" w:cs="Times New Roman"/>
          <w:szCs w:val="24"/>
        </w:rPr>
        <w:t>ried in the oven at 80ºC for 24</w:t>
      </w:r>
      <w:r w:rsidRPr="00D83912">
        <w:rPr>
          <w:rFonts w:ascii="Times New Roman" w:hAnsi="Times New Roman" w:cs="Times New Roman"/>
          <w:szCs w:val="24"/>
        </w:rPr>
        <w:t>h</w:t>
      </w:r>
      <w:r w:rsidR="00780528">
        <w:rPr>
          <w:rFonts w:ascii="Times New Roman" w:hAnsi="Times New Roman" w:cs="Times New Roman"/>
          <w:szCs w:val="24"/>
        </w:rPr>
        <w:t>ours</w:t>
      </w:r>
      <w:r w:rsidRPr="00D83912">
        <w:rPr>
          <w:rFonts w:ascii="Times New Roman" w:hAnsi="Times New Roman" w:cs="Times New Roman"/>
          <w:szCs w:val="24"/>
        </w:rPr>
        <w:t xml:space="preserve"> before grinding. The rice distillers’ by</w:t>
      </w:r>
      <w:r>
        <w:rPr>
          <w:rFonts w:ascii="Times New Roman" w:hAnsi="Times New Roman" w:cs="Times New Roman"/>
          <w:szCs w:val="24"/>
        </w:rPr>
        <w:t>-</w:t>
      </w:r>
      <w:r w:rsidRPr="00D83912">
        <w:rPr>
          <w:rFonts w:ascii="Times New Roman" w:hAnsi="Times New Roman" w:cs="Times New Roman"/>
          <w:szCs w:val="24"/>
        </w:rPr>
        <w:t>product was collected from a farmer accustomed to produce “rice wine alcohol”. The procedure for producing “fermented cassava root” was as follows: the roots were chopped and steamed for 30 minutes, allowed to cool for 15mintutes and then mixed with di-ammonium phosphate (DAP) at 0.8%; 3% of yeast (</w:t>
      </w:r>
      <w:r w:rsidRPr="00D83912">
        <w:rPr>
          <w:rStyle w:val="Emphasis"/>
          <w:rFonts w:ascii="Times New Roman" w:eastAsiaTheme="majorEastAsia" w:hAnsi="Times New Roman" w:cs="Times New Roman"/>
          <w:szCs w:val="24"/>
        </w:rPr>
        <w:t>Saccharomyces cerevisiae</w:t>
      </w:r>
      <w:r w:rsidRPr="00D83912">
        <w:rPr>
          <w:rFonts w:ascii="Times New Roman" w:hAnsi="Times New Roman" w:cs="Times New Roman"/>
          <w:szCs w:val="24"/>
        </w:rPr>
        <w:t>) and 2% of urea (all on DM basis) prior to being fermente</w:t>
      </w:r>
      <w:r w:rsidR="00780528">
        <w:rPr>
          <w:rFonts w:ascii="Times New Roman" w:hAnsi="Times New Roman" w:cs="Times New Roman"/>
          <w:szCs w:val="24"/>
        </w:rPr>
        <w:t>d in a closed plastic bag for 7</w:t>
      </w:r>
      <w:r w:rsidRPr="00D83912">
        <w:rPr>
          <w:rFonts w:ascii="Times New Roman" w:hAnsi="Times New Roman" w:cs="Times New Roman"/>
          <w:szCs w:val="24"/>
        </w:rPr>
        <w:t xml:space="preserve">days. Representative samples (12g DM) of the substrates was put in the incubation bottle to which was added 0.96 </w:t>
      </w:r>
      <w:r w:rsidRPr="004F44B2">
        <w:rPr>
          <w:rFonts w:ascii="Times New Roman" w:hAnsi="Times New Roman" w:cs="Times New Roman"/>
          <w:szCs w:val="24"/>
          <w:lang w:val="en-US"/>
        </w:rPr>
        <w:t>liters</w:t>
      </w:r>
      <w:r w:rsidRPr="00D83912">
        <w:rPr>
          <w:rFonts w:ascii="Times New Roman" w:hAnsi="Times New Roman" w:cs="Times New Roman"/>
          <w:szCs w:val="24"/>
        </w:rPr>
        <w:t xml:space="preserve"> of bu</w:t>
      </w:r>
      <w:r w:rsidR="00780528">
        <w:rPr>
          <w:rFonts w:ascii="Times New Roman" w:hAnsi="Times New Roman" w:cs="Times New Roman"/>
          <w:szCs w:val="24"/>
        </w:rPr>
        <w:t>ffer solution (Table 1) and 240</w:t>
      </w:r>
      <w:r w:rsidRPr="00D83912">
        <w:rPr>
          <w:rFonts w:ascii="Times New Roman" w:hAnsi="Times New Roman" w:cs="Times New Roman"/>
          <w:szCs w:val="24"/>
        </w:rPr>
        <w:t xml:space="preserve">ml of rumen fluid (obtained from a slaughtered cow) prior to filling each bottle with carbon dioxide. The bottles were incubated at 38 </w:t>
      </w:r>
      <w:r w:rsidRPr="00D83912">
        <w:rPr>
          <w:rFonts w:ascii="Times New Roman" w:hAnsi="Times New Roman" w:cs="Times New Roman"/>
          <w:szCs w:val="24"/>
          <w:vertAlign w:val="superscript"/>
        </w:rPr>
        <w:t>0</w:t>
      </w:r>
      <w:r w:rsidRPr="00D83912">
        <w:rPr>
          <w:rFonts w:ascii="Times New Roman" w:hAnsi="Times New Roman" w:cs="Times New Roman"/>
          <w:szCs w:val="24"/>
        </w:rPr>
        <w:t>C in a water bath for 24h</w:t>
      </w:r>
      <w:r w:rsidR="00780528">
        <w:rPr>
          <w:rFonts w:ascii="Times New Roman" w:hAnsi="Times New Roman" w:cs="Times New Roman"/>
          <w:szCs w:val="24"/>
        </w:rPr>
        <w:t>ours</w:t>
      </w:r>
      <w:r w:rsidRPr="00D83912">
        <w:rPr>
          <w:rFonts w:ascii="Times New Roman" w:hAnsi="Times New Roman" w:cs="Times New Roman"/>
          <w:szCs w:val="24"/>
        </w:rPr>
        <w:t>.</w:t>
      </w:r>
      <w:r w:rsidRPr="00D83912">
        <w:rPr>
          <w:rFonts w:ascii="Times New Roman" w:hAnsi="Times New Roman" w:cs="Times New Roman"/>
          <w:sz w:val="22"/>
          <w:szCs w:val="22"/>
        </w:rPr>
        <w:t xml:space="preserve"> </w:t>
      </w:r>
    </w:p>
    <w:p w14:paraId="6F055453" w14:textId="77777777" w:rsidR="000B1FD9" w:rsidRPr="000B1FD9" w:rsidRDefault="000B1FD9" w:rsidP="000B1FD9">
      <w:pPr>
        <w:spacing w:after="0" w:line="360" w:lineRule="auto"/>
        <w:jc w:val="thaiDistribute"/>
        <w:rPr>
          <w:rFonts w:ascii="Times New Roman" w:hAnsi="Times New Roman" w:cs="Times New Roman"/>
          <w:sz w:val="8"/>
          <w:szCs w:val="8"/>
        </w:rPr>
      </w:pPr>
    </w:p>
    <w:p w14:paraId="0F3AB96E" w14:textId="77777777" w:rsidR="00EA27DE" w:rsidRPr="00EA27DE" w:rsidRDefault="00EA27DE" w:rsidP="000B1FD9">
      <w:pPr>
        <w:spacing w:after="0" w:line="360" w:lineRule="auto"/>
        <w:jc w:val="thaiDistribute"/>
        <w:rPr>
          <w:rFonts w:ascii="Times New Roman" w:hAnsi="Times New Roman" w:cs="Times New Roman"/>
          <w:sz w:val="2"/>
          <w:szCs w:val="2"/>
        </w:rPr>
      </w:pPr>
    </w:p>
    <w:tbl>
      <w:tblPr>
        <w:tblW w:w="9375" w:type="dxa"/>
        <w:tblLayout w:type="fixed"/>
        <w:tblCellMar>
          <w:left w:w="0" w:type="dxa"/>
          <w:right w:w="0" w:type="dxa"/>
        </w:tblCellMar>
        <w:tblLook w:val="04A0" w:firstRow="1" w:lastRow="0" w:firstColumn="1" w:lastColumn="0" w:noHBand="0" w:noVBand="1"/>
      </w:tblPr>
      <w:tblGrid>
        <w:gridCol w:w="1322"/>
        <w:gridCol w:w="879"/>
        <w:gridCol w:w="1832"/>
        <w:gridCol w:w="762"/>
        <w:gridCol w:w="763"/>
        <w:gridCol w:w="1527"/>
        <w:gridCol w:w="1068"/>
        <w:gridCol w:w="1222"/>
      </w:tblGrid>
      <w:tr w:rsidR="002741B4" w:rsidRPr="00445D57" w14:paraId="212285B2" w14:textId="77777777" w:rsidTr="000B1FD9">
        <w:trPr>
          <w:trHeight w:val="73"/>
        </w:trPr>
        <w:tc>
          <w:tcPr>
            <w:tcW w:w="9375" w:type="dxa"/>
            <w:gridSpan w:val="8"/>
            <w:tcBorders>
              <w:top w:val="nil"/>
              <w:left w:val="nil"/>
              <w:bottom w:val="single" w:sz="4" w:space="0" w:color="auto"/>
              <w:right w:val="nil"/>
            </w:tcBorders>
            <w:tcMar>
              <w:top w:w="0" w:type="dxa"/>
              <w:left w:w="108" w:type="dxa"/>
              <w:bottom w:w="0" w:type="dxa"/>
              <w:right w:w="108" w:type="dxa"/>
            </w:tcMar>
            <w:vAlign w:val="center"/>
            <w:hideMark/>
          </w:tcPr>
          <w:p w14:paraId="5AE86975" w14:textId="77777777" w:rsidR="002741B4" w:rsidRPr="00445D57" w:rsidRDefault="002741B4" w:rsidP="000B1FD9">
            <w:pPr>
              <w:pStyle w:val="Heading6"/>
              <w:spacing w:before="0" w:after="0" w:line="360" w:lineRule="auto"/>
              <w:jc w:val="thaiDistribute"/>
              <w:rPr>
                <w:rFonts w:eastAsia="Times New Roman"/>
                <w:i w:val="0"/>
                <w:iCs/>
                <w:sz w:val="22"/>
                <w:szCs w:val="20"/>
              </w:rPr>
            </w:pPr>
            <w:bookmarkStart w:id="2590" w:name="_Toc513514573"/>
            <w:bookmarkStart w:id="2591" w:name="_Toc522007970"/>
            <w:bookmarkStart w:id="2592" w:name="_Toc522862524"/>
            <w:bookmarkStart w:id="2593" w:name="_Toc522864502"/>
            <w:bookmarkStart w:id="2594" w:name="_Toc522865409"/>
            <w:bookmarkStart w:id="2595" w:name="_Toc522866471"/>
            <w:bookmarkStart w:id="2596" w:name="_Toc522866831"/>
            <w:bookmarkStart w:id="2597" w:name="_Toc526507610"/>
            <w:bookmarkStart w:id="2598" w:name="_Toc527119098"/>
            <w:bookmarkStart w:id="2599" w:name="_Toc3856380"/>
            <w:r w:rsidRPr="00445D57">
              <w:rPr>
                <w:b/>
                <w:i w:val="0"/>
                <w:iCs/>
                <w:sz w:val="22"/>
                <w:szCs w:val="20"/>
              </w:rPr>
              <w:t>Table 1:</w:t>
            </w:r>
            <w:r w:rsidRPr="00445D57">
              <w:rPr>
                <w:i w:val="0"/>
                <w:iCs/>
                <w:sz w:val="22"/>
                <w:szCs w:val="20"/>
              </w:rPr>
              <w:t xml:space="preserve"> Ingredients of the buffer solution</w:t>
            </w:r>
            <w:bookmarkEnd w:id="2590"/>
            <w:bookmarkEnd w:id="2591"/>
            <w:bookmarkEnd w:id="2592"/>
            <w:bookmarkEnd w:id="2593"/>
            <w:bookmarkEnd w:id="2594"/>
            <w:bookmarkEnd w:id="2595"/>
            <w:bookmarkEnd w:id="2596"/>
            <w:bookmarkEnd w:id="2597"/>
            <w:bookmarkEnd w:id="2598"/>
            <w:bookmarkEnd w:id="2599"/>
            <w:r w:rsidRPr="00445D57">
              <w:rPr>
                <w:i w:val="0"/>
                <w:iCs/>
                <w:sz w:val="22"/>
                <w:szCs w:val="20"/>
              </w:rPr>
              <w:t xml:space="preserve"> </w:t>
            </w:r>
          </w:p>
        </w:tc>
      </w:tr>
      <w:tr w:rsidR="002741B4" w:rsidRPr="00A21A89" w14:paraId="35AD907C" w14:textId="77777777" w:rsidTr="000B1FD9">
        <w:trPr>
          <w:trHeight w:val="55"/>
        </w:trPr>
        <w:tc>
          <w:tcPr>
            <w:tcW w:w="1322"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446FCF7C" w14:textId="77777777" w:rsidR="002741B4" w:rsidRPr="00A21A89" w:rsidRDefault="002741B4" w:rsidP="000B1FD9">
            <w:pPr>
              <w:spacing w:after="0" w:line="360" w:lineRule="auto"/>
              <w:jc w:val="center"/>
              <w:rPr>
                <w:rFonts w:ascii="Times New Roman" w:eastAsia="Times New Roman" w:hAnsi="Times New Roman" w:cs="Times New Roman"/>
                <w:b/>
                <w:sz w:val="22"/>
                <w:szCs w:val="20"/>
                <w:lang w:bidi="ar-SA"/>
              </w:rPr>
            </w:pPr>
            <w:r w:rsidRPr="00A21A89">
              <w:rPr>
                <w:rFonts w:ascii="Times New Roman" w:hAnsi="Times New Roman" w:cs="Times New Roman"/>
                <w:b/>
                <w:sz w:val="22"/>
                <w:szCs w:val="20"/>
              </w:rPr>
              <w:t>Ingredients</w:t>
            </w:r>
          </w:p>
        </w:tc>
        <w:tc>
          <w:tcPr>
            <w:tcW w:w="879"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1077AF60" w14:textId="77777777" w:rsidR="002741B4" w:rsidRPr="00A21A89" w:rsidRDefault="002741B4" w:rsidP="000B1FD9">
            <w:pPr>
              <w:spacing w:after="0" w:line="360" w:lineRule="auto"/>
              <w:jc w:val="center"/>
              <w:rPr>
                <w:rFonts w:ascii="Times New Roman" w:eastAsia="Times New Roman" w:hAnsi="Times New Roman" w:cs="Times New Roman"/>
                <w:b/>
                <w:sz w:val="22"/>
                <w:szCs w:val="20"/>
                <w:lang w:bidi="ar-SA"/>
              </w:rPr>
            </w:pPr>
            <w:r w:rsidRPr="00A21A89">
              <w:rPr>
                <w:rFonts w:ascii="Times New Roman" w:hAnsi="Times New Roman" w:cs="Times New Roman"/>
                <w:b/>
                <w:sz w:val="22"/>
                <w:szCs w:val="20"/>
              </w:rPr>
              <w:t>CaCl</w:t>
            </w:r>
            <w:r w:rsidRPr="00A21A89">
              <w:rPr>
                <w:rFonts w:ascii="Times New Roman" w:hAnsi="Times New Roman" w:cs="Times New Roman"/>
                <w:b/>
                <w:sz w:val="22"/>
                <w:szCs w:val="20"/>
                <w:vertAlign w:val="subscript"/>
              </w:rPr>
              <w:t>2</w:t>
            </w:r>
          </w:p>
        </w:tc>
        <w:tc>
          <w:tcPr>
            <w:tcW w:w="1832"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5A8FBBDB" w14:textId="77777777" w:rsidR="002741B4" w:rsidRPr="00A21A89" w:rsidRDefault="002741B4" w:rsidP="000B1FD9">
            <w:pPr>
              <w:spacing w:after="0" w:line="360" w:lineRule="auto"/>
              <w:jc w:val="center"/>
              <w:rPr>
                <w:rFonts w:ascii="Times New Roman" w:eastAsia="Times New Roman" w:hAnsi="Times New Roman" w:cs="Times New Roman"/>
                <w:b/>
                <w:sz w:val="22"/>
                <w:szCs w:val="20"/>
                <w:lang w:bidi="ar-SA"/>
              </w:rPr>
            </w:pPr>
            <w:r w:rsidRPr="00A21A89">
              <w:rPr>
                <w:rFonts w:ascii="Times New Roman" w:hAnsi="Times New Roman" w:cs="Times New Roman"/>
                <w:b/>
                <w:sz w:val="22"/>
                <w:szCs w:val="20"/>
              </w:rPr>
              <w:t>NaHPO</w:t>
            </w:r>
            <w:r w:rsidRPr="00A21A89">
              <w:rPr>
                <w:rFonts w:ascii="Times New Roman" w:hAnsi="Times New Roman" w:cs="Times New Roman"/>
                <w:b/>
                <w:sz w:val="22"/>
                <w:szCs w:val="20"/>
                <w:vertAlign w:val="subscript"/>
              </w:rPr>
              <w:t>4</w:t>
            </w:r>
            <w:r w:rsidRPr="00A21A89">
              <w:rPr>
                <w:rFonts w:ascii="Times New Roman" w:hAnsi="Times New Roman" w:cs="Times New Roman"/>
                <w:b/>
                <w:sz w:val="22"/>
                <w:szCs w:val="20"/>
              </w:rPr>
              <w:t>.12H</w:t>
            </w:r>
            <w:r w:rsidRPr="00A21A89">
              <w:rPr>
                <w:rFonts w:ascii="Times New Roman" w:hAnsi="Times New Roman" w:cs="Times New Roman"/>
                <w:b/>
                <w:sz w:val="22"/>
                <w:szCs w:val="20"/>
                <w:vertAlign w:val="subscript"/>
              </w:rPr>
              <w:t>2</w:t>
            </w:r>
            <w:r w:rsidRPr="00A21A89">
              <w:rPr>
                <w:rFonts w:ascii="Times New Roman" w:hAnsi="Times New Roman" w:cs="Times New Roman"/>
                <w:b/>
                <w:sz w:val="22"/>
                <w:szCs w:val="20"/>
              </w:rPr>
              <w:t>O</w:t>
            </w:r>
          </w:p>
        </w:tc>
        <w:tc>
          <w:tcPr>
            <w:tcW w:w="762"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5726B36C" w14:textId="77777777" w:rsidR="002741B4" w:rsidRPr="00A21A89" w:rsidRDefault="002741B4" w:rsidP="000B1FD9">
            <w:pPr>
              <w:spacing w:after="0" w:line="360" w:lineRule="auto"/>
              <w:jc w:val="center"/>
              <w:rPr>
                <w:rFonts w:ascii="Times New Roman" w:eastAsia="Times New Roman" w:hAnsi="Times New Roman" w:cs="Times New Roman"/>
                <w:b/>
                <w:sz w:val="22"/>
                <w:szCs w:val="20"/>
                <w:lang w:bidi="ar-SA"/>
              </w:rPr>
            </w:pPr>
            <w:r w:rsidRPr="00A21A89">
              <w:rPr>
                <w:rFonts w:ascii="Times New Roman" w:hAnsi="Times New Roman" w:cs="Times New Roman"/>
                <w:b/>
                <w:sz w:val="22"/>
                <w:szCs w:val="20"/>
              </w:rPr>
              <w:t>NaCl</w:t>
            </w:r>
          </w:p>
        </w:tc>
        <w:tc>
          <w:tcPr>
            <w:tcW w:w="763"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02BE2189" w14:textId="77777777" w:rsidR="002741B4" w:rsidRPr="00A21A89" w:rsidRDefault="002741B4" w:rsidP="000B1FD9">
            <w:pPr>
              <w:spacing w:after="0" w:line="360" w:lineRule="auto"/>
              <w:jc w:val="center"/>
              <w:rPr>
                <w:rFonts w:ascii="Times New Roman" w:eastAsia="Times New Roman" w:hAnsi="Times New Roman" w:cs="Times New Roman"/>
                <w:b/>
                <w:sz w:val="22"/>
                <w:szCs w:val="20"/>
                <w:lang w:bidi="ar-SA"/>
              </w:rPr>
            </w:pPr>
            <w:r w:rsidRPr="00A21A89">
              <w:rPr>
                <w:rFonts w:ascii="Times New Roman" w:hAnsi="Times New Roman" w:cs="Times New Roman"/>
                <w:b/>
                <w:sz w:val="22"/>
                <w:szCs w:val="20"/>
              </w:rPr>
              <w:t>KCl</w:t>
            </w:r>
          </w:p>
        </w:tc>
        <w:tc>
          <w:tcPr>
            <w:tcW w:w="1527"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53193C71" w14:textId="77777777" w:rsidR="002741B4" w:rsidRPr="00A21A89" w:rsidRDefault="002741B4" w:rsidP="000B1FD9">
            <w:pPr>
              <w:spacing w:after="0" w:line="360" w:lineRule="auto"/>
              <w:jc w:val="center"/>
              <w:rPr>
                <w:rFonts w:ascii="Times New Roman" w:eastAsia="Times New Roman" w:hAnsi="Times New Roman" w:cs="Times New Roman"/>
                <w:b/>
                <w:sz w:val="22"/>
                <w:szCs w:val="20"/>
                <w:lang w:bidi="ar-SA"/>
              </w:rPr>
            </w:pPr>
            <w:r w:rsidRPr="00A21A89">
              <w:rPr>
                <w:rFonts w:ascii="Times New Roman" w:hAnsi="Times New Roman" w:cs="Times New Roman"/>
                <w:b/>
                <w:sz w:val="22"/>
                <w:szCs w:val="20"/>
              </w:rPr>
              <w:t>MgSO</w:t>
            </w:r>
            <w:r w:rsidRPr="00A21A89">
              <w:rPr>
                <w:rFonts w:ascii="Times New Roman" w:hAnsi="Times New Roman" w:cs="Times New Roman"/>
                <w:b/>
                <w:sz w:val="22"/>
                <w:szCs w:val="20"/>
                <w:vertAlign w:val="subscript"/>
              </w:rPr>
              <w:t>4</w:t>
            </w:r>
            <w:r w:rsidRPr="00A21A89">
              <w:rPr>
                <w:rFonts w:ascii="Times New Roman" w:hAnsi="Times New Roman" w:cs="Times New Roman"/>
                <w:b/>
                <w:sz w:val="22"/>
                <w:szCs w:val="20"/>
              </w:rPr>
              <w:t>.7H</w:t>
            </w:r>
            <w:r w:rsidRPr="00A21A89">
              <w:rPr>
                <w:rFonts w:ascii="Times New Roman" w:hAnsi="Times New Roman" w:cs="Times New Roman"/>
                <w:b/>
                <w:sz w:val="22"/>
                <w:szCs w:val="20"/>
                <w:vertAlign w:val="subscript"/>
              </w:rPr>
              <w:t>2</w:t>
            </w:r>
            <w:r w:rsidRPr="00A21A89">
              <w:rPr>
                <w:rFonts w:ascii="Times New Roman" w:hAnsi="Times New Roman" w:cs="Times New Roman"/>
                <w:b/>
                <w:sz w:val="22"/>
                <w:szCs w:val="20"/>
              </w:rPr>
              <w:t>O</w:t>
            </w:r>
          </w:p>
        </w:tc>
        <w:tc>
          <w:tcPr>
            <w:tcW w:w="1068"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0A309352" w14:textId="77777777" w:rsidR="002741B4" w:rsidRPr="00A21A89" w:rsidRDefault="002741B4" w:rsidP="000B1FD9">
            <w:pPr>
              <w:spacing w:after="0" w:line="360" w:lineRule="auto"/>
              <w:jc w:val="center"/>
              <w:rPr>
                <w:rFonts w:ascii="Times New Roman" w:eastAsia="Times New Roman" w:hAnsi="Times New Roman" w:cs="Times New Roman"/>
                <w:b/>
                <w:sz w:val="22"/>
                <w:szCs w:val="20"/>
                <w:lang w:bidi="ar-SA"/>
              </w:rPr>
            </w:pPr>
            <w:r w:rsidRPr="00A21A89">
              <w:rPr>
                <w:rFonts w:ascii="Times New Roman" w:hAnsi="Times New Roman" w:cs="Times New Roman"/>
                <w:b/>
                <w:sz w:val="22"/>
                <w:szCs w:val="20"/>
              </w:rPr>
              <w:t>NaHCO</w:t>
            </w:r>
            <w:r w:rsidRPr="00A21A89">
              <w:rPr>
                <w:rFonts w:ascii="Times New Roman" w:hAnsi="Times New Roman" w:cs="Times New Roman"/>
                <w:b/>
                <w:sz w:val="22"/>
                <w:szCs w:val="20"/>
                <w:vertAlign w:val="subscript"/>
              </w:rPr>
              <w:t>3</w:t>
            </w:r>
          </w:p>
        </w:tc>
        <w:tc>
          <w:tcPr>
            <w:tcW w:w="1222"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04907A39" w14:textId="77777777" w:rsidR="002741B4" w:rsidRPr="00A21A89" w:rsidRDefault="002741B4" w:rsidP="000B1FD9">
            <w:pPr>
              <w:spacing w:after="0" w:line="360" w:lineRule="auto"/>
              <w:jc w:val="center"/>
              <w:rPr>
                <w:rFonts w:ascii="Times New Roman" w:eastAsia="Times New Roman" w:hAnsi="Times New Roman" w:cs="Times New Roman"/>
                <w:b/>
                <w:sz w:val="22"/>
                <w:szCs w:val="20"/>
                <w:lang w:bidi="ar-SA"/>
              </w:rPr>
            </w:pPr>
            <w:r w:rsidRPr="00A21A89">
              <w:rPr>
                <w:rFonts w:ascii="Times New Roman" w:hAnsi="Times New Roman" w:cs="Times New Roman"/>
                <w:b/>
                <w:sz w:val="22"/>
                <w:szCs w:val="20"/>
              </w:rPr>
              <w:t>Cysteine</w:t>
            </w:r>
          </w:p>
        </w:tc>
      </w:tr>
      <w:tr w:rsidR="002741B4" w:rsidRPr="00445D57" w14:paraId="4D2DD587" w14:textId="77777777" w:rsidTr="000B1FD9">
        <w:trPr>
          <w:trHeight w:val="55"/>
        </w:trPr>
        <w:tc>
          <w:tcPr>
            <w:tcW w:w="1322"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5E8CAC3A" w14:textId="77777777" w:rsidR="002741B4" w:rsidRPr="00445D57" w:rsidRDefault="002741B4" w:rsidP="000B1FD9">
            <w:pPr>
              <w:spacing w:after="0" w:line="360" w:lineRule="auto"/>
              <w:jc w:val="center"/>
              <w:rPr>
                <w:rFonts w:ascii="Times New Roman" w:eastAsia="Times New Roman" w:hAnsi="Times New Roman" w:cs="Times New Roman"/>
                <w:sz w:val="22"/>
                <w:szCs w:val="20"/>
                <w:lang w:bidi="ar-SA"/>
              </w:rPr>
            </w:pPr>
            <w:r w:rsidRPr="00445D57">
              <w:rPr>
                <w:rFonts w:ascii="Times New Roman" w:hAnsi="Times New Roman" w:cs="Times New Roman"/>
                <w:sz w:val="22"/>
                <w:szCs w:val="20"/>
              </w:rPr>
              <w:t>(g/liter)</w:t>
            </w:r>
          </w:p>
        </w:tc>
        <w:tc>
          <w:tcPr>
            <w:tcW w:w="879"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55B81C56" w14:textId="77777777" w:rsidR="002741B4" w:rsidRPr="00445D57" w:rsidRDefault="002741B4" w:rsidP="000B1FD9">
            <w:pPr>
              <w:spacing w:after="0" w:line="360" w:lineRule="auto"/>
              <w:jc w:val="center"/>
              <w:rPr>
                <w:rFonts w:ascii="Times New Roman" w:eastAsia="Times New Roman" w:hAnsi="Times New Roman" w:cs="Times New Roman"/>
                <w:sz w:val="22"/>
                <w:szCs w:val="20"/>
                <w:lang w:bidi="ar-SA"/>
              </w:rPr>
            </w:pPr>
            <w:r w:rsidRPr="00445D57">
              <w:rPr>
                <w:rFonts w:ascii="Times New Roman" w:hAnsi="Times New Roman" w:cs="Times New Roman"/>
                <w:sz w:val="22"/>
                <w:szCs w:val="20"/>
              </w:rPr>
              <w:t>0.04</w:t>
            </w:r>
          </w:p>
        </w:tc>
        <w:tc>
          <w:tcPr>
            <w:tcW w:w="1832"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13240555" w14:textId="77777777" w:rsidR="002741B4" w:rsidRPr="00445D57" w:rsidRDefault="002741B4" w:rsidP="000B1FD9">
            <w:pPr>
              <w:spacing w:after="0" w:line="360" w:lineRule="auto"/>
              <w:jc w:val="center"/>
              <w:rPr>
                <w:rFonts w:ascii="Times New Roman" w:eastAsia="Times New Roman" w:hAnsi="Times New Roman" w:cs="Times New Roman"/>
                <w:sz w:val="22"/>
                <w:szCs w:val="20"/>
                <w:lang w:bidi="ar-SA"/>
              </w:rPr>
            </w:pPr>
            <w:r w:rsidRPr="00445D57">
              <w:rPr>
                <w:rFonts w:ascii="Times New Roman" w:hAnsi="Times New Roman" w:cs="Times New Roman"/>
                <w:sz w:val="22"/>
                <w:szCs w:val="20"/>
              </w:rPr>
              <w:t>9.30</w:t>
            </w:r>
          </w:p>
        </w:tc>
        <w:tc>
          <w:tcPr>
            <w:tcW w:w="762"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67ED4B8B" w14:textId="77777777" w:rsidR="002741B4" w:rsidRPr="00445D57" w:rsidRDefault="002741B4" w:rsidP="000B1FD9">
            <w:pPr>
              <w:spacing w:after="0" w:line="360" w:lineRule="auto"/>
              <w:jc w:val="center"/>
              <w:rPr>
                <w:rFonts w:ascii="Times New Roman" w:eastAsia="Times New Roman" w:hAnsi="Times New Roman" w:cs="Times New Roman"/>
                <w:sz w:val="22"/>
                <w:szCs w:val="20"/>
                <w:lang w:bidi="ar-SA"/>
              </w:rPr>
            </w:pPr>
            <w:r w:rsidRPr="00445D57">
              <w:rPr>
                <w:rFonts w:ascii="Times New Roman" w:hAnsi="Times New Roman" w:cs="Times New Roman"/>
                <w:sz w:val="22"/>
                <w:szCs w:val="20"/>
              </w:rPr>
              <w:t>0.47</w:t>
            </w:r>
          </w:p>
        </w:tc>
        <w:tc>
          <w:tcPr>
            <w:tcW w:w="763"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15780025" w14:textId="77777777" w:rsidR="002741B4" w:rsidRPr="00445D57" w:rsidRDefault="002741B4" w:rsidP="000B1FD9">
            <w:pPr>
              <w:spacing w:after="0" w:line="360" w:lineRule="auto"/>
              <w:jc w:val="center"/>
              <w:rPr>
                <w:rFonts w:ascii="Times New Roman" w:eastAsia="Times New Roman" w:hAnsi="Times New Roman" w:cs="Times New Roman"/>
                <w:sz w:val="22"/>
                <w:szCs w:val="20"/>
                <w:lang w:bidi="ar-SA"/>
              </w:rPr>
            </w:pPr>
            <w:r w:rsidRPr="00445D57">
              <w:rPr>
                <w:rFonts w:ascii="Times New Roman" w:hAnsi="Times New Roman" w:cs="Times New Roman"/>
                <w:sz w:val="22"/>
                <w:szCs w:val="20"/>
              </w:rPr>
              <w:t>0.57</w:t>
            </w:r>
          </w:p>
        </w:tc>
        <w:tc>
          <w:tcPr>
            <w:tcW w:w="1527"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37AA4D74" w14:textId="77777777" w:rsidR="002741B4" w:rsidRPr="00445D57" w:rsidRDefault="002741B4" w:rsidP="000B1FD9">
            <w:pPr>
              <w:spacing w:after="0" w:line="360" w:lineRule="auto"/>
              <w:jc w:val="center"/>
              <w:rPr>
                <w:rFonts w:ascii="Times New Roman" w:eastAsia="Times New Roman" w:hAnsi="Times New Roman" w:cs="Times New Roman"/>
                <w:sz w:val="22"/>
                <w:szCs w:val="20"/>
                <w:lang w:bidi="ar-SA"/>
              </w:rPr>
            </w:pPr>
            <w:r w:rsidRPr="00445D57">
              <w:rPr>
                <w:rFonts w:ascii="Times New Roman" w:hAnsi="Times New Roman" w:cs="Times New Roman"/>
                <w:sz w:val="22"/>
                <w:szCs w:val="20"/>
              </w:rPr>
              <w:t>0.12</w:t>
            </w:r>
          </w:p>
        </w:tc>
        <w:tc>
          <w:tcPr>
            <w:tcW w:w="1068"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1B6A35F5" w14:textId="77777777" w:rsidR="002741B4" w:rsidRPr="00445D57" w:rsidRDefault="002741B4" w:rsidP="000B1FD9">
            <w:pPr>
              <w:spacing w:after="0" w:line="360" w:lineRule="auto"/>
              <w:jc w:val="center"/>
              <w:rPr>
                <w:rFonts w:ascii="Times New Roman" w:eastAsia="Times New Roman" w:hAnsi="Times New Roman" w:cs="Times New Roman"/>
                <w:sz w:val="22"/>
                <w:szCs w:val="20"/>
                <w:lang w:bidi="ar-SA"/>
              </w:rPr>
            </w:pPr>
            <w:r w:rsidRPr="00445D57">
              <w:rPr>
                <w:rFonts w:ascii="Times New Roman" w:hAnsi="Times New Roman" w:cs="Times New Roman"/>
                <w:sz w:val="22"/>
                <w:szCs w:val="20"/>
              </w:rPr>
              <w:t>9.80</w:t>
            </w:r>
          </w:p>
        </w:tc>
        <w:tc>
          <w:tcPr>
            <w:tcW w:w="1222" w:type="dxa"/>
            <w:tcBorders>
              <w:top w:val="single" w:sz="4" w:space="0" w:color="auto"/>
              <w:left w:val="nil"/>
              <w:bottom w:val="single" w:sz="4" w:space="0" w:color="auto"/>
              <w:right w:val="nil"/>
            </w:tcBorders>
            <w:tcMar>
              <w:top w:w="0" w:type="dxa"/>
              <w:left w:w="108" w:type="dxa"/>
              <w:bottom w:w="0" w:type="dxa"/>
              <w:right w:w="108" w:type="dxa"/>
            </w:tcMar>
            <w:vAlign w:val="center"/>
            <w:hideMark/>
          </w:tcPr>
          <w:p w14:paraId="54A4B12C" w14:textId="77777777" w:rsidR="002741B4" w:rsidRPr="00445D57" w:rsidRDefault="002741B4" w:rsidP="000B1FD9">
            <w:pPr>
              <w:spacing w:after="0" w:line="360" w:lineRule="auto"/>
              <w:jc w:val="center"/>
              <w:rPr>
                <w:rFonts w:ascii="Times New Roman" w:eastAsia="Times New Roman" w:hAnsi="Times New Roman" w:cs="Times New Roman"/>
                <w:sz w:val="22"/>
                <w:szCs w:val="20"/>
                <w:lang w:bidi="ar-SA"/>
              </w:rPr>
            </w:pPr>
            <w:r w:rsidRPr="00445D57">
              <w:rPr>
                <w:rFonts w:ascii="Times New Roman" w:hAnsi="Times New Roman" w:cs="Times New Roman"/>
                <w:sz w:val="22"/>
                <w:szCs w:val="20"/>
              </w:rPr>
              <w:t>0.25</w:t>
            </w:r>
          </w:p>
        </w:tc>
      </w:tr>
      <w:tr w:rsidR="002741B4" w:rsidRPr="00445D57" w14:paraId="38657C6A" w14:textId="77777777" w:rsidTr="000B1FD9">
        <w:trPr>
          <w:trHeight w:val="55"/>
        </w:trPr>
        <w:tc>
          <w:tcPr>
            <w:tcW w:w="9375" w:type="dxa"/>
            <w:gridSpan w:val="8"/>
            <w:tcBorders>
              <w:top w:val="single" w:sz="4" w:space="0" w:color="auto"/>
              <w:left w:val="nil"/>
              <w:bottom w:val="nil"/>
              <w:right w:val="nil"/>
            </w:tcBorders>
            <w:tcMar>
              <w:top w:w="0" w:type="dxa"/>
              <w:left w:w="108" w:type="dxa"/>
              <w:bottom w:w="0" w:type="dxa"/>
              <w:right w:w="108" w:type="dxa"/>
            </w:tcMar>
            <w:vAlign w:val="center"/>
            <w:hideMark/>
          </w:tcPr>
          <w:p w14:paraId="72656F23" w14:textId="77777777" w:rsidR="002741B4" w:rsidRPr="00445D57" w:rsidRDefault="002741B4" w:rsidP="000B1FD9">
            <w:pPr>
              <w:spacing w:after="0" w:line="360" w:lineRule="auto"/>
              <w:jc w:val="thaiDistribute"/>
              <w:rPr>
                <w:rFonts w:ascii="Times New Roman" w:eastAsia="Times New Roman" w:hAnsi="Times New Roman" w:cs="Times New Roman"/>
                <w:sz w:val="22"/>
                <w:szCs w:val="20"/>
                <w:lang w:bidi="ar-SA"/>
              </w:rPr>
            </w:pPr>
            <w:r w:rsidRPr="00445D57">
              <w:rPr>
                <w:rFonts w:ascii="Times New Roman" w:hAnsi="Times New Roman" w:cs="Times New Roman"/>
                <w:b/>
                <w:sz w:val="22"/>
                <w:szCs w:val="20"/>
              </w:rPr>
              <w:t>Source</w:t>
            </w:r>
            <w:r w:rsidRPr="00445D57">
              <w:rPr>
                <w:rFonts w:ascii="Times New Roman" w:hAnsi="Times New Roman" w:cs="Times New Roman"/>
                <w:sz w:val="22"/>
                <w:szCs w:val="20"/>
              </w:rPr>
              <w:t xml:space="preserve">: </w:t>
            </w:r>
            <w:r w:rsidRPr="00456130">
              <w:rPr>
                <w:rFonts w:ascii="Times New Roman" w:hAnsi="Times New Roman" w:cs="Times New Roman"/>
                <w:i/>
                <w:iCs/>
                <w:sz w:val="22"/>
                <w:szCs w:val="20"/>
              </w:rPr>
              <w:t>Tilly and Terry, (1963).</w:t>
            </w:r>
          </w:p>
        </w:tc>
      </w:tr>
    </w:tbl>
    <w:p w14:paraId="2862BB29" w14:textId="77777777" w:rsidR="002741B4" w:rsidRPr="00A44F25" w:rsidRDefault="002741B4" w:rsidP="000B1FD9">
      <w:pPr>
        <w:pStyle w:val="Heading3"/>
        <w:spacing w:before="0" w:line="360" w:lineRule="auto"/>
        <w:jc w:val="thaiDistribute"/>
        <w:rPr>
          <w:rFonts w:ascii="Times New Roman" w:hAnsi="Times New Roman" w:cs="Times New Roman"/>
          <w:color w:val="auto"/>
          <w:szCs w:val="18"/>
          <w:lang w:bidi="he-IL"/>
        </w:rPr>
      </w:pPr>
      <w:bookmarkStart w:id="2600" w:name="_Toc513459908"/>
      <w:bookmarkStart w:id="2601" w:name="_Toc513460501"/>
      <w:bookmarkStart w:id="2602" w:name="_Toc513470442"/>
      <w:bookmarkStart w:id="2603" w:name="_Toc513471137"/>
      <w:bookmarkStart w:id="2604" w:name="_Toc513514574"/>
      <w:bookmarkStart w:id="2605" w:name="_Toc522006568"/>
      <w:bookmarkStart w:id="2606" w:name="_Toc522862525"/>
      <w:bookmarkStart w:id="2607" w:name="_Toc522865410"/>
      <w:bookmarkStart w:id="2608" w:name="_Toc522866472"/>
      <w:bookmarkStart w:id="2609" w:name="_Toc522866832"/>
      <w:bookmarkStart w:id="2610" w:name="_Toc3856381"/>
      <w:r w:rsidRPr="00A44F25">
        <w:rPr>
          <w:rFonts w:ascii="Times New Roman" w:hAnsi="Times New Roman" w:cs="Times New Roman"/>
          <w:color w:val="auto"/>
        </w:rPr>
        <w:t>Data collection and measurements</w:t>
      </w:r>
      <w:bookmarkEnd w:id="2600"/>
      <w:bookmarkEnd w:id="2601"/>
      <w:bookmarkEnd w:id="2602"/>
      <w:bookmarkEnd w:id="2603"/>
      <w:bookmarkEnd w:id="2604"/>
      <w:bookmarkEnd w:id="2605"/>
      <w:bookmarkEnd w:id="2606"/>
      <w:bookmarkEnd w:id="2607"/>
      <w:bookmarkEnd w:id="2608"/>
      <w:bookmarkEnd w:id="2609"/>
      <w:bookmarkEnd w:id="2610"/>
      <w:r w:rsidRPr="00A44F25">
        <w:rPr>
          <w:rFonts w:ascii="Times New Roman" w:hAnsi="Times New Roman" w:cs="Times New Roman"/>
          <w:color w:val="auto"/>
        </w:rPr>
        <w:t xml:space="preserve"> </w:t>
      </w:r>
    </w:p>
    <w:p w14:paraId="6EB2E6C3" w14:textId="431EB96F" w:rsidR="002741B4" w:rsidRPr="002413CF" w:rsidRDefault="002741B4" w:rsidP="000B1FD9">
      <w:pPr>
        <w:pStyle w:val="Heading5"/>
        <w:spacing w:before="0" w:after="0" w:line="360" w:lineRule="auto"/>
        <w:jc w:val="thaiDistribute"/>
        <w:rPr>
          <w:b w:val="0"/>
          <w:i w:val="0"/>
          <w:iCs w:val="0"/>
          <w:sz w:val="24"/>
          <w:szCs w:val="22"/>
        </w:rPr>
      </w:pPr>
      <w:r w:rsidRPr="002413CF">
        <w:rPr>
          <w:b w:val="0"/>
          <w:bCs w:val="0"/>
          <w:i w:val="0"/>
          <w:iCs w:val="0"/>
          <w:sz w:val="24"/>
          <w:szCs w:val="22"/>
        </w:rPr>
        <w:tab/>
      </w:r>
      <w:bookmarkStart w:id="2611" w:name="_Toc513459909"/>
      <w:bookmarkStart w:id="2612" w:name="_Toc513460502"/>
      <w:bookmarkStart w:id="2613" w:name="_Toc513470443"/>
      <w:bookmarkStart w:id="2614" w:name="_Toc513471138"/>
      <w:bookmarkStart w:id="2615" w:name="_Toc513514575"/>
      <w:bookmarkStart w:id="2616" w:name="_Toc522006569"/>
      <w:bookmarkStart w:id="2617" w:name="_Toc522007972"/>
      <w:bookmarkStart w:id="2618" w:name="_Toc522862526"/>
      <w:bookmarkStart w:id="2619" w:name="_Toc522864504"/>
      <w:bookmarkStart w:id="2620" w:name="_Toc522865411"/>
      <w:bookmarkStart w:id="2621" w:name="_Toc522866473"/>
      <w:bookmarkStart w:id="2622" w:name="_Toc522866833"/>
      <w:bookmarkStart w:id="2623" w:name="_Toc526507612"/>
      <w:bookmarkStart w:id="2624" w:name="_Toc527119100"/>
      <w:bookmarkStart w:id="2625" w:name="_Toc3856382"/>
      <w:r w:rsidRPr="002413CF">
        <w:rPr>
          <w:b w:val="0"/>
          <w:bCs w:val="0"/>
          <w:i w:val="0"/>
          <w:iCs w:val="0"/>
          <w:sz w:val="24"/>
          <w:szCs w:val="22"/>
        </w:rPr>
        <w:t>The gas volume was recorded over intervals of 0-</w:t>
      </w:r>
      <w:r w:rsidR="001F7A41" w:rsidRPr="002413CF">
        <w:rPr>
          <w:b w:val="0"/>
          <w:bCs w:val="0"/>
          <w:i w:val="0"/>
          <w:iCs w:val="0"/>
          <w:sz w:val="24"/>
          <w:szCs w:val="22"/>
        </w:rPr>
        <w:t>3</w:t>
      </w:r>
      <w:r w:rsidRPr="002413CF">
        <w:rPr>
          <w:b w:val="0"/>
          <w:bCs w:val="0"/>
          <w:i w:val="0"/>
          <w:iCs w:val="0"/>
          <w:sz w:val="24"/>
          <w:szCs w:val="22"/>
        </w:rPr>
        <w:t>h</w:t>
      </w:r>
      <w:r w:rsidR="00445D57" w:rsidRPr="002413CF">
        <w:rPr>
          <w:b w:val="0"/>
          <w:bCs w:val="0"/>
          <w:i w:val="0"/>
          <w:iCs w:val="0"/>
          <w:sz w:val="24"/>
          <w:szCs w:val="22"/>
        </w:rPr>
        <w:t>ours</w:t>
      </w:r>
      <w:r w:rsidRPr="002413CF">
        <w:rPr>
          <w:b w:val="0"/>
          <w:bCs w:val="0"/>
          <w:i w:val="0"/>
          <w:iCs w:val="0"/>
          <w:sz w:val="24"/>
          <w:szCs w:val="22"/>
        </w:rPr>
        <w:t xml:space="preserve">, </w:t>
      </w:r>
      <w:r w:rsidR="001F7A41" w:rsidRPr="002413CF">
        <w:rPr>
          <w:b w:val="0"/>
          <w:bCs w:val="0"/>
          <w:i w:val="0"/>
          <w:iCs w:val="0"/>
          <w:sz w:val="24"/>
          <w:szCs w:val="22"/>
        </w:rPr>
        <w:t xml:space="preserve">3-6hours, </w:t>
      </w:r>
      <w:r w:rsidRPr="002413CF">
        <w:rPr>
          <w:b w:val="0"/>
          <w:bCs w:val="0"/>
          <w:i w:val="0"/>
          <w:iCs w:val="0"/>
          <w:sz w:val="24"/>
          <w:szCs w:val="22"/>
        </w:rPr>
        <w:t>6-12h</w:t>
      </w:r>
      <w:r w:rsidR="00445D57" w:rsidRPr="002413CF">
        <w:rPr>
          <w:b w:val="0"/>
          <w:bCs w:val="0"/>
          <w:i w:val="0"/>
          <w:iCs w:val="0"/>
          <w:sz w:val="24"/>
          <w:szCs w:val="22"/>
        </w:rPr>
        <w:t>ours</w:t>
      </w:r>
      <w:r w:rsidRPr="002413CF">
        <w:rPr>
          <w:b w:val="0"/>
          <w:bCs w:val="0"/>
          <w:i w:val="0"/>
          <w:iCs w:val="0"/>
          <w:sz w:val="24"/>
          <w:szCs w:val="22"/>
        </w:rPr>
        <w:t>, 12-18h</w:t>
      </w:r>
      <w:r w:rsidR="00445D57" w:rsidRPr="002413CF">
        <w:rPr>
          <w:b w:val="0"/>
          <w:bCs w:val="0"/>
          <w:i w:val="0"/>
          <w:iCs w:val="0"/>
          <w:sz w:val="24"/>
          <w:szCs w:val="22"/>
        </w:rPr>
        <w:t>ours</w:t>
      </w:r>
      <w:r w:rsidRPr="002413CF">
        <w:rPr>
          <w:b w:val="0"/>
          <w:bCs w:val="0"/>
          <w:i w:val="0"/>
          <w:iCs w:val="0"/>
          <w:sz w:val="24"/>
          <w:szCs w:val="22"/>
        </w:rPr>
        <w:t xml:space="preserve"> and 18-24h</w:t>
      </w:r>
      <w:r w:rsidR="00445D57" w:rsidRPr="002413CF">
        <w:rPr>
          <w:b w:val="0"/>
          <w:bCs w:val="0"/>
          <w:i w:val="0"/>
          <w:iCs w:val="0"/>
          <w:sz w:val="24"/>
          <w:szCs w:val="22"/>
        </w:rPr>
        <w:t>ours</w:t>
      </w:r>
      <w:r w:rsidRPr="002413CF">
        <w:rPr>
          <w:b w:val="0"/>
          <w:bCs w:val="0"/>
          <w:i w:val="0"/>
          <w:iCs w:val="0"/>
          <w:sz w:val="24"/>
          <w:szCs w:val="22"/>
        </w:rPr>
        <w:t>. The methane concentration in the gas collected over each interval was measured with a Crowcon infra-red analyser (Crowcon Instruments Ltd, UK). At the end of the incubation, the remaining substrate was filtered through cloth and the solid residue dried at 100C to determine the DM digested.</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604BC2FF" w14:textId="77777777" w:rsidR="002741B4" w:rsidRPr="00A44F25" w:rsidRDefault="002741B4" w:rsidP="000B1FD9">
      <w:pPr>
        <w:pStyle w:val="Heading3"/>
        <w:spacing w:before="0" w:line="360" w:lineRule="auto"/>
        <w:jc w:val="thaiDistribute"/>
        <w:rPr>
          <w:rFonts w:ascii="Times New Roman" w:hAnsi="Times New Roman" w:cs="Times New Roman"/>
          <w:color w:val="auto"/>
          <w:szCs w:val="18"/>
        </w:rPr>
      </w:pPr>
      <w:bookmarkStart w:id="2626" w:name="_Toc513459910"/>
      <w:bookmarkStart w:id="2627" w:name="_Toc513460503"/>
      <w:bookmarkStart w:id="2628" w:name="_Toc513470444"/>
      <w:bookmarkStart w:id="2629" w:name="_Toc513471139"/>
      <w:bookmarkStart w:id="2630" w:name="_Toc513514576"/>
      <w:bookmarkStart w:id="2631" w:name="_Toc522006570"/>
      <w:bookmarkStart w:id="2632" w:name="_Toc522862527"/>
      <w:bookmarkStart w:id="2633" w:name="_Toc522865412"/>
      <w:bookmarkStart w:id="2634" w:name="_Toc522866474"/>
      <w:bookmarkStart w:id="2635" w:name="_Toc522866834"/>
      <w:bookmarkStart w:id="2636" w:name="_Toc3856383"/>
      <w:r w:rsidRPr="002413CF">
        <w:rPr>
          <w:rFonts w:ascii="Times New Roman" w:hAnsi="Times New Roman" w:cs="Times New Roman"/>
          <w:color w:val="auto"/>
        </w:rPr>
        <w:t>Chemical analyses</w:t>
      </w:r>
      <w:bookmarkEnd w:id="2626"/>
      <w:bookmarkEnd w:id="2627"/>
      <w:bookmarkEnd w:id="2628"/>
      <w:bookmarkEnd w:id="2629"/>
      <w:bookmarkEnd w:id="2630"/>
      <w:bookmarkEnd w:id="2631"/>
      <w:bookmarkEnd w:id="2632"/>
      <w:bookmarkEnd w:id="2633"/>
      <w:bookmarkEnd w:id="2634"/>
      <w:bookmarkEnd w:id="2635"/>
      <w:bookmarkEnd w:id="2636"/>
    </w:p>
    <w:p w14:paraId="558489BA" w14:textId="77777777" w:rsidR="002741B4" w:rsidRPr="00D83912"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 xml:space="preserve">Samples were analyzed for DM, ash, crude protein and crude </w:t>
      </w:r>
      <w:r w:rsidRPr="004F44B2">
        <w:rPr>
          <w:rFonts w:ascii="Times New Roman" w:hAnsi="Times New Roman" w:cs="Times New Roman"/>
          <w:szCs w:val="24"/>
          <w:lang w:val="en-US"/>
        </w:rPr>
        <w:t>fiber</w:t>
      </w:r>
      <w:r w:rsidRPr="00D83912">
        <w:rPr>
          <w:rFonts w:ascii="Times New Roman" w:hAnsi="Times New Roman" w:cs="Times New Roman"/>
          <w:szCs w:val="24"/>
        </w:rPr>
        <w:t xml:space="preserve"> according to AOAC (1990) methods. The solubility of the protein in diet ingredients was determined by extraction with M NaCl according to the method </w:t>
      </w:r>
      <w:r w:rsidR="009D1F82">
        <w:rPr>
          <w:rFonts w:ascii="Times New Roman" w:hAnsi="Times New Roman" w:cs="Times New Roman"/>
          <w:szCs w:val="24"/>
        </w:rPr>
        <w:t xml:space="preserve">as </w:t>
      </w:r>
      <w:r w:rsidRPr="00D83912">
        <w:rPr>
          <w:rFonts w:ascii="Times New Roman" w:hAnsi="Times New Roman" w:cs="Times New Roman"/>
          <w:szCs w:val="24"/>
        </w:rPr>
        <w:t xml:space="preserve">outlined in Whitelaw and Preston (1963). </w:t>
      </w:r>
    </w:p>
    <w:p w14:paraId="58A47D49" w14:textId="77777777" w:rsidR="002741B4" w:rsidRPr="00A44F25" w:rsidRDefault="002741B4" w:rsidP="000B1FD9">
      <w:pPr>
        <w:pStyle w:val="Heading3"/>
        <w:spacing w:before="0" w:line="360" w:lineRule="auto"/>
        <w:jc w:val="thaiDistribute"/>
        <w:rPr>
          <w:rFonts w:ascii="Times New Roman" w:hAnsi="Times New Roman" w:cs="Times New Roman"/>
          <w:color w:val="auto"/>
        </w:rPr>
      </w:pPr>
      <w:bookmarkStart w:id="2637" w:name="_Toc513459911"/>
      <w:bookmarkStart w:id="2638" w:name="_Toc513460504"/>
      <w:bookmarkStart w:id="2639" w:name="_Toc513470445"/>
      <w:bookmarkStart w:id="2640" w:name="_Toc513471140"/>
      <w:bookmarkStart w:id="2641" w:name="_Toc513514577"/>
      <w:bookmarkStart w:id="2642" w:name="_Toc522006571"/>
      <w:bookmarkStart w:id="2643" w:name="_Toc522862528"/>
      <w:bookmarkStart w:id="2644" w:name="_Toc522865413"/>
      <w:bookmarkStart w:id="2645" w:name="_Toc522866475"/>
      <w:bookmarkStart w:id="2646" w:name="_Toc522866835"/>
      <w:bookmarkStart w:id="2647" w:name="_Toc3856384"/>
      <w:r w:rsidRPr="00A44F25">
        <w:rPr>
          <w:rFonts w:ascii="Times New Roman" w:hAnsi="Times New Roman" w:cs="Times New Roman"/>
          <w:color w:val="auto"/>
        </w:rPr>
        <w:t>Statistical analys</w:t>
      </w:r>
      <w:bookmarkEnd w:id="2637"/>
      <w:bookmarkEnd w:id="2638"/>
      <w:bookmarkEnd w:id="2639"/>
      <w:bookmarkEnd w:id="2640"/>
      <w:bookmarkEnd w:id="2641"/>
      <w:bookmarkEnd w:id="2642"/>
      <w:r w:rsidRPr="00A44F25">
        <w:rPr>
          <w:rFonts w:ascii="Times New Roman" w:hAnsi="Times New Roman" w:cs="Times New Roman"/>
          <w:color w:val="auto"/>
        </w:rPr>
        <w:t>es</w:t>
      </w:r>
      <w:bookmarkEnd w:id="2643"/>
      <w:bookmarkEnd w:id="2644"/>
      <w:bookmarkEnd w:id="2645"/>
      <w:bookmarkEnd w:id="2646"/>
      <w:bookmarkEnd w:id="2647"/>
    </w:p>
    <w:p w14:paraId="251C20CD" w14:textId="31C693A5" w:rsidR="00793696" w:rsidRDefault="002741B4" w:rsidP="000B1FD9">
      <w:pPr>
        <w:pStyle w:val="Heading5"/>
        <w:spacing w:before="0" w:after="0" w:line="360" w:lineRule="auto"/>
        <w:jc w:val="thaiDistribute"/>
        <w:rPr>
          <w:b w:val="0"/>
          <w:i w:val="0"/>
          <w:iCs w:val="0"/>
          <w:sz w:val="24"/>
          <w:lang w:bidi="th-TH"/>
        </w:rPr>
      </w:pPr>
      <w:r w:rsidRPr="00D83912">
        <w:rPr>
          <w:b w:val="0"/>
          <w:i w:val="0"/>
          <w:iCs w:val="0"/>
          <w:sz w:val="24"/>
        </w:rPr>
        <w:tab/>
      </w:r>
      <w:bookmarkStart w:id="2648" w:name="_Toc3856385"/>
      <w:bookmarkStart w:id="2649" w:name="_Toc513459912"/>
      <w:bookmarkStart w:id="2650" w:name="_Toc513460505"/>
      <w:bookmarkStart w:id="2651" w:name="_Toc513470446"/>
      <w:bookmarkStart w:id="2652" w:name="_Toc513471141"/>
      <w:bookmarkStart w:id="2653" w:name="_Toc513514578"/>
      <w:bookmarkStart w:id="2654" w:name="_Toc522006572"/>
      <w:bookmarkStart w:id="2655" w:name="_Toc522007975"/>
      <w:bookmarkStart w:id="2656" w:name="_Toc522862529"/>
      <w:bookmarkStart w:id="2657" w:name="_Toc522864507"/>
      <w:bookmarkStart w:id="2658" w:name="_Toc522865414"/>
      <w:bookmarkStart w:id="2659" w:name="_Toc522866476"/>
      <w:bookmarkStart w:id="2660" w:name="_Toc522866836"/>
      <w:bookmarkStart w:id="2661" w:name="_Toc526507615"/>
      <w:bookmarkStart w:id="2662" w:name="_Toc527119103"/>
      <w:r w:rsidRPr="00D83912">
        <w:rPr>
          <w:b w:val="0"/>
          <w:i w:val="0"/>
          <w:iCs w:val="0"/>
          <w:sz w:val="24"/>
        </w:rPr>
        <w:t>The data were analyzed by the general linear model option of the ANOVA program in the Minitab software (version 16.0). In the model the sources of variati</w:t>
      </w:r>
      <w:r w:rsidR="00445D57">
        <w:rPr>
          <w:b w:val="0"/>
          <w:i w:val="0"/>
          <w:iCs w:val="0"/>
          <w:sz w:val="24"/>
        </w:rPr>
        <w:t xml:space="preserve">on were: treatments, </w:t>
      </w:r>
      <w:r w:rsidRPr="00D83912">
        <w:rPr>
          <w:b w:val="0"/>
          <w:i w:val="0"/>
          <w:iCs w:val="0"/>
          <w:sz w:val="24"/>
        </w:rPr>
        <w:t xml:space="preserve">and error. </w:t>
      </w:r>
      <w:r w:rsidRPr="00D83912">
        <w:rPr>
          <w:b w:val="0"/>
          <w:i w:val="0"/>
          <w:iCs w:val="0"/>
          <w:sz w:val="24"/>
          <w:lang w:bidi="th-TH"/>
        </w:rPr>
        <w:t>Tukey’s pair-wise comparisons was used to determine the differences between treatments</w:t>
      </w:r>
      <w:r w:rsidR="001660D2">
        <w:rPr>
          <w:b w:val="0"/>
          <w:i w:val="0"/>
          <w:iCs w:val="0"/>
          <w:sz w:val="24"/>
          <w:lang w:bidi="th-TH"/>
        </w:rPr>
        <w:t xml:space="preserve"> when the P value of F test</w:t>
      </w:r>
      <w:r w:rsidR="001660D2" w:rsidRPr="00D83912">
        <w:rPr>
          <w:b w:val="0"/>
          <w:i w:val="0"/>
          <w:iCs w:val="0"/>
          <w:sz w:val="24"/>
          <w:lang w:bidi="th-TH"/>
        </w:rPr>
        <w:t xml:space="preserve"> </w:t>
      </w:r>
      <w:r w:rsidRPr="00D83912">
        <w:rPr>
          <w:b w:val="0"/>
          <w:i w:val="0"/>
          <w:iCs w:val="0"/>
          <w:sz w:val="24"/>
          <w:lang w:bidi="th-TH"/>
        </w:rPr>
        <w:t>&lt;0.05. The statistical model used was:</w:t>
      </w:r>
      <w:bookmarkEnd w:id="2648"/>
      <w:r w:rsidRPr="00D83912">
        <w:rPr>
          <w:b w:val="0"/>
          <w:i w:val="0"/>
          <w:iCs w:val="0"/>
          <w:sz w:val="24"/>
          <w:lang w:bidi="th-TH"/>
        </w:rPr>
        <w:t xml:space="preserve">  </w:t>
      </w:r>
    </w:p>
    <w:p w14:paraId="396735C2" w14:textId="7AFF6792" w:rsidR="002741B4" w:rsidRPr="00793696" w:rsidRDefault="002741B4" w:rsidP="000B1FD9">
      <w:pPr>
        <w:pStyle w:val="Heading5"/>
        <w:spacing w:before="0" w:after="0" w:line="360" w:lineRule="auto"/>
        <w:jc w:val="thaiDistribute"/>
        <w:rPr>
          <w:b w:val="0"/>
          <w:i w:val="0"/>
          <w:iCs w:val="0"/>
          <w:sz w:val="24"/>
          <w:lang w:bidi="th-TH"/>
        </w:rPr>
      </w:pPr>
      <w:bookmarkStart w:id="2663" w:name="_Toc3856386"/>
      <w:r w:rsidRPr="00D83912">
        <w:rPr>
          <w:b w:val="0"/>
          <w:i w:val="0"/>
          <w:iCs w:val="0"/>
          <w:sz w:val="24"/>
          <w:lang w:bidi="th-TH"/>
        </w:rPr>
        <w:t>Y</w:t>
      </w:r>
      <w:r w:rsidRPr="00D83912">
        <w:rPr>
          <w:b w:val="0"/>
          <w:i w:val="0"/>
          <w:iCs w:val="0"/>
          <w:sz w:val="24"/>
          <w:vertAlign w:val="subscript"/>
          <w:lang w:bidi="th-TH"/>
        </w:rPr>
        <w:t>ij</w:t>
      </w:r>
      <w:r w:rsidRPr="00D83912">
        <w:rPr>
          <w:b w:val="0"/>
          <w:i w:val="0"/>
          <w:iCs w:val="0"/>
          <w:sz w:val="24"/>
          <w:lang w:bidi="th-TH"/>
        </w:rPr>
        <w:t xml:space="preserve"> = µ + T</w:t>
      </w:r>
      <w:r w:rsidRPr="00D83912">
        <w:rPr>
          <w:b w:val="0"/>
          <w:i w:val="0"/>
          <w:iCs w:val="0"/>
          <w:sz w:val="24"/>
          <w:vertAlign w:val="subscript"/>
          <w:lang w:bidi="th-TH"/>
        </w:rPr>
        <w:t>j</w:t>
      </w:r>
      <w:r w:rsidRPr="00D83912">
        <w:rPr>
          <w:b w:val="0"/>
          <w:i w:val="0"/>
          <w:iCs w:val="0"/>
          <w:sz w:val="24"/>
          <w:lang w:bidi="th-TH"/>
        </w:rPr>
        <w:t xml:space="preserve"> + e</w:t>
      </w:r>
      <w:r w:rsidRPr="00D83912">
        <w:rPr>
          <w:b w:val="0"/>
          <w:i w:val="0"/>
          <w:iCs w:val="0"/>
          <w:sz w:val="24"/>
          <w:vertAlign w:val="subscript"/>
          <w:lang w:bidi="th-TH"/>
        </w:rPr>
        <w:t>ij</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r w:rsidRPr="00D83912">
        <w:rPr>
          <w:b w:val="0"/>
          <w:i w:val="0"/>
          <w:iCs w:val="0"/>
          <w:sz w:val="24"/>
          <w:vertAlign w:val="subscript"/>
          <w:lang w:bidi="th-TH"/>
        </w:rPr>
        <w:t xml:space="preserve"> </w:t>
      </w:r>
    </w:p>
    <w:p w14:paraId="3A80D8DB" w14:textId="341F07BE" w:rsidR="000B1FD9" w:rsidRPr="00780528"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Where: Y</w:t>
      </w:r>
      <w:r w:rsidRPr="00D83912">
        <w:rPr>
          <w:rFonts w:ascii="Times New Roman" w:hAnsi="Times New Roman" w:cs="Times New Roman"/>
          <w:szCs w:val="24"/>
          <w:vertAlign w:val="subscript"/>
        </w:rPr>
        <w:t>ij</w:t>
      </w:r>
      <w:r w:rsidRPr="00D83912">
        <w:rPr>
          <w:rFonts w:ascii="Times New Roman" w:hAnsi="Times New Roman" w:cs="Times New Roman"/>
          <w:szCs w:val="24"/>
        </w:rPr>
        <w:t xml:space="preserve"> was the dependent variable, µ the overall mean; T</w:t>
      </w:r>
      <w:r w:rsidRPr="00D83912">
        <w:rPr>
          <w:rFonts w:ascii="Times New Roman" w:hAnsi="Times New Roman" w:cs="Times New Roman"/>
          <w:szCs w:val="24"/>
          <w:vertAlign w:val="subscript"/>
        </w:rPr>
        <w:t>j</w:t>
      </w:r>
      <w:r w:rsidR="00445D57">
        <w:rPr>
          <w:rFonts w:ascii="Times New Roman" w:hAnsi="Times New Roman" w:cs="Times New Roman"/>
          <w:szCs w:val="24"/>
        </w:rPr>
        <w:t xml:space="preserve"> the effect of treatment, </w:t>
      </w:r>
      <w:r w:rsidRPr="00D83912">
        <w:rPr>
          <w:rFonts w:ascii="Times New Roman" w:hAnsi="Times New Roman" w:cs="Times New Roman"/>
          <w:szCs w:val="24"/>
        </w:rPr>
        <w:t>and e</w:t>
      </w:r>
      <w:r w:rsidR="00FB364F">
        <w:rPr>
          <w:rFonts w:ascii="Times New Roman" w:hAnsi="Times New Roman" w:cs="Times New Roman"/>
          <w:szCs w:val="24"/>
          <w:vertAlign w:val="subscript"/>
        </w:rPr>
        <w:t>ij</w:t>
      </w:r>
      <w:r w:rsidRPr="00D83912">
        <w:rPr>
          <w:rFonts w:ascii="Times New Roman" w:hAnsi="Times New Roman" w:cs="Times New Roman"/>
          <w:szCs w:val="24"/>
        </w:rPr>
        <w:t xml:space="preserve"> was random error. </w:t>
      </w:r>
    </w:p>
    <w:p w14:paraId="7F38089B" w14:textId="77777777" w:rsidR="002741B4" w:rsidRPr="00A44F25" w:rsidRDefault="002741B4" w:rsidP="000B1FD9">
      <w:pPr>
        <w:pStyle w:val="Heading2"/>
        <w:spacing w:before="0" w:line="360" w:lineRule="auto"/>
        <w:jc w:val="thaiDistribute"/>
        <w:rPr>
          <w:rFonts w:ascii="Times New Roman" w:hAnsi="Times New Roman" w:cs="Times New Roman"/>
          <w:color w:val="auto"/>
          <w:sz w:val="24"/>
          <w:szCs w:val="32"/>
        </w:rPr>
      </w:pPr>
      <w:bookmarkStart w:id="2664" w:name="_Toc3856387"/>
      <w:bookmarkStart w:id="2665" w:name="_Toc513459913"/>
      <w:bookmarkStart w:id="2666" w:name="_Toc513460506"/>
      <w:bookmarkStart w:id="2667" w:name="_Toc513470447"/>
      <w:bookmarkStart w:id="2668" w:name="_Toc513471142"/>
      <w:bookmarkStart w:id="2669" w:name="_Toc513514579"/>
      <w:bookmarkStart w:id="2670" w:name="_Toc522006573"/>
      <w:bookmarkStart w:id="2671" w:name="_Toc522862530"/>
      <w:bookmarkStart w:id="2672" w:name="_Toc522865415"/>
      <w:bookmarkStart w:id="2673" w:name="_Toc522866477"/>
      <w:bookmarkStart w:id="2674" w:name="_Toc522866837"/>
      <w:r w:rsidRPr="00A44F25">
        <w:rPr>
          <w:rFonts w:ascii="Times New Roman" w:hAnsi="Times New Roman" w:cs="Times New Roman"/>
          <w:color w:val="auto"/>
          <w:sz w:val="24"/>
          <w:szCs w:val="32"/>
        </w:rPr>
        <w:t>R</w:t>
      </w:r>
      <w:r w:rsidR="00A44F25" w:rsidRPr="00A44F25">
        <w:rPr>
          <w:rFonts w:ascii="Times New Roman" w:hAnsi="Times New Roman" w:cs="Times New Roman"/>
          <w:color w:val="auto"/>
          <w:sz w:val="24"/>
          <w:szCs w:val="32"/>
        </w:rPr>
        <w:t>ESULTS AND DISCUSSION</w:t>
      </w:r>
      <w:bookmarkEnd w:id="2664"/>
      <w:r w:rsidR="00A44F25" w:rsidRPr="00A44F25">
        <w:rPr>
          <w:rFonts w:ascii="Times New Roman" w:hAnsi="Times New Roman" w:cs="Times New Roman"/>
          <w:color w:val="auto"/>
          <w:sz w:val="24"/>
          <w:szCs w:val="32"/>
        </w:rPr>
        <w:t xml:space="preserve"> </w:t>
      </w:r>
      <w:bookmarkEnd w:id="2665"/>
      <w:bookmarkEnd w:id="2666"/>
      <w:bookmarkEnd w:id="2667"/>
      <w:bookmarkEnd w:id="2668"/>
      <w:bookmarkEnd w:id="2669"/>
      <w:bookmarkEnd w:id="2670"/>
      <w:bookmarkEnd w:id="2671"/>
      <w:bookmarkEnd w:id="2672"/>
      <w:bookmarkEnd w:id="2673"/>
      <w:bookmarkEnd w:id="2674"/>
    </w:p>
    <w:p w14:paraId="23AF22E3" w14:textId="77777777" w:rsidR="002741B4" w:rsidRPr="00A44F25" w:rsidRDefault="002741B4" w:rsidP="000B1FD9">
      <w:pPr>
        <w:pStyle w:val="Heading3"/>
        <w:spacing w:before="0" w:line="360" w:lineRule="auto"/>
        <w:jc w:val="thaiDistribute"/>
        <w:rPr>
          <w:rFonts w:ascii="Times New Roman" w:hAnsi="Times New Roman" w:cs="Times New Roman"/>
          <w:color w:val="auto"/>
        </w:rPr>
      </w:pPr>
      <w:bookmarkStart w:id="2675" w:name="_Toc513459914"/>
      <w:bookmarkStart w:id="2676" w:name="_Toc513460507"/>
      <w:bookmarkStart w:id="2677" w:name="_Toc513470448"/>
      <w:bookmarkStart w:id="2678" w:name="_Toc513471143"/>
      <w:bookmarkStart w:id="2679" w:name="_Toc513514580"/>
      <w:bookmarkStart w:id="2680" w:name="_Toc522006574"/>
      <w:bookmarkStart w:id="2681" w:name="_Toc522862531"/>
      <w:bookmarkStart w:id="2682" w:name="_Toc522865416"/>
      <w:bookmarkStart w:id="2683" w:name="_Toc522866478"/>
      <w:bookmarkStart w:id="2684" w:name="_Toc522866838"/>
      <w:bookmarkStart w:id="2685" w:name="_Toc3856388"/>
      <w:r w:rsidRPr="00A44F25">
        <w:rPr>
          <w:rFonts w:ascii="Times New Roman" w:hAnsi="Times New Roman" w:cs="Times New Roman"/>
          <w:color w:val="auto"/>
        </w:rPr>
        <w:t>Chemical composition</w:t>
      </w:r>
      <w:bookmarkEnd w:id="2675"/>
      <w:bookmarkEnd w:id="2676"/>
      <w:bookmarkEnd w:id="2677"/>
      <w:bookmarkEnd w:id="2678"/>
      <w:bookmarkEnd w:id="2679"/>
      <w:bookmarkEnd w:id="2680"/>
      <w:bookmarkEnd w:id="2681"/>
      <w:bookmarkEnd w:id="2682"/>
      <w:bookmarkEnd w:id="2683"/>
      <w:bookmarkEnd w:id="2684"/>
      <w:bookmarkEnd w:id="2685"/>
      <w:r w:rsidRPr="00A44F25">
        <w:rPr>
          <w:rFonts w:ascii="Times New Roman" w:hAnsi="Times New Roman" w:cs="Times New Roman"/>
          <w:color w:val="auto"/>
        </w:rPr>
        <w:t xml:space="preserve"> </w:t>
      </w:r>
    </w:p>
    <w:p w14:paraId="10DA2C9E" w14:textId="77777777" w:rsidR="002741B4" w:rsidRPr="00D83912"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The values for DM, crude protein and solubility of the protein in the rice distillers’ by</w:t>
      </w:r>
      <w:r>
        <w:rPr>
          <w:rFonts w:ascii="Times New Roman" w:hAnsi="Times New Roman" w:cs="Times New Roman"/>
          <w:szCs w:val="24"/>
        </w:rPr>
        <w:t>-</w:t>
      </w:r>
      <w:r w:rsidRPr="00D83912">
        <w:rPr>
          <w:rFonts w:ascii="Times New Roman" w:hAnsi="Times New Roman" w:cs="Times New Roman"/>
          <w:szCs w:val="24"/>
        </w:rPr>
        <w:t xml:space="preserve">product (Table 2) were similar to those reported for the same product by Luu Huu Manh </w:t>
      </w:r>
      <w:r w:rsidRPr="003B3EFB">
        <w:rPr>
          <w:rFonts w:ascii="Times New Roman" w:hAnsi="Times New Roman" w:cs="Times New Roman"/>
          <w:szCs w:val="24"/>
        </w:rPr>
        <w:t>et al., (2009) and Sangkhom et al., (2017). The cassava root after fermentation with yeast,</w:t>
      </w:r>
      <w:r w:rsidRPr="000522DE">
        <w:rPr>
          <w:rFonts w:ascii="Times New Roman" w:hAnsi="Times New Roman" w:cs="Times New Roman"/>
          <w:szCs w:val="24"/>
        </w:rPr>
        <w:t xml:space="preserve"> </w:t>
      </w:r>
      <w:r w:rsidRPr="00D83912">
        <w:rPr>
          <w:rFonts w:ascii="Times New Roman" w:hAnsi="Times New Roman" w:cs="Times New Roman"/>
          <w:szCs w:val="24"/>
        </w:rPr>
        <w:t>urea and DAP had a similar level of crude protein as reported for the same procedure by Vanhnasin et al</w:t>
      </w:r>
      <w:r>
        <w:rPr>
          <w:rFonts w:ascii="Times New Roman" w:hAnsi="Times New Roman" w:cs="Times New Roman"/>
          <w:szCs w:val="24"/>
        </w:rPr>
        <w:t>.,</w:t>
      </w:r>
      <w:r w:rsidRPr="00D83912">
        <w:rPr>
          <w:rFonts w:ascii="Times New Roman" w:hAnsi="Times New Roman" w:cs="Times New Roman"/>
          <w:szCs w:val="24"/>
        </w:rPr>
        <w:t xml:space="preserve"> (2016) and Manivanh et al</w:t>
      </w:r>
      <w:r>
        <w:rPr>
          <w:rFonts w:ascii="Times New Roman" w:hAnsi="Times New Roman" w:cs="Times New Roman"/>
          <w:szCs w:val="24"/>
        </w:rPr>
        <w:t>.,</w:t>
      </w:r>
      <w:r w:rsidRPr="00D83912">
        <w:rPr>
          <w:rFonts w:ascii="Times New Roman" w:hAnsi="Times New Roman" w:cs="Times New Roman"/>
          <w:szCs w:val="24"/>
        </w:rPr>
        <w:t xml:space="preserve"> (2016). </w:t>
      </w:r>
    </w:p>
    <w:p w14:paraId="1CEE6E2F" w14:textId="77777777" w:rsidR="002741B4" w:rsidRPr="00EA27DE" w:rsidRDefault="002741B4" w:rsidP="000B1FD9">
      <w:pPr>
        <w:spacing w:after="0" w:line="360" w:lineRule="auto"/>
        <w:jc w:val="thaiDistribute"/>
        <w:rPr>
          <w:rFonts w:ascii="Times New Roman" w:hAnsi="Times New Roman" w:cs="Times New Roman"/>
          <w:b/>
          <w:bCs/>
          <w:sz w:val="8"/>
          <w:szCs w:val="8"/>
        </w:rPr>
      </w:pPr>
    </w:p>
    <w:tbl>
      <w:tblPr>
        <w:tblW w:w="8823" w:type="dxa"/>
        <w:jc w:val="center"/>
        <w:tblLook w:val="04A0" w:firstRow="1" w:lastRow="0" w:firstColumn="1" w:lastColumn="0" w:noHBand="0" w:noVBand="1"/>
      </w:tblPr>
      <w:tblGrid>
        <w:gridCol w:w="2586"/>
        <w:gridCol w:w="1010"/>
        <w:gridCol w:w="1258"/>
        <w:gridCol w:w="1134"/>
        <w:gridCol w:w="850"/>
        <w:gridCol w:w="1985"/>
      </w:tblGrid>
      <w:tr w:rsidR="002741B4" w:rsidRPr="00445D57" w14:paraId="3436657E" w14:textId="77777777" w:rsidTr="008C6045">
        <w:trPr>
          <w:trHeight w:val="81"/>
          <w:jc w:val="center"/>
        </w:trPr>
        <w:tc>
          <w:tcPr>
            <w:tcW w:w="8823" w:type="dxa"/>
            <w:gridSpan w:val="6"/>
            <w:tcBorders>
              <w:top w:val="nil"/>
              <w:left w:val="nil"/>
              <w:bottom w:val="single" w:sz="4" w:space="0" w:color="auto"/>
              <w:right w:val="nil"/>
            </w:tcBorders>
            <w:noWrap/>
            <w:vAlign w:val="center"/>
            <w:hideMark/>
          </w:tcPr>
          <w:p w14:paraId="0205D12D" w14:textId="77777777" w:rsidR="002741B4" w:rsidRPr="00445D57" w:rsidRDefault="002741B4" w:rsidP="000B1FD9">
            <w:pPr>
              <w:pStyle w:val="Heading6"/>
              <w:spacing w:before="0" w:after="0" w:line="360" w:lineRule="auto"/>
              <w:jc w:val="thaiDistribute"/>
              <w:rPr>
                <w:rFonts w:eastAsia="Times New Roman"/>
                <w:i w:val="0"/>
                <w:iCs/>
                <w:sz w:val="22"/>
              </w:rPr>
            </w:pPr>
            <w:bookmarkStart w:id="2686" w:name="_Toc513514581"/>
            <w:bookmarkStart w:id="2687" w:name="_Toc522007978"/>
            <w:bookmarkStart w:id="2688" w:name="_Toc522862532"/>
            <w:bookmarkStart w:id="2689" w:name="_Toc522864510"/>
            <w:bookmarkStart w:id="2690" w:name="_Toc522865417"/>
            <w:bookmarkStart w:id="2691" w:name="_Toc522866479"/>
            <w:bookmarkStart w:id="2692" w:name="_Toc522866839"/>
            <w:bookmarkStart w:id="2693" w:name="_Toc526507618"/>
            <w:bookmarkStart w:id="2694" w:name="_Toc527119106"/>
            <w:bookmarkStart w:id="2695" w:name="_Toc3856389"/>
            <w:r w:rsidRPr="00445D57">
              <w:rPr>
                <w:b/>
                <w:i w:val="0"/>
                <w:iCs/>
                <w:sz w:val="22"/>
              </w:rPr>
              <w:t>Table 2:</w:t>
            </w:r>
            <w:r w:rsidRPr="00445D57">
              <w:rPr>
                <w:i w:val="0"/>
                <w:iCs/>
                <w:sz w:val="22"/>
              </w:rPr>
              <w:t xml:space="preserve"> Chemical composition of substrate components</w:t>
            </w:r>
            <w:bookmarkEnd w:id="2686"/>
            <w:bookmarkEnd w:id="2687"/>
            <w:bookmarkEnd w:id="2688"/>
            <w:bookmarkEnd w:id="2689"/>
            <w:bookmarkEnd w:id="2690"/>
            <w:bookmarkEnd w:id="2691"/>
            <w:bookmarkEnd w:id="2692"/>
            <w:bookmarkEnd w:id="2693"/>
            <w:bookmarkEnd w:id="2694"/>
            <w:bookmarkEnd w:id="2695"/>
          </w:p>
        </w:tc>
      </w:tr>
      <w:tr w:rsidR="0020305A" w:rsidRPr="00A21A89" w14:paraId="3AC7C28D" w14:textId="77777777" w:rsidTr="00DB4810">
        <w:trPr>
          <w:trHeight w:val="71"/>
          <w:jc w:val="center"/>
        </w:trPr>
        <w:tc>
          <w:tcPr>
            <w:tcW w:w="2586" w:type="dxa"/>
            <w:vMerge w:val="restart"/>
            <w:tcBorders>
              <w:top w:val="single" w:sz="4" w:space="0" w:color="auto"/>
              <w:left w:val="nil"/>
              <w:right w:val="nil"/>
            </w:tcBorders>
            <w:noWrap/>
            <w:vAlign w:val="center"/>
            <w:hideMark/>
          </w:tcPr>
          <w:p w14:paraId="25E06AD2" w14:textId="2DE8CDE1" w:rsidR="0020305A" w:rsidRPr="00A21A89" w:rsidRDefault="0020305A" w:rsidP="0020305A">
            <w:pPr>
              <w:spacing w:after="0" w:line="360" w:lineRule="auto"/>
              <w:jc w:val="center"/>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Items</w:t>
            </w:r>
          </w:p>
        </w:tc>
        <w:tc>
          <w:tcPr>
            <w:tcW w:w="1010" w:type="dxa"/>
            <w:vMerge w:val="restart"/>
            <w:tcBorders>
              <w:top w:val="single" w:sz="4" w:space="0" w:color="auto"/>
              <w:left w:val="nil"/>
              <w:bottom w:val="single" w:sz="4" w:space="0" w:color="auto"/>
              <w:right w:val="nil"/>
            </w:tcBorders>
            <w:noWrap/>
            <w:vAlign w:val="center"/>
            <w:hideMark/>
          </w:tcPr>
          <w:p w14:paraId="2D6EAED1" w14:textId="77777777" w:rsidR="0020305A" w:rsidRPr="00A21A89" w:rsidRDefault="0020305A" w:rsidP="000B1FD9">
            <w:pPr>
              <w:spacing w:after="0" w:line="360" w:lineRule="auto"/>
              <w:jc w:val="center"/>
              <w:rPr>
                <w:rFonts w:ascii="Times New Roman" w:eastAsia="Times New Roman" w:hAnsi="Times New Roman" w:cs="Times New Roman"/>
                <w:b/>
                <w:bCs/>
                <w:color w:val="000000"/>
                <w:sz w:val="22"/>
                <w:szCs w:val="22"/>
              </w:rPr>
            </w:pPr>
            <w:r>
              <w:rPr>
                <w:rFonts w:ascii="Times New Roman" w:hAnsi="Times New Roman" w:cs="Times New Roman"/>
                <w:b/>
                <w:bCs/>
                <w:color w:val="000000"/>
                <w:sz w:val="22"/>
                <w:szCs w:val="22"/>
              </w:rPr>
              <w:t xml:space="preserve">DM, </w:t>
            </w:r>
            <w:r w:rsidRPr="00A21A89">
              <w:rPr>
                <w:rFonts w:ascii="Times New Roman" w:hAnsi="Times New Roman" w:cs="Times New Roman"/>
                <w:b/>
                <w:bCs/>
                <w:color w:val="000000"/>
                <w:sz w:val="22"/>
                <w:szCs w:val="22"/>
              </w:rPr>
              <w:t>%</w:t>
            </w:r>
          </w:p>
        </w:tc>
        <w:tc>
          <w:tcPr>
            <w:tcW w:w="1258" w:type="dxa"/>
            <w:tcBorders>
              <w:top w:val="single" w:sz="4" w:space="0" w:color="auto"/>
              <w:left w:val="nil"/>
              <w:bottom w:val="single" w:sz="4" w:space="0" w:color="auto"/>
              <w:right w:val="nil"/>
            </w:tcBorders>
            <w:noWrap/>
            <w:vAlign w:val="center"/>
            <w:hideMark/>
          </w:tcPr>
          <w:p w14:paraId="0A354811" w14:textId="77777777" w:rsidR="0020305A" w:rsidRPr="00A21A89" w:rsidRDefault="0020305A" w:rsidP="000B1FD9">
            <w:pPr>
              <w:spacing w:after="0" w:line="360" w:lineRule="auto"/>
              <w:jc w:val="center"/>
              <w:rPr>
                <w:rFonts w:ascii="Times New Roman" w:eastAsia="Times New Roman" w:hAnsi="Times New Roman" w:cs="Times New Roman"/>
                <w:b/>
                <w:bCs/>
                <w:color w:val="000000"/>
                <w:sz w:val="22"/>
                <w:szCs w:val="22"/>
              </w:rPr>
            </w:pPr>
            <w:r w:rsidRPr="00A21A89">
              <w:rPr>
                <w:rFonts w:ascii="Times New Roman" w:hAnsi="Times New Roman" w:cs="Times New Roman"/>
                <w:b/>
                <w:bCs/>
                <w:color w:val="000000"/>
                <w:sz w:val="22"/>
                <w:szCs w:val="22"/>
              </w:rPr>
              <w:t>CP</w:t>
            </w:r>
          </w:p>
        </w:tc>
        <w:tc>
          <w:tcPr>
            <w:tcW w:w="1134" w:type="dxa"/>
            <w:tcBorders>
              <w:top w:val="single" w:sz="4" w:space="0" w:color="auto"/>
              <w:left w:val="nil"/>
              <w:bottom w:val="single" w:sz="4" w:space="0" w:color="auto"/>
              <w:right w:val="nil"/>
            </w:tcBorders>
            <w:noWrap/>
            <w:vAlign w:val="center"/>
            <w:hideMark/>
          </w:tcPr>
          <w:p w14:paraId="391A7A3C" w14:textId="77777777" w:rsidR="0020305A" w:rsidRPr="00A21A89" w:rsidRDefault="0020305A" w:rsidP="000B1FD9">
            <w:pPr>
              <w:spacing w:after="0" w:line="360" w:lineRule="auto"/>
              <w:jc w:val="center"/>
              <w:rPr>
                <w:rFonts w:ascii="Times New Roman" w:eastAsia="Times New Roman" w:hAnsi="Times New Roman" w:cs="Times New Roman"/>
                <w:b/>
                <w:bCs/>
                <w:color w:val="000000"/>
                <w:sz w:val="22"/>
                <w:szCs w:val="22"/>
              </w:rPr>
            </w:pPr>
            <w:r w:rsidRPr="00A21A89">
              <w:rPr>
                <w:rFonts w:ascii="Times New Roman" w:hAnsi="Times New Roman" w:cs="Times New Roman"/>
                <w:b/>
                <w:bCs/>
                <w:color w:val="000000"/>
                <w:sz w:val="22"/>
                <w:szCs w:val="22"/>
              </w:rPr>
              <w:t>CF</w:t>
            </w:r>
          </w:p>
        </w:tc>
        <w:tc>
          <w:tcPr>
            <w:tcW w:w="850" w:type="dxa"/>
            <w:tcBorders>
              <w:top w:val="single" w:sz="4" w:space="0" w:color="auto"/>
              <w:left w:val="nil"/>
              <w:bottom w:val="single" w:sz="4" w:space="0" w:color="auto"/>
              <w:right w:val="nil"/>
            </w:tcBorders>
            <w:noWrap/>
            <w:vAlign w:val="center"/>
            <w:hideMark/>
          </w:tcPr>
          <w:p w14:paraId="47D02344" w14:textId="77777777" w:rsidR="0020305A" w:rsidRPr="00A21A89" w:rsidRDefault="0020305A" w:rsidP="000B1FD9">
            <w:pPr>
              <w:spacing w:after="0" w:line="360" w:lineRule="auto"/>
              <w:jc w:val="center"/>
              <w:rPr>
                <w:rFonts w:ascii="Times New Roman" w:eastAsia="Times New Roman" w:hAnsi="Times New Roman" w:cs="Times New Roman"/>
                <w:b/>
                <w:bCs/>
                <w:color w:val="000000"/>
                <w:sz w:val="22"/>
                <w:szCs w:val="22"/>
              </w:rPr>
            </w:pPr>
            <w:r w:rsidRPr="00A21A89">
              <w:rPr>
                <w:rFonts w:ascii="Times New Roman" w:hAnsi="Times New Roman" w:cs="Times New Roman"/>
                <w:b/>
                <w:bCs/>
                <w:color w:val="000000"/>
                <w:sz w:val="22"/>
                <w:szCs w:val="22"/>
              </w:rPr>
              <w:t>Ash</w:t>
            </w:r>
          </w:p>
        </w:tc>
        <w:tc>
          <w:tcPr>
            <w:tcW w:w="1985" w:type="dxa"/>
            <w:vMerge w:val="restart"/>
            <w:tcBorders>
              <w:top w:val="single" w:sz="4" w:space="0" w:color="auto"/>
              <w:left w:val="nil"/>
              <w:bottom w:val="single" w:sz="4" w:space="0" w:color="auto"/>
              <w:right w:val="nil"/>
            </w:tcBorders>
            <w:noWrap/>
            <w:vAlign w:val="center"/>
            <w:hideMark/>
          </w:tcPr>
          <w:p w14:paraId="16E5CEE2" w14:textId="77777777" w:rsidR="0020305A" w:rsidRPr="00A21A89" w:rsidRDefault="0020305A" w:rsidP="000B1FD9">
            <w:pPr>
              <w:spacing w:after="0" w:line="360" w:lineRule="auto"/>
              <w:jc w:val="center"/>
              <w:rPr>
                <w:rFonts w:ascii="Times New Roman" w:hAnsi="Times New Roman" w:cs="Times New Roman"/>
                <w:b/>
                <w:bCs/>
                <w:color w:val="000000"/>
                <w:sz w:val="22"/>
                <w:szCs w:val="22"/>
              </w:rPr>
            </w:pPr>
            <w:r w:rsidRPr="00A21A89">
              <w:rPr>
                <w:rFonts w:ascii="Times New Roman" w:hAnsi="Times New Roman" w:cs="Times New Roman"/>
                <w:b/>
                <w:bCs/>
                <w:color w:val="000000"/>
                <w:sz w:val="22"/>
                <w:szCs w:val="22"/>
              </w:rPr>
              <w:t>Soluble CP</w:t>
            </w:r>
          </w:p>
          <w:p w14:paraId="093E6C27" w14:textId="77777777" w:rsidR="0020305A" w:rsidRPr="00A21A89" w:rsidRDefault="0020305A" w:rsidP="000B1FD9">
            <w:pPr>
              <w:spacing w:after="0" w:line="360" w:lineRule="auto"/>
              <w:jc w:val="center"/>
              <w:rPr>
                <w:rFonts w:ascii="Times New Roman" w:eastAsia="Times New Roman" w:hAnsi="Times New Roman" w:cs="Times New Roman"/>
                <w:b/>
                <w:bCs/>
                <w:color w:val="000000"/>
                <w:sz w:val="22"/>
                <w:szCs w:val="22"/>
              </w:rPr>
            </w:pPr>
            <w:r w:rsidRPr="00A21A89">
              <w:rPr>
                <w:rFonts w:ascii="Times New Roman" w:hAnsi="Times New Roman" w:cs="Times New Roman"/>
                <w:b/>
                <w:bCs/>
                <w:color w:val="000000"/>
                <w:sz w:val="22"/>
                <w:szCs w:val="22"/>
              </w:rPr>
              <w:t>% of total CP</w:t>
            </w:r>
          </w:p>
        </w:tc>
      </w:tr>
      <w:tr w:rsidR="0020305A" w:rsidRPr="00445D57" w14:paraId="5AE92F32" w14:textId="77777777" w:rsidTr="00DB4810">
        <w:trPr>
          <w:trHeight w:val="71"/>
          <w:jc w:val="center"/>
        </w:trPr>
        <w:tc>
          <w:tcPr>
            <w:tcW w:w="2586" w:type="dxa"/>
            <w:vMerge/>
            <w:tcBorders>
              <w:left w:val="nil"/>
              <w:bottom w:val="single" w:sz="4" w:space="0" w:color="auto"/>
              <w:right w:val="nil"/>
            </w:tcBorders>
            <w:noWrap/>
            <w:vAlign w:val="center"/>
            <w:hideMark/>
          </w:tcPr>
          <w:p w14:paraId="1C7F5F69" w14:textId="77777777" w:rsidR="0020305A" w:rsidRPr="00445D57" w:rsidRDefault="0020305A" w:rsidP="0020305A">
            <w:pPr>
              <w:spacing w:after="0" w:line="360" w:lineRule="auto"/>
              <w:jc w:val="center"/>
              <w:rPr>
                <w:rFonts w:ascii="Times New Roman" w:hAnsi="Times New Roman" w:cs="Times New Roman"/>
                <w:sz w:val="22"/>
                <w:szCs w:val="22"/>
                <w:lang w:bidi="ar-SA"/>
              </w:rPr>
            </w:pPr>
          </w:p>
        </w:tc>
        <w:tc>
          <w:tcPr>
            <w:tcW w:w="1010" w:type="dxa"/>
            <w:vMerge/>
            <w:tcBorders>
              <w:top w:val="single" w:sz="4" w:space="0" w:color="auto"/>
              <w:left w:val="nil"/>
              <w:bottom w:val="single" w:sz="4" w:space="0" w:color="auto"/>
              <w:right w:val="nil"/>
            </w:tcBorders>
            <w:vAlign w:val="center"/>
            <w:hideMark/>
          </w:tcPr>
          <w:p w14:paraId="5D7BFDDC" w14:textId="77777777" w:rsidR="0020305A" w:rsidRPr="00445D57" w:rsidRDefault="0020305A" w:rsidP="000B1FD9">
            <w:pPr>
              <w:spacing w:after="0" w:line="360" w:lineRule="auto"/>
              <w:jc w:val="thaiDistribute"/>
              <w:rPr>
                <w:rFonts w:ascii="Times New Roman" w:eastAsia="Times New Roman" w:hAnsi="Times New Roman" w:cs="Times New Roman"/>
                <w:color w:val="000000"/>
                <w:sz w:val="22"/>
                <w:szCs w:val="22"/>
              </w:rPr>
            </w:pPr>
          </w:p>
        </w:tc>
        <w:tc>
          <w:tcPr>
            <w:tcW w:w="3242" w:type="dxa"/>
            <w:gridSpan w:val="3"/>
            <w:tcBorders>
              <w:top w:val="single" w:sz="4" w:space="0" w:color="auto"/>
              <w:left w:val="nil"/>
              <w:bottom w:val="single" w:sz="4" w:space="0" w:color="auto"/>
              <w:right w:val="nil"/>
            </w:tcBorders>
            <w:noWrap/>
            <w:vAlign w:val="center"/>
            <w:hideMark/>
          </w:tcPr>
          <w:p w14:paraId="78C6BC08" w14:textId="77777777" w:rsidR="0020305A" w:rsidRPr="00A21A89" w:rsidRDefault="0020305A" w:rsidP="000B1FD9">
            <w:pPr>
              <w:spacing w:after="0" w:line="360" w:lineRule="auto"/>
              <w:jc w:val="center"/>
              <w:rPr>
                <w:rFonts w:ascii="Times New Roman" w:eastAsia="Times New Roman" w:hAnsi="Times New Roman" w:cs="Times New Roman"/>
                <w:b/>
                <w:bCs/>
                <w:color w:val="000000"/>
                <w:sz w:val="22"/>
                <w:szCs w:val="22"/>
              </w:rPr>
            </w:pPr>
            <w:r w:rsidRPr="00A21A89">
              <w:rPr>
                <w:rFonts w:ascii="Times New Roman" w:hAnsi="Times New Roman" w:cs="Times New Roman"/>
                <w:b/>
                <w:bCs/>
                <w:color w:val="000000"/>
                <w:sz w:val="22"/>
                <w:szCs w:val="22"/>
              </w:rPr>
              <w:t>As % of DM</w:t>
            </w:r>
          </w:p>
        </w:tc>
        <w:tc>
          <w:tcPr>
            <w:tcW w:w="1985" w:type="dxa"/>
            <w:vMerge/>
            <w:tcBorders>
              <w:top w:val="single" w:sz="4" w:space="0" w:color="auto"/>
              <w:left w:val="nil"/>
              <w:bottom w:val="single" w:sz="4" w:space="0" w:color="auto"/>
              <w:right w:val="nil"/>
            </w:tcBorders>
            <w:vAlign w:val="center"/>
            <w:hideMark/>
          </w:tcPr>
          <w:p w14:paraId="7B287A4F" w14:textId="77777777" w:rsidR="0020305A" w:rsidRPr="00445D57" w:rsidRDefault="0020305A" w:rsidP="000B1FD9">
            <w:pPr>
              <w:spacing w:after="0" w:line="360" w:lineRule="auto"/>
              <w:jc w:val="thaiDistribute"/>
              <w:rPr>
                <w:rFonts w:ascii="Times New Roman" w:eastAsia="Times New Roman" w:hAnsi="Times New Roman" w:cs="Times New Roman"/>
                <w:color w:val="000000"/>
                <w:sz w:val="22"/>
                <w:szCs w:val="22"/>
              </w:rPr>
            </w:pPr>
          </w:p>
        </w:tc>
      </w:tr>
      <w:tr w:rsidR="002741B4" w:rsidRPr="00445D57" w14:paraId="51694F33" w14:textId="77777777" w:rsidTr="00A21A89">
        <w:trPr>
          <w:trHeight w:val="71"/>
          <w:jc w:val="center"/>
        </w:trPr>
        <w:tc>
          <w:tcPr>
            <w:tcW w:w="2586" w:type="dxa"/>
            <w:tcBorders>
              <w:top w:val="single" w:sz="4" w:space="0" w:color="auto"/>
              <w:left w:val="nil"/>
              <w:bottom w:val="nil"/>
              <w:right w:val="nil"/>
            </w:tcBorders>
            <w:noWrap/>
            <w:vAlign w:val="bottom"/>
            <w:hideMark/>
          </w:tcPr>
          <w:p w14:paraId="3EC46CCD" w14:textId="77777777" w:rsidR="002741B4" w:rsidRPr="00445D57" w:rsidRDefault="002741B4" w:rsidP="000B1FD9">
            <w:pPr>
              <w:spacing w:after="0" w:line="360" w:lineRule="auto"/>
              <w:jc w:val="thaiDistribute"/>
              <w:rPr>
                <w:rFonts w:ascii="Times New Roman" w:eastAsia="Times New Roman" w:hAnsi="Times New Roman" w:cs="Times New Roman"/>
                <w:sz w:val="22"/>
                <w:szCs w:val="22"/>
              </w:rPr>
            </w:pPr>
            <w:r w:rsidRPr="00445D57">
              <w:rPr>
                <w:rFonts w:ascii="Times New Roman" w:hAnsi="Times New Roman" w:cs="Times New Roman"/>
                <w:sz w:val="22"/>
                <w:szCs w:val="22"/>
              </w:rPr>
              <w:t>Ensiled cassava root</w:t>
            </w:r>
          </w:p>
        </w:tc>
        <w:tc>
          <w:tcPr>
            <w:tcW w:w="1010" w:type="dxa"/>
            <w:tcBorders>
              <w:top w:val="single" w:sz="4" w:space="0" w:color="auto"/>
              <w:left w:val="nil"/>
              <w:bottom w:val="nil"/>
              <w:right w:val="nil"/>
            </w:tcBorders>
            <w:noWrap/>
            <w:vAlign w:val="center"/>
            <w:hideMark/>
          </w:tcPr>
          <w:p w14:paraId="108ED3EF"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32.1</w:t>
            </w:r>
          </w:p>
        </w:tc>
        <w:tc>
          <w:tcPr>
            <w:tcW w:w="1258" w:type="dxa"/>
            <w:tcBorders>
              <w:top w:val="single" w:sz="4" w:space="0" w:color="auto"/>
              <w:left w:val="nil"/>
              <w:bottom w:val="nil"/>
              <w:right w:val="nil"/>
            </w:tcBorders>
            <w:noWrap/>
            <w:vAlign w:val="center"/>
            <w:hideMark/>
          </w:tcPr>
          <w:p w14:paraId="52653B09"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2.51</w:t>
            </w:r>
          </w:p>
        </w:tc>
        <w:tc>
          <w:tcPr>
            <w:tcW w:w="1134" w:type="dxa"/>
            <w:tcBorders>
              <w:top w:val="single" w:sz="4" w:space="0" w:color="auto"/>
              <w:left w:val="nil"/>
              <w:bottom w:val="nil"/>
              <w:right w:val="nil"/>
            </w:tcBorders>
            <w:noWrap/>
            <w:vAlign w:val="center"/>
            <w:hideMark/>
          </w:tcPr>
          <w:p w14:paraId="10969F7D"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1.12</w:t>
            </w:r>
          </w:p>
        </w:tc>
        <w:tc>
          <w:tcPr>
            <w:tcW w:w="850" w:type="dxa"/>
            <w:tcBorders>
              <w:top w:val="single" w:sz="4" w:space="0" w:color="auto"/>
              <w:left w:val="nil"/>
              <w:bottom w:val="nil"/>
              <w:right w:val="nil"/>
            </w:tcBorders>
            <w:noWrap/>
            <w:vAlign w:val="center"/>
            <w:hideMark/>
          </w:tcPr>
          <w:p w14:paraId="7D71425E"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0.88</w:t>
            </w:r>
          </w:p>
        </w:tc>
        <w:tc>
          <w:tcPr>
            <w:tcW w:w="1985" w:type="dxa"/>
            <w:tcBorders>
              <w:top w:val="single" w:sz="4" w:space="0" w:color="auto"/>
              <w:left w:val="nil"/>
              <w:bottom w:val="nil"/>
              <w:right w:val="nil"/>
            </w:tcBorders>
            <w:noWrap/>
            <w:vAlign w:val="bottom"/>
            <w:hideMark/>
          </w:tcPr>
          <w:p w14:paraId="7D0C06AE"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9.22</w:t>
            </w:r>
          </w:p>
        </w:tc>
      </w:tr>
      <w:tr w:rsidR="002741B4" w:rsidRPr="00445D57" w14:paraId="201B4B42" w14:textId="77777777" w:rsidTr="00A21A89">
        <w:trPr>
          <w:trHeight w:val="81"/>
          <w:jc w:val="center"/>
        </w:trPr>
        <w:tc>
          <w:tcPr>
            <w:tcW w:w="2586" w:type="dxa"/>
            <w:noWrap/>
            <w:vAlign w:val="bottom"/>
            <w:hideMark/>
          </w:tcPr>
          <w:p w14:paraId="50103975" w14:textId="77777777" w:rsidR="002741B4" w:rsidRPr="00445D57" w:rsidRDefault="002741B4" w:rsidP="000B1FD9">
            <w:pPr>
              <w:spacing w:after="0" w:line="360" w:lineRule="auto"/>
              <w:jc w:val="thaiDistribute"/>
              <w:rPr>
                <w:rFonts w:ascii="Times New Roman" w:eastAsia="Times New Roman" w:hAnsi="Times New Roman" w:cs="Times New Roman"/>
                <w:sz w:val="22"/>
                <w:szCs w:val="22"/>
              </w:rPr>
            </w:pPr>
            <w:r w:rsidRPr="00445D57">
              <w:rPr>
                <w:rFonts w:ascii="Times New Roman" w:hAnsi="Times New Roman" w:cs="Times New Roman"/>
                <w:sz w:val="22"/>
                <w:szCs w:val="22"/>
              </w:rPr>
              <w:t>Fermented cassava root</w:t>
            </w:r>
          </w:p>
        </w:tc>
        <w:tc>
          <w:tcPr>
            <w:tcW w:w="1010" w:type="dxa"/>
            <w:noWrap/>
            <w:vAlign w:val="center"/>
            <w:hideMark/>
          </w:tcPr>
          <w:p w14:paraId="197926DB"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39.9</w:t>
            </w:r>
          </w:p>
        </w:tc>
        <w:tc>
          <w:tcPr>
            <w:tcW w:w="1258" w:type="dxa"/>
            <w:noWrap/>
            <w:vAlign w:val="center"/>
            <w:hideMark/>
          </w:tcPr>
          <w:p w14:paraId="57D461DE"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10.4</w:t>
            </w:r>
          </w:p>
        </w:tc>
        <w:tc>
          <w:tcPr>
            <w:tcW w:w="1134" w:type="dxa"/>
            <w:noWrap/>
            <w:vAlign w:val="center"/>
            <w:hideMark/>
          </w:tcPr>
          <w:p w14:paraId="09BB7857"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1.13</w:t>
            </w:r>
          </w:p>
        </w:tc>
        <w:tc>
          <w:tcPr>
            <w:tcW w:w="850" w:type="dxa"/>
            <w:noWrap/>
            <w:vAlign w:val="center"/>
            <w:hideMark/>
          </w:tcPr>
          <w:p w14:paraId="78044A4A"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0.87</w:t>
            </w:r>
          </w:p>
        </w:tc>
        <w:tc>
          <w:tcPr>
            <w:tcW w:w="1985" w:type="dxa"/>
            <w:noWrap/>
            <w:vAlign w:val="bottom"/>
            <w:hideMark/>
          </w:tcPr>
          <w:p w14:paraId="57A2EAEC"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11.6</w:t>
            </w:r>
          </w:p>
        </w:tc>
      </w:tr>
      <w:tr w:rsidR="002741B4" w:rsidRPr="00445D57" w14:paraId="69E3AD51" w14:textId="77777777" w:rsidTr="00A21A89">
        <w:trPr>
          <w:trHeight w:val="81"/>
          <w:jc w:val="center"/>
        </w:trPr>
        <w:tc>
          <w:tcPr>
            <w:tcW w:w="2586" w:type="dxa"/>
            <w:noWrap/>
            <w:vAlign w:val="bottom"/>
            <w:hideMark/>
          </w:tcPr>
          <w:p w14:paraId="5222EF8D" w14:textId="77777777" w:rsidR="002741B4" w:rsidRPr="00445D57" w:rsidRDefault="002741B4" w:rsidP="000B1FD9">
            <w:pPr>
              <w:spacing w:after="0" w:line="360" w:lineRule="auto"/>
              <w:jc w:val="thaiDistribute"/>
              <w:rPr>
                <w:rFonts w:ascii="Times New Roman" w:eastAsia="Times New Roman" w:hAnsi="Times New Roman" w:cs="Times New Roman"/>
                <w:sz w:val="22"/>
                <w:szCs w:val="22"/>
              </w:rPr>
            </w:pPr>
            <w:r w:rsidRPr="00445D57">
              <w:rPr>
                <w:rFonts w:ascii="Times New Roman" w:hAnsi="Times New Roman" w:cs="Times New Roman"/>
                <w:sz w:val="22"/>
                <w:szCs w:val="22"/>
              </w:rPr>
              <w:t>Bitter cassava leaf meal</w:t>
            </w:r>
          </w:p>
        </w:tc>
        <w:tc>
          <w:tcPr>
            <w:tcW w:w="1010" w:type="dxa"/>
            <w:noWrap/>
            <w:vAlign w:val="center"/>
            <w:hideMark/>
          </w:tcPr>
          <w:p w14:paraId="214CE67E"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90.3</w:t>
            </w:r>
          </w:p>
        </w:tc>
        <w:tc>
          <w:tcPr>
            <w:tcW w:w="1258" w:type="dxa"/>
            <w:noWrap/>
            <w:vAlign w:val="center"/>
            <w:hideMark/>
          </w:tcPr>
          <w:p w14:paraId="1E332354"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19.0</w:t>
            </w:r>
          </w:p>
        </w:tc>
        <w:tc>
          <w:tcPr>
            <w:tcW w:w="1134" w:type="dxa"/>
            <w:noWrap/>
            <w:vAlign w:val="center"/>
            <w:hideMark/>
          </w:tcPr>
          <w:p w14:paraId="2ADEFFCB"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15.2</w:t>
            </w:r>
          </w:p>
        </w:tc>
        <w:tc>
          <w:tcPr>
            <w:tcW w:w="850" w:type="dxa"/>
            <w:noWrap/>
            <w:vAlign w:val="center"/>
            <w:hideMark/>
          </w:tcPr>
          <w:p w14:paraId="4807E404"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6.14</w:t>
            </w:r>
          </w:p>
        </w:tc>
        <w:tc>
          <w:tcPr>
            <w:tcW w:w="1985" w:type="dxa"/>
            <w:noWrap/>
            <w:vAlign w:val="bottom"/>
            <w:hideMark/>
          </w:tcPr>
          <w:p w14:paraId="71C33C0D"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31.3</w:t>
            </w:r>
          </w:p>
        </w:tc>
      </w:tr>
      <w:tr w:rsidR="002741B4" w:rsidRPr="00445D57" w14:paraId="58F28D1F" w14:textId="77777777" w:rsidTr="00A21A89">
        <w:trPr>
          <w:trHeight w:val="81"/>
          <w:jc w:val="center"/>
        </w:trPr>
        <w:tc>
          <w:tcPr>
            <w:tcW w:w="2586" w:type="dxa"/>
            <w:noWrap/>
            <w:vAlign w:val="bottom"/>
            <w:hideMark/>
          </w:tcPr>
          <w:p w14:paraId="5E7CDA29" w14:textId="77777777" w:rsidR="002741B4" w:rsidRPr="00445D57" w:rsidRDefault="002741B4" w:rsidP="000B1FD9">
            <w:pPr>
              <w:spacing w:after="0" w:line="360" w:lineRule="auto"/>
              <w:jc w:val="thaiDistribute"/>
              <w:rPr>
                <w:rFonts w:ascii="Times New Roman" w:eastAsia="Times New Roman" w:hAnsi="Times New Roman" w:cs="Times New Roman"/>
                <w:sz w:val="22"/>
                <w:szCs w:val="22"/>
              </w:rPr>
            </w:pPr>
            <w:r w:rsidRPr="00445D57">
              <w:rPr>
                <w:rFonts w:ascii="Times New Roman" w:hAnsi="Times New Roman" w:cs="Times New Roman"/>
                <w:sz w:val="22"/>
                <w:szCs w:val="22"/>
              </w:rPr>
              <w:t>Rice distillers’ by-product</w:t>
            </w:r>
          </w:p>
        </w:tc>
        <w:tc>
          <w:tcPr>
            <w:tcW w:w="1010" w:type="dxa"/>
            <w:noWrap/>
            <w:vAlign w:val="center"/>
            <w:hideMark/>
          </w:tcPr>
          <w:p w14:paraId="76CA39A6"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7.46</w:t>
            </w:r>
          </w:p>
        </w:tc>
        <w:tc>
          <w:tcPr>
            <w:tcW w:w="1258" w:type="dxa"/>
            <w:noWrap/>
            <w:vAlign w:val="center"/>
            <w:hideMark/>
          </w:tcPr>
          <w:p w14:paraId="47127E94"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24.2</w:t>
            </w:r>
          </w:p>
        </w:tc>
        <w:tc>
          <w:tcPr>
            <w:tcW w:w="1134" w:type="dxa"/>
            <w:noWrap/>
            <w:vAlign w:val="center"/>
            <w:hideMark/>
          </w:tcPr>
          <w:p w14:paraId="2B8ED58C"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2.29</w:t>
            </w:r>
          </w:p>
        </w:tc>
        <w:tc>
          <w:tcPr>
            <w:tcW w:w="850" w:type="dxa"/>
            <w:noWrap/>
            <w:vAlign w:val="center"/>
            <w:hideMark/>
          </w:tcPr>
          <w:p w14:paraId="21A33746"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4.45</w:t>
            </w:r>
          </w:p>
        </w:tc>
        <w:tc>
          <w:tcPr>
            <w:tcW w:w="1985" w:type="dxa"/>
            <w:noWrap/>
            <w:vAlign w:val="bottom"/>
            <w:hideMark/>
          </w:tcPr>
          <w:p w14:paraId="0D8C42FD"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37.9</w:t>
            </w:r>
          </w:p>
        </w:tc>
      </w:tr>
      <w:tr w:rsidR="002741B4" w:rsidRPr="00445D57" w14:paraId="63AA9B0F" w14:textId="77777777" w:rsidTr="00A21A89">
        <w:trPr>
          <w:trHeight w:val="81"/>
          <w:jc w:val="center"/>
        </w:trPr>
        <w:tc>
          <w:tcPr>
            <w:tcW w:w="2586" w:type="dxa"/>
            <w:tcBorders>
              <w:top w:val="nil"/>
              <w:left w:val="nil"/>
              <w:bottom w:val="single" w:sz="4" w:space="0" w:color="auto"/>
              <w:right w:val="nil"/>
            </w:tcBorders>
            <w:noWrap/>
            <w:vAlign w:val="bottom"/>
            <w:hideMark/>
          </w:tcPr>
          <w:p w14:paraId="6C1CB45A" w14:textId="77777777" w:rsidR="002741B4" w:rsidRPr="00445D57" w:rsidRDefault="002741B4" w:rsidP="000B1FD9">
            <w:pPr>
              <w:spacing w:after="0" w:line="360" w:lineRule="auto"/>
              <w:jc w:val="thaiDistribute"/>
              <w:rPr>
                <w:rFonts w:ascii="Times New Roman" w:eastAsia="Times New Roman" w:hAnsi="Times New Roman" w:cs="Times New Roman"/>
                <w:sz w:val="22"/>
                <w:szCs w:val="22"/>
              </w:rPr>
            </w:pPr>
            <w:r w:rsidRPr="00445D57">
              <w:rPr>
                <w:rFonts w:ascii="Times New Roman" w:hAnsi="Times New Roman" w:cs="Times New Roman"/>
                <w:sz w:val="22"/>
                <w:szCs w:val="22"/>
              </w:rPr>
              <w:t xml:space="preserve">Yeast  </w:t>
            </w:r>
          </w:p>
        </w:tc>
        <w:tc>
          <w:tcPr>
            <w:tcW w:w="1010" w:type="dxa"/>
            <w:tcBorders>
              <w:top w:val="nil"/>
              <w:left w:val="nil"/>
              <w:bottom w:val="single" w:sz="4" w:space="0" w:color="auto"/>
              <w:right w:val="nil"/>
            </w:tcBorders>
            <w:noWrap/>
            <w:vAlign w:val="bottom"/>
            <w:hideMark/>
          </w:tcPr>
          <w:p w14:paraId="243FD596" w14:textId="797AE650"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p>
        </w:tc>
        <w:tc>
          <w:tcPr>
            <w:tcW w:w="1258" w:type="dxa"/>
            <w:tcBorders>
              <w:top w:val="nil"/>
              <w:left w:val="nil"/>
              <w:bottom w:val="single" w:sz="4" w:space="0" w:color="auto"/>
              <w:right w:val="nil"/>
            </w:tcBorders>
            <w:noWrap/>
            <w:vAlign w:val="bottom"/>
            <w:hideMark/>
          </w:tcPr>
          <w:p w14:paraId="3FF19CC1"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45.0</w:t>
            </w:r>
          </w:p>
        </w:tc>
        <w:tc>
          <w:tcPr>
            <w:tcW w:w="1134" w:type="dxa"/>
            <w:tcBorders>
              <w:top w:val="nil"/>
              <w:left w:val="nil"/>
              <w:bottom w:val="single" w:sz="4" w:space="0" w:color="auto"/>
              <w:right w:val="nil"/>
            </w:tcBorders>
            <w:noWrap/>
            <w:vAlign w:val="bottom"/>
            <w:hideMark/>
          </w:tcPr>
          <w:p w14:paraId="331779F9" w14:textId="7AE28352"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p>
        </w:tc>
        <w:tc>
          <w:tcPr>
            <w:tcW w:w="850" w:type="dxa"/>
            <w:tcBorders>
              <w:top w:val="nil"/>
              <w:left w:val="nil"/>
              <w:bottom w:val="single" w:sz="4" w:space="0" w:color="auto"/>
              <w:right w:val="nil"/>
            </w:tcBorders>
            <w:noWrap/>
            <w:vAlign w:val="bottom"/>
            <w:hideMark/>
          </w:tcPr>
          <w:p w14:paraId="26AF017A" w14:textId="5ED4CF28"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p>
        </w:tc>
        <w:tc>
          <w:tcPr>
            <w:tcW w:w="1985" w:type="dxa"/>
            <w:tcBorders>
              <w:top w:val="nil"/>
              <w:left w:val="nil"/>
              <w:bottom w:val="single" w:sz="4" w:space="0" w:color="auto"/>
              <w:right w:val="nil"/>
            </w:tcBorders>
            <w:noWrap/>
            <w:vAlign w:val="bottom"/>
            <w:hideMark/>
          </w:tcPr>
          <w:p w14:paraId="22D86BC1" w14:textId="77777777" w:rsidR="002741B4" w:rsidRPr="00445D57" w:rsidRDefault="002741B4" w:rsidP="000B1FD9">
            <w:pPr>
              <w:spacing w:after="0" w:line="360" w:lineRule="auto"/>
              <w:jc w:val="center"/>
              <w:rPr>
                <w:rFonts w:ascii="Times New Roman" w:eastAsia="Times New Roman" w:hAnsi="Times New Roman" w:cs="Times New Roman"/>
                <w:color w:val="000000"/>
                <w:sz w:val="22"/>
                <w:szCs w:val="22"/>
              </w:rPr>
            </w:pPr>
            <w:r w:rsidRPr="00445D57">
              <w:rPr>
                <w:rFonts w:ascii="Times New Roman" w:hAnsi="Times New Roman" w:cs="Times New Roman"/>
                <w:color w:val="000000"/>
                <w:sz w:val="22"/>
                <w:szCs w:val="22"/>
              </w:rPr>
              <w:t>32.4</w:t>
            </w:r>
          </w:p>
        </w:tc>
      </w:tr>
      <w:tr w:rsidR="002741B4" w:rsidRPr="00445D57" w14:paraId="0C559AE3" w14:textId="77777777" w:rsidTr="008C6045">
        <w:trPr>
          <w:trHeight w:val="81"/>
          <w:jc w:val="center"/>
        </w:trPr>
        <w:tc>
          <w:tcPr>
            <w:tcW w:w="8823" w:type="dxa"/>
            <w:gridSpan w:val="6"/>
            <w:tcBorders>
              <w:top w:val="single" w:sz="4" w:space="0" w:color="auto"/>
              <w:left w:val="nil"/>
              <w:bottom w:val="nil"/>
              <w:right w:val="nil"/>
            </w:tcBorders>
            <w:noWrap/>
            <w:vAlign w:val="bottom"/>
            <w:hideMark/>
          </w:tcPr>
          <w:p w14:paraId="230B8763" w14:textId="77777777" w:rsidR="002741B4" w:rsidRPr="00445D57" w:rsidRDefault="002741B4" w:rsidP="000B1FD9">
            <w:pPr>
              <w:spacing w:after="0" w:line="360" w:lineRule="auto"/>
              <w:jc w:val="thaiDistribute"/>
              <w:rPr>
                <w:rFonts w:ascii="Times New Roman" w:eastAsia="Times New Roman" w:hAnsi="Times New Roman" w:cs="Times New Roman"/>
                <w:color w:val="000000"/>
                <w:sz w:val="22"/>
                <w:szCs w:val="22"/>
              </w:rPr>
            </w:pPr>
            <w:r w:rsidRPr="00445D57">
              <w:rPr>
                <w:rFonts w:ascii="Times New Roman" w:hAnsi="Times New Roman" w:cs="Times New Roman"/>
                <w:i/>
                <w:iCs/>
                <w:color w:val="000000"/>
                <w:sz w:val="22"/>
                <w:szCs w:val="22"/>
              </w:rPr>
              <w:t xml:space="preserve">CP: crude protein; CF: crude </w:t>
            </w:r>
            <w:r w:rsidRPr="00445D57">
              <w:rPr>
                <w:rFonts w:ascii="Times New Roman" w:hAnsi="Times New Roman" w:cs="Times New Roman"/>
                <w:i/>
                <w:iCs/>
                <w:color w:val="000000"/>
                <w:sz w:val="22"/>
                <w:szCs w:val="22"/>
                <w:lang w:val="en-US"/>
              </w:rPr>
              <w:t>fiber</w:t>
            </w:r>
            <w:r w:rsidRPr="00445D57">
              <w:rPr>
                <w:rFonts w:ascii="Times New Roman" w:hAnsi="Times New Roman" w:cs="Times New Roman"/>
                <w:i/>
                <w:iCs/>
                <w:color w:val="000000"/>
                <w:sz w:val="22"/>
                <w:szCs w:val="22"/>
              </w:rPr>
              <w:t>; DM: dry matter</w:t>
            </w:r>
          </w:p>
        </w:tc>
      </w:tr>
    </w:tbl>
    <w:p w14:paraId="4B23B99A" w14:textId="77777777" w:rsidR="002741B4" w:rsidRDefault="002741B4" w:rsidP="000B1FD9">
      <w:pPr>
        <w:pStyle w:val="Heading3"/>
        <w:spacing w:before="0" w:line="360" w:lineRule="auto"/>
        <w:jc w:val="thaiDistribute"/>
        <w:rPr>
          <w:rFonts w:ascii="Times New Roman" w:hAnsi="Times New Roman" w:cs="Times New Roman"/>
          <w:color w:val="auto"/>
        </w:rPr>
      </w:pPr>
      <w:bookmarkStart w:id="2696" w:name="_Toc513459915"/>
      <w:bookmarkStart w:id="2697" w:name="_Toc513460508"/>
      <w:bookmarkStart w:id="2698" w:name="_Toc513470449"/>
      <w:bookmarkStart w:id="2699" w:name="_Toc513471144"/>
      <w:bookmarkStart w:id="2700" w:name="_Toc513514582"/>
      <w:bookmarkStart w:id="2701" w:name="_Toc522006575"/>
      <w:bookmarkStart w:id="2702" w:name="_Toc522862533"/>
      <w:bookmarkStart w:id="2703" w:name="_Toc522865418"/>
      <w:bookmarkStart w:id="2704" w:name="_Toc522866480"/>
      <w:bookmarkStart w:id="2705" w:name="_Toc522866840"/>
      <w:bookmarkStart w:id="2706" w:name="_Toc3856390"/>
      <w:r w:rsidRPr="00A44F25">
        <w:rPr>
          <w:rFonts w:ascii="Times New Roman" w:hAnsi="Times New Roman" w:cs="Times New Roman"/>
          <w:color w:val="auto"/>
        </w:rPr>
        <w:t>Gas production</w:t>
      </w:r>
      <w:bookmarkEnd w:id="2696"/>
      <w:bookmarkEnd w:id="2697"/>
      <w:bookmarkEnd w:id="2698"/>
      <w:bookmarkEnd w:id="2699"/>
      <w:bookmarkEnd w:id="2700"/>
      <w:bookmarkEnd w:id="2701"/>
      <w:bookmarkEnd w:id="2702"/>
      <w:bookmarkEnd w:id="2703"/>
      <w:bookmarkEnd w:id="2704"/>
      <w:bookmarkEnd w:id="2705"/>
      <w:bookmarkEnd w:id="2706"/>
      <w:r w:rsidRPr="00A44F25">
        <w:rPr>
          <w:rFonts w:ascii="Times New Roman" w:hAnsi="Times New Roman" w:cs="Times New Roman"/>
          <w:color w:val="auto"/>
        </w:rPr>
        <w:t xml:space="preserve"> </w:t>
      </w:r>
    </w:p>
    <w:p w14:paraId="34941932" w14:textId="79E224B8" w:rsidR="00045E7A" w:rsidRPr="00045E7A" w:rsidRDefault="00045E7A" w:rsidP="000B1FD9">
      <w:pPr>
        <w:spacing w:after="0" w:line="360" w:lineRule="auto"/>
        <w:jc w:val="thaiDistribute"/>
        <w:rPr>
          <w:rFonts w:ascii="Times New Roman" w:hAnsi="Times New Roman" w:cs="Times New Roman"/>
        </w:rPr>
      </w:pPr>
      <w:r>
        <w:tab/>
      </w:r>
      <w:r w:rsidRPr="00DE2F63">
        <w:rPr>
          <w:rFonts w:ascii="Times New Roman" w:hAnsi="Times New Roman" w:cs="Times New Roman"/>
        </w:rPr>
        <w:t>Gas production was higher for fermented cassava root</w:t>
      </w:r>
      <w:r>
        <w:rPr>
          <w:rFonts w:ascii="Times New Roman" w:hAnsi="Times New Roman" w:cs="Times New Roman"/>
        </w:rPr>
        <w:t xml:space="preserve"> than rice distillers’ by-product and yeast or control treatment (Table 3), whereas the methane content of the gas was differed among treatments with highest values for the control treatment, followed by the fermented cassava root, yeast and rice distillers’ by-product</w:t>
      </w:r>
      <w:r w:rsidR="008F5E61">
        <w:rPr>
          <w:rFonts w:ascii="Times New Roman" w:hAnsi="Times New Roman" w:cs="Times New Roman"/>
        </w:rPr>
        <w:t>,</w:t>
      </w:r>
      <w:r>
        <w:rPr>
          <w:rFonts w:ascii="Times New Roman" w:hAnsi="Times New Roman" w:cs="Times New Roman"/>
        </w:rPr>
        <w:t xml:space="preserve"> respectively. </w:t>
      </w:r>
    </w:p>
    <w:p w14:paraId="30975B3F" w14:textId="77777777" w:rsidR="002741B4" w:rsidRDefault="002741B4" w:rsidP="000B1FD9">
      <w:pPr>
        <w:spacing w:after="0" w:line="360" w:lineRule="auto"/>
        <w:jc w:val="thaiDistribute"/>
        <w:rPr>
          <w:sz w:val="14"/>
          <w:szCs w:val="16"/>
          <w:lang w:bidi="ar-SA"/>
        </w:rPr>
      </w:pPr>
    </w:p>
    <w:p w14:paraId="73A796A2" w14:textId="77777777" w:rsidR="008F5E61" w:rsidRDefault="008F5E61" w:rsidP="000B1FD9">
      <w:pPr>
        <w:spacing w:after="0" w:line="360" w:lineRule="auto"/>
        <w:jc w:val="thaiDistribute"/>
        <w:rPr>
          <w:sz w:val="14"/>
          <w:szCs w:val="16"/>
          <w:lang w:bidi="ar-SA"/>
        </w:rPr>
      </w:pPr>
    </w:p>
    <w:p w14:paraId="36C9EA32" w14:textId="77777777" w:rsidR="00793696" w:rsidRDefault="00793696" w:rsidP="000B1FD9">
      <w:pPr>
        <w:spacing w:after="0" w:line="360" w:lineRule="auto"/>
        <w:jc w:val="thaiDistribute"/>
        <w:rPr>
          <w:sz w:val="14"/>
          <w:szCs w:val="16"/>
          <w:lang w:bidi="ar-SA"/>
        </w:rPr>
      </w:pPr>
    </w:p>
    <w:p w14:paraId="7B2A4672" w14:textId="77777777" w:rsidR="00793696" w:rsidRDefault="00793696" w:rsidP="000B1FD9">
      <w:pPr>
        <w:spacing w:after="0" w:line="360" w:lineRule="auto"/>
        <w:jc w:val="thaiDistribute"/>
        <w:rPr>
          <w:sz w:val="14"/>
          <w:szCs w:val="16"/>
          <w:lang w:bidi="ar-SA"/>
        </w:rPr>
      </w:pPr>
    </w:p>
    <w:p w14:paraId="1FDD6BCB" w14:textId="77777777" w:rsidR="00793696" w:rsidRDefault="00793696" w:rsidP="000B1FD9">
      <w:pPr>
        <w:spacing w:after="0" w:line="360" w:lineRule="auto"/>
        <w:jc w:val="thaiDistribute"/>
        <w:rPr>
          <w:sz w:val="14"/>
          <w:szCs w:val="16"/>
          <w:lang w:bidi="ar-SA"/>
        </w:rPr>
      </w:pPr>
    </w:p>
    <w:p w14:paraId="0C7CFF46" w14:textId="77777777" w:rsidR="00793696" w:rsidRDefault="00793696" w:rsidP="000B1FD9">
      <w:pPr>
        <w:spacing w:after="0" w:line="360" w:lineRule="auto"/>
        <w:jc w:val="thaiDistribute"/>
        <w:rPr>
          <w:sz w:val="14"/>
          <w:szCs w:val="16"/>
          <w:lang w:bidi="ar-SA"/>
        </w:rPr>
      </w:pPr>
    </w:p>
    <w:p w14:paraId="7F93225F" w14:textId="77777777" w:rsidR="008F5E61" w:rsidRPr="00D83912" w:rsidRDefault="008F5E61" w:rsidP="000B1FD9">
      <w:pPr>
        <w:spacing w:after="0" w:line="360" w:lineRule="auto"/>
        <w:jc w:val="thaiDistribute"/>
        <w:rPr>
          <w:sz w:val="14"/>
          <w:szCs w:val="16"/>
          <w:lang w:bidi="ar-SA"/>
        </w:rPr>
      </w:pPr>
    </w:p>
    <w:tbl>
      <w:tblPr>
        <w:tblW w:w="9106" w:type="dxa"/>
        <w:tblLook w:val="04A0" w:firstRow="1" w:lastRow="0" w:firstColumn="1" w:lastColumn="0" w:noHBand="0" w:noVBand="1"/>
      </w:tblPr>
      <w:tblGrid>
        <w:gridCol w:w="2615"/>
        <w:gridCol w:w="932"/>
        <w:gridCol w:w="1035"/>
        <w:gridCol w:w="954"/>
        <w:gridCol w:w="956"/>
        <w:gridCol w:w="251"/>
        <w:gridCol w:w="1116"/>
        <w:gridCol w:w="1247"/>
      </w:tblGrid>
      <w:tr w:rsidR="002741B4" w:rsidRPr="00884D79" w14:paraId="09C1D793" w14:textId="77777777" w:rsidTr="000B1FD9">
        <w:trPr>
          <w:trHeight w:val="252"/>
        </w:trPr>
        <w:tc>
          <w:tcPr>
            <w:tcW w:w="9106" w:type="dxa"/>
            <w:gridSpan w:val="8"/>
            <w:tcBorders>
              <w:top w:val="nil"/>
              <w:left w:val="nil"/>
              <w:bottom w:val="single" w:sz="4" w:space="0" w:color="auto"/>
              <w:right w:val="nil"/>
            </w:tcBorders>
            <w:hideMark/>
          </w:tcPr>
          <w:p w14:paraId="39944FB0" w14:textId="77777777" w:rsidR="002741B4" w:rsidRPr="00884D79" w:rsidRDefault="002741B4" w:rsidP="000B1FD9">
            <w:pPr>
              <w:pStyle w:val="Heading6"/>
              <w:spacing w:before="0" w:after="0" w:line="360" w:lineRule="auto"/>
              <w:jc w:val="thaiDistribute"/>
              <w:rPr>
                <w:rFonts w:eastAsia="Times New Roman"/>
                <w:i w:val="0"/>
                <w:iCs/>
                <w:sz w:val="22"/>
              </w:rPr>
            </w:pPr>
            <w:bookmarkStart w:id="2707" w:name="_Toc513514583"/>
            <w:bookmarkStart w:id="2708" w:name="_Toc522007980"/>
            <w:bookmarkStart w:id="2709" w:name="_Toc522862534"/>
            <w:bookmarkStart w:id="2710" w:name="_Toc522864512"/>
            <w:bookmarkStart w:id="2711" w:name="_Toc522865419"/>
            <w:bookmarkStart w:id="2712" w:name="_Toc522866481"/>
            <w:bookmarkStart w:id="2713" w:name="_Toc522866841"/>
            <w:bookmarkStart w:id="2714" w:name="_Toc526507620"/>
            <w:bookmarkStart w:id="2715" w:name="_Toc527119108"/>
            <w:bookmarkStart w:id="2716" w:name="_Toc3856391"/>
            <w:r w:rsidRPr="00884D79">
              <w:rPr>
                <w:b/>
                <w:i w:val="0"/>
                <w:iCs/>
                <w:sz w:val="22"/>
              </w:rPr>
              <w:t>Table 3:</w:t>
            </w:r>
            <w:r w:rsidRPr="00884D79">
              <w:rPr>
                <w:i w:val="0"/>
                <w:iCs/>
                <w:sz w:val="22"/>
              </w:rPr>
              <w:t xml:space="preserve"> Mean values for gas production, methane in the gas, digestibility and methane per unit substrate digested</w:t>
            </w:r>
            <w:bookmarkEnd w:id="2707"/>
            <w:bookmarkEnd w:id="2708"/>
            <w:bookmarkEnd w:id="2709"/>
            <w:bookmarkEnd w:id="2710"/>
            <w:bookmarkEnd w:id="2711"/>
            <w:bookmarkEnd w:id="2712"/>
            <w:bookmarkEnd w:id="2713"/>
            <w:bookmarkEnd w:id="2714"/>
            <w:bookmarkEnd w:id="2715"/>
            <w:bookmarkEnd w:id="2716"/>
          </w:p>
        </w:tc>
      </w:tr>
      <w:tr w:rsidR="002741B4" w:rsidRPr="00A21A89" w14:paraId="2B587C7F" w14:textId="77777777" w:rsidTr="00AA4F4C">
        <w:trPr>
          <w:trHeight w:val="78"/>
        </w:trPr>
        <w:tc>
          <w:tcPr>
            <w:tcW w:w="2615" w:type="dxa"/>
            <w:tcBorders>
              <w:top w:val="nil"/>
              <w:left w:val="nil"/>
              <w:bottom w:val="single" w:sz="4" w:space="0" w:color="auto"/>
              <w:right w:val="nil"/>
            </w:tcBorders>
            <w:noWrap/>
            <w:vAlign w:val="center"/>
          </w:tcPr>
          <w:p w14:paraId="6C77E490" w14:textId="24916C29" w:rsidR="002741B4" w:rsidRPr="00A21A89" w:rsidRDefault="0020305A" w:rsidP="00AA4F4C">
            <w:pPr>
              <w:spacing w:after="0" w:line="360" w:lineRule="auto"/>
              <w:jc w:val="center"/>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Items</w:t>
            </w:r>
          </w:p>
        </w:tc>
        <w:tc>
          <w:tcPr>
            <w:tcW w:w="932" w:type="dxa"/>
            <w:tcBorders>
              <w:top w:val="nil"/>
              <w:left w:val="nil"/>
              <w:bottom w:val="single" w:sz="4" w:space="0" w:color="auto"/>
              <w:right w:val="nil"/>
            </w:tcBorders>
            <w:noWrap/>
            <w:vAlign w:val="center"/>
            <w:hideMark/>
          </w:tcPr>
          <w:p w14:paraId="4E885110" w14:textId="77777777" w:rsidR="002741B4" w:rsidRPr="00A21A89" w:rsidRDefault="002741B4" w:rsidP="00AA4F4C">
            <w:pPr>
              <w:spacing w:after="0" w:line="360" w:lineRule="auto"/>
              <w:jc w:val="center"/>
              <w:rPr>
                <w:rFonts w:ascii="Times New Roman" w:eastAsia="Times New Roman" w:hAnsi="Times New Roman" w:cs="Times New Roman"/>
                <w:b/>
                <w:bCs/>
                <w:color w:val="000000"/>
                <w:sz w:val="22"/>
                <w:szCs w:val="22"/>
              </w:rPr>
            </w:pPr>
            <w:r w:rsidRPr="00A21A89">
              <w:rPr>
                <w:rFonts w:ascii="Times New Roman" w:hAnsi="Times New Roman" w:cs="Times New Roman"/>
                <w:b/>
                <w:bCs/>
                <w:color w:val="000000"/>
                <w:sz w:val="22"/>
                <w:szCs w:val="22"/>
              </w:rPr>
              <w:t>CTL</w:t>
            </w:r>
          </w:p>
        </w:tc>
        <w:tc>
          <w:tcPr>
            <w:tcW w:w="1035" w:type="dxa"/>
            <w:tcBorders>
              <w:top w:val="nil"/>
              <w:left w:val="nil"/>
              <w:bottom w:val="single" w:sz="4" w:space="0" w:color="auto"/>
              <w:right w:val="nil"/>
            </w:tcBorders>
            <w:noWrap/>
            <w:vAlign w:val="center"/>
            <w:hideMark/>
          </w:tcPr>
          <w:p w14:paraId="5E9AAA41" w14:textId="77777777" w:rsidR="002741B4" w:rsidRPr="00A21A89" w:rsidRDefault="002741B4" w:rsidP="00AA4F4C">
            <w:pPr>
              <w:spacing w:after="0" w:line="360" w:lineRule="auto"/>
              <w:jc w:val="center"/>
              <w:rPr>
                <w:rFonts w:ascii="Times New Roman" w:eastAsia="Times New Roman" w:hAnsi="Times New Roman" w:cs="Times New Roman"/>
                <w:b/>
                <w:bCs/>
                <w:color w:val="000000"/>
                <w:sz w:val="22"/>
                <w:szCs w:val="22"/>
              </w:rPr>
            </w:pPr>
            <w:r w:rsidRPr="00A21A89">
              <w:rPr>
                <w:rFonts w:ascii="Times New Roman" w:hAnsi="Times New Roman" w:cs="Times New Roman"/>
                <w:b/>
                <w:bCs/>
                <w:color w:val="000000"/>
                <w:sz w:val="22"/>
                <w:szCs w:val="22"/>
              </w:rPr>
              <w:t>FCR</w:t>
            </w:r>
          </w:p>
        </w:tc>
        <w:tc>
          <w:tcPr>
            <w:tcW w:w="954" w:type="dxa"/>
            <w:tcBorders>
              <w:top w:val="nil"/>
              <w:left w:val="nil"/>
              <w:bottom w:val="single" w:sz="4" w:space="0" w:color="auto"/>
              <w:right w:val="nil"/>
            </w:tcBorders>
            <w:vAlign w:val="center"/>
            <w:hideMark/>
          </w:tcPr>
          <w:p w14:paraId="6E82587A" w14:textId="77777777" w:rsidR="002741B4" w:rsidRPr="00A21A89" w:rsidRDefault="002741B4" w:rsidP="00AA4F4C">
            <w:pPr>
              <w:spacing w:after="0" w:line="360" w:lineRule="auto"/>
              <w:jc w:val="center"/>
              <w:rPr>
                <w:rFonts w:ascii="Times New Roman" w:eastAsia="Times New Roman" w:hAnsi="Times New Roman" w:cs="Times New Roman"/>
                <w:b/>
                <w:bCs/>
                <w:color w:val="000000"/>
                <w:sz w:val="22"/>
                <w:szCs w:val="22"/>
              </w:rPr>
            </w:pPr>
            <w:r w:rsidRPr="00A21A89">
              <w:rPr>
                <w:rFonts w:ascii="Times New Roman" w:hAnsi="Times New Roman" w:cs="Times New Roman"/>
                <w:b/>
                <w:bCs/>
                <w:color w:val="000000"/>
                <w:sz w:val="22"/>
                <w:szCs w:val="22"/>
              </w:rPr>
              <w:t>Yeast</w:t>
            </w:r>
          </w:p>
        </w:tc>
        <w:tc>
          <w:tcPr>
            <w:tcW w:w="956" w:type="dxa"/>
            <w:tcBorders>
              <w:top w:val="nil"/>
              <w:left w:val="nil"/>
              <w:bottom w:val="single" w:sz="4" w:space="0" w:color="auto"/>
              <w:right w:val="nil"/>
            </w:tcBorders>
            <w:noWrap/>
            <w:vAlign w:val="center"/>
            <w:hideMark/>
          </w:tcPr>
          <w:p w14:paraId="19892A7F" w14:textId="77777777" w:rsidR="002741B4" w:rsidRPr="00A21A89" w:rsidRDefault="002741B4" w:rsidP="00AA4F4C">
            <w:pPr>
              <w:spacing w:after="0" w:line="360" w:lineRule="auto"/>
              <w:jc w:val="center"/>
              <w:rPr>
                <w:rFonts w:ascii="Times New Roman" w:eastAsia="Times New Roman" w:hAnsi="Times New Roman" w:cs="Times New Roman"/>
                <w:b/>
                <w:bCs/>
                <w:color w:val="000000"/>
                <w:sz w:val="22"/>
                <w:szCs w:val="22"/>
              </w:rPr>
            </w:pPr>
            <w:r w:rsidRPr="00A21A89">
              <w:rPr>
                <w:rFonts w:ascii="Times New Roman" w:hAnsi="Times New Roman" w:cs="Times New Roman"/>
                <w:b/>
                <w:bCs/>
                <w:color w:val="000000"/>
                <w:sz w:val="22"/>
                <w:szCs w:val="22"/>
              </w:rPr>
              <w:t>RDB</w:t>
            </w:r>
          </w:p>
        </w:tc>
        <w:tc>
          <w:tcPr>
            <w:tcW w:w="1367" w:type="dxa"/>
            <w:gridSpan w:val="2"/>
            <w:tcBorders>
              <w:top w:val="nil"/>
              <w:left w:val="nil"/>
              <w:bottom w:val="single" w:sz="4" w:space="0" w:color="auto"/>
              <w:right w:val="nil"/>
            </w:tcBorders>
            <w:noWrap/>
            <w:vAlign w:val="center"/>
            <w:hideMark/>
          </w:tcPr>
          <w:p w14:paraId="3E300C73" w14:textId="77777777" w:rsidR="002741B4" w:rsidRPr="00A21A89" w:rsidRDefault="002741B4" w:rsidP="00AA4F4C">
            <w:pPr>
              <w:spacing w:after="0" w:line="360" w:lineRule="auto"/>
              <w:jc w:val="center"/>
              <w:rPr>
                <w:rFonts w:ascii="Times New Roman" w:eastAsia="Times New Roman" w:hAnsi="Times New Roman" w:cs="Times New Roman"/>
                <w:b/>
                <w:bCs/>
                <w:color w:val="000000"/>
                <w:sz w:val="22"/>
                <w:szCs w:val="22"/>
              </w:rPr>
            </w:pPr>
            <w:r w:rsidRPr="00A21A89">
              <w:rPr>
                <w:rFonts w:ascii="Times New Roman" w:hAnsi="Times New Roman" w:cs="Times New Roman"/>
                <w:b/>
                <w:bCs/>
                <w:color w:val="000000"/>
                <w:sz w:val="22"/>
                <w:szCs w:val="22"/>
              </w:rPr>
              <w:t>SEM</w:t>
            </w:r>
          </w:p>
        </w:tc>
        <w:tc>
          <w:tcPr>
            <w:tcW w:w="1246" w:type="dxa"/>
            <w:tcBorders>
              <w:top w:val="nil"/>
              <w:left w:val="nil"/>
              <w:bottom w:val="single" w:sz="4" w:space="0" w:color="auto"/>
              <w:right w:val="nil"/>
            </w:tcBorders>
            <w:noWrap/>
            <w:vAlign w:val="center"/>
            <w:hideMark/>
          </w:tcPr>
          <w:p w14:paraId="545A6819" w14:textId="175D7842" w:rsidR="002741B4" w:rsidRPr="00A21A89" w:rsidRDefault="0000378D" w:rsidP="00AA4F4C">
            <w:pPr>
              <w:spacing w:after="0" w:line="360" w:lineRule="auto"/>
              <w:jc w:val="center"/>
              <w:rPr>
                <w:rFonts w:ascii="Times New Roman" w:eastAsia="Times New Roman" w:hAnsi="Times New Roman" w:cs="Times New Roman"/>
                <w:b/>
                <w:bCs/>
                <w:iCs/>
                <w:color w:val="000000"/>
                <w:sz w:val="22"/>
                <w:szCs w:val="22"/>
              </w:rPr>
            </w:pPr>
            <w:r>
              <w:rPr>
                <w:rFonts w:ascii="Times New Roman" w:hAnsi="Times New Roman" w:cs="Times New Roman"/>
                <w:b/>
                <w:bCs/>
                <w:iCs/>
                <w:color w:val="000000"/>
                <w:sz w:val="22"/>
                <w:szCs w:val="22"/>
              </w:rPr>
              <w:t>Prob</w:t>
            </w:r>
          </w:p>
        </w:tc>
      </w:tr>
      <w:tr w:rsidR="002741B4" w:rsidRPr="00884D79" w14:paraId="40007704" w14:textId="77777777" w:rsidTr="000B1FD9">
        <w:trPr>
          <w:trHeight w:val="78"/>
        </w:trPr>
        <w:tc>
          <w:tcPr>
            <w:tcW w:w="2615" w:type="dxa"/>
            <w:tcBorders>
              <w:top w:val="single" w:sz="4" w:space="0" w:color="auto"/>
              <w:left w:val="nil"/>
              <w:bottom w:val="nil"/>
              <w:right w:val="nil"/>
            </w:tcBorders>
            <w:noWrap/>
            <w:vAlign w:val="bottom"/>
            <w:hideMark/>
          </w:tcPr>
          <w:p w14:paraId="7CACDFD0" w14:textId="77777777" w:rsidR="002741B4" w:rsidRPr="00884D79" w:rsidRDefault="002741B4" w:rsidP="000B1FD9">
            <w:pPr>
              <w:spacing w:after="0" w:line="360" w:lineRule="auto"/>
              <w:jc w:val="thaiDistribute"/>
              <w:rPr>
                <w:rFonts w:ascii="Times New Roman" w:eastAsia="Times New Roman" w:hAnsi="Times New Roman" w:cs="Times New Roman"/>
                <w:b/>
                <w:bCs/>
                <w:color w:val="000000"/>
                <w:sz w:val="22"/>
                <w:szCs w:val="22"/>
              </w:rPr>
            </w:pPr>
            <w:r w:rsidRPr="00884D79">
              <w:rPr>
                <w:rFonts w:ascii="Times New Roman" w:hAnsi="Times New Roman" w:cs="Times New Roman"/>
                <w:b/>
                <w:bCs/>
                <w:color w:val="000000"/>
                <w:sz w:val="22"/>
                <w:szCs w:val="22"/>
              </w:rPr>
              <w:t>Gas production, ml</w:t>
            </w:r>
          </w:p>
        </w:tc>
        <w:tc>
          <w:tcPr>
            <w:tcW w:w="932" w:type="dxa"/>
            <w:tcBorders>
              <w:top w:val="single" w:sz="4" w:space="0" w:color="auto"/>
              <w:left w:val="nil"/>
              <w:bottom w:val="nil"/>
              <w:right w:val="nil"/>
            </w:tcBorders>
            <w:noWrap/>
            <w:vAlign w:val="bottom"/>
          </w:tcPr>
          <w:p w14:paraId="0F1319F0"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p>
        </w:tc>
        <w:tc>
          <w:tcPr>
            <w:tcW w:w="1035" w:type="dxa"/>
            <w:tcBorders>
              <w:top w:val="single" w:sz="4" w:space="0" w:color="auto"/>
              <w:left w:val="nil"/>
              <w:bottom w:val="nil"/>
              <w:right w:val="nil"/>
            </w:tcBorders>
            <w:noWrap/>
            <w:vAlign w:val="bottom"/>
          </w:tcPr>
          <w:p w14:paraId="6AD6CAE6"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p>
        </w:tc>
        <w:tc>
          <w:tcPr>
            <w:tcW w:w="954" w:type="dxa"/>
            <w:tcBorders>
              <w:top w:val="single" w:sz="4" w:space="0" w:color="auto"/>
              <w:left w:val="nil"/>
              <w:bottom w:val="nil"/>
              <w:right w:val="nil"/>
            </w:tcBorders>
            <w:vAlign w:val="bottom"/>
          </w:tcPr>
          <w:p w14:paraId="4D32DB08"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p>
        </w:tc>
        <w:tc>
          <w:tcPr>
            <w:tcW w:w="956" w:type="dxa"/>
            <w:tcBorders>
              <w:top w:val="single" w:sz="4" w:space="0" w:color="auto"/>
              <w:left w:val="nil"/>
              <w:bottom w:val="nil"/>
              <w:right w:val="nil"/>
            </w:tcBorders>
            <w:noWrap/>
            <w:vAlign w:val="bottom"/>
          </w:tcPr>
          <w:p w14:paraId="330996F3"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p>
        </w:tc>
        <w:tc>
          <w:tcPr>
            <w:tcW w:w="251" w:type="dxa"/>
            <w:tcBorders>
              <w:top w:val="single" w:sz="4" w:space="0" w:color="auto"/>
              <w:left w:val="nil"/>
              <w:bottom w:val="nil"/>
              <w:right w:val="nil"/>
            </w:tcBorders>
            <w:noWrap/>
            <w:vAlign w:val="bottom"/>
          </w:tcPr>
          <w:p w14:paraId="11F0C857"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p>
        </w:tc>
        <w:tc>
          <w:tcPr>
            <w:tcW w:w="1116" w:type="dxa"/>
            <w:tcBorders>
              <w:top w:val="single" w:sz="4" w:space="0" w:color="auto"/>
              <w:left w:val="nil"/>
              <w:bottom w:val="nil"/>
              <w:right w:val="nil"/>
            </w:tcBorders>
            <w:noWrap/>
            <w:vAlign w:val="bottom"/>
          </w:tcPr>
          <w:p w14:paraId="5D425FD6"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p>
        </w:tc>
        <w:tc>
          <w:tcPr>
            <w:tcW w:w="1246" w:type="dxa"/>
            <w:tcBorders>
              <w:top w:val="single" w:sz="4" w:space="0" w:color="auto"/>
              <w:left w:val="nil"/>
              <w:bottom w:val="nil"/>
              <w:right w:val="nil"/>
            </w:tcBorders>
            <w:noWrap/>
            <w:vAlign w:val="bottom"/>
          </w:tcPr>
          <w:p w14:paraId="5663715A"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p>
        </w:tc>
      </w:tr>
      <w:tr w:rsidR="002741B4" w:rsidRPr="00884D79" w14:paraId="7E5BB254" w14:textId="77777777" w:rsidTr="000B1FD9">
        <w:trPr>
          <w:trHeight w:val="78"/>
        </w:trPr>
        <w:tc>
          <w:tcPr>
            <w:tcW w:w="2615" w:type="dxa"/>
            <w:noWrap/>
            <w:vAlign w:val="bottom"/>
            <w:hideMark/>
          </w:tcPr>
          <w:p w14:paraId="6CE2AED0"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0-3hr</w:t>
            </w:r>
          </w:p>
        </w:tc>
        <w:tc>
          <w:tcPr>
            <w:tcW w:w="932" w:type="dxa"/>
            <w:noWrap/>
            <w:vAlign w:val="bottom"/>
            <w:hideMark/>
          </w:tcPr>
          <w:p w14:paraId="4F596403"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360</w:t>
            </w:r>
            <w:r w:rsidRPr="00884D79">
              <w:rPr>
                <w:rFonts w:ascii="Times New Roman" w:hAnsi="Times New Roman" w:cs="Times New Roman"/>
                <w:color w:val="000000"/>
                <w:sz w:val="22"/>
                <w:szCs w:val="22"/>
                <w:vertAlign w:val="superscript"/>
              </w:rPr>
              <w:t>a</w:t>
            </w:r>
          </w:p>
        </w:tc>
        <w:tc>
          <w:tcPr>
            <w:tcW w:w="1035" w:type="dxa"/>
            <w:noWrap/>
            <w:vAlign w:val="bottom"/>
            <w:hideMark/>
          </w:tcPr>
          <w:p w14:paraId="335EAA12"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420</w:t>
            </w:r>
            <w:r w:rsidRPr="00884D79">
              <w:rPr>
                <w:rFonts w:ascii="Times New Roman" w:hAnsi="Times New Roman" w:cs="Times New Roman"/>
                <w:color w:val="000000"/>
                <w:sz w:val="22"/>
                <w:szCs w:val="22"/>
                <w:vertAlign w:val="superscript"/>
              </w:rPr>
              <w:t>b</w:t>
            </w:r>
          </w:p>
        </w:tc>
        <w:tc>
          <w:tcPr>
            <w:tcW w:w="954" w:type="dxa"/>
            <w:vAlign w:val="bottom"/>
            <w:hideMark/>
          </w:tcPr>
          <w:p w14:paraId="51AF4C5B"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370</w:t>
            </w:r>
            <w:r w:rsidRPr="00884D79">
              <w:rPr>
                <w:rFonts w:ascii="Times New Roman" w:hAnsi="Times New Roman" w:cs="Times New Roman"/>
                <w:color w:val="000000"/>
                <w:sz w:val="22"/>
                <w:szCs w:val="22"/>
                <w:vertAlign w:val="superscript"/>
              </w:rPr>
              <w:t>a</w:t>
            </w:r>
          </w:p>
        </w:tc>
        <w:tc>
          <w:tcPr>
            <w:tcW w:w="956" w:type="dxa"/>
            <w:noWrap/>
            <w:vAlign w:val="bottom"/>
            <w:hideMark/>
          </w:tcPr>
          <w:p w14:paraId="4D111467"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380</w:t>
            </w:r>
            <w:r w:rsidRPr="00884D79">
              <w:rPr>
                <w:rFonts w:ascii="Times New Roman" w:hAnsi="Times New Roman" w:cs="Times New Roman"/>
                <w:color w:val="000000"/>
                <w:sz w:val="22"/>
                <w:szCs w:val="22"/>
                <w:vertAlign w:val="superscript"/>
              </w:rPr>
              <w:t>a</w:t>
            </w:r>
          </w:p>
        </w:tc>
        <w:tc>
          <w:tcPr>
            <w:tcW w:w="251" w:type="dxa"/>
            <w:noWrap/>
            <w:vAlign w:val="bottom"/>
          </w:tcPr>
          <w:p w14:paraId="234888FD"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30BC1605"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11.7</w:t>
            </w:r>
          </w:p>
        </w:tc>
        <w:tc>
          <w:tcPr>
            <w:tcW w:w="1246" w:type="dxa"/>
            <w:noWrap/>
            <w:vAlign w:val="bottom"/>
            <w:hideMark/>
          </w:tcPr>
          <w:p w14:paraId="3AA59BED"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0.012</w:t>
            </w:r>
          </w:p>
        </w:tc>
      </w:tr>
      <w:tr w:rsidR="002741B4" w:rsidRPr="00884D79" w14:paraId="25364829" w14:textId="77777777" w:rsidTr="000B1FD9">
        <w:trPr>
          <w:trHeight w:val="78"/>
        </w:trPr>
        <w:tc>
          <w:tcPr>
            <w:tcW w:w="2615" w:type="dxa"/>
            <w:noWrap/>
            <w:vAlign w:val="bottom"/>
            <w:hideMark/>
          </w:tcPr>
          <w:p w14:paraId="1ED53B8D"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3-6hr</w:t>
            </w:r>
          </w:p>
        </w:tc>
        <w:tc>
          <w:tcPr>
            <w:tcW w:w="932" w:type="dxa"/>
            <w:noWrap/>
            <w:vAlign w:val="bottom"/>
            <w:hideMark/>
          </w:tcPr>
          <w:p w14:paraId="755A4D96"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510</w:t>
            </w:r>
            <w:r w:rsidRPr="00884D79">
              <w:rPr>
                <w:rFonts w:ascii="Times New Roman" w:hAnsi="Times New Roman" w:cs="Times New Roman"/>
                <w:color w:val="000000"/>
                <w:sz w:val="22"/>
                <w:szCs w:val="22"/>
                <w:vertAlign w:val="superscript"/>
              </w:rPr>
              <w:t>a</w:t>
            </w:r>
          </w:p>
        </w:tc>
        <w:tc>
          <w:tcPr>
            <w:tcW w:w="1035" w:type="dxa"/>
            <w:noWrap/>
            <w:vAlign w:val="bottom"/>
            <w:hideMark/>
          </w:tcPr>
          <w:p w14:paraId="245F6AA1"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700</w:t>
            </w:r>
            <w:r w:rsidRPr="00884D79">
              <w:rPr>
                <w:rFonts w:ascii="Times New Roman" w:hAnsi="Times New Roman" w:cs="Times New Roman"/>
                <w:color w:val="000000"/>
                <w:sz w:val="22"/>
                <w:szCs w:val="22"/>
                <w:vertAlign w:val="superscript"/>
              </w:rPr>
              <w:t>b</w:t>
            </w:r>
          </w:p>
        </w:tc>
        <w:tc>
          <w:tcPr>
            <w:tcW w:w="954" w:type="dxa"/>
            <w:vAlign w:val="bottom"/>
            <w:hideMark/>
          </w:tcPr>
          <w:p w14:paraId="7B8A7522"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520</w:t>
            </w:r>
            <w:r w:rsidRPr="00884D79">
              <w:rPr>
                <w:rFonts w:ascii="Times New Roman" w:hAnsi="Times New Roman" w:cs="Times New Roman"/>
                <w:color w:val="000000"/>
                <w:sz w:val="22"/>
                <w:szCs w:val="22"/>
                <w:vertAlign w:val="superscript"/>
              </w:rPr>
              <w:t>a</w:t>
            </w:r>
          </w:p>
        </w:tc>
        <w:tc>
          <w:tcPr>
            <w:tcW w:w="956" w:type="dxa"/>
            <w:noWrap/>
            <w:vAlign w:val="bottom"/>
            <w:hideMark/>
          </w:tcPr>
          <w:p w14:paraId="09BC809B"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580</w:t>
            </w:r>
            <w:r w:rsidRPr="00884D79">
              <w:rPr>
                <w:rFonts w:ascii="Times New Roman" w:hAnsi="Times New Roman" w:cs="Times New Roman"/>
                <w:color w:val="000000"/>
                <w:sz w:val="22"/>
                <w:szCs w:val="22"/>
                <w:vertAlign w:val="superscript"/>
              </w:rPr>
              <w:t>a</w:t>
            </w:r>
          </w:p>
        </w:tc>
        <w:tc>
          <w:tcPr>
            <w:tcW w:w="251" w:type="dxa"/>
            <w:noWrap/>
            <w:vAlign w:val="bottom"/>
          </w:tcPr>
          <w:p w14:paraId="1F9E797A"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1DA6F585"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36.7</w:t>
            </w:r>
          </w:p>
        </w:tc>
        <w:tc>
          <w:tcPr>
            <w:tcW w:w="1246" w:type="dxa"/>
            <w:noWrap/>
            <w:vAlign w:val="bottom"/>
            <w:hideMark/>
          </w:tcPr>
          <w:p w14:paraId="2925ABA3"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0.008</w:t>
            </w:r>
          </w:p>
        </w:tc>
      </w:tr>
      <w:tr w:rsidR="002741B4" w:rsidRPr="00884D79" w14:paraId="4DCCC7D3" w14:textId="77777777" w:rsidTr="000B1FD9">
        <w:trPr>
          <w:trHeight w:val="78"/>
        </w:trPr>
        <w:tc>
          <w:tcPr>
            <w:tcW w:w="2615" w:type="dxa"/>
            <w:noWrap/>
            <w:vAlign w:val="bottom"/>
            <w:hideMark/>
          </w:tcPr>
          <w:p w14:paraId="2E7B0C5C"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6-12hr</w:t>
            </w:r>
          </w:p>
        </w:tc>
        <w:tc>
          <w:tcPr>
            <w:tcW w:w="932" w:type="dxa"/>
            <w:noWrap/>
            <w:vAlign w:val="bottom"/>
            <w:hideMark/>
          </w:tcPr>
          <w:p w14:paraId="4195F97E"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760</w:t>
            </w:r>
            <w:r w:rsidRPr="00884D79">
              <w:rPr>
                <w:rFonts w:ascii="Times New Roman" w:hAnsi="Times New Roman" w:cs="Times New Roman"/>
                <w:color w:val="000000"/>
                <w:sz w:val="22"/>
                <w:szCs w:val="22"/>
                <w:vertAlign w:val="superscript"/>
              </w:rPr>
              <w:t>a</w:t>
            </w:r>
          </w:p>
        </w:tc>
        <w:tc>
          <w:tcPr>
            <w:tcW w:w="1035" w:type="dxa"/>
            <w:noWrap/>
            <w:vAlign w:val="bottom"/>
            <w:hideMark/>
          </w:tcPr>
          <w:p w14:paraId="319128F9"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1070</w:t>
            </w:r>
            <w:r w:rsidRPr="00884D79">
              <w:rPr>
                <w:rFonts w:ascii="Times New Roman" w:hAnsi="Times New Roman" w:cs="Times New Roman"/>
                <w:color w:val="000000"/>
                <w:sz w:val="22"/>
                <w:szCs w:val="22"/>
                <w:vertAlign w:val="superscript"/>
              </w:rPr>
              <w:t>b</w:t>
            </w:r>
          </w:p>
        </w:tc>
        <w:tc>
          <w:tcPr>
            <w:tcW w:w="954" w:type="dxa"/>
            <w:vAlign w:val="bottom"/>
            <w:hideMark/>
          </w:tcPr>
          <w:p w14:paraId="28DD95E6"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820</w:t>
            </w:r>
            <w:r w:rsidRPr="00884D79">
              <w:rPr>
                <w:rFonts w:ascii="Times New Roman" w:hAnsi="Times New Roman" w:cs="Times New Roman"/>
                <w:color w:val="000000"/>
                <w:sz w:val="22"/>
                <w:szCs w:val="22"/>
                <w:vertAlign w:val="superscript"/>
              </w:rPr>
              <w:t>a</w:t>
            </w:r>
          </w:p>
        </w:tc>
        <w:tc>
          <w:tcPr>
            <w:tcW w:w="956" w:type="dxa"/>
            <w:noWrap/>
            <w:vAlign w:val="bottom"/>
            <w:hideMark/>
          </w:tcPr>
          <w:p w14:paraId="57CC704B"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950</w:t>
            </w:r>
            <w:r w:rsidRPr="00884D79">
              <w:rPr>
                <w:rFonts w:ascii="Times New Roman" w:hAnsi="Times New Roman" w:cs="Times New Roman"/>
                <w:color w:val="000000"/>
                <w:sz w:val="22"/>
                <w:szCs w:val="22"/>
                <w:vertAlign w:val="superscript"/>
              </w:rPr>
              <w:t>c</w:t>
            </w:r>
          </w:p>
        </w:tc>
        <w:tc>
          <w:tcPr>
            <w:tcW w:w="251" w:type="dxa"/>
            <w:noWrap/>
            <w:vAlign w:val="bottom"/>
          </w:tcPr>
          <w:p w14:paraId="58FCE1FC"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78765A3C"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36.7</w:t>
            </w:r>
          </w:p>
        </w:tc>
        <w:tc>
          <w:tcPr>
            <w:tcW w:w="1246" w:type="dxa"/>
            <w:noWrap/>
            <w:vAlign w:val="bottom"/>
            <w:hideMark/>
          </w:tcPr>
          <w:p w14:paraId="6F7099E5"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&lt;0.001</w:t>
            </w:r>
          </w:p>
        </w:tc>
      </w:tr>
      <w:tr w:rsidR="002741B4" w:rsidRPr="00884D79" w14:paraId="78692006" w14:textId="77777777" w:rsidTr="000B1FD9">
        <w:trPr>
          <w:trHeight w:val="78"/>
        </w:trPr>
        <w:tc>
          <w:tcPr>
            <w:tcW w:w="2615" w:type="dxa"/>
            <w:noWrap/>
            <w:vAlign w:val="bottom"/>
            <w:hideMark/>
          </w:tcPr>
          <w:p w14:paraId="441AB734"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12-18hr</w:t>
            </w:r>
          </w:p>
        </w:tc>
        <w:tc>
          <w:tcPr>
            <w:tcW w:w="932" w:type="dxa"/>
            <w:noWrap/>
            <w:vAlign w:val="bottom"/>
            <w:hideMark/>
          </w:tcPr>
          <w:p w14:paraId="4FF31FA7"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640</w:t>
            </w:r>
            <w:r w:rsidRPr="00884D79">
              <w:rPr>
                <w:rFonts w:ascii="Times New Roman" w:hAnsi="Times New Roman" w:cs="Times New Roman"/>
                <w:color w:val="000000"/>
                <w:sz w:val="22"/>
                <w:szCs w:val="22"/>
                <w:vertAlign w:val="superscript"/>
              </w:rPr>
              <w:t>a</w:t>
            </w:r>
          </w:p>
        </w:tc>
        <w:tc>
          <w:tcPr>
            <w:tcW w:w="1035" w:type="dxa"/>
            <w:noWrap/>
            <w:vAlign w:val="bottom"/>
            <w:hideMark/>
          </w:tcPr>
          <w:p w14:paraId="3D123ABC"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940</w:t>
            </w:r>
            <w:r w:rsidRPr="00884D79">
              <w:rPr>
                <w:rFonts w:ascii="Times New Roman" w:hAnsi="Times New Roman" w:cs="Times New Roman"/>
                <w:color w:val="000000"/>
                <w:sz w:val="22"/>
                <w:szCs w:val="22"/>
                <w:vertAlign w:val="superscript"/>
              </w:rPr>
              <w:t>b</w:t>
            </w:r>
          </w:p>
        </w:tc>
        <w:tc>
          <w:tcPr>
            <w:tcW w:w="954" w:type="dxa"/>
            <w:vAlign w:val="bottom"/>
            <w:hideMark/>
          </w:tcPr>
          <w:p w14:paraId="7F641BCE"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690</w:t>
            </w:r>
            <w:r w:rsidRPr="00884D79">
              <w:rPr>
                <w:rFonts w:ascii="Times New Roman" w:hAnsi="Times New Roman" w:cs="Times New Roman"/>
                <w:color w:val="000000"/>
                <w:sz w:val="22"/>
                <w:szCs w:val="22"/>
                <w:vertAlign w:val="superscript"/>
              </w:rPr>
              <w:t>ac</w:t>
            </w:r>
          </w:p>
        </w:tc>
        <w:tc>
          <w:tcPr>
            <w:tcW w:w="956" w:type="dxa"/>
            <w:noWrap/>
            <w:vAlign w:val="bottom"/>
            <w:hideMark/>
          </w:tcPr>
          <w:p w14:paraId="3E8BA20D"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720</w:t>
            </w:r>
            <w:r w:rsidRPr="00884D79">
              <w:rPr>
                <w:rFonts w:ascii="Times New Roman" w:hAnsi="Times New Roman" w:cs="Times New Roman"/>
                <w:color w:val="000000"/>
                <w:sz w:val="22"/>
                <w:szCs w:val="22"/>
                <w:vertAlign w:val="superscript"/>
              </w:rPr>
              <w:t>c</w:t>
            </w:r>
          </w:p>
        </w:tc>
        <w:tc>
          <w:tcPr>
            <w:tcW w:w="251" w:type="dxa"/>
            <w:noWrap/>
            <w:vAlign w:val="bottom"/>
          </w:tcPr>
          <w:p w14:paraId="0DD49C13"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30744617"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20.6</w:t>
            </w:r>
          </w:p>
        </w:tc>
        <w:tc>
          <w:tcPr>
            <w:tcW w:w="1246" w:type="dxa"/>
            <w:noWrap/>
            <w:vAlign w:val="bottom"/>
            <w:hideMark/>
          </w:tcPr>
          <w:p w14:paraId="77B1BB3E"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&lt;0.001</w:t>
            </w:r>
          </w:p>
        </w:tc>
      </w:tr>
      <w:tr w:rsidR="002741B4" w:rsidRPr="00884D79" w14:paraId="5EE96A82" w14:textId="77777777" w:rsidTr="000B1FD9">
        <w:trPr>
          <w:trHeight w:val="78"/>
        </w:trPr>
        <w:tc>
          <w:tcPr>
            <w:tcW w:w="2615" w:type="dxa"/>
            <w:noWrap/>
            <w:vAlign w:val="bottom"/>
            <w:hideMark/>
          </w:tcPr>
          <w:p w14:paraId="73FE7299"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18-24hr</w:t>
            </w:r>
          </w:p>
        </w:tc>
        <w:tc>
          <w:tcPr>
            <w:tcW w:w="932" w:type="dxa"/>
            <w:noWrap/>
            <w:vAlign w:val="bottom"/>
            <w:hideMark/>
          </w:tcPr>
          <w:p w14:paraId="037F517F"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470</w:t>
            </w:r>
            <w:r w:rsidRPr="00884D79">
              <w:rPr>
                <w:rFonts w:ascii="Times New Roman" w:hAnsi="Times New Roman" w:cs="Times New Roman"/>
                <w:color w:val="000000"/>
                <w:sz w:val="22"/>
                <w:szCs w:val="22"/>
                <w:vertAlign w:val="superscript"/>
              </w:rPr>
              <w:t>a</w:t>
            </w:r>
          </w:p>
        </w:tc>
        <w:tc>
          <w:tcPr>
            <w:tcW w:w="1035" w:type="dxa"/>
            <w:noWrap/>
            <w:vAlign w:val="bottom"/>
            <w:hideMark/>
          </w:tcPr>
          <w:p w14:paraId="466616A1"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630</w:t>
            </w:r>
            <w:r w:rsidRPr="00884D79">
              <w:rPr>
                <w:rFonts w:ascii="Times New Roman" w:hAnsi="Times New Roman" w:cs="Times New Roman"/>
                <w:color w:val="000000"/>
                <w:sz w:val="22"/>
                <w:szCs w:val="22"/>
                <w:vertAlign w:val="superscript"/>
              </w:rPr>
              <w:t>b</w:t>
            </w:r>
          </w:p>
        </w:tc>
        <w:tc>
          <w:tcPr>
            <w:tcW w:w="954" w:type="dxa"/>
            <w:vAlign w:val="bottom"/>
            <w:hideMark/>
          </w:tcPr>
          <w:p w14:paraId="557EFFBF"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480</w:t>
            </w:r>
            <w:r w:rsidRPr="00884D79">
              <w:rPr>
                <w:rFonts w:ascii="Times New Roman" w:hAnsi="Times New Roman" w:cs="Times New Roman"/>
                <w:color w:val="000000"/>
                <w:sz w:val="22"/>
                <w:szCs w:val="22"/>
                <w:vertAlign w:val="superscript"/>
              </w:rPr>
              <w:t>a</w:t>
            </w:r>
          </w:p>
        </w:tc>
        <w:tc>
          <w:tcPr>
            <w:tcW w:w="956" w:type="dxa"/>
            <w:noWrap/>
            <w:vAlign w:val="bottom"/>
            <w:hideMark/>
          </w:tcPr>
          <w:p w14:paraId="04261363"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600</w:t>
            </w:r>
            <w:r w:rsidRPr="00884D79">
              <w:rPr>
                <w:rFonts w:ascii="Times New Roman" w:hAnsi="Times New Roman" w:cs="Times New Roman"/>
                <w:color w:val="000000"/>
                <w:sz w:val="22"/>
                <w:szCs w:val="22"/>
                <w:vertAlign w:val="superscript"/>
              </w:rPr>
              <w:t>b</w:t>
            </w:r>
          </w:p>
        </w:tc>
        <w:tc>
          <w:tcPr>
            <w:tcW w:w="251" w:type="dxa"/>
            <w:noWrap/>
            <w:vAlign w:val="bottom"/>
          </w:tcPr>
          <w:p w14:paraId="43C27E01"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1768B951"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19.0</w:t>
            </w:r>
          </w:p>
        </w:tc>
        <w:tc>
          <w:tcPr>
            <w:tcW w:w="1246" w:type="dxa"/>
            <w:noWrap/>
            <w:vAlign w:val="bottom"/>
            <w:hideMark/>
          </w:tcPr>
          <w:p w14:paraId="279A20CF"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&lt;0.001</w:t>
            </w:r>
          </w:p>
        </w:tc>
      </w:tr>
      <w:tr w:rsidR="002741B4" w:rsidRPr="00884D79" w14:paraId="3F3C725F" w14:textId="77777777" w:rsidTr="000B1FD9">
        <w:trPr>
          <w:trHeight w:val="78"/>
        </w:trPr>
        <w:tc>
          <w:tcPr>
            <w:tcW w:w="2615" w:type="dxa"/>
            <w:noWrap/>
            <w:vAlign w:val="bottom"/>
            <w:hideMark/>
          </w:tcPr>
          <w:p w14:paraId="3BA7D7BE" w14:textId="77777777" w:rsidR="002741B4" w:rsidRPr="00884D79" w:rsidRDefault="002741B4" w:rsidP="000B1FD9">
            <w:pPr>
              <w:spacing w:after="0" w:line="360" w:lineRule="auto"/>
              <w:jc w:val="thaiDistribute"/>
              <w:rPr>
                <w:rFonts w:ascii="Times New Roman" w:eastAsia="Times New Roman" w:hAnsi="Times New Roman" w:cs="Times New Roman"/>
                <w:b/>
                <w:bCs/>
                <w:color w:val="000000"/>
                <w:sz w:val="22"/>
                <w:szCs w:val="22"/>
              </w:rPr>
            </w:pPr>
            <w:r w:rsidRPr="00884D79">
              <w:rPr>
                <w:rFonts w:ascii="Times New Roman" w:hAnsi="Times New Roman" w:cs="Times New Roman"/>
                <w:b/>
                <w:bCs/>
                <w:color w:val="000000"/>
                <w:sz w:val="22"/>
                <w:szCs w:val="22"/>
              </w:rPr>
              <w:t>Methane, %</w:t>
            </w:r>
          </w:p>
        </w:tc>
        <w:tc>
          <w:tcPr>
            <w:tcW w:w="932" w:type="dxa"/>
            <w:noWrap/>
            <w:vAlign w:val="bottom"/>
            <w:hideMark/>
          </w:tcPr>
          <w:p w14:paraId="310C57AF" w14:textId="77777777" w:rsidR="002741B4" w:rsidRPr="00884D79" w:rsidRDefault="002741B4" w:rsidP="000B1FD9">
            <w:pPr>
              <w:spacing w:after="0" w:line="360" w:lineRule="auto"/>
              <w:jc w:val="thaiDistribute"/>
              <w:rPr>
                <w:rFonts w:ascii="Times New Roman" w:hAnsi="Times New Roman" w:cs="Times New Roman"/>
                <w:sz w:val="22"/>
                <w:szCs w:val="22"/>
                <w:lang w:bidi="ar-SA"/>
              </w:rPr>
            </w:pPr>
          </w:p>
        </w:tc>
        <w:tc>
          <w:tcPr>
            <w:tcW w:w="1035" w:type="dxa"/>
            <w:noWrap/>
            <w:vAlign w:val="bottom"/>
            <w:hideMark/>
          </w:tcPr>
          <w:p w14:paraId="418CAF3D" w14:textId="77777777" w:rsidR="002741B4" w:rsidRPr="00884D79" w:rsidRDefault="002741B4" w:rsidP="000B1FD9">
            <w:pPr>
              <w:spacing w:after="0" w:line="360" w:lineRule="auto"/>
              <w:jc w:val="thaiDistribute"/>
              <w:rPr>
                <w:rFonts w:ascii="Times New Roman" w:hAnsi="Times New Roman" w:cs="Times New Roman"/>
                <w:sz w:val="22"/>
                <w:szCs w:val="22"/>
                <w:lang w:bidi="ar-SA"/>
              </w:rPr>
            </w:pPr>
          </w:p>
        </w:tc>
        <w:tc>
          <w:tcPr>
            <w:tcW w:w="954" w:type="dxa"/>
            <w:vAlign w:val="bottom"/>
          </w:tcPr>
          <w:p w14:paraId="4D2B88C2"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p>
        </w:tc>
        <w:tc>
          <w:tcPr>
            <w:tcW w:w="956" w:type="dxa"/>
            <w:noWrap/>
            <w:vAlign w:val="bottom"/>
            <w:hideMark/>
          </w:tcPr>
          <w:p w14:paraId="1A2A4CE6" w14:textId="77777777" w:rsidR="002741B4" w:rsidRPr="00884D79" w:rsidRDefault="002741B4" w:rsidP="000B1FD9">
            <w:pPr>
              <w:spacing w:after="0" w:line="360" w:lineRule="auto"/>
              <w:jc w:val="thaiDistribute"/>
              <w:rPr>
                <w:rFonts w:ascii="Times New Roman" w:hAnsi="Times New Roman" w:cs="Times New Roman"/>
                <w:sz w:val="22"/>
                <w:szCs w:val="22"/>
                <w:lang w:bidi="ar-SA"/>
              </w:rPr>
            </w:pPr>
          </w:p>
        </w:tc>
        <w:tc>
          <w:tcPr>
            <w:tcW w:w="251" w:type="dxa"/>
            <w:noWrap/>
            <w:vAlign w:val="bottom"/>
          </w:tcPr>
          <w:p w14:paraId="63D4E5E6"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p>
        </w:tc>
        <w:tc>
          <w:tcPr>
            <w:tcW w:w="1116" w:type="dxa"/>
            <w:noWrap/>
            <w:vAlign w:val="bottom"/>
            <w:hideMark/>
          </w:tcPr>
          <w:p w14:paraId="79849A4B" w14:textId="77777777" w:rsidR="002741B4" w:rsidRPr="00884D79" w:rsidRDefault="002741B4" w:rsidP="000B1FD9">
            <w:pPr>
              <w:spacing w:after="0" w:line="360" w:lineRule="auto"/>
              <w:jc w:val="thaiDistribute"/>
              <w:rPr>
                <w:rFonts w:ascii="Times New Roman" w:hAnsi="Times New Roman" w:cs="Times New Roman"/>
                <w:sz w:val="22"/>
                <w:szCs w:val="22"/>
                <w:lang w:bidi="ar-SA"/>
              </w:rPr>
            </w:pPr>
          </w:p>
        </w:tc>
        <w:tc>
          <w:tcPr>
            <w:tcW w:w="1246" w:type="dxa"/>
            <w:noWrap/>
            <w:vAlign w:val="bottom"/>
            <w:hideMark/>
          </w:tcPr>
          <w:p w14:paraId="6F20251B" w14:textId="77777777" w:rsidR="002741B4" w:rsidRPr="00884D79" w:rsidRDefault="002741B4" w:rsidP="000B1FD9">
            <w:pPr>
              <w:spacing w:after="0" w:line="360" w:lineRule="auto"/>
              <w:jc w:val="thaiDistribute"/>
              <w:rPr>
                <w:rFonts w:ascii="Times New Roman" w:hAnsi="Times New Roman" w:cs="Times New Roman"/>
                <w:sz w:val="22"/>
                <w:szCs w:val="22"/>
                <w:lang w:bidi="ar-SA"/>
              </w:rPr>
            </w:pPr>
          </w:p>
        </w:tc>
      </w:tr>
      <w:tr w:rsidR="002741B4" w:rsidRPr="00884D79" w14:paraId="79B3A16D" w14:textId="77777777" w:rsidTr="000B1FD9">
        <w:trPr>
          <w:trHeight w:val="78"/>
        </w:trPr>
        <w:tc>
          <w:tcPr>
            <w:tcW w:w="2615" w:type="dxa"/>
            <w:noWrap/>
            <w:vAlign w:val="bottom"/>
            <w:hideMark/>
          </w:tcPr>
          <w:p w14:paraId="0CFC8034"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0-3hr</w:t>
            </w:r>
          </w:p>
        </w:tc>
        <w:tc>
          <w:tcPr>
            <w:tcW w:w="932" w:type="dxa"/>
            <w:noWrap/>
            <w:vAlign w:val="bottom"/>
            <w:hideMark/>
          </w:tcPr>
          <w:p w14:paraId="4DCF0EA0"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8.4</w:t>
            </w:r>
            <w:r w:rsidRPr="00884D79">
              <w:rPr>
                <w:rFonts w:ascii="Times New Roman" w:hAnsi="Times New Roman" w:cs="Times New Roman"/>
                <w:color w:val="000000"/>
                <w:sz w:val="22"/>
                <w:szCs w:val="22"/>
                <w:vertAlign w:val="superscript"/>
              </w:rPr>
              <w:t>a</w:t>
            </w:r>
          </w:p>
        </w:tc>
        <w:tc>
          <w:tcPr>
            <w:tcW w:w="1035" w:type="dxa"/>
            <w:noWrap/>
            <w:vAlign w:val="bottom"/>
            <w:hideMark/>
          </w:tcPr>
          <w:p w14:paraId="1B70F1C2"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7.8</w:t>
            </w:r>
            <w:r w:rsidRPr="00884D79">
              <w:rPr>
                <w:rFonts w:ascii="Times New Roman" w:hAnsi="Times New Roman" w:cs="Times New Roman"/>
                <w:color w:val="000000"/>
                <w:sz w:val="22"/>
                <w:szCs w:val="22"/>
                <w:vertAlign w:val="superscript"/>
              </w:rPr>
              <w:t>a</w:t>
            </w:r>
          </w:p>
        </w:tc>
        <w:tc>
          <w:tcPr>
            <w:tcW w:w="954" w:type="dxa"/>
            <w:vAlign w:val="bottom"/>
            <w:hideMark/>
          </w:tcPr>
          <w:p w14:paraId="56F76CF4"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6.4</w:t>
            </w:r>
            <w:r w:rsidRPr="00884D79">
              <w:rPr>
                <w:rFonts w:ascii="Times New Roman" w:hAnsi="Times New Roman" w:cs="Times New Roman"/>
                <w:color w:val="000000"/>
                <w:sz w:val="22"/>
                <w:szCs w:val="22"/>
                <w:vertAlign w:val="superscript"/>
              </w:rPr>
              <w:t>b</w:t>
            </w:r>
          </w:p>
        </w:tc>
        <w:tc>
          <w:tcPr>
            <w:tcW w:w="956" w:type="dxa"/>
            <w:noWrap/>
            <w:vAlign w:val="bottom"/>
            <w:hideMark/>
          </w:tcPr>
          <w:p w14:paraId="6D1B9F6F"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6.4</w:t>
            </w:r>
            <w:r w:rsidRPr="00884D79">
              <w:rPr>
                <w:rFonts w:ascii="Times New Roman" w:hAnsi="Times New Roman" w:cs="Times New Roman"/>
                <w:color w:val="000000"/>
                <w:sz w:val="22"/>
                <w:szCs w:val="22"/>
                <w:vertAlign w:val="superscript"/>
              </w:rPr>
              <w:t>b</w:t>
            </w:r>
          </w:p>
        </w:tc>
        <w:tc>
          <w:tcPr>
            <w:tcW w:w="251" w:type="dxa"/>
            <w:noWrap/>
            <w:vAlign w:val="bottom"/>
          </w:tcPr>
          <w:p w14:paraId="57C05A83"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095D30BB"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0.28</w:t>
            </w:r>
          </w:p>
        </w:tc>
        <w:tc>
          <w:tcPr>
            <w:tcW w:w="1246" w:type="dxa"/>
            <w:noWrap/>
            <w:vAlign w:val="bottom"/>
            <w:hideMark/>
          </w:tcPr>
          <w:p w14:paraId="572320F1"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0.001</w:t>
            </w:r>
          </w:p>
        </w:tc>
      </w:tr>
      <w:tr w:rsidR="002741B4" w:rsidRPr="00884D79" w14:paraId="4D20685D" w14:textId="77777777" w:rsidTr="000B1FD9">
        <w:trPr>
          <w:trHeight w:val="78"/>
        </w:trPr>
        <w:tc>
          <w:tcPr>
            <w:tcW w:w="2615" w:type="dxa"/>
            <w:noWrap/>
            <w:vAlign w:val="bottom"/>
            <w:hideMark/>
          </w:tcPr>
          <w:p w14:paraId="7B44D7AB"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3-6hr</w:t>
            </w:r>
          </w:p>
        </w:tc>
        <w:tc>
          <w:tcPr>
            <w:tcW w:w="932" w:type="dxa"/>
            <w:noWrap/>
            <w:vAlign w:val="bottom"/>
            <w:hideMark/>
          </w:tcPr>
          <w:p w14:paraId="1B12ABBE"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11.4</w:t>
            </w:r>
            <w:r w:rsidRPr="00884D79">
              <w:rPr>
                <w:rFonts w:ascii="Times New Roman" w:hAnsi="Times New Roman" w:cs="Times New Roman"/>
                <w:color w:val="000000"/>
                <w:sz w:val="22"/>
                <w:szCs w:val="22"/>
                <w:vertAlign w:val="superscript"/>
              </w:rPr>
              <w:t>a</w:t>
            </w:r>
          </w:p>
        </w:tc>
        <w:tc>
          <w:tcPr>
            <w:tcW w:w="1035" w:type="dxa"/>
            <w:noWrap/>
            <w:vAlign w:val="bottom"/>
            <w:hideMark/>
          </w:tcPr>
          <w:p w14:paraId="36534BCD"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10</w:t>
            </w:r>
            <w:r w:rsidRPr="00884D79">
              <w:rPr>
                <w:rFonts w:ascii="Times New Roman" w:hAnsi="Times New Roman" w:cs="Times New Roman"/>
                <w:color w:val="000000"/>
                <w:sz w:val="22"/>
                <w:szCs w:val="22"/>
                <w:vertAlign w:val="superscript"/>
              </w:rPr>
              <w:t>b</w:t>
            </w:r>
          </w:p>
        </w:tc>
        <w:tc>
          <w:tcPr>
            <w:tcW w:w="954" w:type="dxa"/>
            <w:vAlign w:val="bottom"/>
            <w:hideMark/>
          </w:tcPr>
          <w:p w14:paraId="348FBEA8"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8.4</w:t>
            </w:r>
            <w:r w:rsidRPr="00884D79">
              <w:rPr>
                <w:rFonts w:ascii="Times New Roman" w:hAnsi="Times New Roman" w:cs="Times New Roman"/>
                <w:color w:val="000000"/>
                <w:sz w:val="22"/>
                <w:szCs w:val="22"/>
                <w:vertAlign w:val="superscript"/>
              </w:rPr>
              <w:t>c</w:t>
            </w:r>
          </w:p>
        </w:tc>
        <w:tc>
          <w:tcPr>
            <w:tcW w:w="956" w:type="dxa"/>
            <w:noWrap/>
            <w:vAlign w:val="bottom"/>
            <w:hideMark/>
          </w:tcPr>
          <w:p w14:paraId="0991FBF1"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7.6</w:t>
            </w:r>
            <w:r w:rsidRPr="00884D79">
              <w:rPr>
                <w:rFonts w:ascii="Times New Roman" w:hAnsi="Times New Roman" w:cs="Times New Roman"/>
                <w:color w:val="000000"/>
                <w:sz w:val="22"/>
                <w:szCs w:val="22"/>
                <w:vertAlign w:val="superscript"/>
              </w:rPr>
              <w:t>c</w:t>
            </w:r>
          </w:p>
        </w:tc>
        <w:tc>
          <w:tcPr>
            <w:tcW w:w="251" w:type="dxa"/>
            <w:noWrap/>
            <w:vAlign w:val="bottom"/>
          </w:tcPr>
          <w:p w14:paraId="407AF5E9"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4838CFAC"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0.35</w:t>
            </w:r>
          </w:p>
        </w:tc>
        <w:tc>
          <w:tcPr>
            <w:tcW w:w="1246" w:type="dxa"/>
            <w:noWrap/>
            <w:vAlign w:val="bottom"/>
            <w:hideMark/>
          </w:tcPr>
          <w:p w14:paraId="4683E621"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&lt;0.001</w:t>
            </w:r>
          </w:p>
        </w:tc>
      </w:tr>
      <w:tr w:rsidR="002741B4" w:rsidRPr="00884D79" w14:paraId="1C7458A7" w14:textId="77777777" w:rsidTr="000B1FD9">
        <w:trPr>
          <w:trHeight w:val="78"/>
        </w:trPr>
        <w:tc>
          <w:tcPr>
            <w:tcW w:w="2615" w:type="dxa"/>
            <w:noWrap/>
            <w:vAlign w:val="bottom"/>
            <w:hideMark/>
          </w:tcPr>
          <w:p w14:paraId="6F509298"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6-12hr</w:t>
            </w:r>
          </w:p>
        </w:tc>
        <w:tc>
          <w:tcPr>
            <w:tcW w:w="932" w:type="dxa"/>
            <w:noWrap/>
            <w:vAlign w:val="bottom"/>
            <w:hideMark/>
          </w:tcPr>
          <w:p w14:paraId="0114D71F"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18.6</w:t>
            </w:r>
            <w:r w:rsidRPr="00884D79">
              <w:rPr>
                <w:rFonts w:ascii="Times New Roman" w:hAnsi="Times New Roman" w:cs="Times New Roman"/>
                <w:color w:val="000000"/>
                <w:sz w:val="22"/>
                <w:szCs w:val="22"/>
                <w:vertAlign w:val="superscript"/>
              </w:rPr>
              <w:t>a</w:t>
            </w:r>
          </w:p>
        </w:tc>
        <w:tc>
          <w:tcPr>
            <w:tcW w:w="1035" w:type="dxa"/>
            <w:noWrap/>
            <w:vAlign w:val="bottom"/>
            <w:hideMark/>
          </w:tcPr>
          <w:p w14:paraId="178D6428"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17.6</w:t>
            </w:r>
            <w:r w:rsidRPr="00884D79">
              <w:rPr>
                <w:rFonts w:ascii="Times New Roman" w:hAnsi="Times New Roman" w:cs="Times New Roman"/>
                <w:color w:val="000000"/>
                <w:sz w:val="22"/>
                <w:szCs w:val="22"/>
                <w:vertAlign w:val="superscript"/>
              </w:rPr>
              <w:t>a</w:t>
            </w:r>
          </w:p>
        </w:tc>
        <w:tc>
          <w:tcPr>
            <w:tcW w:w="954" w:type="dxa"/>
            <w:vAlign w:val="bottom"/>
            <w:hideMark/>
          </w:tcPr>
          <w:p w14:paraId="2648063C"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15</w:t>
            </w:r>
            <w:r w:rsidRPr="00884D79">
              <w:rPr>
                <w:rFonts w:ascii="Times New Roman" w:hAnsi="Times New Roman" w:cs="Times New Roman"/>
                <w:color w:val="000000"/>
                <w:sz w:val="22"/>
                <w:szCs w:val="22"/>
                <w:vertAlign w:val="superscript"/>
              </w:rPr>
              <w:t>c</w:t>
            </w:r>
          </w:p>
        </w:tc>
        <w:tc>
          <w:tcPr>
            <w:tcW w:w="956" w:type="dxa"/>
            <w:noWrap/>
            <w:vAlign w:val="bottom"/>
            <w:hideMark/>
          </w:tcPr>
          <w:p w14:paraId="3423F783"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12.6</w:t>
            </w:r>
            <w:r w:rsidRPr="00884D79">
              <w:rPr>
                <w:rFonts w:ascii="Times New Roman" w:hAnsi="Times New Roman" w:cs="Times New Roman"/>
                <w:color w:val="000000"/>
                <w:sz w:val="22"/>
                <w:szCs w:val="22"/>
                <w:vertAlign w:val="superscript"/>
              </w:rPr>
              <w:t>b</w:t>
            </w:r>
          </w:p>
        </w:tc>
        <w:tc>
          <w:tcPr>
            <w:tcW w:w="251" w:type="dxa"/>
            <w:noWrap/>
            <w:vAlign w:val="bottom"/>
          </w:tcPr>
          <w:p w14:paraId="62DB3843"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0F0A5878"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0.70</w:t>
            </w:r>
          </w:p>
        </w:tc>
        <w:tc>
          <w:tcPr>
            <w:tcW w:w="1246" w:type="dxa"/>
            <w:noWrap/>
            <w:vAlign w:val="bottom"/>
            <w:hideMark/>
          </w:tcPr>
          <w:p w14:paraId="1AF0A19A"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&lt;0.001</w:t>
            </w:r>
          </w:p>
        </w:tc>
      </w:tr>
      <w:tr w:rsidR="002741B4" w:rsidRPr="00884D79" w14:paraId="4BC60B95" w14:textId="77777777" w:rsidTr="000B1FD9">
        <w:trPr>
          <w:trHeight w:val="78"/>
        </w:trPr>
        <w:tc>
          <w:tcPr>
            <w:tcW w:w="2615" w:type="dxa"/>
            <w:noWrap/>
            <w:vAlign w:val="bottom"/>
            <w:hideMark/>
          </w:tcPr>
          <w:p w14:paraId="3679D1FD"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12-18hr</w:t>
            </w:r>
          </w:p>
        </w:tc>
        <w:tc>
          <w:tcPr>
            <w:tcW w:w="932" w:type="dxa"/>
            <w:noWrap/>
            <w:vAlign w:val="bottom"/>
            <w:hideMark/>
          </w:tcPr>
          <w:p w14:paraId="7A79B026"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22</w:t>
            </w:r>
            <w:r w:rsidRPr="00884D79">
              <w:rPr>
                <w:rFonts w:ascii="Times New Roman" w:hAnsi="Times New Roman" w:cs="Times New Roman"/>
                <w:color w:val="000000"/>
                <w:sz w:val="22"/>
                <w:szCs w:val="22"/>
                <w:vertAlign w:val="superscript"/>
              </w:rPr>
              <w:t>a</w:t>
            </w:r>
          </w:p>
        </w:tc>
        <w:tc>
          <w:tcPr>
            <w:tcW w:w="1035" w:type="dxa"/>
            <w:noWrap/>
            <w:vAlign w:val="bottom"/>
            <w:hideMark/>
          </w:tcPr>
          <w:p w14:paraId="29678875"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21.2</w:t>
            </w:r>
            <w:r w:rsidRPr="00884D79">
              <w:rPr>
                <w:rFonts w:ascii="Times New Roman" w:hAnsi="Times New Roman" w:cs="Times New Roman"/>
                <w:color w:val="000000"/>
                <w:sz w:val="22"/>
                <w:szCs w:val="22"/>
                <w:vertAlign w:val="superscript"/>
              </w:rPr>
              <w:t>a</w:t>
            </w:r>
          </w:p>
        </w:tc>
        <w:tc>
          <w:tcPr>
            <w:tcW w:w="954" w:type="dxa"/>
            <w:vAlign w:val="bottom"/>
            <w:hideMark/>
          </w:tcPr>
          <w:p w14:paraId="03EAC4A7"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19.6</w:t>
            </w:r>
            <w:r w:rsidRPr="00884D79">
              <w:rPr>
                <w:rFonts w:ascii="Times New Roman" w:hAnsi="Times New Roman" w:cs="Times New Roman"/>
                <w:color w:val="000000"/>
                <w:sz w:val="22"/>
                <w:szCs w:val="22"/>
                <w:vertAlign w:val="superscript"/>
              </w:rPr>
              <w:t>c</w:t>
            </w:r>
          </w:p>
        </w:tc>
        <w:tc>
          <w:tcPr>
            <w:tcW w:w="956" w:type="dxa"/>
            <w:noWrap/>
            <w:vAlign w:val="bottom"/>
            <w:hideMark/>
          </w:tcPr>
          <w:p w14:paraId="6086ED78"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17</w:t>
            </w:r>
            <w:r w:rsidRPr="00884D79">
              <w:rPr>
                <w:rFonts w:ascii="Times New Roman" w:hAnsi="Times New Roman" w:cs="Times New Roman"/>
                <w:color w:val="000000"/>
                <w:sz w:val="22"/>
                <w:szCs w:val="22"/>
                <w:vertAlign w:val="superscript"/>
              </w:rPr>
              <w:t>b</w:t>
            </w:r>
          </w:p>
        </w:tc>
        <w:tc>
          <w:tcPr>
            <w:tcW w:w="251" w:type="dxa"/>
            <w:noWrap/>
            <w:vAlign w:val="bottom"/>
          </w:tcPr>
          <w:p w14:paraId="3350F447"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43B81FE9"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0.39</w:t>
            </w:r>
          </w:p>
        </w:tc>
        <w:tc>
          <w:tcPr>
            <w:tcW w:w="1246" w:type="dxa"/>
            <w:noWrap/>
            <w:vAlign w:val="bottom"/>
            <w:hideMark/>
          </w:tcPr>
          <w:p w14:paraId="09ACF880"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&lt;0.001</w:t>
            </w:r>
          </w:p>
        </w:tc>
      </w:tr>
      <w:tr w:rsidR="002741B4" w:rsidRPr="00884D79" w14:paraId="083895D7" w14:textId="77777777" w:rsidTr="000B1FD9">
        <w:trPr>
          <w:trHeight w:val="78"/>
        </w:trPr>
        <w:tc>
          <w:tcPr>
            <w:tcW w:w="2615" w:type="dxa"/>
            <w:noWrap/>
            <w:vAlign w:val="bottom"/>
            <w:hideMark/>
          </w:tcPr>
          <w:p w14:paraId="07B73F1B"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18-24hr</w:t>
            </w:r>
          </w:p>
        </w:tc>
        <w:tc>
          <w:tcPr>
            <w:tcW w:w="932" w:type="dxa"/>
            <w:noWrap/>
            <w:vAlign w:val="bottom"/>
            <w:hideMark/>
          </w:tcPr>
          <w:p w14:paraId="1BFC9879"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24.2</w:t>
            </w:r>
            <w:r w:rsidRPr="00884D79">
              <w:rPr>
                <w:rFonts w:ascii="Times New Roman" w:hAnsi="Times New Roman" w:cs="Times New Roman"/>
                <w:color w:val="000000"/>
                <w:sz w:val="22"/>
                <w:szCs w:val="22"/>
                <w:vertAlign w:val="superscript"/>
              </w:rPr>
              <w:t>a</w:t>
            </w:r>
          </w:p>
        </w:tc>
        <w:tc>
          <w:tcPr>
            <w:tcW w:w="1035" w:type="dxa"/>
            <w:noWrap/>
            <w:vAlign w:val="bottom"/>
            <w:hideMark/>
          </w:tcPr>
          <w:p w14:paraId="44720D22"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23.6</w:t>
            </w:r>
            <w:r w:rsidRPr="00884D79">
              <w:rPr>
                <w:rFonts w:ascii="Times New Roman" w:hAnsi="Times New Roman" w:cs="Times New Roman"/>
                <w:color w:val="000000"/>
                <w:sz w:val="22"/>
                <w:szCs w:val="22"/>
                <w:vertAlign w:val="superscript"/>
              </w:rPr>
              <w:t>a</w:t>
            </w:r>
          </w:p>
        </w:tc>
        <w:tc>
          <w:tcPr>
            <w:tcW w:w="954" w:type="dxa"/>
            <w:vAlign w:val="bottom"/>
            <w:hideMark/>
          </w:tcPr>
          <w:p w14:paraId="666EAD83"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21.2</w:t>
            </w:r>
            <w:r w:rsidRPr="00884D79">
              <w:rPr>
                <w:rFonts w:ascii="Times New Roman" w:hAnsi="Times New Roman" w:cs="Times New Roman"/>
                <w:color w:val="000000"/>
                <w:sz w:val="22"/>
                <w:szCs w:val="22"/>
                <w:vertAlign w:val="superscript"/>
              </w:rPr>
              <w:t>c</w:t>
            </w:r>
          </w:p>
        </w:tc>
        <w:tc>
          <w:tcPr>
            <w:tcW w:w="956" w:type="dxa"/>
            <w:noWrap/>
            <w:vAlign w:val="bottom"/>
            <w:hideMark/>
          </w:tcPr>
          <w:p w14:paraId="3F036477"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19</w:t>
            </w:r>
            <w:r w:rsidRPr="00884D79">
              <w:rPr>
                <w:rFonts w:ascii="Times New Roman" w:hAnsi="Times New Roman" w:cs="Times New Roman"/>
                <w:color w:val="000000"/>
                <w:sz w:val="22"/>
                <w:szCs w:val="22"/>
                <w:vertAlign w:val="superscript"/>
              </w:rPr>
              <w:t>b</w:t>
            </w:r>
          </w:p>
        </w:tc>
        <w:tc>
          <w:tcPr>
            <w:tcW w:w="251" w:type="dxa"/>
            <w:noWrap/>
            <w:vAlign w:val="bottom"/>
          </w:tcPr>
          <w:p w14:paraId="0031F5F6"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17B591D9"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0.37</w:t>
            </w:r>
          </w:p>
        </w:tc>
        <w:tc>
          <w:tcPr>
            <w:tcW w:w="1246" w:type="dxa"/>
            <w:noWrap/>
            <w:vAlign w:val="bottom"/>
            <w:hideMark/>
          </w:tcPr>
          <w:p w14:paraId="2BA8DD25"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&lt;0.001</w:t>
            </w:r>
          </w:p>
        </w:tc>
      </w:tr>
      <w:tr w:rsidR="002741B4" w:rsidRPr="00884D79" w14:paraId="4798112E" w14:textId="77777777" w:rsidTr="000B1FD9">
        <w:trPr>
          <w:trHeight w:val="78"/>
        </w:trPr>
        <w:tc>
          <w:tcPr>
            <w:tcW w:w="2615" w:type="dxa"/>
            <w:noWrap/>
            <w:vAlign w:val="bottom"/>
            <w:hideMark/>
          </w:tcPr>
          <w:p w14:paraId="7DD90409" w14:textId="77777777" w:rsidR="002741B4" w:rsidRPr="00884D79" w:rsidRDefault="002741B4" w:rsidP="000B1FD9">
            <w:pPr>
              <w:spacing w:after="0" w:line="360" w:lineRule="auto"/>
              <w:jc w:val="thaiDistribute"/>
              <w:rPr>
                <w:rFonts w:ascii="Times New Roman" w:eastAsia="Times New Roman" w:hAnsi="Times New Roman" w:cs="Times New Roman"/>
                <w:b/>
                <w:bCs/>
                <w:color w:val="000000"/>
                <w:sz w:val="22"/>
                <w:szCs w:val="22"/>
              </w:rPr>
            </w:pPr>
            <w:r w:rsidRPr="00884D79">
              <w:rPr>
                <w:rFonts w:ascii="Times New Roman" w:hAnsi="Times New Roman" w:cs="Times New Roman"/>
                <w:b/>
                <w:bCs/>
                <w:color w:val="000000"/>
                <w:sz w:val="22"/>
                <w:szCs w:val="22"/>
              </w:rPr>
              <w:t>Total gas, ml</w:t>
            </w:r>
          </w:p>
        </w:tc>
        <w:tc>
          <w:tcPr>
            <w:tcW w:w="932" w:type="dxa"/>
            <w:noWrap/>
            <w:vAlign w:val="bottom"/>
            <w:hideMark/>
          </w:tcPr>
          <w:p w14:paraId="097CD08C"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2740</w:t>
            </w:r>
            <w:r w:rsidRPr="00884D79">
              <w:rPr>
                <w:rFonts w:ascii="Times New Roman" w:hAnsi="Times New Roman" w:cs="Times New Roman"/>
                <w:color w:val="000000"/>
                <w:sz w:val="22"/>
                <w:szCs w:val="22"/>
                <w:vertAlign w:val="superscript"/>
              </w:rPr>
              <w:t>a</w:t>
            </w:r>
          </w:p>
        </w:tc>
        <w:tc>
          <w:tcPr>
            <w:tcW w:w="1035" w:type="dxa"/>
            <w:noWrap/>
            <w:vAlign w:val="bottom"/>
            <w:hideMark/>
          </w:tcPr>
          <w:p w14:paraId="14594754"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3760</w:t>
            </w:r>
            <w:r w:rsidRPr="00884D79">
              <w:rPr>
                <w:rFonts w:ascii="Times New Roman" w:hAnsi="Times New Roman" w:cs="Times New Roman"/>
                <w:color w:val="000000"/>
                <w:sz w:val="22"/>
                <w:szCs w:val="22"/>
                <w:vertAlign w:val="superscript"/>
              </w:rPr>
              <w:t>b</w:t>
            </w:r>
          </w:p>
        </w:tc>
        <w:tc>
          <w:tcPr>
            <w:tcW w:w="954" w:type="dxa"/>
            <w:vAlign w:val="bottom"/>
            <w:hideMark/>
          </w:tcPr>
          <w:p w14:paraId="40122B65"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2880</w:t>
            </w:r>
            <w:r w:rsidRPr="00884D79">
              <w:rPr>
                <w:rFonts w:ascii="Times New Roman" w:hAnsi="Times New Roman" w:cs="Times New Roman"/>
                <w:color w:val="000000"/>
                <w:sz w:val="22"/>
                <w:szCs w:val="22"/>
                <w:vertAlign w:val="superscript"/>
              </w:rPr>
              <w:t>a</w:t>
            </w:r>
          </w:p>
        </w:tc>
        <w:tc>
          <w:tcPr>
            <w:tcW w:w="956" w:type="dxa"/>
            <w:noWrap/>
            <w:vAlign w:val="bottom"/>
            <w:hideMark/>
          </w:tcPr>
          <w:p w14:paraId="14179F48"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3230</w:t>
            </w:r>
            <w:r w:rsidRPr="00884D79">
              <w:rPr>
                <w:rFonts w:ascii="Times New Roman" w:hAnsi="Times New Roman" w:cs="Times New Roman"/>
                <w:color w:val="000000"/>
                <w:sz w:val="22"/>
                <w:szCs w:val="22"/>
                <w:vertAlign w:val="superscript"/>
              </w:rPr>
              <w:t>c</w:t>
            </w:r>
          </w:p>
        </w:tc>
        <w:tc>
          <w:tcPr>
            <w:tcW w:w="251" w:type="dxa"/>
            <w:noWrap/>
            <w:vAlign w:val="bottom"/>
          </w:tcPr>
          <w:p w14:paraId="69463B9C"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4669C130"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62.7</w:t>
            </w:r>
          </w:p>
        </w:tc>
        <w:tc>
          <w:tcPr>
            <w:tcW w:w="1246" w:type="dxa"/>
            <w:noWrap/>
            <w:vAlign w:val="bottom"/>
            <w:hideMark/>
          </w:tcPr>
          <w:p w14:paraId="62252F65"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&lt;0.001</w:t>
            </w:r>
          </w:p>
        </w:tc>
      </w:tr>
      <w:tr w:rsidR="002741B4" w:rsidRPr="00884D79" w14:paraId="20F313EA" w14:textId="77777777" w:rsidTr="000B1FD9">
        <w:trPr>
          <w:trHeight w:val="78"/>
        </w:trPr>
        <w:tc>
          <w:tcPr>
            <w:tcW w:w="2615" w:type="dxa"/>
            <w:noWrap/>
            <w:vAlign w:val="bottom"/>
            <w:hideMark/>
          </w:tcPr>
          <w:p w14:paraId="2FD7E33C" w14:textId="77777777" w:rsidR="002741B4" w:rsidRPr="00884D79" w:rsidRDefault="002741B4" w:rsidP="000B1FD9">
            <w:pPr>
              <w:spacing w:after="0" w:line="360" w:lineRule="auto"/>
              <w:jc w:val="thaiDistribute"/>
              <w:rPr>
                <w:rFonts w:ascii="Times New Roman" w:eastAsia="Times New Roman" w:hAnsi="Times New Roman" w:cs="Times New Roman"/>
                <w:b/>
                <w:bCs/>
                <w:color w:val="000000"/>
                <w:sz w:val="22"/>
                <w:szCs w:val="22"/>
              </w:rPr>
            </w:pPr>
            <w:r w:rsidRPr="00884D79">
              <w:rPr>
                <w:rFonts w:ascii="Times New Roman" w:hAnsi="Times New Roman" w:cs="Times New Roman"/>
                <w:b/>
                <w:bCs/>
                <w:color w:val="000000"/>
                <w:sz w:val="22"/>
                <w:szCs w:val="22"/>
              </w:rPr>
              <w:t>Total methane, ml</w:t>
            </w:r>
          </w:p>
        </w:tc>
        <w:tc>
          <w:tcPr>
            <w:tcW w:w="932" w:type="dxa"/>
            <w:noWrap/>
            <w:vAlign w:val="bottom"/>
            <w:hideMark/>
          </w:tcPr>
          <w:p w14:paraId="08354041"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484</w:t>
            </w:r>
            <w:r w:rsidRPr="00884D79">
              <w:rPr>
                <w:rFonts w:ascii="Times New Roman" w:hAnsi="Times New Roman" w:cs="Times New Roman"/>
                <w:color w:val="000000"/>
                <w:sz w:val="22"/>
                <w:szCs w:val="22"/>
                <w:vertAlign w:val="superscript"/>
              </w:rPr>
              <w:t>b</w:t>
            </w:r>
          </w:p>
        </w:tc>
        <w:tc>
          <w:tcPr>
            <w:tcW w:w="1035" w:type="dxa"/>
            <w:noWrap/>
            <w:vAlign w:val="bottom"/>
            <w:hideMark/>
          </w:tcPr>
          <w:p w14:paraId="7DEEADB7"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637</w:t>
            </w:r>
            <w:r w:rsidRPr="00884D79">
              <w:rPr>
                <w:rFonts w:ascii="Times New Roman" w:hAnsi="Times New Roman" w:cs="Times New Roman"/>
                <w:color w:val="000000"/>
                <w:sz w:val="22"/>
                <w:szCs w:val="22"/>
                <w:vertAlign w:val="superscript"/>
              </w:rPr>
              <w:t>c</w:t>
            </w:r>
          </w:p>
        </w:tc>
        <w:tc>
          <w:tcPr>
            <w:tcW w:w="954" w:type="dxa"/>
            <w:vAlign w:val="bottom"/>
            <w:hideMark/>
          </w:tcPr>
          <w:p w14:paraId="488B36D9"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427</w:t>
            </w:r>
            <w:r w:rsidRPr="00884D79">
              <w:rPr>
                <w:rFonts w:ascii="Times New Roman" w:hAnsi="Times New Roman" w:cs="Times New Roman"/>
                <w:color w:val="000000"/>
                <w:sz w:val="22"/>
                <w:szCs w:val="22"/>
                <w:vertAlign w:val="superscript"/>
              </w:rPr>
              <w:t>a</w:t>
            </w:r>
          </w:p>
        </w:tc>
        <w:tc>
          <w:tcPr>
            <w:tcW w:w="956" w:type="dxa"/>
            <w:noWrap/>
            <w:vAlign w:val="bottom"/>
            <w:hideMark/>
          </w:tcPr>
          <w:p w14:paraId="1FC3F5EE"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426</w:t>
            </w:r>
            <w:r w:rsidRPr="00884D79">
              <w:rPr>
                <w:rFonts w:ascii="Times New Roman" w:hAnsi="Times New Roman" w:cs="Times New Roman"/>
                <w:color w:val="000000"/>
                <w:sz w:val="22"/>
                <w:szCs w:val="22"/>
                <w:vertAlign w:val="superscript"/>
              </w:rPr>
              <w:t>a</w:t>
            </w:r>
          </w:p>
        </w:tc>
        <w:tc>
          <w:tcPr>
            <w:tcW w:w="251" w:type="dxa"/>
            <w:noWrap/>
            <w:vAlign w:val="bottom"/>
          </w:tcPr>
          <w:p w14:paraId="3BBE6FCC"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13D3B1C4"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11.5</w:t>
            </w:r>
          </w:p>
        </w:tc>
        <w:tc>
          <w:tcPr>
            <w:tcW w:w="1246" w:type="dxa"/>
            <w:noWrap/>
            <w:vAlign w:val="bottom"/>
            <w:hideMark/>
          </w:tcPr>
          <w:p w14:paraId="3B5758B6"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&lt;0.001</w:t>
            </w:r>
          </w:p>
        </w:tc>
      </w:tr>
      <w:tr w:rsidR="002741B4" w:rsidRPr="00884D79" w14:paraId="1D953501" w14:textId="77777777" w:rsidTr="000B1FD9">
        <w:trPr>
          <w:trHeight w:val="78"/>
        </w:trPr>
        <w:tc>
          <w:tcPr>
            <w:tcW w:w="2615" w:type="dxa"/>
            <w:noWrap/>
            <w:vAlign w:val="bottom"/>
            <w:hideMark/>
          </w:tcPr>
          <w:p w14:paraId="284FAAA9" w14:textId="77777777" w:rsidR="002741B4" w:rsidRPr="00884D79" w:rsidRDefault="002741B4" w:rsidP="000B1FD9">
            <w:pPr>
              <w:spacing w:after="0" w:line="360" w:lineRule="auto"/>
              <w:jc w:val="thaiDistribute"/>
              <w:rPr>
                <w:rFonts w:ascii="Times New Roman" w:eastAsia="Times New Roman" w:hAnsi="Times New Roman" w:cs="Times New Roman"/>
                <w:b/>
                <w:bCs/>
                <w:color w:val="000000"/>
                <w:sz w:val="22"/>
                <w:szCs w:val="22"/>
              </w:rPr>
            </w:pPr>
            <w:r w:rsidRPr="00884D79">
              <w:rPr>
                <w:rFonts w:ascii="Times New Roman" w:hAnsi="Times New Roman" w:cs="Times New Roman"/>
                <w:b/>
                <w:bCs/>
                <w:color w:val="000000"/>
                <w:sz w:val="22"/>
                <w:szCs w:val="22"/>
              </w:rPr>
              <w:t>Methane, % total gas</w:t>
            </w:r>
          </w:p>
        </w:tc>
        <w:tc>
          <w:tcPr>
            <w:tcW w:w="932" w:type="dxa"/>
            <w:noWrap/>
            <w:vAlign w:val="bottom"/>
            <w:hideMark/>
          </w:tcPr>
          <w:p w14:paraId="1352E725"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17.7</w:t>
            </w:r>
            <w:r w:rsidRPr="00884D79">
              <w:rPr>
                <w:rFonts w:ascii="Times New Roman" w:hAnsi="Times New Roman" w:cs="Times New Roman"/>
                <w:color w:val="000000"/>
                <w:sz w:val="22"/>
                <w:szCs w:val="22"/>
                <w:vertAlign w:val="superscript"/>
              </w:rPr>
              <w:t>d</w:t>
            </w:r>
          </w:p>
        </w:tc>
        <w:tc>
          <w:tcPr>
            <w:tcW w:w="1035" w:type="dxa"/>
            <w:noWrap/>
            <w:vAlign w:val="bottom"/>
            <w:hideMark/>
          </w:tcPr>
          <w:p w14:paraId="6E7A306F"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16.9</w:t>
            </w:r>
            <w:r w:rsidRPr="00884D79">
              <w:rPr>
                <w:rFonts w:ascii="Times New Roman" w:hAnsi="Times New Roman" w:cs="Times New Roman"/>
                <w:color w:val="000000"/>
                <w:sz w:val="22"/>
                <w:szCs w:val="22"/>
                <w:vertAlign w:val="superscript"/>
              </w:rPr>
              <w:t xml:space="preserve"> c</w:t>
            </w:r>
          </w:p>
        </w:tc>
        <w:tc>
          <w:tcPr>
            <w:tcW w:w="954" w:type="dxa"/>
            <w:vAlign w:val="bottom"/>
            <w:hideMark/>
          </w:tcPr>
          <w:p w14:paraId="60A102CA"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14.8</w:t>
            </w:r>
            <w:r w:rsidRPr="00884D79">
              <w:rPr>
                <w:rFonts w:ascii="Times New Roman" w:hAnsi="Times New Roman" w:cs="Times New Roman"/>
                <w:color w:val="000000"/>
                <w:sz w:val="22"/>
                <w:szCs w:val="22"/>
                <w:vertAlign w:val="superscript"/>
              </w:rPr>
              <w:t>b</w:t>
            </w:r>
          </w:p>
        </w:tc>
        <w:tc>
          <w:tcPr>
            <w:tcW w:w="956" w:type="dxa"/>
            <w:noWrap/>
            <w:vAlign w:val="bottom"/>
            <w:hideMark/>
          </w:tcPr>
          <w:p w14:paraId="1BF4F1F3"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13.2</w:t>
            </w:r>
            <w:r w:rsidRPr="00884D79">
              <w:rPr>
                <w:rFonts w:ascii="Times New Roman" w:hAnsi="Times New Roman" w:cs="Times New Roman"/>
                <w:color w:val="000000"/>
                <w:sz w:val="22"/>
                <w:szCs w:val="22"/>
                <w:vertAlign w:val="superscript"/>
              </w:rPr>
              <w:t>a</w:t>
            </w:r>
          </w:p>
        </w:tc>
        <w:tc>
          <w:tcPr>
            <w:tcW w:w="251" w:type="dxa"/>
            <w:noWrap/>
            <w:vAlign w:val="bottom"/>
          </w:tcPr>
          <w:p w14:paraId="1EF2C6B4"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62BDAF8B"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0.227</w:t>
            </w:r>
          </w:p>
        </w:tc>
        <w:tc>
          <w:tcPr>
            <w:tcW w:w="1246" w:type="dxa"/>
            <w:noWrap/>
            <w:vAlign w:val="bottom"/>
            <w:hideMark/>
          </w:tcPr>
          <w:p w14:paraId="220464A1"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&lt;0.001</w:t>
            </w:r>
          </w:p>
        </w:tc>
      </w:tr>
      <w:tr w:rsidR="002741B4" w:rsidRPr="00884D79" w14:paraId="0BA1A90B" w14:textId="77777777" w:rsidTr="000B1FD9">
        <w:trPr>
          <w:trHeight w:val="78"/>
        </w:trPr>
        <w:tc>
          <w:tcPr>
            <w:tcW w:w="2615" w:type="dxa"/>
            <w:noWrap/>
            <w:vAlign w:val="bottom"/>
            <w:hideMark/>
          </w:tcPr>
          <w:p w14:paraId="001F29E7" w14:textId="77777777" w:rsidR="002741B4" w:rsidRPr="00884D79" w:rsidRDefault="002741B4" w:rsidP="000B1FD9">
            <w:pPr>
              <w:spacing w:after="0" w:line="360" w:lineRule="auto"/>
              <w:jc w:val="thaiDistribute"/>
              <w:rPr>
                <w:rFonts w:ascii="Times New Roman" w:eastAsia="Times New Roman" w:hAnsi="Times New Roman" w:cs="Times New Roman"/>
                <w:b/>
                <w:bCs/>
                <w:color w:val="000000"/>
                <w:sz w:val="22"/>
                <w:szCs w:val="22"/>
              </w:rPr>
            </w:pPr>
            <w:r w:rsidRPr="00884D79">
              <w:rPr>
                <w:rFonts w:ascii="Times New Roman" w:hAnsi="Times New Roman" w:cs="Times New Roman"/>
                <w:b/>
                <w:bCs/>
                <w:color w:val="000000"/>
                <w:sz w:val="22"/>
                <w:szCs w:val="22"/>
              </w:rPr>
              <w:t>DM digestibility, %</w:t>
            </w:r>
          </w:p>
        </w:tc>
        <w:tc>
          <w:tcPr>
            <w:tcW w:w="932" w:type="dxa"/>
            <w:noWrap/>
            <w:vAlign w:val="bottom"/>
            <w:hideMark/>
          </w:tcPr>
          <w:p w14:paraId="469741C8"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59.2</w:t>
            </w:r>
            <w:r w:rsidRPr="00884D79">
              <w:rPr>
                <w:rFonts w:ascii="Times New Roman" w:hAnsi="Times New Roman" w:cs="Times New Roman"/>
                <w:color w:val="000000"/>
                <w:sz w:val="22"/>
                <w:szCs w:val="22"/>
                <w:vertAlign w:val="superscript"/>
              </w:rPr>
              <w:t>a</w:t>
            </w:r>
          </w:p>
        </w:tc>
        <w:tc>
          <w:tcPr>
            <w:tcW w:w="1035" w:type="dxa"/>
            <w:noWrap/>
            <w:vAlign w:val="bottom"/>
            <w:hideMark/>
          </w:tcPr>
          <w:p w14:paraId="33C37EB5"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69.4</w:t>
            </w:r>
            <w:r w:rsidRPr="00884D79">
              <w:rPr>
                <w:rFonts w:ascii="Times New Roman" w:hAnsi="Times New Roman" w:cs="Times New Roman"/>
                <w:color w:val="000000"/>
                <w:sz w:val="22"/>
                <w:szCs w:val="22"/>
                <w:vertAlign w:val="superscript"/>
              </w:rPr>
              <w:t>b</w:t>
            </w:r>
          </w:p>
        </w:tc>
        <w:tc>
          <w:tcPr>
            <w:tcW w:w="954" w:type="dxa"/>
            <w:vAlign w:val="bottom"/>
            <w:hideMark/>
          </w:tcPr>
          <w:p w14:paraId="6DE0C0F0"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61.1</w:t>
            </w:r>
            <w:r w:rsidRPr="00884D79">
              <w:rPr>
                <w:rFonts w:ascii="Times New Roman" w:hAnsi="Times New Roman" w:cs="Times New Roman"/>
                <w:color w:val="000000"/>
                <w:sz w:val="22"/>
                <w:szCs w:val="22"/>
                <w:vertAlign w:val="superscript"/>
              </w:rPr>
              <w:t>a</w:t>
            </w:r>
          </w:p>
        </w:tc>
        <w:tc>
          <w:tcPr>
            <w:tcW w:w="956" w:type="dxa"/>
            <w:noWrap/>
            <w:vAlign w:val="bottom"/>
            <w:hideMark/>
          </w:tcPr>
          <w:p w14:paraId="6256B990"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65.2</w:t>
            </w:r>
          </w:p>
        </w:tc>
        <w:tc>
          <w:tcPr>
            <w:tcW w:w="251" w:type="dxa"/>
            <w:noWrap/>
            <w:vAlign w:val="bottom"/>
          </w:tcPr>
          <w:p w14:paraId="3419A540"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noWrap/>
            <w:vAlign w:val="bottom"/>
            <w:hideMark/>
          </w:tcPr>
          <w:p w14:paraId="56E55D38"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0.83</w:t>
            </w:r>
          </w:p>
        </w:tc>
        <w:tc>
          <w:tcPr>
            <w:tcW w:w="1246" w:type="dxa"/>
            <w:noWrap/>
            <w:vAlign w:val="bottom"/>
            <w:hideMark/>
          </w:tcPr>
          <w:p w14:paraId="3836066F"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&lt;0.001</w:t>
            </w:r>
          </w:p>
        </w:tc>
      </w:tr>
      <w:tr w:rsidR="002741B4" w:rsidRPr="00884D79" w14:paraId="651133D5" w14:textId="77777777" w:rsidTr="000B1FD9">
        <w:trPr>
          <w:trHeight w:val="78"/>
        </w:trPr>
        <w:tc>
          <w:tcPr>
            <w:tcW w:w="2615" w:type="dxa"/>
            <w:tcBorders>
              <w:top w:val="nil"/>
              <w:left w:val="nil"/>
              <w:bottom w:val="single" w:sz="4" w:space="0" w:color="auto"/>
              <w:right w:val="nil"/>
            </w:tcBorders>
            <w:noWrap/>
            <w:vAlign w:val="bottom"/>
            <w:hideMark/>
          </w:tcPr>
          <w:p w14:paraId="53DEC0DE" w14:textId="77777777" w:rsidR="002741B4" w:rsidRPr="00884D79" w:rsidRDefault="002741B4" w:rsidP="000B1FD9">
            <w:pPr>
              <w:spacing w:after="0" w:line="360" w:lineRule="auto"/>
              <w:jc w:val="thaiDistribute"/>
              <w:rPr>
                <w:rFonts w:ascii="Times New Roman" w:eastAsia="Times New Roman" w:hAnsi="Times New Roman" w:cs="Times New Roman"/>
                <w:b/>
                <w:bCs/>
                <w:color w:val="000000"/>
                <w:sz w:val="22"/>
                <w:szCs w:val="22"/>
              </w:rPr>
            </w:pPr>
            <w:r w:rsidRPr="00884D79">
              <w:rPr>
                <w:rFonts w:ascii="Times New Roman" w:hAnsi="Times New Roman" w:cs="Times New Roman"/>
                <w:b/>
                <w:bCs/>
                <w:color w:val="000000"/>
                <w:sz w:val="22"/>
                <w:szCs w:val="22"/>
              </w:rPr>
              <w:t>CH4, ml/ g DM digested</w:t>
            </w:r>
          </w:p>
        </w:tc>
        <w:tc>
          <w:tcPr>
            <w:tcW w:w="932" w:type="dxa"/>
            <w:tcBorders>
              <w:top w:val="nil"/>
              <w:left w:val="nil"/>
              <w:bottom w:val="single" w:sz="4" w:space="0" w:color="auto"/>
              <w:right w:val="nil"/>
            </w:tcBorders>
            <w:noWrap/>
            <w:vAlign w:val="bottom"/>
            <w:hideMark/>
          </w:tcPr>
          <w:p w14:paraId="2399F57E"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68.4</w:t>
            </w:r>
            <w:r w:rsidRPr="00884D79">
              <w:rPr>
                <w:rFonts w:ascii="Times New Roman" w:hAnsi="Times New Roman" w:cs="Times New Roman"/>
                <w:color w:val="000000"/>
                <w:sz w:val="22"/>
                <w:szCs w:val="22"/>
                <w:vertAlign w:val="superscript"/>
              </w:rPr>
              <w:t>c</w:t>
            </w:r>
          </w:p>
        </w:tc>
        <w:tc>
          <w:tcPr>
            <w:tcW w:w="1035" w:type="dxa"/>
            <w:tcBorders>
              <w:top w:val="nil"/>
              <w:left w:val="nil"/>
              <w:bottom w:val="single" w:sz="4" w:space="0" w:color="auto"/>
              <w:right w:val="nil"/>
            </w:tcBorders>
            <w:noWrap/>
            <w:vAlign w:val="bottom"/>
            <w:hideMark/>
          </w:tcPr>
          <w:p w14:paraId="646BAB61"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76.5</w:t>
            </w:r>
            <w:r w:rsidRPr="00884D79">
              <w:rPr>
                <w:rFonts w:ascii="Times New Roman" w:hAnsi="Times New Roman" w:cs="Times New Roman"/>
                <w:color w:val="000000"/>
                <w:sz w:val="22"/>
                <w:szCs w:val="22"/>
                <w:vertAlign w:val="superscript"/>
              </w:rPr>
              <w:t>d</w:t>
            </w:r>
          </w:p>
        </w:tc>
        <w:tc>
          <w:tcPr>
            <w:tcW w:w="954" w:type="dxa"/>
            <w:tcBorders>
              <w:top w:val="nil"/>
              <w:left w:val="nil"/>
              <w:bottom w:val="single" w:sz="4" w:space="0" w:color="auto"/>
              <w:right w:val="nil"/>
            </w:tcBorders>
            <w:vAlign w:val="bottom"/>
            <w:hideMark/>
          </w:tcPr>
          <w:p w14:paraId="119A8275"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58.2</w:t>
            </w:r>
            <w:r w:rsidRPr="00884D79">
              <w:rPr>
                <w:rFonts w:ascii="Times New Roman" w:hAnsi="Times New Roman" w:cs="Times New Roman"/>
                <w:color w:val="000000"/>
                <w:sz w:val="22"/>
                <w:szCs w:val="22"/>
                <w:vertAlign w:val="superscript"/>
              </w:rPr>
              <w:t>b</w:t>
            </w:r>
          </w:p>
        </w:tc>
        <w:tc>
          <w:tcPr>
            <w:tcW w:w="956" w:type="dxa"/>
            <w:tcBorders>
              <w:top w:val="nil"/>
              <w:left w:val="nil"/>
              <w:bottom w:val="single" w:sz="4" w:space="0" w:color="auto"/>
              <w:right w:val="nil"/>
            </w:tcBorders>
            <w:noWrap/>
            <w:vAlign w:val="bottom"/>
            <w:hideMark/>
          </w:tcPr>
          <w:p w14:paraId="6F8B6A4A"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54.4</w:t>
            </w:r>
            <w:r w:rsidRPr="00884D79">
              <w:rPr>
                <w:rFonts w:ascii="Times New Roman" w:hAnsi="Times New Roman" w:cs="Times New Roman"/>
                <w:color w:val="000000"/>
                <w:sz w:val="22"/>
                <w:szCs w:val="22"/>
                <w:vertAlign w:val="superscript"/>
              </w:rPr>
              <w:t>b</w:t>
            </w:r>
          </w:p>
        </w:tc>
        <w:tc>
          <w:tcPr>
            <w:tcW w:w="251" w:type="dxa"/>
            <w:tcBorders>
              <w:top w:val="nil"/>
              <w:left w:val="nil"/>
              <w:bottom w:val="single" w:sz="4" w:space="0" w:color="auto"/>
              <w:right w:val="nil"/>
            </w:tcBorders>
            <w:noWrap/>
            <w:vAlign w:val="bottom"/>
          </w:tcPr>
          <w:p w14:paraId="52798408"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p>
        </w:tc>
        <w:tc>
          <w:tcPr>
            <w:tcW w:w="1116" w:type="dxa"/>
            <w:tcBorders>
              <w:top w:val="nil"/>
              <w:left w:val="nil"/>
              <w:bottom w:val="single" w:sz="4" w:space="0" w:color="auto"/>
              <w:right w:val="nil"/>
            </w:tcBorders>
            <w:noWrap/>
            <w:vAlign w:val="bottom"/>
            <w:hideMark/>
          </w:tcPr>
          <w:p w14:paraId="1ACAF728"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1.76</w:t>
            </w:r>
          </w:p>
        </w:tc>
        <w:tc>
          <w:tcPr>
            <w:tcW w:w="1246" w:type="dxa"/>
            <w:tcBorders>
              <w:top w:val="nil"/>
              <w:left w:val="nil"/>
              <w:bottom w:val="single" w:sz="4" w:space="0" w:color="auto"/>
              <w:right w:val="nil"/>
            </w:tcBorders>
            <w:noWrap/>
            <w:vAlign w:val="bottom"/>
            <w:hideMark/>
          </w:tcPr>
          <w:p w14:paraId="7778819C" w14:textId="77777777" w:rsidR="002741B4" w:rsidRPr="00884D79" w:rsidRDefault="002741B4" w:rsidP="000B1FD9">
            <w:pPr>
              <w:spacing w:after="0" w:line="360" w:lineRule="auto"/>
              <w:jc w:val="center"/>
              <w:rPr>
                <w:rFonts w:ascii="Times New Roman" w:eastAsia="Times New Roman" w:hAnsi="Times New Roman" w:cs="Times New Roman"/>
                <w:color w:val="000000"/>
                <w:sz w:val="22"/>
                <w:szCs w:val="22"/>
              </w:rPr>
            </w:pPr>
            <w:r w:rsidRPr="00884D79">
              <w:rPr>
                <w:rFonts w:ascii="Times New Roman" w:hAnsi="Times New Roman" w:cs="Times New Roman"/>
                <w:color w:val="000000"/>
                <w:sz w:val="22"/>
                <w:szCs w:val="22"/>
              </w:rPr>
              <w:t>&lt;0.001</w:t>
            </w:r>
          </w:p>
        </w:tc>
      </w:tr>
      <w:tr w:rsidR="002741B4" w:rsidRPr="00884D79" w14:paraId="3C53F445" w14:textId="77777777" w:rsidTr="000B1FD9">
        <w:trPr>
          <w:trHeight w:val="78"/>
        </w:trPr>
        <w:tc>
          <w:tcPr>
            <w:tcW w:w="9106" w:type="dxa"/>
            <w:gridSpan w:val="8"/>
            <w:tcBorders>
              <w:top w:val="single" w:sz="4" w:space="0" w:color="auto"/>
              <w:left w:val="nil"/>
              <w:bottom w:val="nil"/>
              <w:right w:val="nil"/>
            </w:tcBorders>
            <w:hideMark/>
          </w:tcPr>
          <w:p w14:paraId="5FFE5D73" w14:textId="77777777" w:rsidR="002741B4" w:rsidRPr="00884D79" w:rsidRDefault="002741B4" w:rsidP="000B1FD9">
            <w:pPr>
              <w:spacing w:after="0" w:line="360" w:lineRule="auto"/>
              <w:jc w:val="thaiDistribute"/>
              <w:rPr>
                <w:rFonts w:ascii="Times New Roman" w:eastAsia="Times New Roman" w:hAnsi="Times New Roman" w:cs="Times New Roman"/>
                <w:color w:val="000000"/>
                <w:sz w:val="22"/>
                <w:szCs w:val="22"/>
              </w:rPr>
            </w:pPr>
            <w:r w:rsidRPr="00884D79">
              <w:rPr>
                <w:rFonts w:ascii="Times New Roman" w:hAnsi="Times New Roman" w:cs="Times New Roman"/>
                <w:i/>
                <w:iCs/>
                <w:color w:val="000000"/>
                <w:sz w:val="22"/>
                <w:szCs w:val="22"/>
                <w:vertAlign w:val="superscript"/>
              </w:rPr>
              <w:t>a,b,c</w:t>
            </w:r>
            <w:r w:rsidR="00445D57" w:rsidRPr="00884D79">
              <w:rPr>
                <w:rFonts w:ascii="Times New Roman" w:hAnsi="Times New Roman" w:cs="Times New Roman"/>
                <w:i/>
                <w:iCs/>
                <w:color w:val="000000"/>
                <w:sz w:val="22"/>
                <w:szCs w:val="22"/>
              </w:rPr>
              <w:t xml:space="preserve"> values on the same row </w:t>
            </w:r>
            <w:r w:rsidRPr="00884D79">
              <w:rPr>
                <w:rFonts w:ascii="Times New Roman" w:hAnsi="Times New Roman" w:cs="Times New Roman"/>
                <w:i/>
                <w:iCs/>
                <w:color w:val="000000"/>
                <w:sz w:val="22"/>
                <w:szCs w:val="22"/>
              </w:rPr>
              <w:t>with different superscripts differ (P&lt;0.05</w:t>
            </w:r>
            <w:r w:rsidR="00445D57" w:rsidRPr="00884D79">
              <w:rPr>
                <w:rFonts w:ascii="Times New Roman" w:hAnsi="Times New Roman" w:cs="Times New Roman"/>
                <w:i/>
                <w:iCs/>
                <w:color w:val="000000"/>
                <w:sz w:val="22"/>
                <w:szCs w:val="22"/>
              </w:rPr>
              <w:t>)</w:t>
            </w:r>
          </w:p>
        </w:tc>
      </w:tr>
    </w:tbl>
    <w:p w14:paraId="7BCEDFB1" w14:textId="77777777" w:rsidR="002741B4" w:rsidRPr="00A44F25" w:rsidRDefault="002741B4" w:rsidP="000B1FD9">
      <w:pPr>
        <w:pStyle w:val="Heading3"/>
        <w:spacing w:before="0" w:line="360" w:lineRule="auto"/>
        <w:jc w:val="thaiDistribute"/>
        <w:rPr>
          <w:rFonts w:ascii="Times New Roman" w:eastAsia="Times New Roman" w:hAnsi="Times New Roman" w:cs="Times New Roman"/>
          <w:color w:val="auto"/>
        </w:rPr>
      </w:pPr>
      <w:bookmarkStart w:id="2717" w:name="_Toc513459916"/>
      <w:bookmarkStart w:id="2718" w:name="_Toc513460509"/>
      <w:bookmarkStart w:id="2719" w:name="_Toc513470450"/>
      <w:bookmarkStart w:id="2720" w:name="_Toc513471145"/>
      <w:bookmarkStart w:id="2721" w:name="_Toc513514584"/>
      <w:bookmarkStart w:id="2722" w:name="_Toc522006576"/>
      <w:bookmarkStart w:id="2723" w:name="_Toc522862535"/>
      <w:bookmarkStart w:id="2724" w:name="_Toc522865420"/>
      <w:bookmarkStart w:id="2725" w:name="_Toc522866482"/>
      <w:bookmarkStart w:id="2726" w:name="_Toc522866842"/>
      <w:bookmarkStart w:id="2727" w:name="_Toc3856392"/>
      <w:r w:rsidRPr="00A44F25">
        <w:rPr>
          <w:rFonts w:ascii="Times New Roman" w:hAnsi="Times New Roman" w:cs="Times New Roman"/>
          <w:color w:val="auto"/>
        </w:rPr>
        <w:t>Effect of incubation interval</w:t>
      </w:r>
      <w:bookmarkEnd w:id="2717"/>
      <w:bookmarkEnd w:id="2718"/>
      <w:bookmarkEnd w:id="2719"/>
      <w:bookmarkEnd w:id="2720"/>
      <w:bookmarkEnd w:id="2721"/>
      <w:bookmarkEnd w:id="2722"/>
      <w:bookmarkEnd w:id="2723"/>
      <w:bookmarkEnd w:id="2724"/>
      <w:bookmarkEnd w:id="2725"/>
      <w:bookmarkEnd w:id="2726"/>
      <w:bookmarkEnd w:id="2727"/>
    </w:p>
    <w:p w14:paraId="4A688754" w14:textId="711AD476" w:rsidR="002741B4"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bCs/>
          <w:szCs w:val="24"/>
        </w:rPr>
        <w:tab/>
        <w:t>T</w:t>
      </w:r>
      <w:r w:rsidRPr="00D83912">
        <w:rPr>
          <w:rFonts w:ascii="Times New Roman" w:hAnsi="Times New Roman" w:cs="Times New Roman"/>
          <w:szCs w:val="24"/>
        </w:rPr>
        <w:t>he rate of gas production increased to a maximum in the interval 3-6h</w:t>
      </w:r>
      <w:r w:rsidR="00793696">
        <w:rPr>
          <w:rFonts w:ascii="Times New Roman" w:hAnsi="Times New Roman" w:cs="Times New Roman"/>
          <w:szCs w:val="24"/>
        </w:rPr>
        <w:t>our</w:t>
      </w:r>
      <w:r w:rsidRPr="00D83912">
        <w:rPr>
          <w:rFonts w:ascii="Times New Roman" w:hAnsi="Times New Roman" w:cs="Times New Roman"/>
          <w:szCs w:val="24"/>
        </w:rPr>
        <w:t xml:space="preserve"> of incubation then decreased linearly (Table 4; Figure 1). In contrast, the proportion of methane in the gas increased linearly with incubation interval (Table 4; Figure 2). </w:t>
      </w:r>
    </w:p>
    <w:p w14:paraId="77DB35D1" w14:textId="77777777" w:rsidR="0000378D" w:rsidRDefault="0000378D" w:rsidP="000B1FD9">
      <w:pPr>
        <w:spacing w:after="0" w:line="360" w:lineRule="auto"/>
        <w:jc w:val="thaiDistribute"/>
        <w:rPr>
          <w:rFonts w:ascii="Times New Roman" w:hAnsi="Times New Roman" w:cs="Times New Roman"/>
          <w:szCs w:val="24"/>
        </w:rPr>
      </w:pPr>
    </w:p>
    <w:p w14:paraId="2FAC9BD2" w14:textId="77777777" w:rsidR="0000378D" w:rsidRDefault="0000378D" w:rsidP="000B1FD9">
      <w:pPr>
        <w:spacing w:after="0" w:line="360" w:lineRule="auto"/>
        <w:jc w:val="thaiDistribute"/>
        <w:rPr>
          <w:rFonts w:ascii="Times New Roman" w:hAnsi="Times New Roman" w:cs="Times New Roman"/>
          <w:szCs w:val="24"/>
        </w:rPr>
      </w:pPr>
    </w:p>
    <w:p w14:paraId="7C0C2831" w14:textId="77777777" w:rsidR="000B1FD9" w:rsidRDefault="000B1FD9" w:rsidP="000B1FD9">
      <w:pPr>
        <w:spacing w:after="0" w:line="360" w:lineRule="auto"/>
        <w:jc w:val="thaiDistribute"/>
        <w:rPr>
          <w:rFonts w:ascii="Times New Roman" w:hAnsi="Times New Roman" w:cs="Times New Roman"/>
          <w:szCs w:val="24"/>
        </w:rPr>
      </w:pPr>
    </w:p>
    <w:p w14:paraId="796EC972" w14:textId="77777777" w:rsidR="000B1FD9" w:rsidRDefault="000B1FD9" w:rsidP="000B1FD9">
      <w:pPr>
        <w:spacing w:after="0" w:line="360" w:lineRule="auto"/>
        <w:jc w:val="thaiDistribute"/>
        <w:rPr>
          <w:rFonts w:ascii="Times New Roman" w:hAnsi="Times New Roman" w:cs="Times New Roman"/>
          <w:szCs w:val="24"/>
        </w:rPr>
      </w:pPr>
    </w:p>
    <w:p w14:paraId="271C8F70" w14:textId="77777777" w:rsidR="002741B4" w:rsidRPr="00EA27DE" w:rsidRDefault="002741B4" w:rsidP="000B1FD9">
      <w:pPr>
        <w:spacing w:after="0" w:line="360" w:lineRule="auto"/>
        <w:jc w:val="thaiDistribute"/>
        <w:outlineLvl w:val="3"/>
        <w:rPr>
          <w:rFonts w:ascii="Times New Roman" w:hAnsi="Times New Roman" w:cs="Times New Roman"/>
          <w:sz w:val="14"/>
          <w:szCs w:val="8"/>
        </w:rPr>
      </w:pPr>
    </w:p>
    <w:tbl>
      <w:tblPr>
        <w:tblStyle w:val="TableGrid"/>
        <w:tblW w:w="90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54"/>
        <w:gridCol w:w="1082"/>
        <w:gridCol w:w="1081"/>
        <w:gridCol w:w="1081"/>
        <w:gridCol w:w="1081"/>
        <w:gridCol w:w="1083"/>
        <w:gridCol w:w="1236"/>
        <w:gridCol w:w="1081"/>
      </w:tblGrid>
      <w:tr w:rsidR="002741B4" w:rsidRPr="00884D79" w14:paraId="53DF7105" w14:textId="77777777" w:rsidTr="00F30C35">
        <w:trPr>
          <w:trHeight w:val="474"/>
        </w:trPr>
        <w:tc>
          <w:tcPr>
            <w:tcW w:w="9079" w:type="dxa"/>
            <w:gridSpan w:val="8"/>
            <w:tcBorders>
              <w:bottom w:val="single" w:sz="4" w:space="0" w:color="auto"/>
            </w:tcBorders>
            <w:hideMark/>
          </w:tcPr>
          <w:p w14:paraId="0DB78113" w14:textId="77777777" w:rsidR="002741B4" w:rsidRPr="00884D79" w:rsidRDefault="002741B4" w:rsidP="000B1FD9">
            <w:pPr>
              <w:pStyle w:val="Heading6"/>
              <w:spacing w:before="0" w:after="0" w:line="360" w:lineRule="auto"/>
              <w:jc w:val="thaiDistribute"/>
              <w:outlineLvl w:val="5"/>
              <w:rPr>
                <w:rFonts w:eastAsia="Times New Roman"/>
                <w:i w:val="0"/>
                <w:iCs/>
                <w:sz w:val="22"/>
                <w:szCs w:val="20"/>
              </w:rPr>
            </w:pPr>
            <w:bookmarkStart w:id="2728" w:name="_Toc513459917"/>
            <w:bookmarkStart w:id="2729" w:name="_Toc513460510"/>
            <w:bookmarkStart w:id="2730" w:name="_Toc513470451"/>
            <w:bookmarkStart w:id="2731" w:name="_Toc513471146"/>
            <w:bookmarkStart w:id="2732" w:name="_Toc513514585"/>
            <w:bookmarkStart w:id="2733" w:name="_Toc522007982"/>
            <w:bookmarkStart w:id="2734" w:name="_Toc522862536"/>
            <w:bookmarkStart w:id="2735" w:name="_Toc522864514"/>
            <w:bookmarkStart w:id="2736" w:name="_Toc522865421"/>
            <w:bookmarkStart w:id="2737" w:name="_Toc522866483"/>
            <w:bookmarkStart w:id="2738" w:name="_Toc522866843"/>
            <w:bookmarkStart w:id="2739" w:name="_Toc526507622"/>
            <w:bookmarkStart w:id="2740" w:name="_Toc527119110"/>
            <w:bookmarkStart w:id="2741" w:name="_Toc3856393"/>
            <w:r w:rsidRPr="00884D79">
              <w:rPr>
                <w:b/>
                <w:i w:val="0"/>
                <w:iCs/>
                <w:sz w:val="22"/>
                <w:szCs w:val="20"/>
              </w:rPr>
              <w:t xml:space="preserve">Table 4: </w:t>
            </w:r>
            <w:r w:rsidRPr="00884D79">
              <w:rPr>
                <w:i w:val="0"/>
                <w:iCs/>
                <w:sz w:val="22"/>
                <w:szCs w:val="20"/>
              </w:rPr>
              <w:t xml:space="preserve">Mean values for </w:t>
            </w:r>
            <w:r w:rsidRPr="00884D79">
              <w:rPr>
                <w:i w:val="0"/>
                <w:iCs/>
                <w:sz w:val="22"/>
                <w:szCs w:val="20"/>
                <w:lang w:val="en-US"/>
              </w:rPr>
              <w:t>percent</w:t>
            </w:r>
            <w:r w:rsidRPr="00884D79">
              <w:rPr>
                <w:i w:val="0"/>
                <w:iCs/>
                <w:sz w:val="22"/>
                <w:szCs w:val="20"/>
              </w:rPr>
              <w:t xml:space="preserve"> methane in the gas, and gas production per hour, during successive intervals of the fermentation</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tc>
      </w:tr>
      <w:tr w:rsidR="00F30C35" w:rsidRPr="00A21A89" w14:paraId="2E406844" w14:textId="77777777" w:rsidTr="00F30C35">
        <w:trPr>
          <w:trHeight w:val="67"/>
        </w:trPr>
        <w:tc>
          <w:tcPr>
            <w:tcW w:w="1354" w:type="dxa"/>
            <w:vMerge w:val="restart"/>
            <w:tcBorders>
              <w:top w:val="single" w:sz="4" w:space="0" w:color="auto"/>
            </w:tcBorders>
            <w:vAlign w:val="center"/>
          </w:tcPr>
          <w:p w14:paraId="3DFFB2B8" w14:textId="34D18624" w:rsidR="00F30C35" w:rsidRPr="00A21A89" w:rsidRDefault="00F30C35" w:rsidP="00F30C35">
            <w:pPr>
              <w:spacing w:line="360" w:lineRule="auto"/>
              <w:jc w:val="center"/>
              <w:outlineLvl w:val="3"/>
              <w:rPr>
                <w:rFonts w:ascii="Times New Roman" w:eastAsia="Times New Roman" w:hAnsi="Times New Roman" w:cs="Times New Roman"/>
                <w:b/>
                <w:bCs/>
                <w:sz w:val="22"/>
                <w:szCs w:val="20"/>
                <w:lang w:bidi="ar-SA"/>
              </w:rPr>
            </w:pPr>
            <w:r>
              <w:rPr>
                <w:rFonts w:ascii="Times New Roman" w:eastAsia="Times New Roman" w:hAnsi="Times New Roman" w:cs="Times New Roman"/>
                <w:b/>
                <w:bCs/>
                <w:sz w:val="22"/>
                <w:szCs w:val="20"/>
                <w:lang w:bidi="ar-SA"/>
              </w:rPr>
              <w:t>Items</w:t>
            </w:r>
          </w:p>
        </w:tc>
        <w:tc>
          <w:tcPr>
            <w:tcW w:w="5408" w:type="dxa"/>
            <w:gridSpan w:val="5"/>
            <w:tcBorders>
              <w:top w:val="single" w:sz="4" w:space="0" w:color="auto"/>
              <w:bottom w:val="single" w:sz="4" w:space="0" w:color="auto"/>
            </w:tcBorders>
            <w:hideMark/>
          </w:tcPr>
          <w:p w14:paraId="157817E2" w14:textId="77777777" w:rsidR="00F30C35" w:rsidRPr="00A21A89" w:rsidRDefault="00F30C35" w:rsidP="000B1FD9">
            <w:pPr>
              <w:spacing w:line="360" w:lineRule="auto"/>
              <w:jc w:val="center"/>
              <w:outlineLvl w:val="3"/>
              <w:rPr>
                <w:rFonts w:ascii="Times New Roman" w:eastAsia="Times New Roman" w:hAnsi="Times New Roman" w:cs="Times New Roman"/>
                <w:b/>
                <w:bCs/>
                <w:sz w:val="22"/>
                <w:szCs w:val="20"/>
                <w:lang w:bidi="ar-SA"/>
              </w:rPr>
            </w:pPr>
            <w:bookmarkStart w:id="2742" w:name="_Toc513459918"/>
            <w:bookmarkStart w:id="2743" w:name="_Toc513460511"/>
            <w:bookmarkStart w:id="2744" w:name="_Toc513470452"/>
            <w:bookmarkStart w:id="2745" w:name="_Toc513471147"/>
            <w:bookmarkStart w:id="2746" w:name="_Toc513514586"/>
            <w:bookmarkStart w:id="2747" w:name="_Toc522006577"/>
            <w:bookmarkStart w:id="2748" w:name="_Toc522007983"/>
            <w:bookmarkStart w:id="2749" w:name="_Toc522862537"/>
            <w:bookmarkStart w:id="2750" w:name="_Toc522864515"/>
            <w:bookmarkStart w:id="2751" w:name="_Toc522865422"/>
            <w:bookmarkStart w:id="2752" w:name="_Toc522866484"/>
            <w:bookmarkStart w:id="2753" w:name="_Toc522866844"/>
            <w:bookmarkStart w:id="2754" w:name="_Toc527119111"/>
            <w:bookmarkStart w:id="2755" w:name="_Toc3856394"/>
            <w:r w:rsidRPr="00A21A89">
              <w:rPr>
                <w:rFonts w:ascii="Times New Roman" w:hAnsi="Times New Roman" w:cs="Times New Roman"/>
                <w:b/>
                <w:bCs/>
                <w:sz w:val="22"/>
                <w:szCs w:val="20"/>
              </w:rPr>
              <w:t>Interval, hour</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tc>
        <w:tc>
          <w:tcPr>
            <w:tcW w:w="1236" w:type="dxa"/>
            <w:vMerge w:val="restart"/>
            <w:tcBorders>
              <w:top w:val="single" w:sz="4" w:space="0" w:color="auto"/>
              <w:bottom w:val="single" w:sz="4" w:space="0" w:color="auto"/>
            </w:tcBorders>
            <w:vAlign w:val="center"/>
          </w:tcPr>
          <w:p w14:paraId="3B39072D" w14:textId="77777777" w:rsidR="00F30C35" w:rsidRPr="00A21A89" w:rsidRDefault="00F30C35" w:rsidP="000B1FD9">
            <w:pPr>
              <w:spacing w:line="360" w:lineRule="auto"/>
              <w:jc w:val="center"/>
              <w:outlineLvl w:val="3"/>
              <w:rPr>
                <w:rFonts w:ascii="Times New Roman" w:eastAsia="Times New Roman" w:hAnsi="Times New Roman" w:cs="Times New Roman"/>
                <w:b/>
                <w:bCs/>
                <w:sz w:val="22"/>
                <w:szCs w:val="20"/>
                <w:lang w:bidi="ar-SA"/>
              </w:rPr>
            </w:pPr>
            <w:bookmarkStart w:id="2756" w:name="_Toc513459919"/>
            <w:bookmarkStart w:id="2757" w:name="_Toc513460512"/>
            <w:bookmarkStart w:id="2758" w:name="_Toc513470453"/>
            <w:bookmarkStart w:id="2759" w:name="_Toc513471148"/>
            <w:bookmarkStart w:id="2760" w:name="_Toc513514587"/>
            <w:bookmarkStart w:id="2761" w:name="_Toc522006578"/>
            <w:bookmarkStart w:id="2762" w:name="_Toc522007984"/>
            <w:bookmarkStart w:id="2763" w:name="_Toc522862538"/>
            <w:bookmarkStart w:id="2764" w:name="_Toc522864516"/>
            <w:bookmarkStart w:id="2765" w:name="_Toc522865423"/>
            <w:bookmarkStart w:id="2766" w:name="_Toc522866485"/>
            <w:bookmarkStart w:id="2767" w:name="_Toc522866845"/>
            <w:bookmarkStart w:id="2768" w:name="_Toc526507624"/>
            <w:bookmarkStart w:id="2769" w:name="_Toc527119112"/>
            <w:bookmarkStart w:id="2770" w:name="_Toc3856395"/>
            <w:r w:rsidRPr="00A21A89">
              <w:rPr>
                <w:rFonts w:ascii="Times New Roman" w:hAnsi="Times New Roman" w:cs="Times New Roman"/>
                <w:b/>
                <w:bCs/>
                <w:sz w:val="22"/>
                <w:szCs w:val="20"/>
              </w:rPr>
              <w:t>SEM</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tc>
        <w:tc>
          <w:tcPr>
            <w:tcW w:w="1081" w:type="dxa"/>
            <w:vMerge w:val="restart"/>
            <w:tcBorders>
              <w:top w:val="single" w:sz="4" w:space="0" w:color="auto"/>
              <w:bottom w:val="single" w:sz="4" w:space="0" w:color="auto"/>
            </w:tcBorders>
            <w:vAlign w:val="center"/>
          </w:tcPr>
          <w:p w14:paraId="15D52D88" w14:textId="49104D5E" w:rsidR="00F30C35" w:rsidRPr="00A21A89" w:rsidRDefault="00FC42B9" w:rsidP="000B1FD9">
            <w:pPr>
              <w:spacing w:line="360" w:lineRule="auto"/>
              <w:jc w:val="center"/>
              <w:outlineLvl w:val="3"/>
              <w:rPr>
                <w:rFonts w:ascii="Times New Roman" w:eastAsia="Times New Roman" w:hAnsi="Times New Roman" w:cs="Times New Roman"/>
                <w:b/>
                <w:bCs/>
                <w:sz w:val="22"/>
                <w:szCs w:val="20"/>
                <w:lang w:bidi="ar-SA"/>
              </w:rPr>
            </w:pPr>
            <w:r>
              <w:rPr>
                <w:rFonts w:ascii="Times New Roman" w:hAnsi="Times New Roman" w:cs="Times New Roman"/>
                <w:b/>
                <w:bCs/>
                <w:sz w:val="22"/>
                <w:szCs w:val="20"/>
              </w:rPr>
              <w:t>Prob</w:t>
            </w:r>
          </w:p>
        </w:tc>
      </w:tr>
      <w:tr w:rsidR="00F30C35" w:rsidRPr="00884D79" w14:paraId="6DCCC4AE" w14:textId="77777777" w:rsidTr="00F30C35">
        <w:trPr>
          <w:trHeight w:val="67"/>
        </w:trPr>
        <w:tc>
          <w:tcPr>
            <w:tcW w:w="1354" w:type="dxa"/>
            <w:vMerge/>
            <w:tcBorders>
              <w:bottom w:val="single" w:sz="4" w:space="0" w:color="auto"/>
            </w:tcBorders>
            <w:vAlign w:val="center"/>
          </w:tcPr>
          <w:p w14:paraId="77ECB278" w14:textId="77777777" w:rsidR="00F30C35" w:rsidRPr="00884D79" w:rsidRDefault="00F30C35" w:rsidP="00F30C35">
            <w:pPr>
              <w:spacing w:line="360" w:lineRule="auto"/>
              <w:jc w:val="center"/>
              <w:outlineLvl w:val="3"/>
              <w:rPr>
                <w:rFonts w:ascii="Times New Roman" w:eastAsia="Times New Roman" w:hAnsi="Times New Roman" w:cs="Times New Roman"/>
                <w:sz w:val="22"/>
                <w:szCs w:val="20"/>
                <w:lang w:bidi="ar-SA"/>
              </w:rPr>
            </w:pPr>
          </w:p>
        </w:tc>
        <w:tc>
          <w:tcPr>
            <w:tcW w:w="1082" w:type="dxa"/>
            <w:tcBorders>
              <w:top w:val="single" w:sz="4" w:space="0" w:color="auto"/>
              <w:bottom w:val="single" w:sz="4" w:space="0" w:color="auto"/>
            </w:tcBorders>
            <w:vAlign w:val="bottom"/>
            <w:hideMark/>
          </w:tcPr>
          <w:p w14:paraId="4E87A785" w14:textId="77777777" w:rsidR="00F30C35" w:rsidRPr="00A21A89" w:rsidRDefault="00F30C35" w:rsidP="000B1FD9">
            <w:pPr>
              <w:spacing w:line="360" w:lineRule="auto"/>
              <w:jc w:val="center"/>
              <w:outlineLvl w:val="3"/>
              <w:rPr>
                <w:rFonts w:ascii="Times New Roman" w:eastAsia="Times New Roman" w:hAnsi="Times New Roman" w:cs="Times New Roman"/>
                <w:b/>
                <w:bCs/>
                <w:sz w:val="22"/>
                <w:szCs w:val="20"/>
                <w:lang w:bidi="ar-SA"/>
              </w:rPr>
            </w:pPr>
            <w:bookmarkStart w:id="2771" w:name="_Toc513459921"/>
            <w:bookmarkStart w:id="2772" w:name="_Toc513460514"/>
            <w:bookmarkStart w:id="2773" w:name="_Toc513470455"/>
            <w:bookmarkStart w:id="2774" w:name="_Toc513471150"/>
            <w:bookmarkStart w:id="2775" w:name="_Toc513514589"/>
            <w:bookmarkStart w:id="2776" w:name="_Toc522006580"/>
            <w:bookmarkStart w:id="2777" w:name="_Toc522007986"/>
            <w:bookmarkStart w:id="2778" w:name="_Toc522862540"/>
            <w:bookmarkStart w:id="2779" w:name="_Toc522864518"/>
            <w:bookmarkStart w:id="2780" w:name="_Toc522865425"/>
            <w:bookmarkStart w:id="2781" w:name="_Toc522866487"/>
            <w:bookmarkStart w:id="2782" w:name="_Toc522866847"/>
            <w:bookmarkStart w:id="2783" w:name="_Toc526507626"/>
            <w:bookmarkStart w:id="2784" w:name="_Toc527119114"/>
            <w:bookmarkStart w:id="2785" w:name="_Toc3856397"/>
            <w:r w:rsidRPr="00A21A89">
              <w:rPr>
                <w:rFonts w:ascii="Times New Roman" w:hAnsi="Times New Roman" w:cs="Times New Roman"/>
                <w:b/>
                <w:bCs/>
                <w:sz w:val="22"/>
                <w:szCs w:val="20"/>
              </w:rPr>
              <w:t>0-3</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tc>
        <w:tc>
          <w:tcPr>
            <w:tcW w:w="1081" w:type="dxa"/>
            <w:tcBorders>
              <w:top w:val="single" w:sz="4" w:space="0" w:color="auto"/>
              <w:bottom w:val="single" w:sz="4" w:space="0" w:color="auto"/>
            </w:tcBorders>
            <w:vAlign w:val="bottom"/>
            <w:hideMark/>
          </w:tcPr>
          <w:p w14:paraId="453271F5" w14:textId="77777777" w:rsidR="00F30C35" w:rsidRPr="00A21A89" w:rsidRDefault="00F30C35" w:rsidP="000B1FD9">
            <w:pPr>
              <w:spacing w:line="360" w:lineRule="auto"/>
              <w:jc w:val="center"/>
              <w:outlineLvl w:val="3"/>
              <w:rPr>
                <w:rFonts w:ascii="Times New Roman" w:eastAsia="Times New Roman" w:hAnsi="Times New Roman" w:cs="Times New Roman"/>
                <w:b/>
                <w:bCs/>
                <w:sz w:val="22"/>
                <w:szCs w:val="20"/>
                <w:lang w:bidi="ar-SA"/>
              </w:rPr>
            </w:pPr>
            <w:bookmarkStart w:id="2786" w:name="_Toc513459922"/>
            <w:bookmarkStart w:id="2787" w:name="_Toc513460515"/>
            <w:bookmarkStart w:id="2788" w:name="_Toc513470456"/>
            <w:bookmarkStart w:id="2789" w:name="_Toc513471151"/>
            <w:bookmarkStart w:id="2790" w:name="_Toc513514590"/>
            <w:bookmarkStart w:id="2791" w:name="_Toc522006581"/>
            <w:bookmarkStart w:id="2792" w:name="_Toc522007987"/>
            <w:bookmarkStart w:id="2793" w:name="_Toc522862541"/>
            <w:bookmarkStart w:id="2794" w:name="_Toc522864519"/>
            <w:bookmarkStart w:id="2795" w:name="_Toc522865426"/>
            <w:bookmarkStart w:id="2796" w:name="_Toc522866488"/>
            <w:bookmarkStart w:id="2797" w:name="_Toc522866848"/>
            <w:bookmarkStart w:id="2798" w:name="_Toc526507627"/>
            <w:bookmarkStart w:id="2799" w:name="_Toc527119115"/>
            <w:bookmarkStart w:id="2800" w:name="_Toc3856398"/>
            <w:r w:rsidRPr="00A21A89">
              <w:rPr>
                <w:rFonts w:ascii="Times New Roman" w:hAnsi="Times New Roman" w:cs="Times New Roman"/>
                <w:b/>
                <w:bCs/>
                <w:sz w:val="22"/>
                <w:szCs w:val="20"/>
              </w:rPr>
              <w:t>3-6</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tc>
        <w:tc>
          <w:tcPr>
            <w:tcW w:w="1081" w:type="dxa"/>
            <w:tcBorders>
              <w:top w:val="single" w:sz="4" w:space="0" w:color="auto"/>
              <w:bottom w:val="single" w:sz="4" w:space="0" w:color="auto"/>
            </w:tcBorders>
            <w:vAlign w:val="bottom"/>
            <w:hideMark/>
          </w:tcPr>
          <w:p w14:paraId="3B4A9946" w14:textId="77777777" w:rsidR="00F30C35" w:rsidRPr="00A21A89" w:rsidRDefault="00F30C35" w:rsidP="000B1FD9">
            <w:pPr>
              <w:spacing w:line="360" w:lineRule="auto"/>
              <w:jc w:val="center"/>
              <w:outlineLvl w:val="3"/>
              <w:rPr>
                <w:rFonts w:ascii="Times New Roman" w:eastAsia="Times New Roman" w:hAnsi="Times New Roman" w:cs="Times New Roman"/>
                <w:b/>
                <w:bCs/>
                <w:sz w:val="22"/>
                <w:szCs w:val="20"/>
                <w:lang w:bidi="ar-SA"/>
              </w:rPr>
            </w:pPr>
            <w:bookmarkStart w:id="2801" w:name="_Toc513459923"/>
            <w:bookmarkStart w:id="2802" w:name="_Toc513460516"/>
            <w:bookmarkStart w:id="2803" w:name="_Toc513470457"/>
            <w:bookmarkStart w:id="2804" w:name="_Toc513471152"/>
            <w:bookmarkStart w:id="2805" w:name="_Toc513514591"/>
            <w:bookmarkStart w:id="2806" w:name="_Toc522006582"/>
            <w:bookmarkStart w:id="2807" w:name="_Toc522007988"/>
            <w:bookmarkStart w:id="2808" w:name="_Toc522862542"/>
            <w:bookmarkStart w:id="2809" w:name="_Toc522864520"/>
            <w:bookmarkStart w:id="2810" w:name="_Toc522865427"/>
            <w:bookmarkStart w:id="2811" w:name="_Toc522866489"/>
            <w:bookmarkStart w:id="2812" w:name="_Toc522866849"/>
            <w:bookmarkStart w:id="2813" w:name="_Toc526507628"/>
            <w:bookmarkStart w:id="2814" w:name="_Toc527119116"/>
            <w:bookmarkStart w:id="2815" w:name="_Toc3856399"/>
            <w:r w:rsidRPr="00A21A89">
              <w:rPr>
                <w:rFonts w:ascii="Times New Roman" w:hAnsi="Times New Roman" w:cs="Times New Roman"/>
                <w:b/>
                <w:bCs/>
                <w:sz w:val="22"/>
                <w:szCs w:val="20"/>
              </w:rPr>
              <w:t>6-12</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tc>
        <w:tc>
          <w:tcPr>
            <w:tcW w:w="1081" w:type="dxa"/>
            <w:tcBorders>
              <w:top w:val="single" w:sz="4" w:space="0" w:color="auto"/>
              <w:bottom w:val="single" w:sz="4" w:space="0" w:color="auto"/>
            </w:tcBorders>
            <w:vAlign w:val="bottom"/>
            <w:hideMark/>
          </w:tcPr>
          <w:p w14:paraId="37E6E108" w14:textId="77777777" w:rsidR="00F30C35" w:rsidRPr="00A21A89" w:rsidRDefault="00F30C35" w:rsidP="000B1FD9">
            <w:pPr>
              <w:spacing w:line="360" w:lineRule="auto"/>
              <w:jc w:val="center"/>
              <w:outlineLvl w:val="3"/>
              <w:rPr>
                <w:rFonts w:ascii="Times New Roman" w:eastAsia="Times New Roman" w:hAnsi="Times New Roman" w:cs="Times New Roman"/>
                <w:b/>
                <w:bCs/>
                <w:sz w:val="22"/>
                <w:szCs w:val="20"/>
                <w:lang w:bidi="ar-SA"/>
              </w:rPr>
            </w:pPr>
            <w:bookmarkStart w:id="2816" w:name="_Toc513459924"/>
            <w:bookmarkStart w:id="2817" w:name="_Toc513460517"/>
            <w:bookmarkStart w:id="2818" w:name="_Toc513470458"/>
            <w:bookmarkStart w:id="2819" w:name="_Toc513471153"/>
            <w:bookmarkStart w:id="2820" w:name="_Toc513514592"/>
            <w:bookmarkStart w:id="2821" w:name="_Toc522006583"/>
            <w:bookmarkStart w:id="2822" w:name="_Toc522007989"/>
            <w:bookmarkStart w:id="2823" w:name="_Toc522862543"/>
            <w:bookmarkStart w:id="2824" w:name="_Toc522864521"/>
            <w:bookmarkStart w:id="2825" w:name="_Toc522865428"/>
            <w:bookmarkStart w:id="2826" w:name="_Toc522866490"/>
            <w:bookmarkStart w:id="2827" w:name="_Toc522866850"/>
            <w:bookmarkStart w:id="2828" w:name="_Toc526507629"/>
            <w:bookmarkStart w:id="2829" w:name="_Toc527119117"/>
            <w:bookmarkStart w:id="2830" w:name="_Toc3856400"/>
            <w:r w:rsidRPr="00A21A89">
              <w:rPr>
                <w:rFonts w:ascii="Times New Roman" w:hAnsi="Times New Roman" w:cs="Times New Roman"/>
                <w:b/>
                <w:bCs/>
                <w:sz w:val="22"/>
                <w:szCs w:val="20"/>
              </w:rPr>
              <w:t>12-18</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tc>
        <w:tc>
          <w:tcPr>
            <w:tcW w:w="1083" w:type="dxa"/>
            <w:tcBorders>
              <w:top w:val="single" w:sz="4" w:space="0" w:color="auto"/>
              <w:bottom w:val="single" w:sz="4" w:space="0" w:color="auto"/>
            </w:tcBorders>
            <w:vAlign w:val="bottom"/>
            <w:hideMark/>
          </w:tcPr>
          <w:p w14:paraId="2F53B823" w14:textId="77777777" w:rsidR="00F30C35" w:rsidRPr="00A21A89" w:rsidRDefault="00F30C35" w:rsidP="000B1FD9">
            <w:pPr>
              <w:spacing w:line="360" w:lineRule="auto"/>
              <w:jc w:val="center"/>
              <w:outlineLvl w:val="3"/>
              <w:rPr>
                <w:rFonts w:ascii="Times New Roman" w:eastAsia="Times New Roman" w:hAnsi="Times New Roman" w:cs="Times New Roman"/>
                <w:b/>
                <w:bCs/>
                <w:sz w:val="22"/>
                <w:szCs w:val="20"/>
                <w:lang w:bidi="ar-SA"/>
              </w:rPr>
            </w:pPr>
            <w:bookmarkStart w:id="2831" w:name="_Toc513459925"/>
            <w:bookmarkStart w:id="2832" w:name="_Toc513460518"/>
            <w:bookmarkStart w:id="2833" w:name="_Toc513470459"/>
            <w:bookmarkStart w:id="2834" w:name="_Toc513471154"/>
            <w:bookmarkStart w:id="2835" w:name="_Toc513514593"/>
            <w:bookmarkStart w:id="2836" w:name="_Toc522006584"/>
            <w:bookmarkStart w:id="2837" w:name="_Toc522007990"/>
            <w:bookmarkStart w:id="2838" w:name="_Toc522862544"/>
            <w:bookmarkStart w:id="2839" w:name="_Toc522864522"/>
            <w:bookmarkStart w:id="2840" w:name="_Toc522865429"/>
            <w:bookmarkStart w:id="2841" w:name="_Toc522866491"/>
            <w:bookmarkStart w:id="2842" w:name="_Toc522866851"/>
            <w:bookmarkStart w:id="2843" w:name="_Toc526507630"/>
            <w:bookmarkStart w:id="2844" w:name="_Toc527119118"/>
            <w:bookmarkStart w:id="2845" w:name="_Toc3856401"/>
            <w:r w:rsidRPr="00A21A89">
              <w:rPr>
                <w:rFonts w:ascii="Times New Roman" w:hAnsi="Times New Roman" w:cs="Times New Roman"/>
                <w:b/>
                <w:bCs/>
                <w:sz w:val="22"/>
                <w:szCs w:val="20"/>
              </w:rPr>
              <w:t>18-24</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tc>
        <w:tc>
          <w:tcPr>
            <w:tcW w:w="1236" w:type="dxa"/>
            <w:vMerge/>
            <w:tcBorders>
              <w:top w:val="single" w:sz="4" w:space="0" w:color="auto"/>
              <w:bottom w:val="single" w:sz="4" w:space="0" w:color="auto"/>
            </w:tcBorders>
            <w:vAlign w:val="center"/>
            <w:hideMark/>
          </w:tcPr>
          <w:p w14:paraId="39CBF473" w14:textId="77777777" w:rsidR="00F30C35" w:rsidRPr="00884D79" w:rsidRDefault="00F30C35" w:rsidP="000B1FD9">
            <w:pPr>
              <w:spacing w:line="360" w:lineRule="auto"/>
              <w:jc w:val="center"/>
              <w:outlineLvl w:val="3"/>
              <w:rPr>
                <w:rFonts w:ascii="Times New Roman" w:eastAsia="Times New Roman" w:hAnsi="Times New Roman" w:cs="Times New Roman"/>
                <w:sz w:val="22"/>
                <w:szCs w:val="20"/>
                <w:lang w:bidi="ar-SA"/>
              </w:rPr>
            </w:pPr>
          </w:p>
        </w:tc>
        <w:tc>
          <w:tcPr>
            <w:tcW w:w="1081" w:type="dxa"/>
            <w:vMerge/>
            <w:tcBorders>
              <w:top w:val="single" w:sz="4" w:space="0" w:color="auto"/>
              <w:bottom w:val="single" w:sz="4" w:space="0" w:color="auto"/>
            </w:tcBorders>
            <w:vAlign w:val="bottom"/>
            <w:hideMark/>
          </w:tcPr>
          <w:p w14:paraId="606DC288" w14:textId="77777777" w:rsidR="00F30C35" w:rsidRPr="00884D79" w:rsidRDefault="00F30C35" w:rsidP="000B1FD9">
            <w:pPr>
              <w:spacing w:line="360" w:lineRule="auto"/>
              <w:jc w:val="center"/>
              <w:outlineLvl w:val="3"/>
              <w:rPr>
                <w:rFonts w:ascii="Times New Roman" w:eastAsia="Times New Roman" w:hAnsi="Times New Roman" w:cs="Times New Roman"/>
                <w:sz w:val="22"/>
                <w:szCs w:val="20"/>
                <w:lang w:bidi="ar-SA"/>
              </w:rPr>
            </w:pPr>
          </w:p>
        </w:tc>
      </w:tr>
      <w:tr w:rsidR="002741B4" w:rsidRPr="00884D79" w14:paraId="7183C65F" w14:textId="77777777" w:rsidTr="00F30C35">
        <w:trPr>
          <w:trHeight w:val="70"/>
        </w:trPr>
        <w:tc>
          <w:tcPr>
            <w:tcW w:w="1354" w:type="dxa"/>
            <w:tcBorders>
              <w:top w:val="single" w:sz="4" w:space="0" w:color="auto"/>
            </w:tcBorders>
            <w:vAlign w:val="bottom"/>
            <w:hideMark/>
          </w:tcPr>
          <w:p w14:paraId="63A228EA" w14:textId="77777777" w:rsidR="002741B4" w:rsidRPr="00884D79" w:rsidRDefault="002741B4" w:rsidP="000B1FD9">
            <w:pPr>
              <w:spacing w:line="360" w:lineRule="auto"/>
              <w:jc w:val="thaiDistribute"/>
              <w:outlineLvl w:val="3"/>
              <w:rPr>
                <w:rFonts w:ascii="Times New Roman" w:eastAsia="Times New Roman" w:hAnsi="Times New Roman" w:cs="Times New Roman"/>
                <w:sz w:val="22"/>
                <w:szCs w:val="20"/>
                <w:lang w:bidi="ar-SA"/>
              </w:rPr>
            </w:pPr>
            <w:bookmarkStart w:id="2846" w:name="_Toc513459926"/>
            <w:bookmarkStart w:id="2847" w:name="_Toc513460519"/>
            <w:bookmarkStart w:id="2848" w:name="_Toc513470460"/>
            <w:bookmarkStart w:id="2849" w:name="_Toc513471155"/>
            <w:bookmarkStart w:id="2850" w:name="_Toc513514594"/>
            <w:bookmarkStart w:id="2851" w:name="_Toc522006585"/>
            <w:bookmarkStart w:id="2852" w:name="_Toc522007991"/>
            <w:bookmarkStart w:id="2853" w:name="_Toc522862545"/>
            <w:bookmarkStart w:id="2854" w:name="_Toc522864523"/>
            <w:bookmarkStart w:id="2855" w:name="_Toc522865430"/>
            <w:bookmarkStart w:id="2856" w:name="_Toc522866492"/>
            <w:bookmarkStart w:id="2857" w:name="_Toc522866852"/>
            <w:bookmarkStart w:id="2858" w:name="_Toc526507631"/>
            <w:bookmarkStart w:id="2859" w:name="_Toc527119119"/>
            <w:bookmarkStart w:id="2860" w:name="_Toc3856402"/>
            <w:r w:rsidRPr="00884D79">
              <w:rPr>
                <w:rFonts w:ascii="Times New Roman" w:hAnsi="Times New Roman" w:cs="Times New Roman"/>
                <w:sz w:val="22"/>
                <w:szCs w:val="20"/>
              </w:rPr>
              <w:t>Methane, %</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tc>
        <w:tc>
          <w:tcPr>
            <w:tcW w:w="1082" w:type="dxa"/>
            <w:tcBorders>
              <w:top w:val="single" w:sz="4" w:space="0" w:color="auto"/>
            </w:tcBorders>
            <w:vAlign w:val="bottom"/>
            <w:hideMark/>
          </w:tcPr>
          <w:p w14:paraId="5F0893D0"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2861" w:name="_Toc513459927"/>
            <w:bookmarkStart w:id="2862" w:name="_Toc513460520"/>
            <w:bookmarkStart w:id="2863" w:name="_Toc513470461"/>
            <w:bookmarkStart w:id="2864" w:name="_Toc513471156"/>
            <w:bookmarkStart w:id="2865" w:name="_Toc513514595"/>
            <w:bookmarkStart w:id="2866" w:name="_Toc522006586"/>
            <w:bookmarkStart w:id="2867" w:name="_Toc522007992"/>
            <w:bookmarkStart w:id="2868" w:name="_Toc522862546"/>
            <w:bookmarkStart w:id="2869" w:name="_Toc522864524"/>
            <w:bookmarkStart w:id="2870" w:name="_Toc522865431"/>
            <w:bookmarkStart w:id="2871" w:name="_Toc522866493"/>
            <w:bookmarkStart w:id="2872" w:name="_Toc522866853"/>
            <w:bookmarkStart w:id="2873" w:name="_Toc526507632"/>
            <w:bookmarkStart w:id="2874" w:name="_Toc527119120"/>
            <w:bookmarkStart w:id="2875" w:name="_Toc3856403"/>
            <w:r w:rsidRPr="00884D79">
              <w:rPr>
                <w:rFonts w:ascii="Times New Roman" w:hAnsi="Times New Roman" w:cs="Times New Roman"/>
                <w:sz w:val="22"/>
                <w:szCs w:val="20"/>
              </w:rPr>
              <w:t>7.25</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tc>
        <w:tc>
          <w:tcPr>
            <w:tcW w:w="1081" w:type="dxa"/>
            <w:tcBorders>
              <w:top w:val="single" w:sz="4" w:space="0" w:color="auto"/>
            </w:tcBorders>
            <w:vAlign w:val="bottom"/>
            <w:hideMark/>
          </w:tcPr>
          <w:p w14:paraId="671B8799"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2876" w:name="_Toc513459928"/>
            <w:bookmarkStart w:id="2877" w:name="_Toc513460521"/>
            <w:bookmarkStart w:id="2878" w:name="_Toc513470462"/>
            <w:bookmarkStart w:id="2879" w:name="_Toc513471157"/>
            <w:bookmarkStart w:id="2880" w:name="_Toc513514596"/>
            <w:bookmarkStart w:id="2881" w:name="_Toc522006587"/>
            <w:bookmarkStart w:id="2882" w:name="_Toc522007993"/>
            <w:bookmarkStart w:id="2883" w:name="_Toc522862547"/>
            <w:bookmarkStart w:id="2884" w:name="_Toc522864525"/>
            <w:bookmarkStart w:id="2885" w:name="_Toc522865432"/>
            <w:bookmarkStart w:id="2886" w:name="_Toc522866494"/>
            <w:bookmarkStart w:id="2887" w:name="_Toc522866854"/>
            <w:bookmarkStart w:id="2888" w:name="_Toc526507633"/>
            <w:bookmarkStart w:id="2889" w:name="_Toc527119121"/>
            <w:bookmarkStart w:id="2890" w:name="_Toc3856404"/>
            <w:r w:rsidRPr="00884D79">
              <w:rPr>
                <w:rFonts w:ascii="Times New Roman" w:hAnsi="Times New Roman" w:cs="Times New Roman"/>
                <w:sz w:val="22"/>
                <w:szCs w:val="20"/>
              </w:rPr>
              <w:t>9.35</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tc>
        <w:tc>
          <w:tcPr>
            <w:tcW w:w="1081" w:type="dxa"/>
            <w:tcBorders>
              <w:top w:val="single" w:sz="4" w:space="0" w:color="auto"/>
            </w:tcBorders>
            <w:vAlign w:val="bottom"/>
            <w:hideMark/>
          </w:tcPr>
          <w:p w14:paraId="262DEE25"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2891" w:name="_Toc513459929"/>
            <w:bookmarkStart w:id="2892" w:name="_Toc513460522"/>
            <w:bookmarkStart w:id="2893" w:name="_Toc513470463"/>
            <w:bookmarkStart w:id="2894" w:name="_Toc513471158"/>
            <w:bookmarkStart w:id="2895" w:name="_Toc513514597"/>
            <w:bookmarkStart w:id="2896" w:name="_Toc522006588"/>
            <w:bookmarkStart w:id="2897" w:name="_Toc522007994"/>
            <w:bookmarkStart w:id="2898" w:name="_Toc522862548"/>
            <w:bookmarkStart w:id="2899" w:name="_Toc522864526"/>
            <w:bookmarkStart w:id="2900" w:name="_Toc522865433"/>
            <w:bookmarkStart w:id="2901" w:name="_Toc522866495"/>
            <w:bookmarkStart w:id="2902" w:name="_Toc522866855"/>
            <w:bookmarkStart w:id="2903" w:name="_Toc526507634"/>
            <w:bookmarkStart w:id="2904" w:name="_Toc527119122"/>
            <w:bookmarkStart w:id="2905" w:name="_Toc3856405"/>
            <w:r w:rsidRPr="00884D79">
              <w:rPr>
                <w:rFonts w:ascii="Times New Roman" w:hAnsi="Times New Roman" w:cs="Times New Roman"/>
                <w:sz w:val="22"/>
                <w:szCs w:val="20"/>
              </w:rPr>
              <w:t>16.0</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tc>
        <w:tc>
          <w:tcPr>
            <w:tcW w:w="1081" w:type="dxa"/>
            <w:tcBorders>
              <w:top w:val="single" w:sz="4" w:space="0" w:color="auto"/>
            </w:tcBorders>
            <w:vAlign w:val="bottom"/>
            <w:hideMark/>
          </w:tcPr>
          <w:p w14:paraId="4B15DB0E"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2906" w:name="_Toc513459930"/>
            <w:bookmarkStart w:id="2907" w:name="_Toc513460523"/>
            <w:bookmarkStart w:id="2908" w:name="_Toc513470464"/>
            <w:bookmarkStart w:id="2909" w:name="_Toc513471159"/>
            <w:bookmarkStart w:id="2910" w:name="_Toc513514598"/>
            <w:bookmarkStart w:id="2911" w:name="_Toc522006589"/>
            <w:bookmarkStart w:id="2912" w:name="_Toc522007995"/>
            <w:bookmarkStart w:id="2913" w:name="_Toc522862549"/>
            <w:bookmarkStart w:id="2914" w:name="_Toc522864527"/>
            <w:bookmarkStart w:id="2915" w:name="_Toc522865434"/>
            <w:bookmarkStart w:id="2916" w:name="_Toc522866496"/>
            <w:bookmarkStart w:id="2917" w:name="_Toc522866856"/>
            <w:bookmarkStart w:id="2918" w:name="_Toc526507635"/>
            <w:bookmarkStart w:id="2919" w:name="_Toc527119123"/>
            <w:bookmarkStart w:id="2920" w:name="_Toc3856406"/>
            <w:r w:rsidRPr="00884D79">
              <w:rPr>
                <w:rFonts w:ascii="Times New Roman" w:hAnsi="Times New Roman" w:cs="Times New Roman"/>
                <w:sz w:val="22"/>
                <w:szCs w:val="20"/>
              </w:rPr>
              <w:t>20.0</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tc>
        <w:tc>
          <w:tcPr>
            <w:tcW w:w="1083" w:type="dxa"/>
            <w:tcBorders>
              <w:top w:val="single" w:sz="4" w:space="0" w:color="auto"/>
            </w:tcBorders>
            <w:vAlign w:val="bottom"/>
            <w:hideMark/>
          </w:tcPr>
          <w:p w14:paraId="20818B38"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2921" w:name="_Toc513459931"/>
            <w:bookmarkStart w:id="2922" w:name="_Toc513460524"/>
            <w:bookmarkStart w:id="2923" w:name="_Toc513470465"/>
            <w:bookmarkStart w:id="2924" w:name="_Toc513471160"/>
            <w:bookmarkStart w:id="2925" w:name="_Toc513514599"/>
            <w:bookmarkStart w:id="2926" w:name="_Toc522006590"/>
            <w:bookmarkStart w:id="2927" w:name="_Toc522007996"/>
            <w:bookmarkStart w:id="2928" w:name="_Toc522862550"/>
            <w:bookmarkStart w:id="2929" w:name="_Toc522864528"/>
            <w:bookmarkStart w:id="2930" w:name="_Toc522865435"/>
            <w:bookmarkStart w:id="2931" w:name="_Toc522866497"/>
            <w:bookmarkStart w:id="2932" w:name="_Toc522866857"/>
            <w:bookmarkStart w:id="2933" w:name="_Toc526507636"/>
            <w:bookmarkStart w:id="2934" w:name="_Toc527119124"/>
            <w:bookmarkStart w:id="2935" w:name="_Toc3856407"/>
            <w:r w:rsidRPr="00884D79">
              <w:rPr>
                <w:rFonts w:ascii="Times New Roman" w:hAnsi="Times New Roman" w:cs="Times New Roman"/>
                <w:sz w:val="22"/>
                <w:szCs w:val="20"/>
              </w:rPr>
              <w:t>22</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tc>
        <w:tc>
          <w:tcPr>
            <w:tcW w:w="1236" w:type="dxa"/>
            <w:tcBorders>
              <w:top w:val="single" w:sz="4" w:space="0" w:color="auto"/>
            </w:tcBorders>
            <w:vAlign w:val="bottom"/>
            <w:hideMark/>
          </w:tcPr>
          <w:p w14:paraId="24C6A2BC"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2936" w:name="_Toc513459932"/>
            <w:bookmarkStart w:id="2937" w:name="_Toc513460525"/>
            <w:bookmarkStart w:id="2938" w:name="_Toc513470466"/>
            <w:bookmarkStart w:id="2939" w:name="_Toc513471161"/>
            <w:bookmarkStart w:id="2940" w:name="_Toc513514600"/>
            <w:bookmarkStart w:id="2941" w:name="_Toc522006591"/>
            <w:bookmarkStart w:id="2942" w:name="_Toc522007997"/>
            <w:bookmarkStart w:id="2943" w:name="_Toc522862551"/>
            <w:bookmarkStart w:id="2944" w:name="_Toc522864529"/>
            <w:bookmarkStart w:id="2945" w:name="_Toc522865436"/>
            <w:bookmarkStart w:id="2946" w:name="_Toc522866498"/>
            <w:bookmarkStart w:id="2947" w:name="_Toc522866858"/>
            <w:bookmarkStart w:id="2948" w:name="_Toc526507637"/>
            <w:bookmarkStart w:id="2949" w:name="_Toc527119125"/>
            <w:bookmarkStart w:id="2950" w:name="_Toc3856408"/>
            <w:r w:rsidRPr="00884D79">
              <w:rPr>
                <w:rFonts w:ascii="Times New Roman" w:hAnsi="Times New Roman" w:cs="Times New Roman"/>
                <w:sz w:val="22"/>
                <w:szCs w:val="20"/>
              </w:rPr>
              <w:t>0.203</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tc>
        <w:tc>
          <w:tcPr>
            <w:tcW w:w="1081" w:type="dxa"/>
            <w:tcBorders>
              <w:top w:val="single" w:sz="4" w:space="0" w:color="auto"/>
            </w:tcBorders>
            <w:vAlign w:val="bottom"/>
            <w:hideMark/>
          </w:tcPr>
          <w:p w14:paraId="735DD365"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2951" w:name="_Toc513459933"/>
            <w:bookmarkStart w:id="2952" w:name="_Toc513460526"/>
            <w:bookmarkStart w:id="2953" w:name="_Toc513470467"/>
            <w:bookmarkStart w:id="2954" w:name="_Toc513471162"/>
            <w:bookmarkStart w:id="2955" w:name="_Toc513514601"/>
            <w:bookmarkStart w:id="2956" w:name="_Toc522006592"/>
            <w:bookmarkStart w:id="2957" w:name="_Toc522007998"/>
            <w:bookmarkStart w:id="2958" w:name="_Toc522862552"/>
            <w:bookmarkStart w:id="2959" w:name="_Toc522864530"/>
            <w:bookmarkStart w:id="2960" w:name="_Toc522865437"/>
            <w:bookmarkStart w:id="2961" w:name="_Toc522866499"/>
            <w:bookmarkStart w:id="2962" w:name="_Toc522866859"/>
            <w:bookmarkStart w:id="2963" w:name="_Toc526507638"/>
            <w:bookmarkStart w:id="2964" w:name="_Toc527119126"/>
            <w:bookmarkStart w:id="2965" w:name="_Toc3856409"/>
            <w:r w:rsidRPr="00884D79">
              <w:rPr>
                <w:rFonts w:ascii="Times New Roman" w:hAnsi="Times New Roman" w:cs="Times New Roman"/>
                <w:sz w:val="22"/>
                <w:szCs w:val="20"/>
              </w:rPr>
              <w:t>&lt;0.0001</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tc>
      </w:tr>
      <w:tr w:rsidR="002741B4" w:rsidRPr="00884D79" w14:paraId="26A40426" w14:textId="77777777" w:rsidTr="00F30C35">
        <w:trPr>
          <w:trHeight w:val="80"/>
        </w:trPr>
        <w:tc>
          <w:tcPr>
            <w:tcW w:w="1354" w:type="dxa"/>
            <w:tcBorders>
              <w:bottom w:val="single" w:sz="4" w:space="0" w:color="auto"/>
            </w:tcBorders>
            <w:vAlign w:val="bottom"/>
            <w:hideMark/>
          </w:tcPr>
          <w:p w14:paraId="675E0DF1" w14:textId="77777777" w:rsidR="002741B4" w:rsidRPr="00884D79" w:rsidRDefault="002741B4" w:rsidP="000B1FD9">
            <w:pPr>
              <w:spacing w:line="360" w:lineRule="auto"/>
              <w:jc w:val="thaiDistribute"/>
              <w:outlineLvl w:val="3"/>
              <w:rPr>
                <w:rFonts w:ascii="Times New Roman" w:eastAsia="Times New Roman" w:hAnsi="Times New Roman" w:cs="Times New Roman"/>
                <w:sz w:val="22"/>
                <w:szCs w:val="20"/>
                <w:lang w:bidi="ar-SA"/>
              </w:rPr>
            </w:pPr>
            <w:bookmarkStart w:id="2966" w:name="_Toc513459934"/>
            <w:bookmarkStart w:id="2967" w:name="_Toc513460527"/>
            <w:bookmarkStart w:id="2968" w:name="_Toc513470468"/>
            <w:bookmarkStart w:id="2969" w:name="_Toc513471163"/>
            <w:bookmarkStart w:id="2970" w:name="_Toc513514602"/>
            <w:bookmarkStart w:id="2971" w:name="_Toc522006593"/>
            <w:bookmarkStart w:id="2972" w:name="_Toc522007999"/>
            <w:bookmarkStart w:id="2973" w:name="_Toc522862553"/>
            <w:bookmarkStart w:id="2974" w:name="_Toc522864531"/>
            <w:bookmarkStart w:id="2975" w:name="_Toc522865438"/>
            <w:bookmarkStart w:id="2976" w:name="_Toc522866500"/>
            <w:bookmarkStart w:id="2977" w:name="_Toc522866860"/>
            <w:bookmarkStart w:id="2978" w:name="_Toc526507639"/>
            <w:bookmarkStart w:id="2979" w:name="_Toc527119127"/>
            <w:bookmarkStart w:id="2980" w:name="_Toc3856410"/>
            <w:r w:rsidRPr="00884D79">
              <w:rPr>
                <w:rFonts w:ascii="Times New Roman" w:hAnsi="Times New Roman" w:cs="Times New Roman"/>
                <w:sz w:val="22"/>
                <w:szCs w:val="20"/>
              </w:rPr>
              <w:t>Gas, ml/h</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tc>
        <w:tc>
          <w:tcPr>
            <w:tcW w:w="1082" w:type="dxa"/>
            <w:tcBorders>
              <w:bottom w:val="single" w:sz="4" w:space="0" w:color="auto"/>
            </w:tcBorders>
            <w:vAlign w:val="bottom"/>
            <w:hideMark/>
          </w:tcPr>
          <w:p w14:paraId="1E49B1E4"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2981" w:name="_Toc513459935"/>
            <w:bookmarkStart w:id="2982" w:name="_Toc513460528"/>
            <w:bookmarkStart w:id="2983" w:name="_Toc513470469"/>
            <w:bookmarkStart w:id="2984" w:name="_Toc513471164"/>
            <w:bookmarkStart w:id="2985" w:name="_Toc513514603"/>
            <w:bookmarkStart w:id="2986" w:name="_Toc522006594"/>
            <w:bookmarkStart w:id="2987" w:name="_Toc522008000"/>
            <w:bookmarkStart w:id="2988" w:name="_Toc522862554"/>
            <w:bookmarkStart w:id="2989" w:name="_Toc522864532"/>
            <w:bookmarkStart w:id="2990" w:name="_Toc522865439"/>
            <w:bookmarkStart w:id="2991" w:name="_Toc522866501"/>
            <w:bookmarkStart w:id="2992" w:name="_Toc522866861"/>
            <w:bookmarkStart w:id="2993" w:name="_Toc526507640"/>
            <w:bookmarkStart w:id="2994" w:name="_Toc527119128"/>
            <w:bookmarkStart w:id="2995" w:name="_Toc3856411"/>
            <w:r w:rsidRPr="00884D79">
              <w:rPr>
                <w:rFonts w:ascii="Times New Roman" w:hAnsi="Times New Roman" w:cs="Times New Roman"/>
                <w:sz w:val="22"/>
                <w:szCs w:val="20"/>
              </w:rPr>
              <w:t>128</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tc>
        <w:tc>
          <w:tcPr>
            <w:tcW w:w="1081" w:type="dxa"/>
            <w:tcBorders>
              <w:bottom w:val="single" w:sz="4" w:space="0" w:color="auto"/>
            </w:tcBorders>
            <w:vAlign w:val="bottom"/>
            <w:hideMark/>
          </w:tcPr>
          <w:p w14:paraId="0C3A3B6B"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2996" w:name="_Toc513459936"/>
            <w:bookmarkStart w:id="2997" w:name="_Toc513460529"/>
            <w:bookmarkStart w:id="2998" w:name="_Toc513470470"/>
            <w:bookmarkStart w:id="2999" w:name="_Toc513471165"/>
            <w:bookmarkStart w:id="3000" w:name="_Toc513514604"/>
            <w:bookmarkStart w:id="3001" w:name="_Toc522006595"/>
            <w:bookmarkStart w:id="3002" w:name="_Toc522008001"/>
            <w:bookmarkStart w:id="3003" w:name="_Toc522862555"/>
            <w:bookmarkStart w:id="3004" w:name="_Toc522864533"/>
            <w:bookmarkStart w:id="3005" w:name="_Toc522865440"/>
            <w:bookmarkStart w:id="3006" w:name="_Toc522866502"/>
            <w:bookmarkStart w:id="3007" w:name="_Toc522866862"/>
            <w:bookmarkStart w:id="3008" w:name="_Toc526507641"/>
            <w:bookmarkStart w:id="3009" w:name="_Toc527119129"/>
            <w:bookmarkStart w:id="3010" w:name="_Toc3856412"/>
            <w:r w:rsidRPr="00884D79">
              <w:rPr>
                <w:rFonts w:ascii="Times New Roman" w:hAnsi="Times New Roman" w:cs="Times New Roman"/>
                <w:sz w:val="22"/>
                <w:szCs w:val="20"/>
              </w:rPr>
              <w:t>193</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tc>
        <w:tc>
          <w:tcPr>
            <w:tcW w:w="1081" w:type="dxa"/>
            <w:tcBorders>
              <w:bottom w:val="single" w:sz="4" w:space="0" w:color="auto"/>
            </w:tcBorders>
            <w:vAlign w:val="bottom"/>
            <w:hideMark/>
          </w:tcPr>
          <w:p w14:paraId="31062534"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3011" w:name="_Toc513459937"/>
            <w:bookmarkStart w:id="3012" w:name="_Toc513460530"/>
            <w:bookmarkStart w:id="3013" w:name="_Toc513470471"/>
            <w:bookmarkStart w:id="3014" w:name="_Toc513471166"/>
            <w:bookmarkStart w:id="3015" w:name="_Toc513514605"/>
            <w:bookmarkStart w:id="3016" w:name="_Toc522006596"/>
            <w:bookmarkStart w:id="3017" w:name="_Toc522008002"/>
            <w:bookmarkStart w:id="3018" w:name="_Toc522862556"/>
            <w:bookmarkStart w:id="3019" w:name="_Toc522864534"/>
            <w:bookmarkStart w:id="3020" w:name="_Toc522865441"/>
            <w:bookmarkStart w:id="3021" w:name="_Toc522866503"/>
            <w:bookmarkStart w:id="3022" w:name="_Toc522866863"/>
            <w:bookmarkStart w:id="3023" w:name="_Toc526507642"/>
            <w:bookmarkStart w:id="3024" w:name="_Toc527119130"/>
            <w:bookmarkStart w:id="3025" w:name="_Toc3856413"/>
            <w:r w:rsidRPr="00884D79">
              <w:rPr>
                <w:rFonts w:ascii="Times New Roman" w:hAnsi="Times New Roman" w:cs="Times New Roman"/>
                <w:sz w:val="22"/>
                <w:szCs w:val="20"/>
              </w:rPr>
              <w:t>150</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tc>
        <w:tc>
          <w:tcPr>
            <w:tcW w:w="1081" w:type="dxa"/>
            <w:tcBorders>
              <w:bottom w:val="single" w:sz="4" w:space="0" w:color="auto"/>
            </w:tcBorders>
            <w:vAlign w:val="bottom"/>
            <w:hideMark/>
          </w:tcPr>
          <w:p w14:paraId="53CE119C"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3026" w:name="_Toc513459938"/>
            <w:bookmarkStart w:id="3027" w:name="_Toc513460531"/>
            <w:bookmarkStart w:id="3028" w:name="_Toc513470472"/>
            <w:bookmarkStart w:id="3029" w:name="_Toc513471167"/>
            <w:bookmarkStart w:id="3030" w:name="_Toc513514606"/>
            <w:bookmarkStart w:id="3031" w:name="_Toc522006597"/>
            <w:bookmarkStart w:id="3032" w:name="_Toc522008003"/>
            <w:bookmarkStart w:id="3033" w:name="_Toc522862557"/>
            <w:bookmarkStart w:id="3034" w:name="_Toc522864535"/>
            <w:bookmarkStart w:id="3035" w:name="_Toc522865442"/>
            <w:bookmarkStart w:id="3036" w:name="_Toc522866504"/>
            <w:bookmarkStart w:id="3037" w:name="_Toc522866864"/>
            <w:bookmarkStart w:id="3038" w:name="_Toc526507643"/>
            <w:bookmarkStart w:id="3039" w:name="_Toc527119131"/>
            <w:bookmarkStart w:id="3040" w:name="_Toc3856414"/>
            <w:r w:rsidRPr="00884D79">
              <w:rPr>
                <w:rFonts w:ascii="Times New Roman" w:hAnsi="Times New Roman" w:cs="Times New Roman"/>
                <w:sz w:val="22"/>
                <w:szCs w:val="20"/>
              </w:rPr>
              <w:t>125</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tc>
        <w:tc>
          <w:tcPr>
            <w:tcW w:w="1083" w:type="dxa"/>
            <w:tcBorders>
              <w:bottom w:val="single" w:sz="4" w:space="0" w:color="auto"/>
            </w:tcBorders>
            <w:vAlign w:val="bottom"/>
            <w:hideMark/>
          </w:tcPr>
          <w:p w14:paraId="23865FB8"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3041" w:name="_Toc513459939"/>
            <w:bookmarkStart w:id="3042" w:name="_Toc513460532"/>
            <w:bookmarkStart w:id="3043" w:name="_Toc513470473"/>
            <w:bookmarkStart w:id="3044" w:name="_Toc513471168"/>
            <w:bookmarkStart w:id="3045" w:name="_Toc513514607"/>
            <w:bookmarkStart w:id="3046" w:name="_Toc522006598"/>
            <w:bookmarkStart w:id="3047" w:name="_Toc522008004"/>
            <w:bookmarkStart w:id="3048" w:name="_Toc522862558"/>
            <w:bookmarkStart w:id="3049" w:name="_Toc522864536"/>
            <w:bookmarkStart w:id="3050" w:name="_Toc522865443"/>
            <w:bookmarkStart w:id="3051" w:name="_Toc522866505"/>
            <w:bookmarkStart w:id="3052" w:name="_Toc522866865"/>
            <w:bookmarkStart w:id="3053" w:name="_Toc526507644"/>
            <w:bookmarkStart w:id="3054" w:name="_Toc527119132"/>
            <w:bookmarkStart w:id="3055" w:name="_Toc3856415"/>
            <w:r w:rsidRPr="00884D79">
              <w:rPr>
                <w:rFonts w:ascii="Times New Roman" w:hAnsi="Times New Roman" w:cs="Times New Roman"/>
                <w:sz w:val="22"/>
                <w:szCs w:val="20"/>
              </w:rPr>
              <w:t>91</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tc>
        <w:tc>
          <w:tcPr>
            <w:tcW w:w="1236" w:type="dxa"/>
            <w:tcBorders>
              <w:bottom w:val="single" w:sz="4" w:space="0" w:color="auto"/>
            </w:tcBorders>
            <w:hideMark/>
          </w:tcPr>
          <w:p w14:paraId="7512EBB5"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3056" w:name="_Toc513459940"/>
            <w:bookmarkStart w:id="3057" w:name="_Toc513460533"/>
            <w:bookmarkStart w:id="3058" w:name="_Toc513470474"/>
            <w:bookmarkStart w:id="3059" w:name="_Toc513471169"/>
            <w:bookmarkStart w:id="3060" w:name="_Toc513514608"/>
            <w:bookmarkStart w:id="3061" w:name="_Toc522006599"/>
            <w:bookmarkStart w:id="3062" w:name="_Toc522008005"/>
            <w:bookmarkStart w:id="3063" w:name="_Toc522862559"/>
            <w:bookmarkStart w:id="3064" w:name="_Toc522864537"/>
            <w:bookmarkStart w:id="3065" w:name="_Toc522865444"/>
            <w:bookmarkStart w:id="3066" w:name="_Toc522866506"/>
            <w:bookmarkStart w:id="3067" w:name="_Toc522866866"/>
            <w:bookmarkStart w:id="3068" w:name="_Toc526507645"/>
            <w:bookmarkStart w:id="3069" w:name="_Toc527119133"/>
            <w:bookmarkStart w:id="3070" w:name="_Toc3856416"/>
            <w:r w:rsidRPr="00884D79">
              <w:rPr>
                <w:rFonts w:ascii="Times New Roman" w:hAnsi="Times New Roman" w:cs="Times New Roman"/>
                <w:sz w:val="22"/>
                <w:szCs w:val="20"/>
              </w:rPr>
              <w:t>3.8</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tc>
        <w:tc>
          <w:tcPr>
            <w:tcW w:w="1081" w:type="dxa"/>
            <w:tcBorders>
              <w:bottom w:val="single" w:sz="4" w:space="0" w:color="auto"/>
            </w:tcBorders>
            <w:hideMark/>
          </w:tcPr>
          <w:p w14:paraId="71E98519"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3071" w:name="_Toc513459941"/>
            <w:bookmarkStart w:id="3072" w:name="_Toc513460534"/>
            <w:bookmarkStart w:id="3073" w:name="_Toc513470475"/>
            <w:bookmarkStart w:id="3074" w:name="_Toc513471170"/>
            <w:bookmarkStart w:id="3075" w:name="_Toc513514609"/>
            <w:bookmarkStart w:id="3076" w:name="_Toc522006600"/>
            <w:bookmarkStart w:id="3077" w:name="_Toc522008006"/>
            <w:bookmarkStart w:id="3078" w:name="_Toc522862560"/>
            <w:bookmarkStart w:id="3079" w:name="_Toc522864538"/>
            <w:bookmarkStart w:id="3080" w:name="_Toc522865445"/>
            <w:bookmarkStart w:id="3081" w:name="_Toc522866507"/>
            <w:bookmarkStart w:id="3082" w:name="_Toc522866867"/>
            <w:bookmarkStart w:id="3083" w:name="_Toc526507646"/>
            <w:bookmarkStart w:id="3084" w:name="_Toc527119134"/>
            <w:bookmarkStart w:id="3085" w:name="_Toc3856417"/>
            <w:r w:rsidRPr="00884D79">
              <w:rPr>
                <w:rFonts w:ascii="Times New Roman" w:hAnsi="Times New Roman" w:cs="Times New Roman"/>
                <w:sz w:val="22"/>
                <w:szCs w:val="20"/>
              </w:rPr>
              <w:t>&lt;0.0001</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tc>
      </w:tr>
    </w:tbl>
    <w:p w14:paraId="7D3FE737" w14:textId="77777777" w:rsidR="002741B4" w:rsidRPr="00793696" w:rsidRDefault="002741B4" w:rsidP="000B1FD9">
      <w:pPr>
        <w:pStyle w:val="Heading5"/>
        <w:spacing w:before="0" w:after="0" w:line="360" w:lineRule="auto"/>
        <w:jc w:val="thaiDistribute"/>
        <w:rPr>
          <w:rFonts w:eastAsiaTheme="majorEastAsia"/>
          <w:sz w:val="4"/>
          <w:szCs w:val="4"/>
          <w:lang w:bidi="he-IL"/>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46"/>
      </w:tblGrid>
      <w:tr w:rsidR="002741B4" w:rsidRPr="00884D79" w14:paraId="74413E11" w14:textId="77777777" w:rsidTr="00793696">
        <w:trPr>
          <w:jc w:val="center"/>
        </w:trPr>
        <w:tc>
          <w:tcPr>
            <w:tcW w:w="8146" w:type="dxa"/>
            <w:hideMark/>
          </w:tcPr>
          <w:p w14:paraId="179618C7" w14:textId="77777777" w:rsidR="002741B4" w:rsidRPr="00884D79" w:rsidRDefault="002741B4" w:rsidP="000B1FD9">
            <w:pPr>
              <w:pStyle w:val="Heading5"/>
              <w:spacing w:before="0" w:after="0" w:line="360" w:lineRule="auto"/>
              <w:jc w:val="center"/>
              <w:outlineLvl w:val="4"/>
              <w:rPr>
                <w:rFonts w:eastAsiaTheme="majorEastAsia"/>
                <w:i w:val="0"/>
                <w:iCs w:val="0"/>
                <w:color w:val="0000FF"/>
                <w:sz w:val="22"/>
                <w:szCs w:val="20"/>
              </w:rPr>
            </w:pPr>
            <w:bookmarkStart w:id="3086" w:name="_Toc522006601"/>
            <w:bookmarkStart w:id="3087" w:name="_Toc522008007"/>
            <w:bookmarkStart w:id="3088" w:name="_Toc522862561"/>
            <w:bookmarkStart w:id="3089" w:name="_Toc522864539"/>
            <w:bookmarkStart w:id="3090" w:name="_Toc522865446"/>
            <w:bookmarkStart w:id="3091" w:name="_Toc522866508"/>
            <w:bookmarkStart w:id="3092" w:name="_Toc522866868"/>
            <w:bookmarkStart w:id="3093" w:name="_Toc526507647"/>
            <w:bookmarkStart w:id="3094" w:name="_Toc527119135"/>
            <w:bookmarkStart w:id="3095" w:name="_Toc3856418"/>
            <w:r w:rsidRPr="00884D79">
              <w:rPr>
                <w:noProof/>
                <w:color w:val="0000FF"/>
                <w:sz w:val="22"/>
                <w:szCs w:val="20"/>
                <w:lang w:val="en-US" w:bidi="th-TH"/>
              </w:rPr>
              <w:drawing>
                <wp:inline distT="0" distB="0" distL="0" distR="0" wp14:anchorId="29D1859F" wp14:editId="3D090719">
                  <wp:extent cx="3790950" cy="2409825"/>
                  <wp:effectExtent l="0" t="0" r="0" b="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bookmarkEnd w:id="3086"/>
            <w:bookmarkEnd w:id="3087"/>
            <w:bookmarkEnd w:id="3088"/>
            <w:bookmarkEnd w:id="3089"/>
            <w:bookmarkEnd w:id="3090"/>
            <w:bookmarkEnd w:id="3091"/>
            <w:bookmarkEnd w:id="3092"/>
            <w:bookmarkEnd w:id="3093"/>
            <w:bookmarkEnd w:id="3094"/>
            <w:bookmarkEnd w:id="3095"/>
          </w:p>
        </w:tc>
      </w:tr>
      <w:tr w:rsidR="002741B4" w:rsidRPr="00884D79" w14:paraId="6FBD2542" w14:textId="77777777" w:rsidTr="00793696">
        <w:trPr>
          <w:jc w:val="center"/>
        </w:trPr>
        <w:tc>
          <w:tcPr>
            <w:tcW w:w="8146" w:type="dxa"/>
            <w:hideMark/>
          </w:tcPr>
          <w:p w14:paraId="05F6FFBA" w14:textId="77777777" w:rsidR="002741B4" w:rsidRPr="00884D79" w:rsidRDefault="002741B4" w:rsidP="000B1FD9">
            <w:pPr>
              <w:pStyle w:val="Heading6"/>
              <w:spacing w:before="0" w:after="0" w:line="360" w:lineRule="auto"/>
              <w:jc w:val="thaiDistribute"/>
              <w:outlineLvl w:val="5"/>
              <w:rPr>
                <w:rFonts w:eastAsiaTheme="majorEastAsia"/>
                <w:i w:val="0"/>
                <w:iCs/>
                <w:sz w:val="22"/>
                <w:szCs w:val="20"/>
              </w:rPr>
            </w:pPr>
            <w:bookmarkStart w:id="3096" w:name="_Toc513459943"/>
            <w:bookmarkStart w:id="3097" w:name="_Toc513460536"/>
            <w:bookmarkStart w:id="3098" w:name="_Toc513470477"/>
            <w:bookmarkStart w:id="3099" w:name="_Toc513471172"/>
            <w:bookmarkStart w:id="3100" w:name="_Toc513514611"/>
            <w:bookmarkStart w:id="3101" w:name="_Toc522008008"/>
            <w:bookmarkStart w:id="3102" w:name="_Toc522862562"/>
            <w:bookmarkStart w:id="3103" w:name="_Toc522864540"/>
            <w:bookmarkStart w:id="3104" w:name="_Toc522865447"/>
            <w:bookmarkStart w:id="3105" w:name="_Toc522866509"/>
            <w:bookmarkStart w:id="3106" w:name="_Toc522866869"/>
            <w:bookmarkStart w:id="3107" w:name="_Toc526507648"/>
            <w:bookmarkStart w:id="3108" w:name="_Toc527119136"/>
            <w:bookmarkStart w:id="3109" w:name="_Toc3856419"/>
            <w:r w:rsidRPr="00884D79">
              <w:rPr>
                <w:b/>
                <w:i w:val="0"/>
                <w:iCs/>
                <w:sz w:val="22"/>
                <w:szCs w:val="20"/>
              </w:rPr>
              <w:t>Figure 1:</w:t>
            </w:r>
            <w:r w:rsidRPr="00884D79">
              <w:rPr>
                <w:i w:val="0"/>
                <w:iCs/>
                <w:sz w:val="22"/>
                <w:szCs w:val="20"/>
              </w:rPr>
              <w:t xml:space="preserve"> Effect of fermentation interval on rate of gas production in an in vitro fermentation of ensiled cassava root supplemented with urea and cassava leaf meal and different additives</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tc>
      </w:tr>
    </w:tbl>
    <w:p w14:paraId="464B5900" w14:textId="77777777" w:rsidR="002741B4" w:rsidRPr="00793696" w:rsidRDefault="002741B4" w:rsidP="000B1FD9">
      <w:pPr>
        <w:spacing w:after="0" w:line="360" w:lineRule="auto"/>
        <w:jc w:val="thaiDistribute"/>
        <w:rPr>
          <w:rFonts w:ascii="Times New Roman" w:eastAsia="Times New Roman" w:hAnsi="Times New Roman" w:cs="Times New Roman"/>
          <w:sz w:val="2"/>
          <w:szCs w:val="2"/>
          <w:lang w:bidi="he-IL"/>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8"/>
      </w:tblGrid>
      <w:tr w:rsidR="002741B4" w:rsidRPr="00884D79" w14:paraId="103C3C29" w14:textId="77777777" w:rsidTr="00884D79">
        <w:trPr>
          <w:trHeight w:val="2951"/>
          <w:jc w:val="center"/>
        </w:trPr>
        <w:tc>
          <w:tcPr>
            <w:tcW w:w="8228" w:type="dxa"/>
            <w:hideMark/>
          </w:tcPr>
          <w:p w14:paraId="53A230F0" w14:textId="77777777" w:rsidR="002741B4" w:rsidRPr="00884D79" w:rsidRDefault="002741B4" w:rsidP="000B1FD9">
            <w:pPr>
              <w:pStyle w:val="Heading5"/>
              <w:spacing w:before="0" w:after="0" w:line="360" w:lineRule="auto"/>
              <w:jc w:val="center"/>
              <w:outlineLvl w:val="4"/>
              <w:rPr>
                <w:rFonts w:eastAsiaTheme="majorEastAsia"/>
                <w:i w:val="0"/>
                <w:iCs w:val="0"/>
                <w:sz w:val="22"/>
                <w:szCs w:val="20"/>
              </w:rPr>
            </w:pPr>
            <w:bookmarkStart w:id="3110" w:name="_Toc522006602"/>
            <w:bookmarkStart w:id="3111" w:name="_Toc522008009"/>
            <w:bookmarkStart w:id="3112" w:name="_Toc522862563"/>
            <w:bookmarkStart w:id="3113" w:name="_Toc522864541"/>
            <w:bookmarkStart w:id="3114" w:name="_Toc522865448"/>
            <w:bookmarkStart w:id="3115" w:name="_Toc522866510"/>
            <w:bookmarkStart w:id="3116" w:name="_Toc522866870"/>
            <w:bookmarkStart w:id="3117" w:name="_Toc526507649"/>
            <w:bookmarkStart w:id="3118" w:name="_Toc527119137"/>
            <w:bookmarkStart w:id="3119" w:name="_Toc3856420"/>
            <w:bookmarkStart w:id="3120" w:name="_Toc513459946"/>
            <w:bookmarkStart w:id="3121" w:name="_Toc513460539"/>
            <w:bookmarkStart w:id="3122" w:name="_Toc513470480"/>
            <w:bookmarkStart w:id="3123" w:name="_Toc513471175"/>
            <w:bookmarkStart w:id="3124" w:name="_Toc513514614"/>
            <w:r w:rsidRPr="00884D79">
              <w:rPr>
                <w:noProof/>
                <w:sz w:val="22"/>
                <w:szCs w:val="20"/>
                <w:lang w:val="en-US" w:bidi="th-TH"/>
              </w:rPr>
              <w:drawing>
                <wp:inline distT="0" distB="0" distL="0" distR="0" wp14:anchorId="2450BFBD" wp14:editId="48D873DA">
                  <wp:extent cx="3771900" cy="2000250"/>
                  <wp:effectExtent l="0" t="0" r="0" b="0"/>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bookmarkEnd w:id="3110"/>
            <w:bookmarkEnd w:id="3111"/>
            <w:bookmarkEnd w:id="3112"/>
            <w:bookmarkEnd w:id="3113"/>
            <w:bookmarkEnd w:id="3114"/>
            <w:bookmarkEnd w:id="3115"/>
            <w:bookmarkEnd w:id="3116"/>
            <w:bookmarkEnd w:id="3117"/>
            <w:bookmarkEnd w:id="3118"/>
            <w:bookmarkEnd w:id="3119"/>
          </w:p>
        </w:tc>
      </w:tr>
      <w:tr w:rsidR="002741B4" w:rsidRPr="00884D79" w14:paraId="387DE37A" w14:textId="77777777" w:rsidTr="00884D79">
        <w:trPr>
          <w:trHeight w:val="533"/>
          <w:jc w:val="center"/>
        </w:trPr>
        <w:tc>
          <w:tcPr>
            <w:tcW w:w="8228" w:type="dxa"/>
            <w:hideMark/>
          </w:tcPr>
          <w:p w14:paraId="71DCA39E" w14:textId="77777777" w:rsidR="002741B4" w:rsidRPr="00884D79" w:rsidRDefault="002741B4" w:rsidP="000B1FD9">
            <w:pPr>
              <w:pStyle w:val="Heading6"/>
              <w:spacing w:before="0" w:after="0" w:line="360" w:lineRule="auto"/>
              <w:jc w:val="thaiDistribute"/>
              <w:outlineLvl w:val="5"/>
              <w:rPr>
                <w:rFonts w:eastAsiaTheme="majorEastAsia"/>
                <w:i w:val="0"/>
                <w:iCs/>
                <w:sz w:val="22"/>
                <w:szCs w:val="20"/>
              </w:rPr>
            </w:pPr>
            <w:bookmarkStart w:id="3125" w:name="_Toc522008010"/>
            <w:bookmarkStart w:id="3126" w:name="_Toc522862564"/>
            <w:bookmarkStart w:id="3127" w:name="_Toc522864542"/>
            <w:bookmarkStart w:id="3128" w:name="_Toc522865449"/>
            <w:bookmarkStart w:id="3129" w:name="_Toc522866511"/>
            <w:bookmarkStart w:id="3130" w:name="_Toc522866871"/>
            <w:bookmarkStart w:id="3131" w:name="_Toc526507650"/>
            <w:bookmarkStart w:id="3132" w:name="_Toc527119138"/>
            <w:bookmarkStart w:id="3133" w:name="_Toc3856421"/>
            <w:r w:rsidRPr="00884D79">
              <w:rPr>
                <w:b/>
                <w:i w:val="0"/>
                <w:iCs/>
                <w:sz w:val="22"/>
                <w:szCs w:val="20"/>
              </w:rPr>
              <w:t>Figure 2:</w:t>
            </w:r>
            <w:r w:rsidRPr="00884D79">
              <w:rPr>
                <w:i w:val="0"/>
                <w:iCs/>
                <w:sz w:val="22"/>
                <w:szCs w:val="20"/>
              </w:rPr>
              <w:t xml:space="preserve"> Effect of fermentation interval on the methane content of the gas in an in vitro fermentation of ensiled cassava root supplemented with urea and cassava leaf meal</w:t>
            </w:r>
            <w:bookmarkEnd w:id="3125"/>
            <w:bookmarkEnd w:id="3126"/>
            <w:bookmarkEnd w:id="3127"/>
            <w:bookmarkEnd w:id="3128"/>
            <w:bookmarkEnd w:id="3129"/>
            <w:bookmarkEnd w:id="3130"/>
            <w:bookmarkEnd w:id="3131"/>
            <w:bookmarkEnd w:id="3132"/>
            <w:bookmarkEnd w:id="3133"/>
            <w:r w:rsidRPr="00884D79">
              <w:rPr>
                <w:i w:val="0"/>
                <w:iCs/>
                <w:sz w:val="22"/>
                <w:szCs w:val="20"/>
              </w:rPr>
              <w:t xml:space="preserve"> </w:t>
            </w:r>
          </w:p>
        </w:tc>
      </w:tr>
    </w:tbl>
    <w:p w14:paraId="508C9B8E" w14:textId="77777777" w:rsidR="002741B4" w:rsidRPr="00D83912" w:rsidRDefault="002741B4" w:rsidP="000B1FD9">
      <w:pPr>
        <w:pStyle w:val="Heading5"/>
        <w:spacing w:before="0" w:after="0" w:line="360" w:lineRule="auto"/>
        <w:jc w:val="thaiDistribute"/>
        <w:rPr>
          <w:sz w:val="4"/>
          <w:szCs w:val="4"/>
        </w:rPr>
      </w:pPr>
    </w:p>
    <w:p w14:paraId="3D38876E" w14:textId="77777777" w:rsidR="002741B4" w:rsidRPr="00A44F25" w:rsidRDefault="002741B4" w:rsidP="000B1FD9">
      <w:pPr>
        <w:pStyle w:val="Heading3"/>
        <w:spacing w:before="0" w:line="360" w:lineRule="auto"/>
        <w:jc w:val="thaiDistribute"/>
        <w:rPr>
          <w:rFonts w:ascii="Times New Roman" w:hAnsi="Times New Roman" w:cs="Times New Roman"/>
          <w:color w:val="auto"/>
          <w:lang w:bidi="he-IL"/>
        </w:rPr>
      </w:pPr>
      <w:bookmarkStart w:id="3134" w:name="_Toc522006603"/>
      <w:bookmarkStart w:id="3135" w:name="_Toc522862565"/>
      <w:bookmarkStart w:id="3136" w:name="_Toc522865450"/>
      <w:bookmarkStart w:id="3137" w:name="_Toc522866512"/>
      <w:bookmarkStart w:id="3138" w:name="_Toc522866872"/>
      <w:bookmarkStart w:id="3139" w:name="_Toc3856422"/>
      <w:r w:rsidRPr="00A44F25">
        <w:rPr>
          <w:rFonts w:ascii="Times New Roman" w:hAnsi="Times New Roman" w:cs="Times New Roman"/>
          <w:color w:val="auto"/>
        </w:rPr>
        <w:t>Effect of additives</w:t>
      </w:r>
      <w:bookmarkEnd w:id="3120"/>
      <w:bookmarkEnd w:id="3121"/>
      <w:bookmarkEnd w:id="3122"/>
      <w:bookmarkEnd w:id="3123"/>
      <w:bookmarkEnd w:id="3124"/>
      <w:bookmarkEnd w:id="3134"/>
      <w:bookmarkEnd w:id="3135"/>
      <w:bookmarkEnd w:id="3136"/>
      <w:bookmarkEnd w:id="3137"/>
      <w:bookmarkEnd w:id="3138"/>
      <w:bookmarkEnd w:id="3139"/>
    </w:p>
    <w:p w14:paraId="3CB04F91" w14:textId="77777777" w:rsidR="002741B4" w:rsidRPr="00D83912"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 xml:space="preserve">Total gas production was highest for fermented cassava root, followed by RDB with lowest values for the yeast and control treatments (Figure 3). The methane content of the gas (Figure 4) differed among treatments with highest values for the control treatment, followed by the fermented cassava root, yeast and RDB. On the RDB treatment the overall reduction in </w:t>
      </w:r>
      <w:r w:rsidRPr="001B0384">
        <w:rPr>
          <w:rFonts w:ascii="Times New Roman" w:hAnsi="Times New Roman" w:cs="Times New Roman"/>
          <w:szCs w:val="24"/>
          <w:lang w:val="en-US"/>
        </w:rPr>
        <w:t>percent</w:t>
      </w:r>
      <w:r w:rsidRPr="00D83912">
        <w:rPr>
          <w:rFonts w:ascii="Times New Roman" w:hAnsi="Times New Roman" w:cs="Times New Roman"/>
          <w:szCs w:val="24"/>
        </w:rPr>
        <w:t xml:space="preserve"> methane was of the order of 25%.  Methane production per unit DM digestibility (Figure 5) showed the same trend as the methane </w:t>
      </w:r>
      <w:r w:rsidRPr="001B0384">
        <w:rPr>
          <w:rFonts w:ascii="Times New Roman" w:hAnsi="Times New Roman" w:cs="Times New Roman"/>
          <w:szCs w:val="24"/>
          <w:lang w:val="en-US"/>
        </w:rPr>
        <w:t>percent</w:t>
      </w:r>
      <w:r w:rsidRPr="00D83912">
        <w:rPr>
          <w:rFonts w:ascii="Times New Roman" w:hAnsi="Times New Roman" w:cs="Times New Roman"/>
          <w:szCs w:val="24"/>
        </w:rPr>
        <w:t xml:space="preserve"> in the gas.</w:t>
      </w:r>
    </w:p>
    <w:p w14:paraId="52E947E3" w14:textId="77777777" w:rsidR="002741B4" w:rsidRPr="00884D79" w:rsidRDefault="002741B4" w:rsidP="000B1FD9">
      <w:pPr>
        <w:spacing w:after="0" w:line="360" w:lineRule="auto"/>
        <w:jc w:val="thaiDistribute"/>
        <w:rPr>
          <w:rFonts w:ascii="Times New Roman" w:hAnsi="Times New Roman" w:cs="Times New Roman"/>
          <w:sz w:val="12"/>
          <w:szCs w:val="12"/>
          <w:lang w:bidi="he-IL"/>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93"/>
      </w:tblGrid>
      <w:tr w:rsidR="002741B4" w:rsidRPr="00884D79" w14:paraId="3FA638F8" w14:textId="77777777" w:rsidTr="00793696">
        <w:trPr>
          <w:jc w:val="center"/>
        </w:trPr>
        <w:tc>
          <w:tcPr>
            <w:tcW w:w="8393" w:type="dxa"/>
            <w:hideMark/>
          </w:tcPr>
          <w:p w14:paraId="5A77C3FA"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3140" w:name="_Toc513459947"/>
            <w:bookmarkStart w:id="3141" w:name="_Toc513460540"/>
            <w:bookmarkStart w:id="3142" w:name="_Toc513470481"/>
            <w:bookmarkStart w:id="3143" w:name="_Toc513471176"/>
            <w:bookmarkStart w:id="3144" w:name="_Toc513514615"/>
            <w:bookmarkStart w:id="3145" w:name="_Toc522006604"/>
            <w:bookmarkStart w:id="3146" w:name="_Toc522008012"/>
            <w:bookmarkStart w:id="3147" w:name="_Toc522862566"/>
            <w:bookmarkStart w:id="3148" w:name="_Toc522864544"/>
            <w:bookmarkStart w:id="3149" w:name="_Toc522865451"/>
            <w:bookmarkStart w:id="3150" w:name="_Toc522866513"/>
            <w:bookmarkStart w:id="3151" w:name="_Toc522866873"/>
            <w:bookmarkStart w:id="3152" w:name="_Toc526507652"/>
            <w:bookmarkStart w:id="3153" w:name="_Toc527119140"/>
            <w:bookmarkStart w:id="3154" w:name="_Toc3856423"/>
            <w:r w:rsidRPr="00884D79">
              <w:rPr>
                <w:rFonts w:ascii="Times New Roman" w:hAnsi="Times New Roman" w:cs="Times New Roman"/>
                <w:noProof/>
                <w:sz w:val="22"/>
                <w:szCs w:val="20"/>
                <w:lang w:val="en-US"/>
              </w:rPr>
              <w:drawing>
                <wp:inline distT="0" distB="0" distL="0" distR="0" wp14:anchorId="32E142E5" wp14:editId="0C3DDD85">
                  <wp:extent cx="3838575" cy="1838325"/>
                  <wp:effectExtent l="0" t="0" r="0" b="0"/>
                  <wp:docPr id="24" name="Chart 2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xmlns:lc="http://schemas.openxmlformats.org/drawingml/2006/lockedCanvas" xmlns:mv="urn:schemas-microsoft-com:mac:vml" xmlns:mo="http://schemas.microsoft.com/office/mac/office/2008/main" id="{C14C1928-E1B3-4DF6-A183-7F01405383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tc>
      </w:tr>
      <w:tr w:rsidR="002741B4" w:rsidRPr="00884D79" w14:paraId="6032024F" w14:textId="77777777" w:rsidTr="00793696">
        <w:trPr>
          <w:jc w:val="center"/>
        </w:trPr>
        <w:tc>
          <w:tcPr>
            <w:tcW w:w="8393" w:type="dxa"/>
            <w:hideMark/>
          </w:tcPr>
          <w:p w14:paraId="66E45231" w14:textId="77777777" w:rsidR="002741B4" w:rsidRPr="00884D79" w:rsidRDefault="002741B4" w:rsidP="000B1FD9">
            <w:pPr>
              <w:pStyle w:val="Heading6"/>
              <w:spacing w:before="0" w:after="0" w:line="360" w:lineRule="auto"/>
              <w:jc w:val="thaiDistribute"/>
              <w:outlineLvl w:val="5"/>
              <w:rPr>
                <w:rFonts w:eastAsia="Times New Roman"/>
                <w:i w:val="0"/>
                <w:iCs/>
                <w:sz w:val="22"/>
                <w:szCs w:val="20"/>
              </w:rPr>
            </w:pPr>
            <w:bookmarkStart w:id="3155" w:name="_Toc513459948"/>
            <w:bookmarkStart w:id="3156" w:name="_Toc513460541"/>
            <w:bookmarkStart w:id="3157" w:name="_Toc513470482"/>
            <w:bookmarkStart w:id="3158" w:name="_Toc513471177"/>
            <w:bookmarkStart w:id="3159" w:name="_Toc513514616"/>
            <w:bookmarkStart w:id="3160" w:name="_Toc522008013"/>
            <w:bookmarkStart w:id="3161" w:name="_Toc522862567"/>
            <w:bookmarkStart w:id="3162" w:name="_Toc522864545"/>
            <w:bookmarkStart w:id="3163" w:name="_Toc522865452"/>
            <w:bookmarkStart w:id="3164" w:name="_Toc522866514"/>
            <w:bookmarkStart w:id="3165" w:name="_Toc522866874"/>
            <w:bookmarkStart w:id="3166" w:name="_Toc526507653"/>
            <w:bookmarkStart w:id="3167" w:name="_Toc527119141"/>
            <w:bookmarkStart w:id="3168" w:name="_Toc3856424"/>
            <w:r w:rsidRPr="00884D79">
              <w:rPr>
                <w:b/>
                <w:i w:val="0"/>
                <w:iCs/>
                <w:sz w:val="22"/>
                <w:szCs w:val="20"/>
              </w:rPr>
              <w:t>Figure 3:</w:t>
            </w:r>
            <w:r w:rsidRPr="00884D79">
              <w:rPr>
                <w:i w:val="0"/>
                <w:iCs/>
                <w:sz w:val="22"/>
                <w:szCs w:val="20"/>
              </w:rPr>
              <w:t xml:space="preserve"> Effect of addition (% in DM) of fermented cassava root (4%), yeast (1%) or rice distillers’ by-product (4%) on the gas production in 24h in an in vitro fermentation of ensiled cassava root supplemented with urea and cassava leaf meal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tc>
      </w:tr>
      <w:tr w:rsidR="002741B4" w:rsidRPr="00884D79" w14:paraId="0DB204E9" w14:textId="77777777" w:rsidTr="00793696">
        <w:trPr>
          <w:jc w:val="center"/>
        </w:trPr>
        <w:tc>
          <w:tcPr>
            <w:tcW w:w="8393" w:type="dxa"/>
            <w:hideMark/>
          </w:tcPr>
          <w:p w14:paraId="798F68BD" w14:textId="77777777" w:rsidR="002741B4" w:rsidRPr="00884D79" w:rsidRDefault="002741B4" w:rsidP="000B1FD9">
            <w:pPr>
              <w:spacing w:line="360" w:lineRule="auto"/>
              <w:jc w:val="center"/>
              <w:outlineLvl w:val="3"/>
              <w:rPr>
                <w:rFonts w:ascii="Times New Roman" w:eastAsia="Times New Roman" w:hAnsi="Times New Roman" w:cs="Times New Roman"/>
                <w:sz w:val="22"/>
                <w:szCs w:val="20"/>
                <w:lang w:bidi="ar-SA"/>
              </w:rPr>
            </w:pPr>
            <w:bookmarkStart w:id="3169" w:name="_Toc522006605"/>
            <w:bookmarkStart w:id="3170" w:name="_Toc522008014"/>
            <w:bookmarkStart w:id="3171" w:name="_Toc522862568"/>
            <w:bookmarkStart w:id="3172" w:name="_Toc522864546"/>
            <w:bookmarkStart w:id="3173" w:name="_Toc522865453"/>
            <w:bookmarkStart w:id="3174" w:name="_Toc522866515"/>
            <w:bookmarkStart w:id="3175" w:name="_Toc522866875"/>
            <w:bookmarkStart w:id="3176" w:name="_Toc526507654"/>
            <w:bookmarkStart w:id="3177" w:name="_Toc527119142"/>
            <w:bookmarkStart w:id="3178" w:name="_Toc3856425"/>
            <w:r w:rsidRPr="00884D79">
              <w:rPr>
                <w:noProof/>
                <w:sz w:val="22"/>
                <w:szCs w:val="20"/>
                <w:lang w:val="en-US"/>
              </w:rPr>
              <w:drawing>
                <wp:inline distT="0" distB="0" distL="0" distR="0" wp14:anchorId="78046E47" wp14:editId="3C67EBFE">
                  <wp:extent cx="3781425" cy="2019300"/>
                  <wp:effectExtent l="0" t="0" r="0" b="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bookmarkEnd w:id="3169"/>
            <w:bookmarkEnd w:id="3170"/>
            <w:bookmarkEnd w:id="3171"/>
            <w:bookmarkEnd w:id="3172"/>
            <w:bookmarkEnd w:id="3173"/>
            <w:bookmarkEnd w:id="3174"/>
            <w:bookmarkEnd w:id="3175"/>
            <w:bookmarkEnd w:id="3176"/>
            <w:bookmarkEnd w:id="3177"/>
            <w:bookmarkEnd w:id="3178"/>
          </w:p>
        </w:tc>
      </w:tr>
      <w:tr w:rsidR="002741B4" w:rsidRPr="00884D79" w14:paraId="39D25B2C" w14:textId="77777777" w:rsidTr="00793696">
        <w:trPr>
          <w:jc w:val="center"/>
        </w:trPr>
        <w:tc>
          <w:tcPr>
            <w:tcW w:w="8393" w:type="dxa"/>
            <w:hideMark/>
          </w:tcPr>
          <w:p w14:paraId="01732801" w14:textId="77777777" w:rsidR="002741B4" w:rsidRPr="00884D79" w:rsidRDefault="002741B4" w:rsidP="000B1FD9">
            <w:pPr>
              <w:pStyle w:val="Heading6"/>
              <w:spacing w:before="0" w:after="0" w:line="360" w:lineRule="auto"/>
              <w:jc w:val="thaiDistribute"/>
              <w:outlineLvl w:val="5"/>
              <w:rPr>
                <w:rFonts w:eastAsia="Times New Roman"/>
                <w:i w:val="0"/>
                <w:iCs/>
                <w:sz w:val="22"/>
                <w:szCs w:val="20"/>
              </w:rPr>
            </w:pPr>
            <w:bookmarkStart w:id="3179" w:name="_Toc513459950"/>
            <w:bookmarkStart w:id="3180" w:name="_Toc513460543"/>
            <w:bookmarkStart w:id="3181" w:name="_Toc513470484"/>
            <w:bookmarkStart w:id="3182" w:name="_Toc513471179"/>
            <w:bookmarkStart w:id="3183" w:name="_Toc513514618"/>
            <w:bookmarkStart w:id="3184" w:name="_Toc522008015"/>
            <w:bookmarkStart w:id="3185" w:name="_Toc522862569"/>
            <w:bookmarkStart w:id="3186" w:name="_Toc522864547"/>
            <w:bookmarkStart w:id="3187" w:name="_Toc522865454"/>
            <w:bookmarkStart w:id="3188" w:name="_Toc522866516"/>
            <w:bookmarkStart w:id="3189" w:name="_Toc522866876"/>
            <w:bookmarkStart w:id="3190" w:name="_Toc526507655"/>
            <w:bookmarkStart w:id="3191" w:name="_Toc527119143"/>
            <w:bookmarkStart w:id="3192" w:name="_Toc3856426"/>
            <w:r w:rsidRPr="00884D79">
              <w:rPr>
                <w:b/>
                <w:i w:val="0"/>
                <w:iCs/>
                <w:sz w:val="22"/>
                <w:szCs w:val="20"/>
              </w:rPr>
              <w:t>Figure 4:</w:t>
            </w:r>
            <w:r w:rsidRPr="00884D79">
              <w:rPr>
                <w:i w:val="0"/>
                <w:iCs/>
                <w:sz w:val="22"/>
                <w:szCs w:val="20"/>
              </w:rPr>
              <w:t xml:space="preserve"> Effect of addition (% in DM) of fermented cassava root (4%), yeast (1%) or rice distillers’ by-product (4%) on the methane content of the gas in an in vitro fermentation of ensiled cassava root supplemented with urea and cassava leaf meal</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tc>
      </w:tr>
      <w:tr w:rsidR="002741B4" w:rsidRPr="00884D79" w14:paraId="6A2D54E0" w14:textId="77777777" w:rsidTr="00793696">
        <w:trPr>
          <w:jc w:val="center"/>
        </w:trPr>
        <w:tc>
          <w:tcPr>
            <w:tcW w:w="8393" w:type="dxa"/>
            <w:hideMark/>
          </w:tcPr>
          <w:p w14:paraId="5600724A" w14:textId="77777777" w:rsidR="002741B4" w:rsidRPr="00884D79" w:rsidRDefault="002741B4" w:rsidP="000B1FD9">
            <w:pPr>
              <w:spacing w:line="360" w:lineRule="auto"/>
              <w:jc w:val="center"/>
              <w:rPr>
                <w:rFonts w:ascii="Times New Roman" w:eastAsia="Times New Roman" w:hAnsi="Times New Roman" w:cs="Times New Roman"/>
                <w:b/>
                <w:bCs/>
                <w:sz w:val="22"/>
                <w:szCs w:val="20"/>
                <w:lang w:bidi="ar-SA"/>
              </w:rPr>
            </w:pPr>
            <w:r w:rsidRPr="00884D79">
              <w:rPr>
                <w:noProof/>
                <w:sz w:val="22"/>
                <w:szCs w:val="20"/>
                <w:lang w:val="en-US"/>
              </w:rPr>
              <w:drawing>
                <wp:inline distT="0" distB="0" distL="0" distR="0" wp14:anchorId="04D45E2F" wp14:editId="71B96CE2">
                  <wp:extent cx="3971925" cy="2105025"/>
                  <wp:effectExtent l="0" t="0" r="0" b="0"/>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tc>
      </w:tr>
      <w:tr w:rsidR="002741B4" w:rsidRPr="00884D79" w14:paraId="62FE19A7" w14:textId="77777777" w:rsidTr="00793696">
        <w:trPr>
          <w:jc w:val="center"/>
        </w:trPr>
        <w:tc>
          <w:tcPr>
            <w:tcW w:w="8393" w:type="dxa"/>
            <w:hideMark/>
          </w:tcPr>
          <w:p w14:paraId="681E06F7" w14:textId="77777777" w:rsidR="002741B4" w:rsidRPr="00884D79" w:rsidRDefault="002741B4" w:rsidP="000B1FD9">
            <w:pPr>
              <w:pStyle w:val="Heading6"/>
              <w:spacing w:before="0" w:after="0" w:line="360" w:lineRule="auto"/>
              <w:jc w:val="thaiDistribute"/>
              <w:outlineLvl w:val="5"/>
              <w:rPr>
                <w:rFonts w:eastAsia="Times New Roman"/>
                <w:b/>
                <w:i w:val="0"/>
                <w:iCs/>
                <w:sz w:val="22"/>
                <w:szCs w:val="20"/>
              </w:rPr>
            </w:pPr>
            <w:bookmarkStart w:id="3193" w:name="_Toc513470485"/>
            <w:bookmarkStart w:id="3194" w:name="_Toc513471180"/>
            <w:bookmarkStart w:id="3195" w:name="_Toc513514619"/>
            <w:bookmarkStart w:id="3196" w:name="_Toc522008016"/>
            <w:bookmarkStart w:id="3197" w:name="_Toc522862570"/>
            <w:bookmarkStart w:id="3198" w:name="_Toc522864548"/>
            <w:bookmarkStart w:id="3199" w:name="_Toc522865455"/>
            <w:bookmarkStart w:id="3200" w:name="_Toc522866517"/>
            <w:bookmarkStart w:id="3201" w:name="_Toc522866877"/>
            <w:bookmarkStart w:id="3202" w:name="_Toc526507656"/>
            <w:bookmarkStart w:id="3203" w:name="_Toc527119144"/>
            <w:bookmarkStart w:id="3204" w:name="_Toc3856427"/>
            <w:r w:rsidRPr="00884D79">
              <w:rPr>
                <w:b/>
                <w:i w:val="0"/>
                <w:iCs/>
                <w:sz w:val="22"/>
                <w:szCs w:val="20"/>
              </w:rPr>
              <w:t>Figure 5:</w:t>
            </w:r>
            <w:r w:rsidRPr="00884D79">
              <w:rPr>
                <w:i w:val="0"/>
                <w:iCs/>
                <w:sz w:val="22"/>
                <w:szCs w:val="20"/>
              </w:rPr>
              <w:t xml:space="preserve"> Effect of addition (% in DM) of fermented cassava root (4%), yeast (1%) or rice distillers’ by-product (4%) on the methane produced per unit substrate DM digested</w:t>
            </w:r>
            <w:bookmarkEnd w:id="3193"/>
            <w:bookmarkEnd w:id="3194"/>
            <w:bookmarkEnd w:id="3195"/>
            <w:bookmarkEnd w:id="3196"/>
            <w:bookmarkEnd w:id="3197"/>
            <w:bookmarkEnd w:id="3198"/>
            <w:bookmarkEnd w:id="3199"/>
            <w:bookmarkEnd w:id="3200"/>
            <w:bookmarkEnd w:id="3201"/>
            <w:bookmarkEnd w:id="3202"/>
            <w:bookmarkEnd w:id="3203"/>
            <w:bookmarkEnd w:id="3204"/>
          </w:p>
        </w:tc>
      </w:tr>
    </w:tbl>
    <w:p w14:paraId="2A331EF7" w14:textId="77777777" w:rsidR="000B1FD9" w:rsidRPr="000B1FD9" w:rsidRDefault="002741B4" w:rsidP="000B1FD9">
      <w:pPr>
        <w:spacing w:after="0" w:line="360" w:lineRule="auto"/>
        <w:jc w:val="thaiDistribute"/>
        <w:rPr>
          <w:rFonts w:ascii="Times New Roman" w:hAnsi="Times New Roman" w:cs="Times New Roman"/>
          <w:sz w:val="8"/>
          <w:szCs w:val="8"/>
        </w:rPr>
      </w:pPr>
      <w:r w:rsidRPr="00D83912">
        <w:rPr>
          <w:rFonts w:ascii="Times New Roman" w:hAnsi="Times New Roman" w:cs="Times New Roman"/>
          <w:szCs w:val="24"/>
        </w:rPr>
        <w:tab/>
      </w:r>
    </w:p>
    <w:p w14:paraId="492B1966" w14:textId="2073F676" w:rsidR="002741B4" w:rsidRPr="00D83912" w:rsidRDefault="000B1FD9" w:rsidP="000B1FD9">
      <w:pPr>
        <w:spacing w:after="0" w:line="360" w:lineRule="auto"/>
        <w:jc w:val="thaiDistribute"/>
        <w:rPr>
          <w:rFonts w:ascii="Times New Roman" w:hAnsi="Times New Roman" w:cs="Times New Roman"/>
          <w:szCs w:val="24"/>
        </w:rPr>
      </w:pPr>
      <w:r>
        <w:rPr>
          <w:rFonts w:ascii="Times New Roman" w:hAnsi="Times New Roman" w:cs="Times New Roman"/>
          <w:szCs w:val="24"/>
        </w:rPr>
        <w:tab/>
      </w:r>
      <w:r w:rsidR="002741B4" w:rsidRPr="00D83912">
        <w:rPr>
          <w:rFonts w:ascii="Times New Roman" w:hAnsi="Times New Roman" w:cs="Times New Roman"/>
          <w:szCs w:val="24"/>
        </w:rPr>
        <w:t xml:space="preserve">The increases in methane production in the gas with duration of fermentation time, indicative of the transition to a secondary fermentation of the VFA to methane, supports earlier findings using a similar </w:t>
      </w:r>
      <w:r w:rsidR="002741B4" w:rsidRPr="00D83912">
        <w:rPr>
          <w:rFonts w:ascii="Times New Roman" w:hAnsi="Times New Roman" w:cs="Times New Roman"/>
          <w:i/>
          <w:iCs/>
          <w:szCs w:val="24"/>
        </w:rPr>
        <w:t>in vitro</w:t>
      </w:r>
      <w:r w:rsidR="002741B4" w:rsidRPr="00D83912">
        <w:rPr>
          <w:rFonts w:ascii="Times New Roman" w:hAnsi="Times New Roman" w:cs="Times New Roman"/>
          <w:szCs w:val="24"/>
        </w:rPr>
        <w:t xml:space="preserve"> incubation system but with different substrates (Le Thy Binh Phuong et al</w:t>
      </w:r>
      <w:r w:rsidR="002741B4">
        <w:rPr>
          <w:rFonts w:ascii="Times New Roman" w:hAnsi="Times New Roman" w:cs="Times New Roman"/>
          <w:szCs w:val="24"/>
        </w:rPr>
        <w:t>.,</w:t>
      </w:r>
      <w:r w:rsidR="002741B4" w:rsidRPr="00D83912">
        <w:rPr>
          <w:rFonts w:ascii="Times New Roman" w:hAnsi="Times New Roman" w:cs="Times New Roman"/>
          <w:szCs w:val="24"/>
        </w:rPr>
        <w:t xml:space="preserve"> 2011; Outhen et al</w:t>
      </w:r>
      <w:r w:rsidR="002741B4">
        <w:rPr>
          <w:rFonts w:ascii="Times New Roman" w:hAnsi="Times New Roman" w:cs="Times New Roman"/>
          <w:szCs w:val="24"/>
        </w:rPr>
        <w:t>.,</w:t>
      </w:r>
      <w:r w:rsidR="002741B4" w:rsidRPr="00D83912">
        <w:rPr>
          <w:rFonts w:ascii="Times New Roman" w:hAnsi="Times New Roman" w:cs="Times New Roman"/>
          <w:szCs w:val="24"/>
        </w:rPr>
        <w:t xml:space="preserve"> 2011; Sangkhom et al</w:t>
      </w:r>
      <w:r w:rsidR="002741B4">
        <w:rPr>
          <w:rFonts w:ascii="Times New Roman" w:hAnsi="Times New Roman" w:cs="Times New Roman"/>
          <w:szCs w:val="24"/>
        </w:rPr>
        <w:t>.,</w:t>
      </w:r>
      <w:r w:rsidR="002741B4" w:rsidRPr="00D83912">
        <w:rPr>
          <w:rFonts w:ascii="Times New Roman" w:hAnsi="Times New Roman" w:cs="Times New Roman"/>
          <w:szCs w:val="24"/>
        </w:rPr>
        <w:t xml:space="preserve"> 2011; Thanh et al</w:t>
      </w:r>
      <w:r w:rsidR="002741B4">
        <w:rPr>
          <w:rFonts w:ascii="Times New Roman" w:hAnsi="Times New Roman" w:cs="Times New Roman"/>
          <w:szCs w:val="24"/>
        </w:rPr>
        <w:t>.,</w:t>
      </w:r>
      <w:r w:rsidR="002741B4" w:rsidRPr="00D83912">
        <w:rPr>
          <w:rFonts w:ascii="Times New Roman" w:hAnsi="Times New Roman" w:cs="Times New Roman"/>
          <w:szCs w:val="24"/>
        </w:rPr>
        <w:t xml:space="preserve"> 2011).</w:t>
      </w:r>
    </w:p>
    <w:p w14:paraId="157A2FF4" w14:textId="6FEDB578" w:rsidR="002741B4" w:rsidRPr="00D83912"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The beneficial effect of the small quantity (4% of substrate DM) of rice distillers’ by</w:t>
      </w:r>
      <w:r>
        <w:rPr>
          <w:rFonts w:ascii="Times New Roman" w:hAnsi="Times New Roman" w:cs="Times New Roman"/>
          <w:szCs w:val="24"/>
        </w:rPr>
        <w:t>-</w:t>
      </w:r>
      <w:r w:rsidRPr="00D83912">
        <w:rPr>
          <w:rFonts w:ascii="Times New Roman" w:hAnsi="Times New Roman" w:cs="Times New Roman"/>
          <w:szCs w:val="24"/>
        </w:rPr>
        <w:t>product in reducing methane production from rumen fermentation is similar to the response reported by Sangkhom and Preston</w:t>
      </w:r>
      <w:r>
        <w:rPr>
          <w:rFonts w:ascii="Times New Roman" w:hAnsi="Times New Roman" w:cs="Times New Roman"/>
          <w:szCs w:val="24"/>
        </w:rPr>
        <w:t>,</w:t>
      </w:r>
      <w:r w:rsidRPr="00D83912">
        <w:rPr>
          <w:rFonts w:ascii="Times New Roman" w:hAnsi="Times New Roman" w:cs="Times New Roman"/>
          <w:szCs w:val="24"/>
        </w:rPr>
        <w:t xml:space="preserve"> (2016) when brewers’ grains and rice distillers’ by</w:t>
      </w:r>
      <w:r>
        <w:rPr>
          <w:rFonts w:ascii="Times New Roman" w:hAnsi="Times New Roman" w:cs="Times New Roman"/>
          <w:szCs w:val="24"/>
        </w:rPr>
        <w:t>-</w:t>
      </w:r>
      <w:r w:rsidRPr="00D83912">
        <w:rPr>
          <w:rFonts w:ascii="Times New Roman" w:hAnsi="Times New Roman" w:cs="Times New Roman"/>
          <w:szCs w:val="24"/>
        </w:rPr>
        <w:t xml:space="preserve">product were added to </w:t>
      </w:r>
      <w:r w:rsidRPr="00D83912">
        <w:rPr>
          <w:rFonts w:ascii="Times New Roman" w:hAnsi="Times New Roman" w:cs="Times New Roman"/>
          <w:i/>
          <w:iCs/>
          <w:szCs w:val="24"/>
        </w:rPr>
        <w:t>in vitro</w:t>
      </w:r>
      <w:r w:rsidRPr="00D83912">
        <w:rPr>
          <w:rFonts w:ascii="Times New Roman" w:hAnsi="Times New Roman" w:cs="Times New Roman"/>
          <w:szCs w:val="24"/>
        </w:rPr>
        <w:t xml:space="preserve"> incubations of ensiled and fermented cassava roots. Addition of yeast at 1% of the substrate also reduced methane production but was slightly less effective than the rice distillers’ by</w:t>
      </w:r>
      <w:r>
        <w:rPr>
          <w:rFonts w:ascii="Times New Roman" w:hAnsi="Times New Roman" w:cs="Times New Roman"/>
          <w:szCs w:val="24"/>
        </w:rPr>
        <w:t>-</w:t>
      </w:r>
      <w:r w:rsidRPr="00D83912">
        <w:rPr>
          <w:rFonts w:ascii="Times New Roman" w:hAnsi="Times New Roman" w:cs="Times New Roman"/>
          <w:szCs w:val="24"/>
        </w:rPr>
        <w:t xml:space="preserve">product. By contrast, an attempt to simulate some of the features of RDB by fermenting cassava root with yeast, urea and diammonium phosphate had no effect on methane production in the </w:t>
      </w:r>
      <w:r w:rsidRPr="00D83912">
        <w:rPr>
          <w:rFonts w:ascii="Times New Roman" w:hAnsi="Times New Roman" w:cs="Times New Roman"/>
          <w:i/>
          <w:iCs/>
          <w:szCs w:val="24"/>
        </w:rPr>
        <w:t>in vitro</w:t>
      </w:r>
      <w:r w:rsidRPr="00D83912">
        <w:rPr>
          <w:rFonts w:ascii="Times New Roman" w:hAnsi="Times New Roman" w:cs="Times New Roman"/>
          <w:szCs w:val="24"/>
        </w:rPr>
        <w:t xml:space="preserve"> fermentation.</w:t>
      </w:r>
      <w:r w:rsidR="00EA27DE">
        <w:rPr>
          <w:rFonts w:ascii="Times New Roman" w:hAnsi="Times New Roman" w:cs="Times New Roman"/>
          <w:szCs w:val="24"/>
        </w:rPr>
        <w:t xml:space="preserve"> </w:t>
      </w:r>
      <w:r w:rsidRPr="00D83912">
        <w:rPr>
          <w:rFonts w:ascii="Times New Roman" w:hAnsi="Times New Roman" w:cs="Times New Roman"/>
          <w:szCs w:val="24"/>
        </w:rPr>
        <w:t xml:space="preserve">It has been postulated that the benefits of yeast-based additives in improving human health and growth rates of animals are related to the β-glucan present in the yeast cell wall and their effect in stimulating the immune system (eg: Dritz </w:t>
      </w:r>
      <w:r>
        <w:rPr>
          <w:rFonts w:ascii="Times New Roman" w:hAnsi="Times New Roman" w:cs="Times New Roman"/>
          <w:szCs w:val="24"/>
        </w:rPr>
        <w:t>et al.,</w:t>
      </w:r>
      <w:r w:rsidRPr="00D83912">
        <w:rPr>
          <w:rFonts w:ascii="Times New Roman" w:hAnsi="Times New Roman" w:cs="Times New Roman"/>
          <w:szCs w:val="24"/>
        </w:rPr>
        <w:t>1995; Hanh et al</w:t>
      </w:r>
      <w:r>
        <w:rPr>
          <w:rFonts w:ascii="Times New Roman" w:hAnsi="Times New Roman" w:cs="Times New Roman"/>
          <w:szCs w:val="24"/>
        </w:rPr>
        <w:t>.,</w:t>
      </w:r>
      <w:r w:rsidRPr="00D83912">
        <w:rPr>
          <w:rFonts w:ascii="Times New Roman" w:hAnsi="Times New Roman" w:cs="Times New Roman"/>
          <w:szCs w:val="24"/>
        </w:rPr>
        <w:t xml:space="preserve"> 2006; Novak and Vetvicka</w:t>
      </w:r>
      <w:r>
        <w:rPr>
          <w:rFonts w:ascii="Times New Roman" w:hAnsi="Times New Roman" w:cs="Times New Roman"/>
          <w:szCs w:val="24"/>
        </w:rPr>
        <w:t>,</w:t>
      </w:r>
      <w:r w:rsidR="00C22088">
        <w:rPr>
          <w:rFonts w:ascii="Times New Roman" w:hAnsi="Times New Roman" w:cs="Times New Roman"/>
          <w:szCs w:val="24"/>
        </w:rPr>
        <w:t xml:space="preserve"> 2002</w:t>
      </w:r>
      <w:r w:rsidR="00884D79">
        <w:rPr>
          <w:rFonts w:ascii="Times New Roman" w:hAnsi="Times New Roman" w:cs="Times New Roman"/>
          <w:szCs w:val="24"/>
        </w:rPr>
        <w:t>; Waszkiewicz-</w:t>
      </w:r>
      <w:r w:rsidRPr="00D83912">
        <w:rPr>
          <w:rFonts w:ascii="Times New Roman" w:hAnsi="Times New Roman" w:cs="Times New Roman"/>
          <w:szCs w:val="24"/>
        </w:rPr>
        <w:t>Robak</w:t>
      </w:r>
      <w:r>
        <w:rPr>
          <w:rFonts w:ascii="Times New Roman" w:hAnsi="Times New Roman" w:cs="Times New Roman"/>
          <w:szCs w:val="24"/>
        </w:rPr>
        <w:t>,</w:t>
      </w:r>
      <w:r w:rsidRPr="00D83912">
        <w:rPr>
          <w:rFonts w:ascii="Times New Roman" w:hAnsi="Times New Roman" w:cs="Times New Roman"/>
          <w:szCs w:val="24"/>
        </w:rPr>
        <w:t xml:space="preserve"> 2013). Increases in growth rate of weanling pigs and improved resistance to </w:t>
      </w:r>
      <w:r w:rsidRPr="00D83912">
        <w:rPr>
          <w:rFonts w:ascii="Times New Roman" w:hAnsi="Times New Roman" w:cs="Times New Roman"/>
          <w:i/>
          <w:iCs/>
          <w:szCs w:val="24"/>
        </w:rPr>
        <w:t>E coli infections</w:t>
      </w:r>
      <w:r w:rsidR="00D84259">
        <w:rPr>
          <w:rFonts w:ascii="Times New Roman" w:hAnsi="Times New Roman" w:cs="Times New Roman"/>
          <w:szCs w:val="24"/>
        </w:rPr>
        <w:t xml:space="preserve"> were reported by Thuy and Ha</w:t>
      </w:r>
      <w:r w:rsidR="00DA5022">
        <w:rPr>
          <w:rFonts w:ascii="Times New Roman" w:hAnsi="Times New Roman" w:cs="Times New Roman"/>
          <w:szCs w:val="24"/>
        </w:rPr>
        <w:t>,</w:t>
      </w:r>
      <w:r w:rsidRPr="00D83912">
        <w:rPr>
          <w:rFonts w:ascii="Times New Roman" w:hAnsi="Times New Roman" w:cs="Times New Roman"/>
          <w:szCs w:val="24"/>
        </w:rPr>
        <w:t xml:space="preserve"> (2017) when pure β-glucan, isolated from spent brewers’ yeast was included in the diet.</w:t>
      </w:r>
    </w:p>
    <w:p w14:paraId="71C1A843" w14:textId="7E5B59C2" w:rsidR="002741B4" w:rsidRPr="00D83912"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In ruminant systems it is probable that their effects are modulated through effects on microbial ecosystems in the rumen and/or lower down the digestive tract. Thus alleviation of hydrocyanic acid toxicity, in cattle fed cassava foliage from a variety rich in HCN precursors, has been suggested as being due to the β</w:t>
      </w:r>
      <w:r w:rsidR="000522DE">
        <w:rPr>
          <w:rFonts w:ascii="Times New Roman" w:hAnsi="Times New Roman" w:cs="Times New Roman"/>
          <w:szCs w:val="24"/>
        </w:rPr>
        <w:t>-</w:t>
      </w:r>
      <w:r w:rsidRPr="00D83912">
        <w:rPr>
          <w:rFonts w:ascii="Times New Roman" w:hAnsi="Times New Roman" w:cs="Times New Roman"/>
          <w:szCs w:val="24"/>
        </w:rPr>
        <w:t xml:space="preserve">glucans in brewers’ grains supporting biofilm-based </w:t>
      </w:r>
      <w:r w:rsidRPr="003B3EFB">
        <w:rPr>
          <w:rFonts w:ascii="Times New Roman" w:hAnsi="Times New Roman" w:cs="Times New Roman"/>
          <w:szCs w:val="24"/>
        </w:rPr>
        <w:t>fermentations in the rumen that favored detoxification of the HCN (Inthapanya et al., 2017).</w:t>
      </w:r>
      <w:r w:rsidR="00595680">
        <w:rPr>
          <w:rFonts w:ascii="Times New Roman" w:hAnsi="Times New Roman" w:cs="Times New Roman"/>
          <w:szCs w:val="24"/>
        </w:rPr>
        <w:t xml:space="preserve"> </w:t>
      </w:r>
      <w:r w:rsidRPr="00D83912">
        <w:rPr>
          <w:rFonts w:ascii="Times New Roman" w:hAnsi="Times New Roman" w:cs="Times New Roman"/>
          <w:szCs w:val="24"/>
        </w:rPr>
        <w:t>A shift in the microbial fermentation towards propionate at the expense of acetate production increases the overall yield of metabolisable energy. It also increases availability of glucogenic substrate which is often critically low in some feeds (Preston and Leng</w:t>
      </w:r>
      <w:r>
        <w:rPr>
          <w:rFonts w:ascii="Times New Roman" w:hAnsi="Times New Roman" w:cs="Times New Roman"/>
          <w:szCs w:val="24"/>
        </w:rPr>
        <w:t>,</w:t>
      </w:r>
      <w:r w:rsidRPr="00D83912">
        <w:rPr>
          <w:rFonts w:ascii="Times New Roman" w:hAnsi="Times New Roman" w:cs="Times New Roman"/>
          <w:szCs w:val="24"/>
        </w:rPr>
        <w:t xml:space="preserve"> 1987), Hydrogen produced when acetate is the end product of organic matter fermentation is converted to methane and thus reduces overall metabolisable energy. The magnitude of the inverse relati</w:t>
      </w:r>
      <w:r w:rsidR="00884D79">
        <w:rPr>
          <w:rFonts w:ascii="Times New Roman" w:hAnsi="Times New Roman" w:cs="Times New Roman"/>
          <w:szCs w:val="24"/>
        </w:rPr>
        <w:t xml:space="preserve">onship is illustrated in Diagram 3, </w:t>
      </w:r>
      <w:r w:rsidRPr="00D83912">
        <w:rPr>
          <w:rFonts w:ascii="Times New Roman" w:hAnsi="Times New Roman" w:cs="Times New Roman"/>
          <w:szCs w:val="24"/>
        </w:rPr>
        <w:t>which shows the concentration of propionic acid and that of methane in the rumen of cattle that was achieved by varying the levels of rumen protozoa (Whitelaw et al</w:t>
      </w:r>
      <w:r>
        <w:rPr>
          <w:rFonts w:ascii="Times New Roman" w:hAnsi="Times New Roman" w:cs="Times New Roman"/>
          <w:szCs w:val="24"/>
        </w:rPr>
        <w:t>.,</w:t>
      </w:r>
      <w:r w:rsidRPr="00D83912">
        <w:rPr>
          <w:rFonts w:ascii="Times New Roman" w:hAnsi="Times New Roman" w:cs="Times New Roman"/>
          <w:szCs w:val="24"/>
        </w:rPr>
        <w:t xml:space="preserve"> 1984).</w:t>
      </w:r>
    </w:p>
    <w:p w14:paraId="2D610595" w14:textId="77777777" w:rsidR="002741B4" w:rsidRPr="00595680" w:rsidRDefault="002741B4" w:rsidP="000B1FD9">
      <w:pPr>
        <w:spacing w:after="0" w:line="360" w:lineRule="auto"/>
        <w:jc w:val="thaiDistribute"/>
        <w:rPr>
          <w:rFonts w:ascii="Times New Roman" w:hAnsi="Times New Roman" w:cs="Times New Roman"/>
          <w:sz w:val="16"/>
          <w:szCs w:val="16"/>
          <w:lang w:bidi="ar-SA"/>
        </w:rPr>
      </w:pPr>
      <w:r w:rsidRPr="00D83912">
        <w:rPr>
          <w:rFonts w:ascii="Times New Roman" w:hAnsi="Times New Roman" w:cs="Times New Roman"/>
          <w:szCs w:val="24"/>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15"/>
      </w:tblGrid>
      <w:tr w:rsidR="002741B4" w:rsidRPr="005A0222" w14:paraId="28E1EBAB" w14:textId="77777777" w:rsidTr="000B1FD9">
        <w:trPr>
          <w:trHeight w:val="3298"/>
          <w:jc w:val="center"/>
        </w:trPr>
        <w:tc>
          <w:tcPr>
            <w:tcW w:w="7915" w:type="dxa"/>
            <w:hideMark/>
          </w:tcPr>
          <w:p w14:paraId="7E1FE6B0" w14:textId="77777777" w:rsidR="002741B4" w:rsidRPr="005A0222" w:rsidRDefault="002741B4" w:rsidP="000B1FD9">
            <w:pPr>
              <w:spacing w:line="360" w:lineRule="auto"/>
              <w:jc w:val="center"/>
              <w:rPr>
                <w:rFonts w:ascii="Times New Roman" w:eastAsia="Times New Roman" w:hAnsi="Times New Roman" w:cs="Times New Roman"/>
                <w:sz w:val="20"/>
                <w:szCs w:val="18"/>
                <w:lang w:bidi="ar-SA"/>
              </w:rPr>
            </w:pPr>
            <w:r w:rsidRPr="005A0222">
              <w:rPr>
                <w:rFonts w:ascii="Times New Roman" w:hAnsi="Times New Roman" w:cs="Times New Roman"/>
                <w:noProof/>
                <w:sz w:val="20"/>
                <w:szCs w:val="18"/>
                <w:lang w:val="en-US"/>
              </w:rPr>
              <w:drawing>
                <wp:inline distT="0" distB="0" distL="0" distR="0" wp14:anchorId="12F10611" wp14:editId="732B2678">
                  <wp:extent cx="3705225" cy="2015059"/>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33693" cy="2030541"/>
                          </a:xfrm>
                          <a:prstGeom prst="rect">
                            <a:avLst/>
                          </a:prstGeom>
                          <a:noFill/>
                          <a:ln>
                            <a:noFill/>
                          </a:ln>
                        </pic:spPr>
                      </pic:pic>
                    </a:graphicData>
                  </a:graphic>
                </wp:inline>
              </w:drawing>
            </w:r>
          </w:p>
        </w:tc>
      </w:tr>
      <w:tr w:rsidR="002741B4" w:rsidRPr="00884D79" w14:paraId="65D7347D" w14:textId="77777777" w:rsidTr="00884D79">
        <w:trPr>
          <w:trHeight w:val="1064"/>
          <w:jc w:val="center"/>
        </w:trPr>
        <w:tc>
          <w:tcPr>
            <w:tcW w:w="7915" w:type="dxa"/>
            <w:hideMark/>
          </w:tcPr>
          <w:p w14:paraId="7E1AD12A" w14:textId="77777777" w:rsidR="002741B4" w:rsidRPr="00884D79" w:rsidRDefault="002741B4" w:rsidP="000B1FD9">
            <w:pPr>
              <w:pStyle w:val="Heading6"/>
              <w:spacing w:before="0" w:after="0" w:line="360" w:lineRule="auto"/>
              <w:jc w:val="thaiDistribute"/>
              <w:outlineLvl w:val="5"/>
              <w:rPr>
                <w:rFonts w:eastAsia="Times New Roman"/>
                <w:i w:val="0"/>
                <w:iCs/>
                <w:sz w:val="22"/>
                <w:szCs w:val="20"/>
              </w:rPr>
            </w:pPr>
            <w:bookmarkStart w:id="3205" w:name="_Toc513470486"/>
            <w:bookmarkStart w:id="3206" w:name="_Toc513471181"/>
            <w:bookmarkStart w:id="3207" w:name="_Toc513514620"/>
            <w:bookmarkStart w:id="3208" w:name="_Toc522008017"/>
            <w:bookmarkStart w:id="3209" w:name="_Toc522862571"/>
            <w:bookmarkStart w:id="3210" w:name="_Toc522864549"/>
            <w:bookmarkStart w:id="3211" w:name="_Toc522865456"/>
            <w:bookmarkStart w:id="3212" w:name="_Toc522866518"/>
            <w:bookmarkStart w:id="3213" w:name="_Toc522866878"/>
            <w:bookmarkStart w:id="3214" w:name="_Toc526507657"/>
            <w:bookmarkStart w:id="3215" w:name="_Toc527119145"/>
            <w:bookmarkStart w:id="3216" w:name="_Toc3856428"/>
            <w:proofErr w:type="gramStart"/>
            <w:r w:rsidRPr="00884D79">
              <w:rPr>
                <w:b/>
                <w:i w:val="0"/>
                <w:iCs/>
                <w:sz w:val="22"/>
                <w:szCs w:val="20"/>
              </w:rPr>
              <w:t>Diagram 3:</w:t>
            </w:r>
            <w:r w:rsidRPr="00884D79">
              <w:rPr>
                <w:i w:val="0"/>
                <w:iCs/>
                <w:sz w:val="22"/>
                <w:szCs w:val="20"/>
              </w:rPr>
              <w:t xml:space="preserve"> Relationship between energy in eructed methane and the proportion of propionic acid n the rumen VFA from cattle.</w:t>
            </w:r>
            <w:proofErr w:type="gramEnd"/>
            <w:r w:rsidRPr="00884D79">
              <w:rPr>
                <w:i w:val="0"/>
                <w:iCs/>
                <w:sz w:val="22"/>
                <w:szCs w:val="20"/>
              </w:rPr>
              <w:t xml:space="preserve"> Closed symbols are data from faunated animals; open symbols are from ciliate-free animals (Whitelaw et al., 1984)</w:t>
            </w:r>
            <w:bookmarkEnd w:id="3205"/>
            <w:bookmarkEnd w:id="3206"/>
            <w:bookmarkEnd w:id="3207"/>
            <w:bookmarkEnd w:id="3208"/>
            <w:bookmarkEnd w:id="3209"/>
            <w:bookmarkEnd w:id="3210"/>
            <w:bookmarkEnd w:id="3211"/>
            <w:bookmarkEnd w:id="3212"/>
            <w:bookmarkEnd w:id="3213"/>
            <w:bookmarkEnd w:id="3214"/>
            <w:bookmarkEnd w:id="3215"/>
            <w:bookmarkEnd w:id="3216"/>
          </w:p>
        </w:tc>
      </w:tr>
    </w:tbl>
    <w:p w14:paraId="596FCB98" w14:textId="77777777" w:rsidR="000B1FD9" w:rsidRPr="000B1FD9" w:rsidRDefault="002741B4" w:rsidP="000B1FD9">
      <w:pPr>
        <w:spacing w:after="0" w:line="360" w:lineRule="auto"/>
        <w:jc w:val="thaiDistribute"/>
        <w:rPr>
          <w:rFonts w:ascii="Times New Roman" w:eastAsia="Times New Roman" w:hAnsi="Times New Roman" w:cs="Times New Roman"/>
          <w:sz w:val="10"/>
          <w:szCs w:val="10"/>
          <w:lang w:bidi="ar-SA"/>
        </w:rPr>
      </w:pPr>
      <w:r w:rsidRPr="000B1FD9">
        <w:rPr>
          <w:rFonts w:ascii="Times New Roman" w:eastAsia="Times New Roman" w:hAnsi="Times New Roman" w:cs="Times New Roman"/>
          <w:sz w:val="10"/>
          <w:szCs w:val="10"/>
          <w:lang w:bidi="ar-SA"/>
        </w:rPr>
        <w:tab/>
      </w:r>
    </w:p>
    <w:p w14:paraId="0C057F8C" w14:textId="452C06D5" w:rsidR="002741B4" w:rsidRPr="00D83912" w:rsidRDefault="000B1FD9" w:rsidP="000B1FD9">
      <w:pPr>
        <w:spacing w:after="0" w:line="360" w:lineRule="auto"/>
        <w:jc w:val="thaiDistribute"/>
        <w:rPr>
          <w:rFonts w:ascii="Times New Roman" w:hAnsi="Times New Roman" w:cs="Times New Roman"/>
          <w:szCs w:val="24"/>
        </w:rPr>
      </w:pPr>
      <w:r>
        <w:rPr>
          <w:rFonts w:ascii="Times New Roman" w:hAnsi="Times New Roman" w:cs="Times New Roman"/>
          <w:szCs w:val="24"/>
        </w:rPr>
        <w:tab/>
      </w:r>
      <w:r w:rsidR="002741B4" w:rsidRPr="00D83912">
        <w:rPr>
          <w:rFonts w:ascii="Times New Roman" w:hAnsi="Times New Roman" w:cs="Times New Roman"/>
          <w:szCs w:val="24"/>
        </w:rPr>
        <w:t>A similar relationship between rumen levels of methane and propionic acid was observed by Inthapanya et al</w:t>
      </w:r>
      <w:r w:rsidR="002741B4">
        <w:rPr>
          <w:rFonts w:ascii="Times New Roman" w:hAnsi="Times New Roman" w:cs="Times New Roman"/>
          <w:szCs w:val="24"/>
        </w:rPr>
        <w:t>.,</w:t>
      </w:r>
      <w:r w:rsidR="002741B4" w:rsidRPr="00D83912">
        <w:rPr>
          <w:rFonts w:ascii="Times New Roman" w:hAnsi="Times New Roman" w:cs="Times New Roman"/>
          <w:szCs w:val="24"/>
        </w:rPr>
        <w:t xml:space="preserve"> (2017). Improvements in growth rate and feed conversion in cattle supplemented with brewers’ grains or rice distillers’ product are thus to be expected from the combined benefits of increased availability of both glucose precursors from propionic acid and increased total </w:t>
      </w:r>
      <w:r w:rsidR="009D1F82">
        <w:rPr>
          <w:rFonts w:ascii="Times New Roman" w:hAnsi="Times New Roman" w:cs="Times New Roman"/>
          <w:szCs w:val="24"/>
        </w:rPr>
        <w:t>m</w:t>
      </w:r>
      <w:r w:rsidR="002741B4" w:rsidRPr="00D83912">
        <w:rPr>
          <w:rFonts w:ascii="Times New Roman" w:hAnsi="Times New Roman" w:cs="Times New Roman"/>
          <w:szCs w:val="24"/>
        </w:rPr>
        <w:t>etabolisable energy as a result of decreased methane production in the rumen. We therefore suggest that the consistently reported benefits of brewers’ grains and rice distillers’ by</w:t>
      </w:r>
      <w:r w:rsidR="002741B4">
        <w:rPr>
          <w:rFonts w:ascii="Times New Roman" w:hAnsi="Times New Roman" w:cs="Times New Roman"/>
          <w:szCs w:val="24"/>
        </w:rPr>
        <w:t>-</w:t>
      </w:r>
      <w:r w:rsidR="002741B4" w:rsidRPr="00D83912">
        <w:rPr>
          <w:rFonts w:ascii="Times New Roman" w:hAnsi="Times New Roman" w:cs="Times New Roman"/>
          <w:szCs w:val="24"/>
        </w:rPr>
        <w:t xml:space="preserve">product in reducing methane production in rumen fermentations, both </w:t>
      </w:r>
      <w:r w:rsidR="002741B4" w:rsidRPr="00D83912">
        <w:rPr>
          <w:rFonts w:ascii="Times New Roman" w:hAnsi="Times New Roman" w:cs="Times New Roman"/>
          <w:i/>
          <w:iCs/>
          <w:szCs w:val="24"/>
        </w:rPr>
        <w:t>in vitro</w:t>
      </w:r>
      <w:r w:rsidR="002741B4" w:rsidRPr="00D83912">
        <w:rPr>
          <w:rFonts w:ascii="Times New Roman" w:hAnsi="Times New Roman" w:cs="Times New Roman"/>
          <w:szCs w:val="24"/>
        </w:rPr>
        <w:t xml:space="preserve"> (Sangkhom and Preston</w:t>
      </w:r>
      <w:r w:rsidR="002741B4">
        <w:rPr>
          <w:rFonts w:ascii="Times New Roman" w:hAnsi="Times New Roman" w:cs="Times New Roman"/>
          <w:szCs w:val="24"/>
        </w:rPr>
        <w:t>,</w:t>
      </w:r>
      <w:r w:rsidR="002741B4" w:rsidRPr="00D83912">
        <w:rPr>
          <w:rFonts w:ascii="Times New Roman" w:hAnsi="Times New Roman" w:cs="Times New Roman"/>
          <w:szCs w:val="24"/>
        </w:rPr>
        <w:t xml:space="preserve"> 2016) and </w:t>
      </w:r>
      <w:r w:rsidR="002741B4" w:rsidRPr="00D83912">
        <w:rPr>
          <w:rFonts w:ascii="Times New Roman" w:hAnsi="Times New Roman" w:cs="Times New Roman"/>
          <w:i/>
          <w:iCs/>
          <w:szCs w:val="24"/>
        </w:rPr>
        <w:t>in vivo</w:t>
      </w:r>
      <w:r w:rsidR="002741B4" w:rsidRPr="00D83912">
        <w:rPr>
          <w:rFonts w:ascii="Times New Roman" w:hAnsi="Times New Roman" w:cs="Times New Roman"/>
          <w:szCs w:val="24"/>
        </w:rPr>
        <w:t xml:space="preserve"> (Sengsouly and Preston</w:t>
      </w:r>
      <w:r w:rsidR="002741B4">
        <w:rPr>
          <w:rFonts w:ascii="Times New Roman" w:hAnsi="Times New Roman" w:cs="Times New Roman"/>
          <w:szCs w:val="24"/>
        </w:rPr>
        <w:t>,</w:t>
      </w:r>
      <w:r w:rsidR="002741B4" w:rsidRPr="00D83912">
        <w:rPr>
          <w:rFonts w:ascii="Times New Roman" w:hAnsi="Times New Roman" w:cs="Times New Roman"/>
          <w:szCs w:val="24"/>
        </w:rPr>
        <w:t xml:space="preserve"> 2016; Sangkhom et al</w:t>
      </w:r>
      <w:r w:rsidR="002741B4">
        <w:rPr>
          <w:rFonts w:ascii="Times New Roman" w:hAnsi="Times New Roman" w:cs="Times New Roman"/>
          <w:szCs w:val="24"/>
        </w:rPr>
        <w:t>.,</w:t>
      </w:r>
      <w:r w:rsidR="002741B4" w:rsidRPr="00D83912">
        <w:rPr>
          <w:rFonts w:ascii="Times New Roman" w:hAnsi="Times New Roman" w:cs="Times New Roman"/>
          <w:szCs w:val="24"/>
        </w:rPr>
        <w:t xml:space="preserve"> 2017; Binh et al</w:t>
      </w:r>
      <w:r w:rsidR="002741B4">
        <w:rPr>
          <w:rFonts w:ascii="Times New Roman" w:hAnsi="Times New Roman" w:cs="Times New Roman"/>
          <w:szCs w:val="24"/>
        </w:rPr>
        <w:t>.,</w:t>
      </w:r>
      <w:r w:rsidR="002741B4" w:rsidRPr="00D83912">
        <w:rPr>
          <w:rFonts w:ascii="Times New Roman" w:hAnsi="Times New Roman" w:cs="Times New Roman"/>
          <w:szCs w:val="24"/>
        </w:rPr>
        <w:t xml:space="preserve"> 2017) are the indirect effects of these additives in increasing the proportions of p</w:t>
      </w:r>
      <w:r w:rsidR="00B902F0">
        <w:rPr>
          <w:rFonts w:ascii="Times New Roman" w:hAnsi="Times New Roman" w:cs="Times New Roman"/>
          <w:szCs w:val="24"/>
        </w:rPr>
        <w:t xml:space="preserve">ropionic acid in the rumen VFA. </w:t>
      </w:r>
      <w:r w:rsidR="002741B4" w:rsidRPr="00D83912">
        <w:rPr>
          <w:rFonts w:ascii="Times New Roman" w:hAnsi="Times New Roman" w:cs="Times New Roman"/>
          <w:szCs w:val="24"/>
        </w:rPr>
        <w:t>The explanation of why small proportions in the diet of brewers’ grains, or rice distillers’ by</w:t>
      </w:r>
      <w:r w:rsidR="002741B4">
        <w:rPr>
          <w:rFonts w:ascii="Times New Roman" w:hAnsi="Times New Roman" w:cs="Times New Roman"/>
          <w:szCs w:val="24"/>
        </w:rPr>
        <w:t>-</w:t>
      </w:r>
      <w:r w:rsidR="002741B4" w:rsidRPr="00D83912">
        <w:rPr>
          <w:rFonts w:ascii="Times New Roman" w:hAnsi="Times New Roman" w:cs="Times New Roman"/>
          <w:szCs w:val="24"/>
        </w:rPr>
        <w:t>product, result in more propionic acid in the rumen VFA is less obvious. Common to both brewers’ grains and rice distillers’ by</w:t>
      </w:r>
      <w:r w:rsidR="002741B4">
        <w:rPr>
          <w:rFonts w:ascii="Times New Roman" w:hAnsi="Times New Roman" w:cs="Times New Roman"/>
          <w:szCs w:val="24"/>
        </w:rPr>
        <w:t>-</w:t>
      </w:r>
      <w:r w:rsidR="002741B4" w:rsidRPr="00D83912">
        <w:rPr>
          <w:rFonts w:ascii="Times New Roman" w:hAnsi="Times New Roman" w:cs="Times New Roman"/>
          <w:szCs w:val="24"/>
        </w:rPr>
        <w:t>product is the presence of yeast which has been subjected to heating (100</w:t>
      </w:r>
      <w:r w:rsidR="002741B4" w:rsidRPr="00D83912">
        <w:rPr>
          <w:rFonts w:ascii="Times New Roman" w:hAnsi="Times New Roman" w:cs="Times New Roman"/>
          <w:b/>
          <w:bCs/>
          <w:szCs w:val="24"/>
          <w:vertAlign w:val="superscript"/>
        </w:rPr>
        <w:t>°</w:t>
      </w:r>
      <w:r w:rsidR="002741B4" w:rsidRPr="00D83912">
        <w:rPr>
          <w:rFonts w:ascii="Times New Roman" w:hAnsi="Times New Roman" w:cs="Times New Roman"/>
          <w:szCs w:val="24"/>
        </w:rPr>
        <w:t>C) under acid conditions during the process of distilling off the ethanol as is standard practice in production of beer from barley (brewers’ grains) and from polished/broken rice (rice “wine”). It is then assumed that it is the β-glucan derived from the cell walls of the yeast (and of the barley), which modifies microbial activities in the rumen biofilms (Leng</w:t>
      </w:r>
      <w:r w:rsidR="002741B4">
        <w:rPr>
          <w:rFonts w:ascii="Times New Roman" w:hAnsi="Times New Roman" w:cs="Times New Roman"/>
          <w:szCs w:val="24"/>
        </w:rPr>
        <w:t>,</w:t>
      </w:r>
      <w:r w:rsidR="002741B4" w:rsidRPr="00D83912">
        <w:rPr>
          <w:rFonts w:ascii="Times New Roman" w:hAnsi="Times New Roman" w:cs="Times New Roman"/>
          <w:szCs w:val="24"/>
        </w:rPr>
        <w:t xml:space="preserve"> 2014) favoring higher proportions of propionic acid in the rumen VFA. </w:t>
      </w:r>
      <w:proofErr w:type="gramStart"/>
      <w:r w:rsidR="002741B4" w:rsidRPr="00D83912">
        <w:rPr>
          <w:rFonts w:ascii="Times New Roman" w:hAnsi="Times New Roman" w:cs="Times New Roman"/>
          <w:szCs w:val="24"/>
        </w:rPr>
        <w:t>β-glucans</w:t>
      </w:r>
      <w:proofErr w:type="gramEnd"/>
      <w:r w:rsidR="002741B4" w:rsidRPr="00D83912">
        <w:rPr>
          <w:rFonts w:ascii="Times New Roman" w:hAnsi="Times New Roman" w:cs="Times New Roman"/>
          <w:szCs w:val="24"/>
        </w:rPr>
        <w:t xml:space="preserve"> are present in the cell wall of barley (Havrlentová and Kraic</w:t>
      </w:r>
      <w:r w:rsidR="002741B4">
        <w:rPr>
          <w:rFonts w:ascii="Times New Roman" w:hAnsi="Times New Roman" w:cs="Times New Roman"/>
          <w:szCs w:val="24"/>
        </w:rPr>
        <w:t>,</w:t>
      </w:r>
      <w:r w:rsidR="002741B4" w:rsidRPr="00D83912">
        <w:rPr>
          <w:rFonts w:ascii="Times New Roman" w:hAnsi="Times New Roman" w:cs="Times New Roman"/>
          <w:szCs w:val="24"/>
        </w:rPr>
        <w:t xml:space="preserve"> 2006) and yeast (Waszkiewicz-Robak</w:t>
      </w:r>
      <w:r w:rsidR="002741B4">
        <w:rPr>
          <w:rFonts w:ascii="Times New Roman" w:hAnsi="Times New Roman" w:cs="Times New Roman"/>
          <w:szCs w:val="24"/>
        </w:rPr>
        <w:t>,</w:t>
      </w:r>
      <w:r w:rsidR="002741B4" w:rsidRPr="00D83912">
        <w:rPr>
          <w:rFonts w:ascii="Times New Roman" w:hAnsi="Times New Roman" w:cs="Times New Roman"/>
          <w:szCs w:val="24"/>
        </w:rPr>
        <w:t xml:space="preserve"> 2013).</w:t>
      </w:r>
    </w:p>
    <w:p w14:paraId="49FAD30F" w14:textId="77777777" w:rsidR="002741B4" w:rsidRDefault="002741B4"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ab/>
        <w:t>An important issue is the need, or otherwise, to isolate the β-glucan which, as described by Nguyen Thi Thuy and Nguyen Cong Hanh</w:t>
      </w:r>
      <w:r>
        <w:rPr>
          <w:rFonts w:ascii="Times New Roman" w:hAnsi="Times New Roman" w:cs="Times New Roman"/>
          <w:szCs w:val="24"/>
        </w:rPr>
        <w:t>,</w:t>
      </w:r>
      <w:r w:rsidRPr="00D83912">
        <w:rPr>
          <w:rFonts w:ascii="Times New Roman" w:hAnsi="Times New Roman" w:cs="Times New Roman"/>
          <w:szCs w:val="24"/>
        </w:rPr>
        <w:t xml:space="preserve"> (2016), required high pressure homogenization to break the yeast cell wall followed by acid, then alkaline hydrolysis. The results from our experiment, in which there were no effects on methane by supplementing the substrate with fermented cassava root, partially support the hypothesis that breakage of the yeast/barley cell walls, followed by acid hydrolysis, are necessary first steps in facilitating the action of the β-glucan. The positive effect of the commercial yeast “starter” in decreasing methane production implies that some of the β-glucan in this product may have been in the freestate. However, the greater impact of the rice distillers’ by</w:t>
      </w:r>
      <w:r>
        <w:rPr>
          <w:rFonts w:ascii="Times New Roman" w:hAnsi="Times New Roman" w:cs="Times New Roman"/>
          <w:szCs w:val="24"/>
        </w:rPr>
        <w:t>-</w:t>
      </w:r>
      <w:r w:rsidRPr="00D83912">
        <w:rPr>
          <w:rFonts w:ascii="Times New Roman" w:hAnsi="Times New Roman" w:cs="Times New Roman"/>
          <w:szCs w:val="24"/>
        </w:rPr>
        <w:t>product in reducing methane production would probably have been facilitated by the degree of hydrolysis of the yeast cells that were likely to have occurred in the process of distilling the ethanol.</w:t>
      </w:r>
      <w:r w:rsidR="00EA27DE">
        <w:rPr>
          <w:rFonts w:ascii="Times New Roman" w:hAnsi="Times New Roman" w:cs="Times New Roman"/>
          <w:szCs w:val="24"/>
        </w:rPr>
        <w:t xml:space="preserve"> </w:t>
      </w:r>
      <w:r w:rsidRPr="00D83912">
        <w:rPr>
          <w:rFonts w:ascii="Times New Roman" w:hAnsi="Times New Roman" w:cs="Times New Roman"/>
          <w:szCs w:val="24"/>
        </w:rPr>
        <w:t>The positive effect of rice distillers’ by</w:t>
      </w:r>
      <w:r>
        <w:rPr>
          <w:rFonts w:ascii="Times New Roman" w:hAnsi="Times New Roman" w:cs="Times New Roman"/>
          <w:szCs w:val="24"/>
        </w:rPr>
        <w:t>-</w:t>
      </w:r>
      <w:r w:rsidRPr="00D83912">
        <w:rPr>
          <w:rFonts w:ascii="Times New Roman" w:hAnsi="Times New Roman" w:cs="Times New Roman"/>
          <w:szCs w:val="24"/>
        </w:rPr>
        <w:t xml:space="preserve">product in reducing methane production </w:t>
      </w:r>
      <w:r w:rsidRPr="00D83912">
        <w:rPr>
          <w:rFonts w:ascii="Times New Roman" w:hAnsi="Times New Roman" w:cs="Times New Roman"/>
          <w:i/>
          <w:iCs/>
          <w:szCs w:val="24"/>
        </w:rPr>
        <w:t xml:space="preserve">in vitro </w:t>
      </w:r>
      <w:r w:rsidRPr="00D83912">
        <w:rPr>
          <w:rFonts w:ascii="Times New Roman" w:hAnsi="Times New Roman" w:cs="Times New Roman"/>
          <w:szCs w:val="24"/>
        </w:rPr>
        <w:t xml:space="preserve">mirrors the results obtained </w:t>
      </w:r>
      <w:r w:rsidRPr="00D83912">
        <w:rPr>
          <w:rFonts w:ascii="Times New Roman" w:hAnsi="Times New Roman" w:cs="Times New Roman"/>
          <w:i/>
          <w:iCs/>
          <w:szCs w:val="24"/>
        </w:rPr>
        <w:t>in vivo</w:t>
      </w:r>
      <w:r w:rsidRPr="00D83912">
        <w:rPr>
          <w:rFonts w:ascii="Times New Roman" w:hAnsi="Times New Roman" w:cs="Times New Roman"/>
          <w:szCs w:val="24"/>
        </w:rPr>
        <w:t xml:space="preserve"> when local cattle were fed basal diets of ensiled or fermented cassava root supplemented with urea and fresh cassava foliage (Sengsouly et al</w:t>
      </w:r>
      <w:r>
        <w:rPr>
          <w:rFonts w:ascii="Times New Roman" w:hAnsi="Times New Roman" w:cs="Times New Roman"/>
          <w:szCs w:val="24"/>
        </w:rPr>
        <w:t>.,</w:t>
      </w:r>
      <w:r w:rsidRPr="00D83912">
        <w:rPr>
          <w:rFonts w:ascii="Times New Roman" w:hAnsi="Times New Roman" w:cs="Times New Roman"/>
          <w:szCs w:val="24"/>
        </w:rPr>
        <w:t xml:space="preserve"> 2016; Sangkhom et al</w:t>
      </w:r>
      <w:r>
        <w:rPr>
          <w:rFonts w:ascii="Times New Roman" w:hAnsi="Times New Roman" w:cs="Times New Roman"/>
          <w:szCs w:val="24"/>
        </w:rPr>
        <w:t>.,</w:t>
      </w:r>
      <w:r w:rsidRPr="00D83912">
        <w:rPr>
          <w:rFonts w:ascii="Times New Roman" w:hAnsi="Times New Roman" w:cs="Times New Roman"/>
          <w:szCs w:val="24"/>
        </w:rPr>
        <w:t xml:space="preserve"> 2016). In both these experiments the reduction in methane emissions were directly linked with improved growth rates and better feed conversion. </w:t>
      </w:r>
    </w:p>
    <w:p w14:paraId="0B957B58" w14:textId="77777777" w:rsidR="000B1FD9" w:rsidRPr="000B1FD9" w:rsidRDefault="000B1FD9" w:rsidP="000B1FD9">
      <w:pPr>
        <w:spacing w:after="0" w:line="360" w:lineRule="auto"/>
        <w:jc w:val="thaiDistribute"/>
        <w:rPr>
          <w:rFonts w:ascii="Times New Roman" w:hAnsi="Times New Roman" w:cs="Times New Roman"/>
          <w:sz w:val="12"/>
          <w:szCs w:val="12"/>
        </w:rPr>
      </w:pPr>
    </w:p>
    <w:p w14:paraId="367FBEF1" w14:textId="77777777" w:rsidR="002741B4" w:rsidRPr="00A44F25" w:rsidRDefault="002741B4" w:rsidP="000B1FD9">
      <w:pPr>
        <w:pStyle w:val="Heading2"/>
        <w:spacing w:before="0" w:line="360" w:lineRule="auto"/>
        <w:jc w:val="thaiDistribute"/>
        <w:rPr>
          <w:rFonts w:ascii="Times New Roman" w:hAnsi="Times New Roman" w:cs="Times New Roman"/>
          <w:color w:val="auto"/>
          <w:sz w:val="24"/>
          <w:szCs w:val="32"/>
        </w:rPr>
      </w:pPr>
      <w:bookmarkStart w:id="3217" w:name="_Toc3856429"/>
      <w:bookmarkStart w:id="3218" w:name="_Toc513459951"/>
      <w:bookmarkStart w:id="3219" w:name="_Toc513460544"/>
      <w:bookmarkStart w:id="3220" w:name="_Toc513470487"/>
      <w:bookmarkStart w:id="3221" w:name="_Toc513471182"/>
      <w:bookmarkStart w:id="3222" w:name="_Toc513514621"/>
      <w:bookmarkStart w:id="3223" w:name="_Toc522006606"/>
      <w:bookmarkStart w:id="3224" w:name="_Toc522862572"/>
      <w:bookmarkStart w:id="3225" w:name="_Toc522865457"/>
      <w:bookmarkStart w:id="3226" w:name="_Toc522866519"/>
      <w:bookmarkStart w:id="3227" w:name="_Toc522866879"/>
      <w:r w:rsidRPr="00A44F25">
        <w:rPr>
          <w:rFonts w:ascii="Times New Roman" w:hAnsi="Times New Roman" w:cs="Times New Roman"/>
          <w:color w:val="auto"/>
          <w:sz w:val="24"/>
          <w:szCs w:val="32"/>
        </w:rPr>
        <w:t>C</w:t>
      </w:r>
      <w:r w:rsidR="00A44F25" w:rsidRPr="00A44F25">
        <w:rPr>
          <w:rFonts w:ascii="Times New Roman" w:hAnsi="Times New Roman" w:cs="Times New Roman"/>
          <w:color w:val="auto"/>
          <w:sz w:val="24"/>
          <w:szCs w:val="32"/>
        </w:rPr>
        <w:t>ONCLUSIONS</w:t>
      </w:r>
      <w:bookmarkEnd w:id="3217"/>
      <w:r w:rsidR="00A44F25" w:rsidRPr="00A44F25">
        <w:rPr>
          <w:rFonts w:ascii="Times New Roman" w:hAnsi="Times New Roman" w:cs="Times New Roman"/>
          <w:color w:val="auto"/>
          <w:sz w:val="24"/>
          <w:szCs w:val="32"/>
        </w:rPr>
        <w:t xml:space="preserve"> </w:t>
      </w:r>
      <w:bookmarkEnd w:id="3218"/>
      <w:bookmarkEnd w:id="3219"/>
      <w:bookmarkEnd w:id="3220"/>
      <w:bookmarkEnd w:id="3221"/>
      <w:bookmarkEnd w:id="3222"/>
      <w:bookmarkEnd w:id="3223"/>
      <w:bookmarkEnd w:id="3224"/>
      <w:bookmarkEnd w:id="3225"/>
      <w:bookmarkEnd w:id="3226"/>
      <w:bookmarkEnd w:id="3227"/>
    </w:p>
    <w:p w14:paraId="5DCCEAE2" w14:textId="77777777" w:rsidR="002741B4" w:rsidRPr="00D83912" w:rsidRDefault="002741B4" w:rsidP="000B1FD9">
      <w:pPr>
        <w:numPr>
          <w:ilvl w:val="0"/>
          <w:numId w:val="9"/>
        </w:num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The rate of gas production increased to a maximum in the 3-6h</w:t>
      </w:r>
      <w:r w:rsidR="00A268DE">
        <w:rPr>
          <w:rFonts w:ascii="Times New Roman" w:hAnsi="Times New Roman" w:cs="Times New Roman"/>
          <w:szCs w:val="24"/>
        </w:rPr>
        <w:t>ours</w:t>
      </w:r>
      <w:r w:rsidRPr="00D83912">
        <w:rPr>
          <w:rFonts w:ascii="Times New Roman" w:hAnsi="Times New Roman" w:cs="Times New Roman"/>
          <w:szCs w:val="24"/>
        </w:rPr>
        <w:t xml:space="preserve"> incubation interval and then decreased linearly. In contrast, the proportion of methane in the gas increased linearly with incubation interval from the beginning until the final 18-24h</w:t>
      </w:r>
      <w:r w:rsidR="00A268DE">
        <w:rPr>
          <w:rFonts w:ascii="Times New Roman" w:hAnsi="Times New Roman" w:cs="Times New Roman"/>
          <w:szCs w:val="24"/>
        </w:rPr>
        <w:t>ours</w:t>
      </w:r>
      <w:r w:rsidRPr="00D83912">
        <w:rPr>
          <w:rFonts w:ascii="Times New Roman" w:hAnsi="Times New Roman" w:cs="Times New Roman"/>
          <w:szCs w:val="24"/>
        </w:rPr>
        <w:t xml:space="preserve"> interval. </w:t>
      </w:r>
    </w:p>
    <w:p w14:paraId="195BB6F2" w14:textId="77777777" w:rsidR="002741B4" w:rsidRPr="00D83912" w:rsidRDefault="002741B4" w:rsidP="000B1FD9">
      <w:pPr>
        <w:numPr>
          <w:ilvl w:val="0"/>
          <w:numId w:val="9"/>
        </w:num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Total gas production was highest for the fermented cassava root additive, followed by the rice distillers’ by</w:t>
      </w:r>
      <w:r>
        <w:rPr>
          <w:rFonts w:ascii="Times New Roman" w:hAnsi="Times New Roman" w:cs="Times New Roman"/>
          <w:szCs w:val="24"/>
        </w:rPr>
        <w:t>-</w:t>
      </w:r>
      <w:r w:rsidRPr="00D83912">
        <w:rPr>
          <w:rFonts w:ascii="Times New Roman" w:hAnsi="Times New Roman" w:cs="Times New Roman"/>
          <w:szCs w:val="24"/>
        </w:rPr>
        <w:t xml:space="preserve">product and lowest values for the yeast and control treatments </w:t>
      </w:r>
    </w:p>
    <w:p w14:paraId="6E862965" w14:textId="77777777" w:rsidR="002741B4" w:rsidRPr="00D83912" w:rsidRDefault="002741B4" w:rsidP="000B1FD9">
      <w:pPr>
        <w:numPr>
          <w:ilvl w:val="0"/>
          <w:numId w:val="9"/>
        </w:num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The methane content of the gas was highest for the control treatment, followed by the fermented cassava root and then yeast and the lowest value for rice distillers’ by</w:t>
      </w:r>
      <w:r>
        <w:rPr>
          <w:rFonts w:ascii="Times New Roman" w:hAnsi="Times New Roman" w:cs="Times New Roman"/>
          <w:szCs w:val="24"/>
        </w:rPr>
        <w:t>-</w:t>
      </w:r>
      <w:r w:rsidRPr="00D83912">
        <w:rPr>
          <w:rFonts w:ascii="Times New Roman" w:hAnsi="Times New Roman" w:cs="Times New Roman"/>
          <w:szCs w:val="24"/>
        </w:rPr>
        <w:t xml:space="preserve">product, for which the overall reduction in methane was of the order of 25%. </w:t>
      </w:r>
    </w:p>
    <w:p w14:paraId="2BEEEC79" w14:textId="77777777" w:rsidR="002741B4" w:rsidRPr="00D83912" w:rsidRDefault="002741B4" w:rsidP="000B1FD9">
      <w:pPr>
        <w:numPr>
          <w:ilvl w:val="0"/>
          <w:numId w:val="9"/>
        </w:num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 xml:space="preserve">Methane production per unit DM digested showed the same trend as the methane percentage in the gas. </w:t>
      </w:r>
    </w:p>
    <w:p w14:paraId="64EE0AC0" w14:textId="42F77E36" w:rsidR="002741B4" w:rsidRPr="00273D12" w:rsidRDefault="002741B4" w:rsidP="000B1FD9">
      <w:pPr>
        <w:numPr>
          <w:ilvl w:val="0"/>
          <w:numId w:val="9"/>
        </w:numPr>
        <w:spacing w:after="0" w:line="360" w:lineRule="auto"/>
        <w:jc w:val="thaiDistribute"/>
        <w:rPr>
          <w:rFonts w:ascii="Times New Roman" w:hAnsi="Times New Roman" w:cs="Times New Roman"/>
          <w:szCs w:val="24"/>
        </w:rPr>
      </w:pPr>
      <w:r w:rsidRPr="00D83912">
        <w:rPr>
          <w:rFonts w:ascii="Times New Roman" w:hAnsi="Times New Roman" w:cs="Times New Roman"/>
          <w:szCs w:val="24"/>
        </w:rPr>
        <w:t>It is suggested that the reported benefits from brewers’ grains and rice distillers’ by</w:t>
      </w:r>
      <w:r>
        <w:rPr>
          <w:rFonts w:ascii="Times New Roman" w:hAnsi="Times New Roman" w:cs="Times New Roman"/>
          <w:szCs w:val="24"/>
        </w:rPr>
        <w:t>-</w:t>
      </w:r>
      <w:r w:rsidRPr="00D83912">
        <w:rPr>
          <w:rFonts w:ascii="Times New Roman" w:hAnsi="Times New Roman" w:cs="Times New Roman"/>
          <w:szCs w:val="24"/>
        </w:rPr>
        <w:t xml:space="preserve">product in reducing methane production in the rumen fermentations, both </w:t>
      </w:r>
      <w:r w:rsidRPr="00D83912">
        <w:rPr>
          <w:rFonts w:ascii="Times New Roman" w:hAnsi="Times New Roman" w:cs="Times New Roman"/>
          <w:i/>
          <w:iCs/>
          <w:szCs w:val="24"/>
        </w:rPr>
        <w:t>in vitro</w:t>
      </w:r>
      <w:r w:rsidRPr="00D83912">
        <w:rPr>
          <w:rFonts w:ascii="Times New Roman" w:hAnsi="Times New Roman" w:cs="Times New Roman"/>
          <w:szCs w:val="24"/>
        </w:rPr>
        <w:t xml:space="preserve"> and </w:t>
      </w:r>
      <w:r w:rsidRPr="00D83912">
        <w:rPr>
          <w:rFonts w:ascii="Times New Roman" w:hAnsi="Times New Roman" w:cs="Times New Roman"/>
          <w:i/>
          <w:iCs/>
          <w:szCs w:val="24"/>
        </w:rPr>
        <w:t>in vivo</w:t>
      </w:r>
      <w:r w:rsidRPr="00D83912">
        <w:rPr>
          <w:rFonts w:ascii="Times New Roman" w:hAnsi="Times New Roman" w:cs="Times New Roman"/>
          <w:szCs w:val="24"/>
        </w:rPr>
        <w:t xml:space="preserve">, are the indirect effects of these additives increasing the proportions of propionic acid in the rumen VFA. </w:t>
      </w:r>
      <w:r w:rsidRPr="00273D12">
        <w:rPr>
          <w:rFonts w:ascii="Times New Roman" w:hAnsi="Times New Roman" w:cs="Times New Roman"/>
          <w:szCs w:val="24"/>
        </w:rPr>
        <w:tab/>
      </w:r>
    </w:p>
    <w:p w14:paraId="1B1F4ACF" w14:textId="43140B6C" w:rsidR="002741B4" w:rsidRPr="007A45B1" w:rsidRDefault="002741B4" w:rsidP="000B1FD9">
      <w:pPr>
        <w:pStyle w:val="Heading2"/>
        <w:spacing w:before="0" w:line="360" w:lineRule="auto"/>
        <w:jc w:val="thaiDistribute"/>
        <w:rPr>
          <w:rFonts w:ascii="Times New Roman" w:hAnsi="Times New Roman" w:cs="Times New Roman"/>
          <w:color w:val="auto"/>
          <w:sz w:val="24"/>
          <w:szCs w:val="32"/>
        </w:rPr>
      </w:pPr>
      <w:bookmarkStart w:id="3228" w:name="_Toc513459953"/>
      <w:bookmarkStart w:id="3229" w:name="_Toc513460546"/>
      <w:bookmarkStart w:id="3230" w:name="_Toc513470489"/>
      <w:bookmarkStart w:id="3231" w:name="_Toc513471184"/>
      <w:bookmarkStart w:id="3232" w:name="_Toc513514623"/>
      <w:bookmarkStart w:id="3233" w:name="_Toc522006608"/>
      <w:bookmarkStart w:id="3234" w:name="_Toc522862574"/>
      <w:bookmarkStart w:id="3235" w:name="_Toc522865459"/>
      <w:bookmarkStart w:id="3236" w:name="_Toc522866521"/>
      <w:bookmarkStart w:id="3237" w:name="_Toc522866881"/>
      <w:bookmarkStart w:id="3238" w:name="_Toc3856430"/>
      <w:r w:rsidRPr="007A45B1">
        <w:rPr>
          <w:rFonts w:ascii="Times New Roman" w:hAnsi="Times New Roman" w:cs="Times New Roman"/>
          <w:color w:val="auto"/>
          <w:sz w:val="24"/>
          <w:szCs w:val="32"/>
        </w:rPr>
        <w:t>R</w:t>
      </w:r>
      <w:bookmarkEnd w:id="3228"/>
      <w:bookmarkEnd w:id="3229"/>
      <w:bookmarkEnd w:id="3230"/>
      <w:bookmarkEnd w:id="3231"/>
      <w:bookmarkEnd w:id="3232"/>
      <w:bookmarkEnd w:id="3233"/>
      <w:bookmarkEnd w:id="3234"/>
      <w:bookmarkEnd w:id="3235"/>
      <w:bookmarkEnd w:id="3236"/>
      <w:bookmarkEnd w:id="3237"/>
      <w:r w:rsidR="007A45B1">
        <w:rPr>
          <w:rFonts w:ascii="Times New Roman" w:hAnsi="Times New Roman" w:cs="Times New Roman"/>
          <w:color w:val="auto"/>
          <w:sz w:val="24"/>
          <w:szCs w:val="32"/>
        </w:rPr>
        <w:t>EFERENCES</w:t>
      </w:r>
      <w:bookmarkEnd w:id="3238"/>
    </w:p>
    <w:p w14:paraId="1A85AB16" w14:textId="77777777" w:rsidR="002741B4" w:rsidRPr="00F1021C" w:rsidRDefault="002741B4" w:rsidP="000B1FD9">
      <w:pPr>
        <w:pStyle w:val="NormalWeb"/>
        <w:spacing w:before="0" w:beforeAutospacing="0" w:after="0" w:afterAutospacing="0" w:line="360" w:lineRule="auto"/>
        <w:jc w:val="thaiDistribute"/>
      </w:pPr>
      <w:proofErr w:type="gramStart"/>
      <w:r w:rsidRPr="00F1021C">
        <w:rPr>
          <w:rStyle w:val="Strong"/>
          <w:rFonts w:eastAsiaTheme="majorEastAsia"/>
          <w:b w:val="0"/>
          <w:bCs w:val="0"/>
        </w:rPr>
        <w:t>AOAC.,</w:t>
      </w:r>
      <w:proofErr w:type="gramEnd"/>
      <w:r w:rsidRPr="00F1021C">
        <w:rPr>
          <w:rStyle w:val="Strong"/>
          <w:rFonts w:eastAsiaTheme="majorEastAsia"/>
          <w:b w:val="0"/>
          <w:bCs w:val="0"/>
        </w:rPr>
        <w:t xml:space="preserve"> 1990.</w:t>
      </w:r>
      <w:r w:rsidRPr="00F1021C">
        <w:rPr>
          <w:rStyle w:val="Strong"/>
          <w:rFonts w:eastAsiaTheme="majorEastAsia"/>
        </w:rPr>
        <w:t xml:space="preserve"> </w:t>
      </w:r>
      <w:r w:rsidRPr="00F1021C">
        <w:t>Official methods of analysis.15th ed. AOAC, Washington, D.C (935-955)</w:t>
      </w:r>
    </w:p>
    <w:p w14:paraId="15013433" w14:textId="77777777" w:rsidR="002741B4" w:rsidRPr="00F1021C" w:rsidRDefault="002741B4" w:rsidP="000B1FD9">
      <w:pPr>
        <w:pStyle w:val="NormalWeb"/>
        <w:spacing w:before="0" w:beforeAutospacing="0" w:after="0" w:afterAutospacing="0" w:line="360" w:lineRule="auto"/>
        <w:jc w:val="thaiDistribute"/>
        <w:rPr>
          <w:i/>
          <w:iCs/>
        </w:rPr>
      </w:pPr>
      <w:r w:rsidRPr="00F1021C">
        <w:rPr>
          <w:rStyle w:val="Strong"/>
          <w:rFonts w:eastAsiaTheme="majorEastAsia"/>
          <w:b w:val="0"/>
          <w:bCs w:val="0"/>
        </w:rPr>
        <w:t>Binh, P.L.T., Preston, T.R., Duong, K.N. and Leng, R.A., 2017.</w:t>
      </w:r>
      <w:r w:rsidRPr="00F1021C">
        <w:rPr>
          <w:rStyle w:val="Strong"/>
          <w:rFonts w:eastAsiaTheme="majorEastAsia"/>
        </w:rPr>
        <w:t xml:space="preserve"> </w:t>
      </w:r>
      <w:r w:rsidRPr="00F1021C">
        <w:t xml:space="preserve">A low concentration (4% </w:t>
      </w:r>
      <w:r w:rsidRPr="00F1021C">
        <w:tab/>
        <w:t xml:space="preserve">in diet dry matter) of brewers’ grains improves the growth rate and reduces </w:t>
      </w:r>
      <w:r w:rsidRPr="00F1021C">
        <w:tab/>
        <w:t xml:space="preserve">thiocyanate excretion of cattle fed cassava pulp-urea and “bitter” cassava foliage. </w:t>
      </w:r>
      <w:r w:rsidRPr="00F1021C">
        <w:tab/>
      </w:r>
      <w:proofErr w:type="gramStart"/>
      <w:r w:rsidRPr="00F1021C">
        <w:rPr>
          <w:rStyle w:val="Emphasis"/>
          <w:rFonts w:eastAsiaTheme="majorEastAsia"/>
        </w:rPr>
        <w:t>Livestock Research for Rural Development.</w:t>
      </w:r>
      <w:proofErr w:type="gramEnd"/>
      <w:r w:rsidRPr="00F1021C">
        <w:rPr>
          <w:rStyle w:val="Emphasis"/>
          <w:rFonts w:eastAsiaTheme="majorEastAsia"/>
        </w:rPr>
        <w:t xml:space="preserve"> </w:t>
      </w:r>
      <w:proofErr w:type="gramStart"/>
      <w:r w:rsidRPr="00F1021C">
        <w:rPr>
          <w:rStyle w:val="Emphasis"/>
          <w:rFonts w:eastAsiaTheme="majorEastAsia"/>
        </w:rPr>
        <w:t>Volume 29, Article #104.</w:t>
      </w:r>
      <w:proofErr w:type="gramEnd"/>
      <w:r w:rsidRPr="00F1021C">
        <w:t xml:space="preserve"> Retrieved </w:t>
      </w:r>
      <w:r w:rsidRPr="00F1021C">
        <w:tab/>
        <w:t xml:space="preserve">October 11, 2017, from </w:t>
      </w:r>
      <w:hyperlink r:id="rId170" w:history="1">
        <w:r w:rsidRPr="00F1021C">
          <w:rPr>
            <w:rStyle w:val="Hyperlink"/>
            <w:rFonts w:eastAsiaTheme="majorEastAsia"/>
          </w:rPr>
          <w:t>http://www.lrrd.org/lrrd29/5/phuo29104.html</w:t>
        </w:r>
      </w:hyperlink>
    </w:p>
    <w:p w14:paraId="6A3C4DC2" w14:textId="77777777" w:rsidR="002741B4" w:rsidRPr="00F1021C" w:rsidRDefault="002741B4" w:rsidP="000B1FD9">
      <w:pPr>
        <w:pStyle w:val="NormalWeb"/>
        <w:spacing w:before="0" w:beforeAutospacing="0" w:after="0" w:afterAutospacing="0" w:line="360" w:lineRule="auto"/>
        <w:jc w:val="thaiDistribute"/>
      </w:pPr>
      <w:proofErr w:type="gramStart"/>
      <w:r w:rsidRPr="00F1021C">
        <w:rPr>
          <w:rStyle w:val="Strong"/>
          <w:rFonts w:eastAsiaTheme="majorEastAsia"/>
          <w:b w:val="0"/>
          <w:bCs w:val="0"/>
        </w:rPr>
        <w:t>Demeyer, D., 1991.</w:t>
      </w:r>
      <w:proofErr w:type="gramEnd"/>
      <w:r w:rsidRPr="00F1021C">
        <w:t xml:space="preserve"> </w:t>
      </w:r>
      <w:proofErr w:type="gramStart"/>
      <w:r w:rsidRPr="00F1021C">
        <w:t>Differences in stoichiometry between rumen and hindgut fermentation.</w:t>
      </w:r>
      <w:proofErr w:type="gramEnd"/>
      <w:r w:rsidRPr="00F1021C">
        <w:t xml:space="preserve"> </w:t>
      </w:r>
      <w:r w:rsidRPr="00F1021C">
        <w:tab/>
        <w:t>Adv. 1023 Animal Physiology and Animal Nutrition 22:50-66</w:t>
      </w:r>
    </w:p>
    <w:p w14:paraId="26800563" w14:textId="77777777" w:rsidR="002741B4" w:rsidRPr="00F1021C" w:rsidRDefault="002741B4" w:rsidP="000B1FD9">
      <w:pPr>
        <w:pStyle w:val="NormalWeb"/>
        <w:spacing w:before="0" w:beforeAutospacing="0" w:after="0" w:afterAutospacing="0" w:line="360" w:lineRule="auto"/>
        <w:jc w:val="thaiDistribute"/>
      </w:pPr>
      <w:proofErr w:type="gramStart"/>
      <w:r w:rsidRPr="00F1021C">
        <w:rPr>
          <w:rStyle w:val="Strong"/>
          <w:rFonts w:eastAsiaTheme="majorEastAsia"/>
          <w:b w:val="0"/>
          <w:bCs w:val="0"/>
        </w:rPr>
        <w:t xml:space="preserve">Dritz, S.S., Shi, J., Kielian, T.L., Goodb, R.D., Nelssen, J.L., Tokach, M.D., Chengappa, </w:t>
      </w:r>
      <w:r w:rsidRPr="00F1021C">
        <w:rPr>
          <w:rStyle w:val="Strong"/>
          <w:rFonts w:eastAsiaTheme="majorEastAsia"/>
          <w:b w:val="0"/>
          <w:bCs w:val="0"/>
        </w:rPr>
        <w:tab/>
        <w:t>M.M., Smith, J.E. and Blecha, F., 1995.</w:t>
      </w:r>
      <w:proofErr w:type="gramEnd"/>
      <w:r w:rsidRPr="00F1021C">
        <w:t xml:space="preserve"> Influence of dietary β</w:t>
      </w:r>
      <w:r w:rsidR="002029E6" w:rsidRPr="00F1021C">
        <w:t>-</w:t>
      </w:r>
      <w:r w:rsidRPr="00F1021C">
        <w:t xml:space="preserve">glucan on growth </w:t>
      </w:r>
      <w:r w:rsidRPr="00F1021C">
        <w:tab/>
        <w:t>performance, nonspecific immunity, and resistance to streptococus</w:t>
      </w:r>
    </w:p>
    <w:p w14:paraId="06B46FAE" w14:textId="77777777"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 xml:space="preserve">Gerber, P.J., Steinfeld, H., Henderson, B., Mottet, A., Opio, C., Dijkman, J., Falcucci, A., </w:t>
      </w:r>
      <w:r w:rsidRPr="00F1021C">
        <w:rPr>
          <w:rStyle w:val="Strong"/>
          <w:rFonts w:eastAsiaTheme="majorEastAsia"/>
          <w:b w:val="0"/>
          <w:bCs w:val="0"/>
        </w:rPr>
        <w:tab/>
        <w:t xml:space="preserve">Tempio, G. and </w:t>
      </w:r>
      <w:proofErr w:type="gramStart"/>
      <w:r w:rsidRPr="00F1021C">
        <w:rPr>
          <w:rStyle w:val="Strong"/>
          <w:rFonts w:eastAsiaTheme="majorEastAsia"/>
          <w:b w:val="0"/>
          <w:bCs w:val="0"/>
        </w:rPr>
        <w:t>Tackling.,</w:t>
      </w:r>
      <w:proofErr w:type="gramEnd"/>
      <w:r w:rsidRPr="00F1021C">
        <w:rPr>
          <w:rStyle w:val="Strong"/>
          <w:rFonts w:eastAsiaTheme="majorEastAsia"/>
          <w:b w:val="0"/>
          <w:bCs w:val="0"/>
        </w:rPr>
        <w:t xml:space="preserve"> 2013.</w:t>
      </w:r>
      <w:r w:rsidRPr="00F1021C">
        <w:t xml:space="preserve"> Climate Change through Livestock-A Global </w:t>
      </w:r>
      <w:r w:rsidRPr="00F1021C">
        <w:tab/>
        <w:t xml:space="preserve">Assessment of Emissions and Mitigation Opportunities; Food and Agriculture </w:t>
      </w:r>
      <w:r w:rsidRPr="00F1021C">
        <w:tab/>
        <w:t>Organization of the United Nations: Rome, Italy</w:t>
      </w:r>
    </w:p>
    <w:p w14:paraId="532D14F7" w14:textId="77777777"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Hahn, T.W., Lohakare, J.D., Lee, S.L., Moon, W.K. and Chae, B.J., 2006.</w:t>
      </w:r>
      <w:r w:rsidRPr="00F1021C">
        <w:t xml:space="preserve"> </w:t>
      </w:r>
      <w:proofErr w:type="gramStart"/>
      <w:r w:rsidRPr="00F1021C">
        <w:t xml:space="preserve">Effects of </w:t>
      </w:r>
      <w:r w:rsidRPr="00F1021C">
        <w:tab/>
        <w:t xml:space="preserve">supplementation of p-glucans on growth performance, nutrient digestibility, and </w:t>
      </w:r>
      <w:r w:rsidRPr="00F1021C">
        <w:tab/>
        <w:t>immunity in weanling pigs.</w:t>
      </w:r>
      <w:proofErr w:type="gramEnd"/>
      <w:r w:rsidRPr="00F1021C">
        <w:t xml:space="preserve"> </w:t>
      </w:r>
      <w:r w:rsidRPr="00F1021C">
        <w:rPr>
          <w:i/>
          <w:iCs/>
        </w:rPr>
        <w:t>Journal of Animal Science</w:t>
      </w:r>
      <w:r w:rsidRPr="00F1021C">
        <w:t xml:space="preserve"> 84: 1422-1428</w:t>
      </w:r>
    </w:p>
    <w:p w14:paraId="4E687F43" w14:textId="5A47BD3C" w:rsidR="002741B4" w:rsidRPr="00F1021C" w:rsidRDefault="002741B4" w:rsidP="000B1FD9">
      <w:pPr>
        <w:pStyle w:val="NormalWeb"/>
        <w:spacing w:before="0" w:beforeAutospacing="0" w:after="0" w:afterAutospacing="0" w:line="360" w:lineRule="auto"/>
        <w:jc w:val="thaiDistribute"/>
      </w:pPr>
      <w:proofErr w:type="gramStart"/>
      <w:r w:rsidRPr="00F1021C">
        <w:rPr>
          <w:rStyle w:val="Strong"/>
          <w:rFonts w:eastAsiaTheme="majorEastAsia"/>
          <w:b w:val="0"/>
          <w:bCs w:val="0"/>
        </w:rPr>
        <w:t>Inthapanya, S., Preston, T.R. and Leng, R.A., 2016</w:t>
      </w:r>
      <w:r w:rsidRPr="00F1021C">
        <w:rPr>
          <w:b/>
          <w:bCs/>
        </w:rPr>
        <w:t>.</w:t>
      </w:r>
      <w:proofErr w:type="gramEnd"/>
      <w:r w:rsidRPr="00F1021C">
        <w:t xml:space="preserve"> Ensiled brewers’ grains increased </w:t>
      </w:r>
      <w:r w:rsidRPr="00F1021C">
        <w:tab/>
        <w:t xml:space="preserve">feed intake, digestibility and N retention in cattle fed ensiled cassava root, urea and </w:t>
      </w:r>
      <w:r w:rsidRPr="00F1021C">
        <w:tab/>
        <w:t xml:space="preserve">rice straw with fresh cassava foliage or water spinach as main source of protein. </w:t>
      </w:r>
      <w:r w:rsidRPr="00F1021C">
        <w:tab/>
      </w:r>
      <w:proofErr w:type="gramStart"/>
      <w:r w:rsidRPr="00F1021C">
        <w:rPr>
          <w:i/>
          <w:iCs/>
        </w:rPr>
        <w:t>Livestock Research for Rural Development.</w:t>
      </w:r>
      <w:proofErr w:type="gramEnd"/>
      <w:r w:rsidRPr="00F1021C">
        <w:rPr>
          <w:i/>
          <w:iCs/>
        </w:rPr>
        <w:t xml:space="preserve"> </w:t>
      </w:r>
      <w:proofErr w:type="gramStart"/>
      <w:r w:rsidRPr="00F1021C">
        <w:rPr>
          <w:i/>
          <w:iCs/>
        </w:rPr>
        <w:t>Volume 28, Article #20.</w:t>
      </w:r>
      <w:proofErr w:type="gramEnd"/>
      <w:r w:rsidRPr="00F1021C">
        <w:t xml:space="preserve"> </w:t>
      </w:r>
      <w:r w:rsidRPr="00F1021C">
        <w:tab/>
      </w:r>
      <w:hyperlink r:id="rId171" w:history="1">
        <w:r w:rsidRPr="00F1021C">
          <w:rPr>
            <w:rStyle w:val="Hyperlink"/>
            <w:rFonts w:eastAsia="Calibri"/>
          </w:rPr>
          <w:t>http://www.lrrd.org/lrrd28/2/sang28020.htm</w:t>
        </w:r>
      </w:hyperlink>
      <w:r w:rsidR="006B42CC">
        <w:rPr>
          <w:rStyle w:val="Hyperlink"/>
          <w:rFonts w:eastAsia="Calibri"/>
        </w:rPr>
        <w:t>l</w:t>
      </w:r>
    </w:p>
    <w:p w14:paraId="19E71724" w14:textId="77777777" w:rsidR="002741B4" w:rsidRPr="00F1021C" w:rsidRDefault="002741B4" w:rsidP="000B1FD9">
      <w:pPr>
        <w:pStyle w:val="NormalWeb"/>
        <w:spacing w:before="0" w:beforeAutospacing="0" w:after="0" w:afterAutospacing="0" w:line="360" w:lineRule="auto"/>
        <w:jc w:val="thaiDistribute"/>
      </w:pPr>
      <w:proofErr w:type="gramStart"/>
      <w:r w:rsidRPr="00F1021C">
        <w:rPr>
          <w:rStyle w:val="Strong"/>
          <w:rFonts w:eastAsiaTheme="majorEastAsia"/>
          <w:b w:val="0"/>
          <w:bCs w:val="0"/>
        </w:rPr>
        <w:t>Jarvis, A., Ramirez-Villegas, J., Herrera Campo, B.V., and Navarro-Racines, C., 2012.</w:t>
      </w:r>
      <w:proofErr w:type="gramEnd"/>
      <w:r w:rsidRPr="00F1021C">
        <w:rPr>
          <w:b/>
          <w:bCs/>
        </w:rPr>
        <w:t xml:space="preserve"> </w:t>
      </w:r>
      <w:r w:rsidRPr="00F1021C">
        <w:t xml:space="preserve">Is </w:t>
      </w:r>
      <w:r w:rsidR="00EA27DE" w:rsidRPr="00F1021C">
        <w:tab/>
      </w:r>
      <w:r w:rsidRPr="00F1021C">
        <w:t xml:space="preserve">Cassava the Answer to African Climate Change Adaptation? Tropical Plant </w:t>
      </w:r>
      <w:r w:rsidRPr="00F1021C">
        <w:tab/>
        <w:t>Biology.5 (1) 9-29.</w:t>
      </w:r>
    </w:p>
    <w:p w14:paraId="516F85D6" w14:textId="77777777" w:rsidR="002741B4" w:rsidRPr="00F1021C" w:rsidRDefault="002741B4" w:rsidP="000B1FD9">
      <w:pPr>
        <w:pStyle w:val="NormalWeb"/>
        <w:spacing w:before="0" w:beforeAutospacing="0" w:after="0" w:afterAutospacing="0" w:line="360" w:lineRule="auto"/>
        <w:jc w:val="thaiDistribute"/>
      </w:pPr>
      <w:proofErr w:type="gramStart"/>
      <w:r w:rsidRPr="00F1021C">
        <w:rPr>
          <w:rStyle w:val="Strong"/>
          <w:rFonts w:eastAsiaTheme="majorEastAsia"/>
          <w:b w:val="0"/>
          <w:bCs w:val="0"/>
        </w:rPr>
        <w:t>Keopaseuth, T. and Preston, T.R., 2017.</w:t>
      </w:r>
      <w:proofErr w:type="gramEnd"/>
      <w:r w:rsidRPr="00F1021C">
        <w:t xml:space="preserve"> Cassava (Manihot esculenta Cranz) foliage </w:t>
      </w:r>
      <w:r w:rsidRPr="00F1021C">
        <w:tab/>
        <w:t>replacing brewer’s grains as protein supplement for Yellow cattle fed cassava pulp-</w:t>
      </w:r>
      <w:r w:rsidRPr="00F1021C">
        <w:tab/>
        <w:t xml:space="preserve">urea and rice straw; effects on growth, feed conversion and methane emissions. </w:t>
      </w:r>
      <w:r w:rsidRPr="00F1021C">
        <w:tab/>
      </w:r>
      <w:proofErr w:type="gramStart"/>
      <w:r w:rsidRPr="00F1021C">
        <w:rPr>
          <w:i/>
          <w:iCs/>
        </w:rPr>
        <w:t>Livestock Research for Rural Development.</w:t>
      </w:r>
      <w:proofErr w:type="gramEnd"/>
      <w:r w:rsidRPr="00F1021C">
        <w:t xml:space="preserve"> </w:t>
      </w:r>
      <w:proofErr w:type="gramStart"/>
      <w:r w:rsidRPr="00F1021C">
        <w:rPr>
          <w:i/>
          <w:iCs/>
        </w:rPr>
        <w:t>Volume 29, Article #35.</w:t>
      </w:r>
      <w:proofErr w:type="gramEnd"/>
      <w:r w:rsidRPr="00F1021C">
        <w:rPr>
          <w:i/>
          <w:iCs/>
        </w:rPr>
        <w:t xml:space="preserve"> </w:t>
      </w:r>
      <w:r w:rsidRPr="00F1021C">
        <w:tab/>
      </w:r>
      <w:hyperlink r:id="rId172" w:history="1">
        <w:r w:rsidRPr="00F1021C">
          <w:rPr>
            <w:rStyle w:val="Hyperlink"/>
            <w:rFonts w:eastAsiaTheme="majorEastAsia"/>
          </w:rPr>
          <w:t>http://www.lrrd.org/lrrd29/2/toum29035.html</w:t>
        </w:r>
      </w:hyperlink>
    </w:p>
    <w:p w14:paraId="26B50AB1" w14:textId="0D33965E"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Le Thuy Binh Phuong., Preston, T.R. and Leng, R.A., 2011.</w:t>
      </w:r>
      <w:r w:rsidRPr="00F1021C">
        <w:t xml:space="preserve"> Mitigating methane </w:t>
      </w:r>
      <w:r w:rsidRPr="00F1021C">
        <w:tab/>
        <w:t xml:space="preserve">production from ruminants; effect of supplementary sulphate and nitrate on </w:t>
      </w:r>
      <w:r w:rsidR="00595680">
        <w:tab/>
      </w:r>
      <w:r w:rsidR="00EA27DE" w:rsidRPr="00F1021C">
        <w:t xml:space="preserve">methane </w:t>
      </w:r>
      <w:r w:rsidRPr="00F1021C">
        <w:t xml:space="preserve">production </w:t>
      </w:r>
      <w:r w:rsidRPr="00F1021C">
        <w:tab/>
        <w:t xml:space="preserve">in an in vitro incubation using sugar cane stalk and cassava </w:t>
      </w:r>
      <w:r w:rsidRPr="00F1021C">
        <w:tab/>
        <w:t xml:space="preserve">leaf meal as substrate. </w:t>
      </w:r>
      <w:proofErr w:type="gramStart"/>
      <w:r w:rsidRPr="00F1021C">
        <w:rPr>
          <w:i/>
          <w:iCs/>
        </w:rPr>
        <w:t>Livestock Research for Rural Development.</w:t>
      </w:r>
      <w:proofErr w:type="gramEnd"/>
      <w:r w:rsidRPr="00F1021C">
        <w:t xml:space="preserve"> </w:t>
      </w:r>
      <w:proofErr w:type="gramStart"/>
      <w:r w:rsidRPr="00F1021C">
        <w:rPr>
          <w:i/>
          <w:iCs/>
        </w:rPr>
        <w:t xml:space="preserve">Volume 23, </w:t>
      </w:r>
      <w:r w:rsidRPr="00F1021C">
        <w:rPr>
          <w:i/>
          <w:iCs/>
        </w:rPr>
        <w:tab/>
        <w:t>Article #22.</w:t>
      </w:r>
      <w:proofErr w:type="gramEnd"/>
      <w:r w:rsidRPr="00F1021C">
        <w:t xml:space="preserve"> </w:t>
      </w:r>
      <w:hyperlink r:id="rId173" w:history="1">
        <w:r w:rsidRPr="00F1021C">
          <w:rPr>
            <w:rStyle w:val="Hyperlink"/>
            <w:rFonts w:eastAsiaTheme="majorEastAsia"/>
          </w:rPr>
          <w:t>http://www.lrrd.org/lrrd23/2/phuo23022.htm</w:t>
        </w:r>
      </w:hyperlink>
      <w:r w:rsidR="006B42CC">
        <w:rPr>
          <w:rStyle w:val="Hyperlink"/>
          <w:rFonts w:eastAsiaTheme="majorEastAsia"/>
        </w:rPr>
        <w:t>l</w:t>
      </w:r>
    </w:p>
    <w:p w14:paraId="0A67DEDA" w14:textId="77777777" w:rsidR="002741B4" w:rsidRPr="00F1021C" w:rsidRDefault="002741B4" w:rsidP="000B1FD9">
      <w:pPr>
        <w:pStyle w:val="NormalWeb"/>
        <w:spacing w:before="0" w:beforeAutospacing="0" w:after="0" w:afterAutospacing="0" w:line="360" w:lineRule="auto"/>
        <w:jc w:val="thaiDistribute"/>
      </w:pPr>
      <w:proofErr w:type="gramStart"/>
      <w:r w:rsidRPr="00F1021C">
        <w:rPr>
          <w:rStyle w:val="Strong"/>
          <w:rFonts w:eastAsiaTheme="majorEastAsia"/>
          <w:b w:val="0"/>
          <w:bCs w:val="0"/>
        </w:rPr>
        <w:t>Lebot, V., 2009.</w:t>
      </w:r>
      <w:proofErr w:type="gramEnd"/>
      <w:r w:rsidRPr="00F1021C">
        <w:t xml:space="preserve"> Cassava tropical root and tuber crops: cassava, sweet potato, yams and </w:t>
      </w:r>
      <w:r w:rsidRPr="00F1021C">
        <w:tab/>
        <w:t>aroids. CAB International, Wallingford</w:t>
      </w:r>
    </w:p>
    <w:p w14:paraId="4DDD0DA9" w14:textId="7C77F89F"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Leng, R.A., 2014.</w:t>
      </w:r>
      <w:r w:rsidRPr="00F1021C">
        <w:t xml:space="preserve"> Interactions between microbial consortia in biofilms: a paradigm shift in </w:t>
      </w:r>
      <w:r w:rsidRPr="00F1021C">
        <w:tab/>
        <w:t xml:space="preserve">rumen microbial ecology </w:t>
      </w:r>
      <w:r w:rsidR="00F1021C">
        <w:t xml:space="preserve">and enteric methane mitigation. </w:t>
      </w:r>
      <w:r w:rsidRPr="00F1021C">
        <w:t xml:space="preserve">Animal Production </w:t>
      </w:r>
      <w:r w:rsidRPr="00F1021C">
        <w:tab/>
        <w:t>Science 54, 519–543</w:t>
      </w:r>
      <w:r w:rsidRPr="00F1021C">
        <w:rPr>
          <w:i/>
          <w:iCs/>
        </w:rPr>
        <w:t xml:space="preserve"> </w:t>
      </w:r>
      <w:hyperlink r:id="rId174" w:history="1">
        <w:r w:rsidRPr="00F1021C">
          <w:rPr>
            <w:rStyle w:val="Hyperlink"/>
            <w:rFonts w:eastAsiaTheme="majorEastAsia"/>
          </w:rPr>
          <w:t>http://dx.doi.org/10.1071/AN13381</w:t>
        </w:r>
      </w:hyperlink>
    </w:p>
    <w:p w14:paraId="3461FCA3" w14:textId="0F1C5963"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 xml:space="preserve">Luu Huu Manh., Nguyen Nhut Xuan Dung., Kinh, L.V., Binh, T.C., Thu Hang, B.P. and </w:t>
      </w:r>
      <w:r w:rsidRPr="00F1021C">
        <w:rPr>
          <w:rStyle w:val="Strong"/>
          <w:rFonts w:eastAsiaTheme="majorEastAsia"/>
          <w:b w:val="0"/>
          <w:bCs w:val="0"/>
        </w:rPr>
        <w:tab/>
        <w:t>Phuoc, T.V., 2009.</w:t>
      </w:r>
      <w:r w:rsidRPr="00F1021C">
        <w:t xml:space="preserve"> Composition and nutritive value of rice distillers’ by-product </w:t>
      </w:r>
      <w:r w:rsidRPr="00F1021C">
        <w:tab/>
        <w:t xml:space="preserve">(hem) for small-holder pig production. </w:t>
      </w:r>
      <w:r w:rsidRPr="00F1021C">
        <w:rPr>
          <w:i/>
          <w:iCs/>
        </w:rPr>
        <w:t>Livestock Research for Rural Development,</w:t>
      </w:r>
      <w:r w:rsidRPr="00F1021C">
        <w:t xml:space="preserve"> </w:t>
      </w:r>
      <w:r w:rsidRPr="00F1021C">
        <w:tab/>
      </w:r>
      <w:r w:rsidRPr="00F1021C">
        <w:rPr>
          <w:i/>
          <w:iCs/>
        </w:rPr>
        <w:t xml:space="preserve">Volume 21, </w:t>
      </w:r>
      <w:proofErr w:type="gramStart"/>
      <w:r w:rsidRPr="00F1021C">
        <w:rPr>
          <w:i/>
          <w:iCs/>
        </w:rPr>
        <w:t>Article</w:t>
      </w:r>
      <w:proofErr w:type="gramEnd"/>
      <w:r w:rsidRPr="00F1021C">
        <w:rPr>
          <w:i/>
          <w:iCs/>
        </w:rPr>
        <w:t xml:space="preserve"> #224; from:</w:t>
      </w:r>
      <w:r w:rsidRPr="00F1021C">
        <w:t xml:space="preserve"> </w:t>
      </w:r>
      <w:hyperlink r:id="rId175" w:history="1">
        <w:r w:rsidRPr="00F1021C">
          <w:rPr>
            <w:rStyle w:val="Hyperlink"/>
            <w:rFonts w:eastAsiaTheme="majorEastAsia"/>
          </w:rPr>
          <w:t>http://www.lrrd.org/lrrd21/12/manh21224.htm</w:t>
        </w:r>
      </w:hyperlink>
      <w:r w:rsidR="006B42CC">
        <w:rPr>
          <w:rStyle w:val="Hyperlink"/>
          <w:rFonts w:eastAsiaTheme="majorEastAsia"/>
        </w:rPr>
        <w:t>l</w:t>
      </w:r>
    </w:p>
    <w:p w14:paraId="2E25D6CD" w14:textId="5B2A1D08"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Manivanh, N., Preston, T.R. and Thuy, N.T., 2016.</w:t>
      </w:r>
      <w:r w:rsidRPr="00F1021C">
        <w:t xml:space="preserve"> Protein enrichment of cassava </w:t>
      </w:r>
      <w:r w:rsidRPr="00F1021C">
        <w:tab/>
        <w:t>(</w:t>
      </w:r>
      <w:r w:rsidRPr="00595680">
        <w:rPr>
          <w:i/>
          <w:iCs/>
        </w:rPr>
        <w:t>Manihot esculenta</w:t>
      </w:r>
      <w:r w:rsidR="00595680">
        <w:t xml:space="preserve">, </w:t>
      </w:r>
      <w:r w:rsidRPr="00F1021C">
        <w:t>Crantz) root by fermentation with yeast, urea and di-</w:t>
      </w:r>
      <w:r w:rsidR="00595680">
        <w:tab/>
        <w:t xml:space="preserve">ammonium </w:t>
      </w:r>
      <w:r w:rsidRPr="00F1021C">
        <w:t xml:space="preserve">phosphate. </w:t>
      </w:r>
      <w:proofErr w:type="gramStart"/>
      <w:r w:rsidRPr="00F1021C">
        <w:rPr>
          <w:i/>
          <w:iCs/>
        </w:rPr>
        <w:t>Livestock Research for Rural Development</w:t>
      </w:r>
      <w:r w:rsidRPr="00F1021C">
        <w:t>.</w:t>
      </w:r>
      <w:proofErr w:type="gramEnd"/>
      <w:r w:rsidRPr="00F1021C">
        <w:t xml:space="preserve"> </w:t>
      </w:r>
      <w:proofErr w:type="gramStart"/>
      <w:r w:rsidRPr="00F1021C">
        <w:rPr>
          <w:i/>
          <w:iCs/>
        </w:rPr>
        <w:t xml:space="preserve">Volume 28, </w:t>
      </w:r>
      <w:r w:rsidR="00595680">
        <w:rPr>
          <w:i/>
          <w:iCs/>
        </w:rPr>
        <w:tab/>
      </w:r>
      <w:r w:rsidRPr="00F1021C">
        <w:rPr>
          <w:i/>
          <w:iCs/>
        </w:rPr>
        <w:t>Article #222.</w:t>
      </w:r>
      <w:proofErr w:type="gramEnd"/>
      <w:r w:rsidRPr="00F1021C">
        <w:t xml:space="preserve"> </w:t>
      </w:r>
      <w:r w:rsidRPr="00F1021C">
        <w:tab/>
      </w:r>
      <w:hyperlink r:id="rId176" w:history="1">
        <w:r w:rsidRPr="00F1021C">
          <w:rPr>
            <w:rStyle w:val="Hyperlink"/>
            <w:rFonts w:eastAsiaTheme="majorEastAsia"/>
          </w:rPr>
          <w:t>http://www.lrrd.org/lrrd28/12/noup28222.html</w:t>
        </w:r>
      </w:hyperlink>
    </w:p>
    <w:p w14:paraId="7CAE4B4A" w14:textId="77777777" w:rsidR="002741B4" w:rsidRPr="00F1021C" w:rsidRDefault="002741B4" w:rsidP="000B1FD9">
      <w:pPr>
        <w:pStyle w:val="NormalWeb"/>
        <w:spacing w:before="0" w:beforeAutospacing="0" w:after="0" w:afterAutospacing="0" w:line="360" w:lineRule="auto"/>
        <w:jc w:val="thaiDistribute"/>
      </w:pPr>
      <w:proofErr w:type="gramStart"/>
      <w:r w:rsidRPr="00F1021C">
        <w:rPr>
          <w:rStyle w:val="Strong"/>
          <w:rFonts w:eastAsiaTheme="majorEastAsia"/>
          <w:b w:val="0"/>
          <w:bCs w:val="0"/>
        </w:rPr>
        <w:t>Minitab.,</w:t>
      </w:r>
      <w:proofErr w:type="gramEnd"/>
      <w:r w:rsidRPr="00F1021C">
        <w:rPr>
          <w:rStyle w:val="Strong"/>
          <w:rFonts w:eastAsiaTheme="majorEastAsia"/>
          <w:b w:val="0"/>
          <w:bCs w:val="0"/>
        </w:rPr>
        <w:t xml:space="preserve"> 2010.</w:t>
      </w:r>
      <w:r w:rsidRPr="00F1021C">
        <w:t xml:space="preserve"> Minitab Software Release 16.0</w:t>
      </w:r>
    </w:p>
    <w:p w14:paraId="458B4766" w14:textId="77777777"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O’Mara, F.P., 2011.</w:t>
      </w:r>
      <w:r w:rsidRPr="00F1021C">
        <w:t xml:space="preserve"> </w:t>
      </w:r>
      <w:proofErr w:type="gramStart"/>
      <w:r w:rsidRPr="00F1021C">
        <w:t xml:space="preserve">The signiﬁcance of livestock as a contributor to global greenhouse gas </w:t>
      </w:r>
      <w:r w:rsidRPr="00F1021C">
        <w:tab/>
        <w:t>emissions today and in the near future.</w:t>
      </w:r>
      <w:proofErr w:type="gramEnd"/>
      <w:r w:rsidRPr="00F1021C">
        <w:t xml:space="preserve"> </w:t>
      </w:r>
      <w:proofErr w:type="gramStart"/>
      <w:r w:rsidRPr="00F1021C">
        <w:t>Animal Feed Science and Technology</w:t>
      </w:r>
      <w:r w:rsidRPr="00F1021C">
        <w:rPr>
          <w:i/>
          <w:iCs/>
        </w:rPr>
        <w:t xml:space="preserve"> </w:t>
      </w:r>
      <w:r w:rsidRPr="00F1021C">
        <w:rPr>
          <w:i/>
          <w:iCs/>
        </w:rPr>
        <w:tab/>
      </w:r>
      <w:r w:rsidRPr="00F1021C">
        <w:t>166:7–</w:t>
      </w:r>
      <w:r w:rsidRPr="00F1021C">
        <w:tab/>
        <w:t>15.</w:t>
      </w:r>
      <w:proofErr w:type="gramEnd"/>
    </w:p>
    <w:p w14:paraId="0B3EF517" w14:textId="4D9DD825"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Outhen, P., Preston, T.R. and Leng, R.A., 2011.</w:t>
      </w:r>
      <w:r w:rsidRPr="00F1021C">
        <w:rPr>
          <w:rStyle w:val="Strong"/>
          <w:rFonts w:eastAsiaTheme="majorEastAsia"/>
        </w:rPr>
        <w:t xml:space="preserve"> </w:t>
      </w:r>
      <w:proofErr w:type="gramStart"/>
      <w:r w:rsidRPr="00F1021C">
        <w:t xml:space="preserve">Effect of supplementation with urea or </w:t>
      </w:r>
      <w:r w:rsidRPr="00F1021C">
        <w:tab/>
        <w:t xml:space="preserve">calcium nitrate and cassava leaf meal or fresh cassava leaf in an in vitro incubation </w:t>
      </w:r>
      <w:r w:rsidRPr="00F1021C">
        <w:tab/>
        <w:t>using a basal substrate of sugar cane stalk.</w:t>
      </w:r>
      <w:proofErr w:type="gramEnd"/>
      <w:r w:rsidRPr="00F1021C">
        <w:t xml:space="preserve"> </w:t>
      </w:r>
      <w:proofErr w:type="gramStart"/>
      <w:r w:rsidRPr="00F1021C">
        <w:rPr>
          <w:i/>
          <w:iCs/>
        </w:rPr>
        <w:t xml:space="preserve">Livestock Research for Rural </w:t>
      </w:r>
      <w:r w:rsidRPr="00F1021C">
        <w:rPr>
          <w:i/>
          <w:iCs/>
        </w:rPr>
        <w:tab/>
        <w:t>Development.</w:t>
      </w:r>
      <w:proofErr w:type="gramEnd"/>
      <w:r w:rsidRPr="00F1021C">
        <w:rPr>
          <w:i/>
          <w:iCs/>
        </w:rPr>
        <w:t xml:space="preserve"> </w:t>
      </w:r>
      <w:proofErr w:type="gramStart"/>
      <w:r w:rsidRPr="00F1021C">
        <w:rPr>
          <w:i/>
          <w:iCs/>
        </w:rPr>
        <w:t>Volume 23, Article #23.</w:t>
      </w:r>
      <w:proofErr w:type="gramEnd"/>
      <w:r w:rsidRPr="00F1021C">
        <w:t xml:space="preserve"> </w:t>
      </w:r>
      <w:hyperlink r:id="rId177" w:history="1">
        <w:r w:rsidRPr="00F1021C">
          <w:rPr>
            <w:rStyle w:val="Hyperlink"/>
            <w:rFonts w:eastAsiaTheme="majorEastAsia"/>
          </w:rPr>
          <w:t>http://www.lrrd.org/lrrd23/2/outh23023.htm</w:t>
        </w:r>
      </w:hyperlink>
      <w:r w:rsidR="006B42CC">
        <w:rPr>
          <w:rStyle w:val="Hyperlink"/>
          <w:rFonts w:eastAsiaTheme="majorEastAsia"/>
        </w:rPr>
        <w:t>l</w:t>
      </w:r>
    </w:p>
    <w:p w14:paraId="094D2F74" w14:textId="77777777"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Patra, A.K., 2014.</w:t>
      </w:r>
      <w:r w:rsidRPr="00F1021C">
        <w:t xml:space="preserve"> </w:t>
      </w:r>
      <w:proofErr w:type="gramStart"/>
      <w:r w:rsidRPr="00F1021C">
        <w:t xml:space="preserve">Trends and projected estimates of GHG emissions from Indian livestock </w:t>
      </w:r>
      <w:r w:rsidRPr="00F1021C">
        <w:tab/>
        <w:t>in comparisons with GHG emissions from world and developing countries.</w:t>
      </w:r>
      <w:proofErr w:type="gramEnd"/>
      <w:r w:rsidRPr="00F1021C">
        <w:t xml:space="preserve"> </w:t>
      </w:r>
      <w:r w:rsidRPr="00F1021C">
        <w:rPr>
          <w:i/>
          <w:iCs/>
        </w:rPr>
        <w:t>Asian-</w:t>
      </w:r>
      <w:r w:rsidRPr="00F1021C">
        <w:rPr>
          <w:i/>
          <w:iCs/>
        </w:rPr>
        <w:tab/>
        <w:t>Aust</w:t>
      </w:r>
      <w:r w:rsidR="002029E6" w:rsidRPr="00F1021C">
        <w:rPr>
          <w:i/>
          <w:iCs/>
        </w:rPr>
        <w:t xml:space="preserve">rain Journal of </w:t>
      </w:r>
      <w:r w:rsidRPr="00F1021C">
        <w:rPr>
          <w:i/>
          <w:iCs/>
        </w:rPr>
        <w:t>Anim</w:t>
      </w:r>
      <w:r w:rsidR="002029E6" w:rsidRPr="00F1021C">
        <w:rPr>
          <w:i/>
          <w:iCs/>
        </w:rPr>
        <w:t>al Science</w:t>
      </w:r>
      <w:r w:rsidRPr="00F1021C">
        <w:rPr>
          <w:i/>
          <w:iCs/>
        </w:rPr>
        <w:t xml:space="preserve"> </w:t>
      </w:r>
      <w:r w:rsidRPr="00F1021C">
        <w:t>27: 592–599</w:t>
      </w:r>
    </w:p>
    <w:p w14:paraId="71221C2D" w14:textId="4FA6819E" w:rsidR="002741B4" w:rsidRPr="00F1021C" w:rsidRDefault="002741B4" w:rsidP="000B1FD9">
      <w:pPr>
        <w:pStyle w:val="NormalWeb"/>
        <w:spacing w:before="0" w:beforeAutospacing="0" w:after="0" w:afterAutospacing="0" w:line="360" w:lineRule="auto"/>
        <w:jc w:val="thaiDistribute"/>
      </w:pPr>
      <w:proofErr w:type="gramStart"/>
      <w:r w:rsidRPr="00F1021C">
        <w:rPr>
          <w:rStyle w:val="Strong"/>
          <w:rFonts w:eastAsiaTheme="majorEastAsia"/>
          <w:b w:val="0"/>
          <w:bCs w:val="0"/>
        </w:rPr>
        <w:t>Phanthavong, V., Viengsakoun, N., Sangkhom, I. and Preston, T.R., 2015.</w:t>
      </w:r>
      <w:proofErr w:type="gramEnd"/>
      <w:r w:rsidRPr="00F1021C">
        <w:t xml:space="preserve"> </w:t>
      </w:r>
      <w:proofErr w:type="gramStart"/>
      <w:r w:rsidRPr="00F1021C">
        <w:t xml:space="preserve">Effect of </w:t>
      </w:r>
      <w:r w:rsidRPr="00F1021C">
        <w:tab/>
        <w:t xml:space="preserve">biochar and leaves from sweet or bitter cassava on gas and methane production in </w:t>
      </w:r>
      <w:r w:rsidRPr="00F1021C">
        <w:tab/>
        <w:t>an in vitro rumen incubation using cassava root pulp as source of energy.</w:t>
      </w:r>
      <w:proofErr w:type="gramEnd"/>
      <w:r w:rsidRPr="00F1021C">
        <w:t xml:space="preserve"> </w:t>
      </w:r>
      <w:r w:rsidR="00595680">
        <w:tab/>
      </w:r>
      <w:proofErr w:type="gramStart"/>
      <w:r w:rsidRPr="00F1021C">
        <w:rPr>
          <w:i/>
          <w:iCs/>
        </w:rPr>
        <w:t xml:space="preserve">Livestock </w:t>
      </w:r>
      <w:r w:rsidRPr="00F1021C">
        <w:rPr>
          <w:i/>
          <w:iCs/>
        </w:rPr>
        <w:tab/>
        <w:t>Research for Rural Development.</w:t>
      </w:r>
      <w:proofErr w:type="gramEnd"/>
      <w:r w:rsidR="00B902F0" w:rsidRPr="00F1021C">
        <w:t xml:space="preserve"> </w:t>
      </w:r>
      <w:r w:rsidR="00595680">
        <w:tab/>
      </w:r>
      <w:hyperlink r:id="rId178" w:history="1">
        <w:r w:rsidRPr="00F1021C">
          <w:rPr>
            <w:rStyle w:val="Hyperlink"/>
            <w:rFonts w:eastAsiaTheme="majorEastAsia"/>
          </w:rPr>
          <w:t>http://www.lrrd.org/lrrd27/4/phan27072.html</w:t>
        </w:r>
      </w:hyperlink>
    </w:p>
    <w:p w14:paraId="449FDC8A" w14:textId="6754FABF" w:rsidR="002741B4" w:rsidRPr="00F1021C" w:rsidRDefault="002741B4" w:rsidP="000B1FD9">
      <w:pPr>
        <w:pStyle w:val="NormalWeb"/>
        <w:spacing w:before="0" w:beforeAutospacing="0" w:after="0" w:afterAutospacing="0" w:line="360" w:lineRule="auto"/>
        <w:jc w:val="thaiDistribute"/>
      </w:pPr>
      <w:proofErr w:type="gramStart"/>
      <w:r w:rsidRPr="00F1021C">
        <w:rPr>
          <w:rStyle w:val="Strong"/>
          <w:rFonts w:eastAsiaTheme="majorEastAsia"/>
          <w:b w:val="0"/>
          <w:bCs w:val="0"/>
        </w:rPr>
        <w:t>Phanthavong, V., Khamla, S. and Preston, T.R., 2016</w:t>
      </w:r>
      <w:r w:rsidR="007A45B1" w:rsidRPr="00F1021C">
        <w:rPr>
          <w:rStyle w:val="Strong"/>
          <w:rFonts w:eastAsiaTheme="majorEastAsia"/>
          <w:b w:val="0"/>
          <w:bCs w:val="0"/>
        </w:rPr>
        <w:t>a</w:t>
      </w:r>
      <w:r w:rsidRPr="00F1021C">
        <w:rPr>
          <w:rStyle w:val="Strong"/>
          <w:rFonts w:eastAsiaTheme="majorEastAsia"/>
          <w:b w:val="0"/>
          <w:bCs w:val="0"/>
        </w:rPr>
        <w:t>.</w:t>
      </w:r>
      <w:proofErr w:type="gramEnd"/>
      <w:r w:rsidRPr="00F1021C">
        <w:t xml:space="preserve"> </w:t>
      </w:r>
      <w:proofErr w:type="gramStart"/>
      <w:r w:rsidRPr="00F1021C">
        <w:t xml:space="preserve">Fattening cattle in Lao PDR with </w:t>
      </w:r>
      <w:r w:rsidRPr="00F1021C">
        <w:tab/>
        <w:t>cassava pulp.</w:t>
      </w:r>
      <w:proofErr w:type="gramEnd"/>
      <w:r w:rsidRPr="00F1021C">
        <w:t xml:space="preserve"> </w:t>
      </w:r>
      <w:proofErr w:type="gramStart"/>
      <w:r w:rsidRPr="00F1021C">
        <w:rPr>
          <w:i/>
          <w:iCs/>
        </w:rPr>
        <w:t>Livestock Research for Rural Development.</w:t>
      </w:r>
      <w:proofErr w:type="gramEnd"/>
      <w:r w:rsidRPr="00F1021C">
        <w:t xml:space="preserve"> </w:t>
      </w:r>
      <w:proofErr w:type="gramStart"/>
      <w:r w:rsidRPr="00F1021C">
        <w:t>Volume 28, Article #10.</w:t>
      </w:r>
      <w:proofErr w:type="gramEnd"/>
      <w:r w:rsidRPr="00F1021C">
        <w:t xml:space="preserve"> </w:t>
      </w:r>
      <w:r w:rsidRPr="00F1021C">
        <w:tab/>
      </w:r>
      <w:hyperlink r:id="rId179" w:history="1">
        <w:r w:rsidRPr="00F1021C">
          <w:rPr>
            <w:rStyle w:val="Hyperlink"/>
            <w:rFonts w:eastAsiaTheme="majorEastAsia"/>
          </w:rPr>
          <w:t>http://www.lrrd.org/lrrd28/1/phan28010.html</w:t>
        </w:r>
      </w:hyperlink>
    </w:p>
    <w:p w14:paraId="43DC6D14" w14:textId="4CAA6825" w:rsidR="002741B4" w:rsidRPr="00F1021C" w:rsidRDefault="002741B4" w:rsidP="000B1FD9">
      <w:pPr>
        <w:pStyle w:val="NormalWeb"/>
        <w:spacing w:before="0" w:beforeAutospacing="0" w:after="0" w:afterAutospacing="0" w:line="360" w:lineRule="auto"/>
        <w:jc w:val="thaiDistribute"/>
        <w:rPr>
          <w:rStyle w:val="Hyperlink"/>
          <w:rFonts w:eastAsiaTheme="majorEastAsia"/>
        </w:rPr>
      </w:pPr>
      <w:proofErr w:type="gramStart"/>
      <w:r w:rsidRPr="00F1021C">
        <w:rPr>
          <w:rStyle w:val="Strong"/>
          <w:rFonts w:eastAsiaTheme="majorEastAsia"/>
          <w:b w:val="0"/>
          <w:bCs w:val="0"/>
        </w:rPr>
        <w:t>Phanthavong, V., Preston, T.R., Viengsakoun, N. and Pattaya, N., 2016</w:t>
      </w:r>
      <w:r w:rsidR="007A45B1" w:rsidRPr="00F1021C">
        <w:rPr>
          <w:rStyle w:val="Strong"/>
          <w:rFonts w:eastAsiaTheme="majorEastAsia"/>
          <w:b w:val="0"/>
          <w:bCs w:val="0"/>
        </w:rPr>
        <w:t>b</w:t>
      </w:r>
      <w:r w:rsidRPr="00F1021C">
        <w:rPr>
          <w:rStyle w:val="Strong"/>
          <w:rFonts w:eastAsiaTheme="majorEastAsia"/>
          <w:b w:val="0"/>
          <w:bCs w:val="0"/>
        </w:rPr>
        <w:t>.</w:t>
      </w:r>
      <w:proofErr w:type="gramEnd"/>
      <w:r w:rsidRPr="00F1021C">
        <w:rPr>
          <w:rStyle w:val="Strong"/>
          <w:rFonts w:eastAsiaTheme="majorEastAsia"/>
        </w:rPr>
        <w:t xml:space="preserve"> </w:t>
      </w:r>
      <w:r w:rsidR="00EA27DE" w:rsidRPr="00F1021C">
        <w:t xml:space="preserve">Brewers' grain </w:t>
      </w:r>
      <w:r w:rsidR="00595680">
        <w:tab/>
      </w:r>
      <w:r w:rsidRPr="00F1021C">
        <w:t xml:space="preserve">and cassava foliage (Manihot esculenta Cranz) as protein sources for local </w:t>
      </w:r>
      <w:r w:rsidR="00595680">
        <w:tab/>
      </w:r>
      <w:r w:rsidRPr="00F1021C">
        <w:t xml:space="preserve">“Yellow” cattle fed cassava pulp-urea as basal diet. </w:t>
      </w:r>
      <w:proofErr w:type="gramStart"/>
      <w:r w:rsidRPr="00F1021C">
        <w:rPr>
          <w:i/>
          <w:iCs/>
        </w:rPr>
        <w:t xml:space="preserve">Livestock Research for Rural </w:t>
      </w:r>
      <w:r w:rsidRPr="00F1021C">
        <w:rPr>
          <w:i/>
          <w:iCs/>
        </w:rPr>
        <w:tab/>
        <w:t>Development.</w:t>
      </w:r>
      <w:proofErr w:type="gramEnd"/>
      <w:r w:rsidRPr="00F1021C">
        <w:rPr>
          <w:i/>
          <w:iCs/>
        </w:rPr>
        <w:t xml:space="preserve"> </w:t>
      </w:r>
      <w:hyperlink r:id="rId180" w:history="1">
        <w:r w:rsidRPr="00F1021C">
          <w:rPr>
            <w:rStyle w:val="Hyperlink"/>
            <w:rFonts w:eastAsiaTheme="majorEastAsia"/>
          </w:rPr>
          <w:t>http://www.lrrd.org/lrrd28/11/phan28196.html</w:t>
        </w:r>
      </w:hyperlink>
    </w:p>
    <w:p w14:paraId="0C87B967" w14:textId="3B79F196" w:rsidR="00D84259" w:rsidRPr="00F1021C" w:rsidRDefault="00D84259" w:rsidP="000B1FD9">
      <w:pPr>
        <w:spacing w:after="0" w:line="360" w:lineRule="auto"/>
        <w:jc w:val="thaiDistribute"/>
        <w:rPr>
          <w:rFonts w:ascii="Times New Roman" w:eastAsia="Times New Roman" w:hAnsi="Times New Roman" w:cs="Times New Roman"/>
          <w:szCs w:val="24"/>
        </w:rPr>
      </w:pPr>
      <w:r w:rsidRPr="00F1021C">
        <w:rPr>
          <w:rFonts w:ascii="Times New Roman" w:eastAsia="Times New Roman" w:hAnsi="Times New Roman" w:cs="Times New Roman"/>
          <w:szCs w:val="24"/>
        </w:rPr>
        <w:t xml:space="preserve">Preston, T.R. and Leng, R.A., 1987. </w:t>
      </w:r>
      <w:proofErr w:type="gramStart"/>
      <w:r w:rsidRPr="00F1021C">
        <w:rPr>
          <w:rFonts w:ascii="Times New Roman" w:eastAsia="Times New Roman" w:hAnsi="Times New Roman" w:cs="Times New Roman"/>
          <w:szCs w:val="24"/>
        </w:rPr>
        <w:t xml:space="preserve">Matching Livestock Systems to Available Resources </w:t>
      </w:r>
      <w:r w:rsidRPr="00F1021C">
        <w:rPr>
          <w:rFonts w:ascii="Times New Roman" w:eastAsia="Times New Roman" w:hAnsi="Times New Roman" w:cs="Times New Roman"/>
          <w:szCs w:val="24"/>
        </w:rPr>
        <w:tab/>
        <w:t>in the Tropics and Subtropics.</w:t>
      </w:r>
      <w:proofErr w:type="gramEnd"/>
      <w:r w:rsidRPr="00F1021C">
        <w:rPr>
          <w:rFonts w:ascii="Times New Roman" w:eastAsia="Times New Roman" w:hAnsi="Times New Roman" w:cs="Times New Roman"/>
          <w:szCs w:val="24"/>
        </w:rPr>
        <w:t xml:space="preserve"> </w:t>
      </w:r>
      <w:proofErr w:type="gramStart"/>
      <w:r w:rsidRPr="00F1021C">
        <w:rPr>
          <w:rFonts w:ascii="Times New Roman" w:eastAsia="Times New Roman" w:hAnsi="Times New Roman" w:cs="Times New Roman"/>
          <w:szCs w:val="24"/>
        </w:rPr>
        <w:t>Penambul Books, Australia.</w:t>
      </w:r>
      <w:proofErr w:type="gramEnd"/>
      <w:r w:rsidRPr="00F1021C">
        <w:rPr>
          <w:rFonts w:ascii="Times New Roman" w:eastAsia="Times New Roman" w:hAnsi="Times New Roman" w:cs="Times New Roman"/>
          <w:szCs w:val="24"/>
        </w:rPr>
        <w:t xml:space="preserve"> Web</w:t>
      </w:r>
      <w:r w:rsidR="00F1021C">
        <w:rPr>
          <w:rFonts w:ascii="Times New Roman" w:eastAsia="Times New Roman" w:hAnsi="Times New Roman" w:cs="Times New Roman"/>
          <w:szCs w:val="24"/>
        </w:rPr>
        <w:t>site</w:t>
      </w:r>
      <w:r w:rsidRPr="00F1021C">
        <w:rPr>
          <w:rFonts w:ascii="Times New Roman" w:eastAsia="Times New Roman" w:hAnsi="Times New Roman" w:cs="Times New Roman"/>
          <w:szCs w:val="24"/>
        </w:rPr>
        <w:t xml:space="preserve"> version </w:t>
      </w:r>
      <w:r w:rsidRPr="00F1021C">
        <w:rPr>
          <w:rFonts w:ascii="Times New Roman" w:eastAsia="Times New Roman" w:hAnsi="Times New Roman" w:cs="Times New Roman"/>
          <w:szCs w:val="24"/>
        </w:rPr>
        <w:tab/>
      </w:r>
      <w:r w:rsidRPr="00F1021C">
        <w:rPr>
          <w:rFonts w:ascii="Times New Roman" w:eastAsia="Times New Roman" w:hAnsi="Times New Roman" w:cs="Times New Roman"/>
          <w:color w:val="0000FF"/>
          <w:szCs w:val="24"/>
          <w:u w:val="single"/>
        </w:rPr>
        <w:t>http://www.utafoundation.org/P&amp;L/preston&amp;leng.htm</w:t>
      </w:r>
      <w:r w:rsidR="006B42CC">
        <w:rPr>
          <w:rFonts w:ascii="Times New Roman" w:eastAsia="Times New Roman" w:hAnsi="Times New Roman" w:cs="Times New Roman"/>
          <w:color w:val="0000FF"/>
          <w:szCs w:val="24"/>
          <w:u w:val="single"/>
        </w:rPr>
        <w:t>l</w:t>
      </w:r>
    </w:p>
    <w:p w14:paraId="7A517506" w14:textId="5035E1C8"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Sangkhom Inthapanya., Preston, T.R .and Leng, R.A., 2011.</w:t>
      </w:r>
      <w:r w:rsidRPr="00F1021C">
        <w:t xml:space="preserve"> </w:t>
      </w:r>
      <w:r w:rsidR="00595680">
        <w:t xml:space="preserve">Mitigating methane </w:t>
      </w:r>
      <w:r w:rsidR="00595680">
        <w:tab/>
        <w:t xml:space="preserve">production </w:t>
      </w:r>
      <w:r w:rsidRPr="00F1021C">
        <w:t>from ruminants; effect of calcium nitrate a</w:t>
      </w:r>
      <w:r w:rsidR="00595680">
        <w:t xml:space="preserve">s modifier of the </w:t>
      </w:r>
      <w:r w:rsidR="00595680">
        <w:tab/>
        <w:t xml:space="preserve">fermentation </w:t>
      </w:r>
      <w:r w:rsidRPr="00F1021C">
        <w:t xml:space="preserve">in an in vitro incubation using cassava root as the energy source and </w:t>
      </w:r>
      <w:r w:rsidR="00595680">
        <w:tab/>
      </w:r>
      <w:r w:rsidRPr="00F1021C">
        <w:t xml:space="preserve">leaves of cassava or </w:t>
      </w:r>
      <w:r w:rsidRPr="00F1021C">
        <w:rPr>
          <w:rStyle w:val="Emphasis"/>
          <w:rFonts w:eastAsiaTheme="majorEastAsia"/>
        </w:rPr>
        <w:t xml:space="preserve">Mimosa pigra </w:t>
      </w:r>
      <w:r w:rsidRPr="00F1021C">
        <w:t xml:space="preserve">as source of protein. </w:t>
      </w:r>
      <w:proofErr w:type="gramStart"/>
      <w:r w:rsidRPr="00F1021C">
        <w:rPr>
          <w:rStyle w:val="Emphasis"/>
          <w:rFonts w:eastAsiaTheme="majorEastAsia"/>
        </w:rPr>
        <w:t xml:space="preserve">Livestock Research for </w:t>
      </w:r>
      <w:r w:rsidRPr="00F1021C">
        <w:rPr>
          <w:rStyle w:val="Emphasis"/>
          <w:rFonts w:eastAsiaTheme="majorEastAsia"/>
        </w:rPr>
        <w:tab/>
      </w:r>
      <w:r w:rsidR="00F1021C">
        <w:rPr>
          <w:rStyle w:val="Emphasis"/>
          <w:rFonts w:eastAsiaTheme="majorEastAsia"/>
        </w:rPr>
        <w:t xml:space="preserve">Rural </w:t>
      </w:r>
      <w:r w:rsidRPr="00F1021C">
        <w:rPr>
          <w:rStyle w:val="Emphasis"/>
          <w:rFonts w:eastAsiaTheme="majorEastAsia"/>
        </w:rPr>
        <w:t>Development.</w:t>
      </w:r>
      <w:proofErr w:type="gramEnd"/>
      <w:r w:rsidRPr="00F1021C">
        <w:rPr>
          <w:rStyle w:val="Emphasis"/>
          <w:rFonts w:eastAsiaTheme="majorEastAsia"/>
        </w:rPr>
        <w:t xml:space="preserve"> </w:t>
      </w:r>
      <w:r w:rsidRPr="00F1021C">
        <w:rPr>
          <w:rStyle w:val="Emphasis"/>
          <w:rFonts w:eastAsiaTheme="majorEastAsia"/>
        </w:rPr>
        <w:tab/>
      </w:r>
      <w:proofErr w:type="gramStart"/>
      <w:r w:rsidRPr="00F1021C">
        <w:rPr>
          <w:rStyle w:val="Emphasis"/>
          <w:rFonts w:eastAsiaTheme="majorEastAsia"/>
        </w:rPr>
        <w:t>Volume 23, Article #21.</w:t>
      </w:r>
      <w:proofErr w:type="gramEnd"/>
      <w:r w:rsidRPr="00F1021C">
        <w:rPr>
          <w:rStyle w:val="Emphasis"/>
          <w:rFonts w:eastAsiaTheme="majorEastAsia"/>
        </w:rPr>
        <w:t xml:space="preserve"> </w:t>
      </w:r>
      <w:r w:rsidR="00595680">
        <w:rPr>
          <w:rStyle w:val="Emphasis"/>
          <w:rFonts w:eastAsiaTheme="majorEastAsia"/>
        </w:rPr>
        <w:tab/>
      </w:r>
      <w:hyperlink r:id="rId181" w:history="1">
        <w:r w:rsidRPr="00F1021C">
          <w:rPr>
            <w:rStyle w:val="Hyperlink"/>
            <w:rFonts w:eastAsiaTheme="majorEastAsia"/>
          </w:rPr>
          <w:t>http://www.lrrd.org/lrrd23/2/sang23021.htm</w:t>
        </w:r>
      </w:hyperlink>
      <w:r w:rsidR="006B42CC">
        <w:rPr>
          <w:rStyle w:val="Hyperlink"/>
          <w:rFonts w:eastAsiaTheme="majorEastAsia"/>
        </w:rPr>
        <w:t>l</w:t>
      </w:r>
    </w:p>
    <w:p w14:paraId="22036270" w14:textId="01F64C43"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Sangkhom, I. and Preston, T.R., 2016.</w:t>
      </w:r>
      <w:r w:rsidRPr="00F1021C">
        <w:t xml:space="preserve"> Effect of brewers’ grains and rice distillers’ </w:t>
      </w:r>
      <w:r w:rsidRPr="00F1021C">
        <w:tab/>
        <w:t xml:space="preserve">byproduct on methane production in an in vitro rumen fermentation using ensiled </w:t>
      </w:r>
      <w:r w:rsidRPr="00F1021C">
        <w:tab/>
        <w:t xml:space="preserve">or fermented cassava root (Manihot esculenta, Cranz) as energy substrate. </w:t>
      </w:r>
      <w:proofErr w:type="gramStart"/>
      <w:r w:rsidR="00595680">
        <w:rPr>
          <w:i/>
          <w:iCs/>
        </w:rPr>
        <w:t xml:space="preserve">Livestock </w:t>
      </w:r>
      <w:r w:rsidR="00595680">
        <w:rPr>
          <w:i/>
          <w:iCs/>
        </w:rPr>
        <w:tab/>
        <w:t xml:space="preserve">Research </w:t>
      </w:r>
      <w:r w:rsidRPr="00F1021C">
        <w:rPr>
          <w:i/>
          <w:iCs/>
        </w:rPr>
        <w:t>for Rural Development.</w:t>
      </w:r>
      <w:proofErr w:type="gramEnd"/>
      <w:r w:rsidRPr="00F1021C">
        <w:t xml:space="preserve"> </w:t>
      </w:r>
      <w:proofErr w:type="gramStart"/>
      <w:r w:rsidRPr="00F1021C">
        <w:rPr>
          <w:i/>
          <w:iCs/>
        </w:rPr>
        <w:t>Volume 28, Article #194.</w:t>
      </w:r>
      <w:proofErr w:type="gramEnd"/>
      <w:r w:rsidRPr="00F1021C">
        <w:t xml:space="preserve"> </w:t>
      </w:r>
      <w:r w:rsidRPr="00F1021C">
        <w:tab/>
      </w:r>
      <w:hyperlink r:id="rId182" w:history="1">
        <w:r w:rsidRPr="00F1021C">
          <w:rPr>
            <w:rStyle w:val="Hyperlink"/>
            <w:rFonts w:eastAsiaTheme="majorEastAsia"/>
          </w:rPr>
          <w:t>http://www.lrrd.org/lrrd28/11/sang28194.html</w:t>
        </w:r>
      </w:hyperlink>
    </w:p>
    <w:p w14:paraId="2BCDA5E8" w14:textId="77777777"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Sangkhom, I., Preston, T.R., Leng, R.A., Ngoan, L.D. and Phung, L.D., 2017.</w:t>
      </w:r>
      <w:r w:rsidRPr="00F1021C">
        <w:t xml:space="preserve"> Rice </w:t>
      </w:r>
      <w:r w:rsidRPr="00F1021C">
        <w:tab/>
        <w:t xml:space="preserve">distillers’ byproduct improved growth performance and reduced enteric methane </w:t>
      </w:r>
      <w:r w:rsidRPr="00F1021C">
        <w:tab/>
        <w:t xml:space="preserve">from </w:t>
      </w:r>
      <w:r w:rsidRPr="00F1021C">
        <w:tab/>
        <w:t xml:space="preserve">“Yellow” cattle fed a fattening diet based on cassava root and foliage </w:t>
      </w:r>
      <w:r w:rsidRPr="00F1021C">
        <w:tab/>
        <w:t>(</w:t>
      </w:r>
      <w:r w:rsidRPr="00F1021C">
        <w:rPr>
          <w:rStyle w:val="Emphasis"/>
          <w:rFonts w:eastAsiaTheme="majorEastAsia"/>
        </w:rPr>
        <w:t>Manihot esculenta</w:t>
      </w:r>
      <w:r w:rsidRPr="00F1021C">
        <w:t xml:space="preserve"> Cranz). </w:t>
      </w:r>
      <w:proofErr w:type="gramStart"/>
      <w:r w:rsidRPr="00F1021C">
        <w:rPr>
          <w:rStyle w:val="Emphasis"/>
          <w:rFonts w:eastAsiaTheme="majorEastAsia"/>
        </w:rPr>
        <w:t>Livestock Research for Rural Development.</w:t>
      </w:r>
      <w:proofErr w:type="gramEnd"/>
      <w:r w:rsidRPr="00F1021C">
        <w:rPr>
          <w:rStyle w:val="Emphasis"/>
          <w:rFonts w:eastAsiaTheme="majorEastAsia"/>
        </w:rPr>
        <w:t xml:space="preserve"> </w:t>
      </w:r>
      <w:proofErr w:type="gramStart"/>
      <w:r w:rsidRPr="00F1021C">
        <w:rPr>
          <w:rStyle w:val="Emphasis"/>
          <w:rFonts w:eastAsiaTheme="majorEastAsia"/>
        </w:rPr>
        <w:t xml:space="preserve">Volume 29, </w:t>
      </w:r>
      <w:r w:rsidRPr="00F1021C">
        <w:rPr>
          <w:rStyle w:val="Emphasis"/>
          <w:rFonts w:eastAsiaTheme="majorEastAsia"/>
        </w:rPr>
        <w:tab/>
        <w:t xml:space="preserve">Article </w:t>
      </w:r>
      <w:r w:rsidRPr="00F1021C">
        <w:rPr>
          <w:rStyle w:val="Emphasis"/>
          <w:rFonts w:eastAsiaTheme="majorEastAsia"/>
        </w:rPr>
        <w:tab/>
        <w:t>#131</w:t>
      </w:r>
      <w:r w:rsidRPr="00F1021C">
        <w:t>.</w:t>
      </w:r>
      <w:proofErr w:type="gramEnd"/>
      <w:r w:rsidRPr="00F1021C">
        <w:tab/>
      </w:r>
      <w:hyperlink r:id="rId183" w:history="1">
        <w:r w:rsidRPr="00F1021C">
          <w:rPr>
            <w:rStyle w:val="Hyperlink"/>
            <w:rFonts w:eastAsiaTheme="majorEastAsia"/>
          </w:rPr>
          <w:t>http://www.lrrd.org/lrrd29/7/sang29131.html</w:t>
        </w:r>
      </w:hyperlink>
    </w:p>
    <w:p w14:paraId="0B628D07" w14:textId="77777777" w:rsidR="00B902F0" w:rsidRPr="00F1021C" w:rsidRDefault="002741B4" w:rsidP="000B1FD9">
      <w:pPr>
        <w:pStyle w:val="NormalWeb"/>
        <w:spacing w:before="0" w:beforeAutospacing="0" w:after="0" w:afterAutospacing="0" w:line="360" w:lineRule="auto"/>
        <w:jc w:val="thaiDistribute"/>
        <w:rPr>
          <w:rStyle w:val="Strong"/>
          <w:b w:val="0"/>
          <w:bCs w:val="0"/>
        </w:rPr>
      </w:pPr>
      <w:r w:rsidRPr="00F1021C">
        <w:rPr>
          <w:rStyle w:val="Strong"/>
          <w:rFonts w:eastAsiaTheme="majorEastAsia"/>
          <w:b w:val="0"/>
          <w:bCs w:val="0"/>
        </w:rPr>
        <w:t>Sengsouly, P. and Preston, T.R., 2016.</w:t>
      </w:r>
      <w:r w:rsidRPr="00F1021C">
        <w:t xml:space="preserve"> Effect of rice-wine distillers’ byproduct and biochar </w:t>
      </w:r>
      <w:r w:rsidRPr="00F1021C">
        <w:tab/>
        <w:t xml:space="preserve">on growth performance and methane emissions in local “Yellow” cattle fed ensiled </w:t>
      </w:r>
      <w:r w:rsidRPr="00F1021C">
        <w:tab/>
        <w:t xml:space="preserve">cassava root, urea, cassava foliage and rice straw. </w:t>
      </w:r>
      <w:proofErr w:type="gramStart"/>
      <w:r w:rsidRPr="00F1021C">
        <w:rPr>
          <w:i/>
          <w:iCs/>
        </w:rPr>
        <w:t xml:space="preserve">Livestock Research for Rural </w:t>
      </w:r>
      <w:r w:rsidRPr="00F1021C">
        <w:rPr>
          <w:i/>
          <w:iCs/>
        </w:rPr>
        <w:tab/>
        <w:t>Development.</w:t>
      </w:r>
      <w:proofErr w:type="gramEnd"/>
      <w:r w:rsidR="00B902F0" w:rsidRPr="00F1021C">
        <w:tab/>
      </w:r>
      <w:hyperlink r:id="rId184" w:history="1">
        <w:r w:rsidR="00B902F0" w:rsidRPr="00F1021C">
          <w:rPr>
            <w:rStyle w:val="Hyperlink"/>
          </w:rPr>
          <w:t>http://www.lrrd.org/lrrd28/10/seng28178.html</w:t>
        </w:r>
      </w:hyperlink>
    </w:p>
    <w:p w14:paraId="5EC8ED8E" w14:textId="674DD4D9"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Thanh, V.D., Preston, T.R. and Leng, R.A., 2011.</w:t>
      </w:r>
      <w:r w:rsidRPr="00F1021C">
        <w:t xml:space="preserve"> </w:t>
      </w:r>
      <w:proofErr w:type="gramStart"/>
      <w:r w:rsidRPr="00F1021C">
        <w:t xml:space="preserve">Effect on methane production of </w:t>
      </w:r>
      <w:r w:rsidRPr="00F1021C">
        <w:tab/>
        <w:t>supplementing a basal substrate of molasses and cassava lea</w:t>
      </w:r>
      <w:r w:rsidR="00595680">
        <w:t xml:space="preserve">f meal with </w:t>
      </w:r>
      <w:r w:rsidR="00595680">
        <w:tab/>
        <w:t xml:space="preserve">mangosteen </w:t>
      </w:r>
      <w:r w:rsidRPr="00F1021C">
        <w:t xml:space="preserve">peel (Garcinia mangostana) and urea or nitrate in an in vitro </w:t>
      </w:r>
      <w:r w:rsidRPr="00F1021C">
        <w:tab/>
        <w:t>incubation.</w:t>
      </w:r>
      <w:proofErr w:type="gramEnd"/>
      <w:r w:rsidRPr="00F1021C">
        <w:t xml:space="preserve"> </w:t>
      </w:r>
      <w:proofErr w:type="gramStart"/>
      <w:r w:rsidRPr="00F1021C">
        <w:rPr>
          <w:i/>
          <w:iCs/>
        </w:rPr>
        <w:t xml:space="preserve">Livestock </w:t>
      </w:r>
      <w:r w:rsidRPr="00F1021C">
        <w:rPr>
          <w:i/>
          <w:iCs/>
        </w:rPr>
        <w:tab/>
        <w:t>Research for Rural Development.</w:t>
      </w:r>
      <w:proofErr w:type="gramEnd"/>
      <w:r w:rsidRPr="00F1021C">
        <w:t xml:space="preserve"> </w:t>
      </w:r>
      <w:proofErr w:type="gramStart"/>
      <w:r w:rsidRPr="00F1021C">
        <w:t>Volume 23, Article #98.</w:t>
      </w:r>
      <w:proofErr w:type="gramEnd"/>
      <w:r w:rsidRPr="00F1021C">
        <w:t xml:space="preserve"> </w:t>
      </w:r>
      <w:r w:rsidRPr="00F1021C">
        <w:tab/>
      </w:r>
      <w:hyperlink r:id="rId185" w:history="1">
        <w:r w:rsidRPr="00F1021C">
          <w:rPr>
            <w:rStyle w:val="Hyperlink"/>
            <w:rFonts w:eastAsiaTheme="majorEastAsia"/>
          </w:rPr>
          <w:t>http://www.lrrd.org/lrrd23/4/than23098.htm</w:t>
        </w:r>
      </w:hyperlink>
    </w:p>
    <w:p w14:paraId="5D4E3A46" w14:textId="2FEB74CE" w:rsidR="002741B4" w:rsidRPr="00F1021C" w:rsidRDefault="002741B4" w:rsidP="000B1FD9">
      <w:pPr>
        <w:pStyle w:val="NormalWeb"/>
        <w:spacing w:before="0" w:beforeAutospacing="0" w:after="0" w:afterAutospacing="0" w:line="360" w:lineRule="auto"/>
        <w:jc w:val="thaiDistribute"/>
      </w:pPr>
      <w:proofErr w:type="gramStart"/>
      <w:r w:rsidRPr="00F1021C">
        <w:rPr>
          <w:rStyle w:val="Strong"/>
          <w:rFonts w:eastAsiaTheme="majorEastAsia"/>
          <w:b w:val="0"/>
          <w:bCs w:val="0"/>
        </w:rPr>
        <w:t>Thuy, N.T. and Ha, N.C., 2016.</w:t>
      </w:r>
      <w:proofErr w:type="gramEnd"/>
      <w:r w:rsidRPr="00F1021C">
        <w:t xml:space="preserve"> Growth performance and health status of weaned piglets </w:t>
      </w:r>
      <w:r w:rsidRPr="00F1021C">
        <w:tab/>
        <w:t xml:space="preserve">fed diets including catfish (Pangasius hypophthalmus) by-product protein </w:t>
      </w:r>
      <w:r w:rsidRPr="00F1021C">
        <w:tab/>
        <w:t>hydrolysate and ß-glucans</w:t>
      </w:r>
      <w:r w:rsidRPr="00F1021C">
        <w:rPr>
          <w:i/>
          <w:iCs/>
        </w:rPr>
        <w:t xml:space="preserve">. </w:t>
      </w:r>
      <w:proofErr w:type="gramStart"/>
      <w:r w:rsidRPr="00F1021C">
        <w:rPr>
          <w:i/>
          <w:iCs/>
        </w:rPr>
        <w:t>Livestock Research for Rural Development.</w:t>
      </w:r>
      <w:proofErr w:type="gramEnd"/>
      <w:r w:rsidRPr="00F1021C">
        <w:t xml:space="preserve"> </w:t>
      </w:r>
      <w:proofErr w:type="gramStart"/>
      <w:r w:rsidRPr="00F1021C">
        <w:rPr>
          <w:i/>
          <w:iCs/>
        </w:rPr>
        <w:t xml:space="preserve">Volume 28, </w:t>
      </w:r>
      <w:r w:rsidRPr="00F1021C">
        <w:rPr>
          <w:i/>
          <w:iCs/>
        </w:rPr>
        <w:tab/>
      </w:r>
      <w:r w:rsidR="00B902F0" w:rsidRPr="00F1021C">
        <w:rPr>
          <w:i/>
          <w:iCs/>
        </w:rPr>
        <w:t>Article #195.</w:t>
      </w:r>
      <w:proofErr w:type="gramEnd"/>
      <w:r w:rsidR="00B902F0" w:rsidRPr="00F1021C">
        <w:t xml:space="preserve"> </w:t>
      </w:r>
      <w:hyperlink r:id="rId186" w:history="1">
        <w:r w:rsidRPr="00F1021C">
          <w:rPr>
            <w:rStyle w:val="Hyperlink"/>
            <w:rFonts w:eastAsiaTheme="majorEastAsia"/>
          </w:rPr>
          <w:t>http://www.lrrd.org/lrrd28/11/thuy28195.html</w:t>
        </w:r>
      </w:hyperlink>
    </w:p>
    <w:p w14:paraId="352911AD" w14:textId="77777777" w:rsidR="002741B4" w:rsidRPr="00F1021C" w:rsidRDefault="002741B4" w:rsidP="000B1FD9">
      <w:pPr>
        <w:pStyle w:val="NormalWeb"/>
        <w:spacing w:before="0" w:beforeAutospacing="0" w:after="0" w:afterAutospacing="0" w:line="360" w:lineRule="auto"/>
        <w:jc w:val="thaiDistribute"/>
        <w:rPr>
          <w:i/>
          <w:iCs/>
        </w:rPr>
      </w:pPr>
      <w:proofErr w:type="gramStart"/>
      <w:r w:rsidRPr="00F1021C">
        <w:rPr>
          <w:rStyle w:val="Strong"/>
          <w:rFonts w:eastAsiaTheme="majorEastAsia"/>
          <w:b w:val="0"/>
          <w:bCs w:val="0"/>
        </w:rPr>
        <w:t>Thuy, N.T. and Ha, N.C., 2017.</w:t>
      </w:r>
      <w:proofErr w:type="gramEnd"/>
      <w:r w:rsidRPr="00F1021C">
        <w:rPr>
          <w:rStyle w:val="Strong"/>
          <w:rFonts w:eastAsiaTheme="majorEastAsia"/>
        </w:rPr>
        <w:t xml:space="preserve"> </w:t>
      </w:r>
      <w:r w:rsidRPr="00F1021C">
        <w:t xml:space="preserve">Effects of probiotic and organic acids in the diet with </w:t>
      </w:r>
      <w:r w:rsidRPr="00F1021C">
        <w:tab/>
        <w:t xml:space="preserve">inclusion of protein hydrolysate from Tra catfish by-product waste water on </w:t>
      </w:r>
      <w:r w:rsidRPr="00F1021C">
        <w:tab/>
        <w:t xml:space="preserve">performance of chickens. </w:t>
      </w:r>
      <w:proofErr w:type="gramStart"/>
      <w:r w:rsidRPr="00F1021C">
        <w:rPr>
          <w:i/>
          <w:iCs/>
        </w:rPr>
        <w:t>Livestock Research for Rural Development</w:t>
      </w:r>
      <w:r w:rsidRPr="00F1021C">
        <w:t>.</w:t>
      </w:r>
      <w:proofErr w:type="gramEnd"/>
      <w:r w:rsidRPr="00F1021C">
        <w:t xml:space="preserve"> </w:t>
      </w:r>
      <w:proofErr w:type="gramStart"/>
      <w:r w:rsidRPr="00F1021C">
        <w:rPr>
          <w:i/>
          <w:iCs/>
        </w:rPr>
        <w:t xml:space="preserve">Volume 29, </w:t>
      </w:r>
      <w:r w:rsidRPr="00F1021C">
        <w:rPr>
          <w:i/>
          <w:iCs/>
        </w:rPr>
        <w:tab/>
        <w:t>Article #127</w:t>
      </w:r>
      <w:r w:rsidRPr="00F1021C">
        <w:t>.</w:t>
      </w:r>
      <w:proofErr w:type="gramEnd"/>
      <w:r w:rsidRPr="00F1021C">
        <w:t xml:space="preserve"> </w:t>
      </w:r>
      <w:hyperlink r:id="rId187" w:history="1">
        <w:r w:rsidRPr="00F1021C">
          <w:rPr>
            <w:rStyle w:val="Hyperlink"/>
            <w:rFonts w:eastAsiaTheme="majorEastAsia"/>
          </w:rPr>
          <w:t>http://www.lrrd.org/lrrd29/7/nthi29127.html</w:t>
        </w:r>
      </w:hyperlink>
    </w:p>
    <w:p w14:paraId="0397E754" w14:textId="77777777"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Tilley, J.M.A. and Terry, R.A., 1963.</w:t>
      </w:r>
      <w:r w:rsidRPr="00F1021C">
        <w:t xml:space="preserve"> A two stage technique for the in vitro digestion of </w:t>
      </w:r>
      <w:r w:rsidRPr="00F1021C">
        <w:tab/>
        <w:t xml:space="preserve">forage crops. </w:t>
      </w:r>
      <w:r w:rsidRPr="00F1021C">
        <w:rPr>
          <w:i/>
          <w:iCs/>
        </w:rPr>
        <w:t>Journal of the British Grassland Society</w:t>
      </w:r>
      <w:r w:rsidRPr="00F1021C">
        <w:t xml:space="preserve"> </w:t>
      </w:r>
      <w:proofErr w:type="gramStart"/>
      <w:r w:rsidRPr="00F1021C">
        <w:t>18 :</w:t>
      </w:r>
      <w:proofErr w:type="gramEnd"/>
      <w:r w:rsidRPr="00F1021C">
        <w:t xml:space="preserve"> 104</w:t>
      </w:r>
    </w:p>
    <w:p w14:paraId="75922DF2" w14:textId="77777777" w:rsidR="002741B4" w:rsidRPr="00F1021C" w:rsidRDefault="002741B4" w:rsidP="000B1FD9">
      <w:pPr>
        <w:pStyle w:val="NormalWeb"/>
        <w:spacing w:before="0" w:beforeAutospacing="0" w:after="0" w:afterAutospacing="0" w:line="360" w:lineRule="auto"/>
        <w:jc w:val="thaiDistribute"/>
        <w:rPr>
          <w:rStyle w:val="Hyperlink"/>
          <w:rFonts w:eastAsiaTheme="majorEastAsia"/>
        </w:rPr>
      </w:pPr>
      <w:r w:rsidRPr="00F1021C">
        <w:rPr>
          <w:rStyle w:val="Strong"/>
          <w:rFonts w:eastAsiaTheme="majorEastAsia"/>
          <w:b w:val="0"/>
          <w:bCs w:val="0"/>
        </w:rPr>
        <w:t>Vanhnasin, P., Manivanh, N. and Preston, T.R., 2016.</w:t>
      </w:r>
      <w:r w:rsidRPr="00F1021C">
        <w:t xml:space="preserve"> </w:t>
      </w:r>
      <w:proofErr w:type="gramStart"/>
      <w:r w:rsidRPr="00F1021C">
        <w:t xml:space="preserve">Effect of fermentation system on </w:t>
      </w:r>
      <w:r w:rsidRPr="00F1021C">
        <w:tab/>
        <w:t>protein enrichment of cassava (Manihot esculenta) root.</w:t>
      </w:r>
      <w:proofErr w:type="gramEnd"/>
      <w:r w:rsidRPr="00F1021C">
        <w:t xml:space="preserve"> </w:t>
      </w:r>
      <w:proofErr w:type="gramStart"/>
      <w:r w:rsidRPr="00F1021C">
        <w:rPr>
          <w:i/>
          <w:iCs/>
        </w:rPr>
        <w:t xml:space="preserve">Livestock Research for </w:t>
      </w:r>
      <w:r w:rsidRPr="00F1021C">
        <w:rPr>
          <w:i/>
          <w:iCs/>
        </w:rPr>
        <w:tab/>
      </w:r>
      <w:r w:rsidR="00EA27DE" w:rsidRPr="00F1021C">
        <w:rPr>
          <w:i/>
          <w:iCs/>
        </w:rPr>
        <w:t xml:space="preserve">Rural </w:t>
      </w:r>
      <w:r w:rsidR="00EA27DE" w:rsidRPr="00F1021C">
        <w:rPr>
          <w:i/>
          <w:iCs/>
        </w:rPr>
        <w:tab/>
        <w:t>Development.</w:t>
      </w:r>
      <w:proofErr w:type="gramEnd"/>
      <w:r w:rsidR="0012542E">
        <w:fldChar w:fldCharType="begin"/>
      </w:r>
      <w:r w:rsidR="0012542E">
        <w:instrText xml:space="preserve"> HYPERLINK "http://www.lrrd.org/lrrd28/10/vanh28175.html" </w:instrText>
      </w:r>
      <w:r w:rsidR="0012542E">
        <w:fldChar w:fldCharType="separate"/>
      </w:r>
      <w:r w:rsidRPr="00F1021C">
        <w:rPr>
          <w:rStyle w:val="Hyperlink"/>
          <w:rFonts w:eastAsiaTheme="majorEastAsia"/>
        </w:rPr>
        <w:t>http://www.lrrd.org/lrrd28/10/vanh28175.html</w:t>
      </w:r>
      <w:r w:rsidR="0012542E">
        <w:rPr>
          <w:rStyle w:val="Hyperlink"/>
          <w:rFonts w:eastAsiaTheme="majorEastAsia"/>
        </w:rPr>
        <w:fldChar w:fldCharType="end"/>
      </w:r>
    </w:p>
    <w:p w14:paraId="5D052AF8" w14:textId="4C70F87A" w:rsidR="00C22088" w:rsidRPr="00F1021C" w:rsidRDefault="00C22088" w:rsidP="000B1FD9">
      <w:pPr>
        <w:pStyle w:val="NormalWeb"/>
        <w:spacing w:before="0" w:beforeAutospacing="0" w:after="0" w:afterAutospacing="0" w:line="360" w:lineRule="auto"/>
        <w:jc w:val="thaiDistribute"/>
      </w:pPr>
      <w:proofErr w:type="gramStart"/>
      <w:r w:rsidRPr="00F1021C">
        <w:rPr>
          <w:rStyle w:val="Strong"/>
          <w:rFonts w:eastAsiaTheme="majorEastAsia"/>
          <w:b w:val="0"/>
          <w:bCs w:val="0"/>
        </w:rPr>
        <w:t xml:space="preserve">Vetvicka, V., Terayama, K., Mandeville, R., Brousseau, P., Kournikakis, B. and Ostroff, </w:t>
      </w:r>
      <w:r w:rsidR="00595680">
        <w:rPr>
          <w:rStyle w:val="Strong"/>
          <w:rFonts w:eastAsiaTheme="majorEastAsia"/>
          <w:b w:val="0"/>
          <w:bCs w:val="0"/>
        </w:rPr>
        <w:tab/>
        <w:t xml:space="preserve">W., </w:t>
      </w:r>
      <w:r w:rsidRPr="00F1021C">
        <w:rPr>
          <w:rStyle w:val="Strong"/>
          <w:rFonts w:eastAsiaTheme="majorEastAsia"/>
          <w:b w:val="0"/>
          <w:bCs w:val="0"/>
        </w:rPr>
        <w:t>2002.</w:t>
      </w:r>
      <w:proofErr w:type="gramEnd"/>
      <w:r w:rsidRPr="00F1021C">
        <w:rPr>
          <w:rStyle w:val="Strong"/>
          <w:rFonts w:eastAsiaTheme="majorEastAsia"/>
          <w:b w:val="0"/>
          <w:bCs w:val="0"/>
        </w:rPr>
        <w:t xml:space="preserve"> Orally</w:t>
      </w:r>
      <w:r w:rsidRPr="00F1021C">
        <w:rPr>
          <w:rStyle w:val="Strong"/>
          <w:rFonts w:eastAsiaTheme="majorEastAsia"/>
        </w:rPr>
        <w:t xml:space="preserve"> </w:t>
      </w:r>
      <w:r w:rsidRPr="00F1021C">
        <w:t>administered yeast beta-1</w:t>
      </w:r>
      <w:proofErr w:type="gramStart"/>
      <w:r w:rsidRPr="00F1021C">
        <w:t>,3</w:t>
      </w:r>
      <w:proofErr w:type="gramEnd"/>
      <w:r w:rsidRPr="00F1021C">
        <w:t xml:space="preserve">-glucan prophylactically protects </w:t>
      </w:r>
      <w:r w:rsidR="00595680">
        <w:tab/>
        <w:t xml:space="preserve">against </w:t>
      </w:r>
      <w:r w:rsidRPr="00F1021C">
        <w:t xml:space="preserve">anthrax infection and cancer in mice. </w:t>
      </w:r>
      <w:r w:rsidRPr="00F1021C">
        <w:rPr>
          <w:i/>
          <w:iCs/>
        </w:rPr>
        <w:t xml:space="preserve">The Journal of the American </w:t>
      </w:r>
      <w:r w:rsidR="00595680">
        <w:rPr>
          <w:i/>
          <w:iCs/>
        </w:rPr>
        <w:tab/>
      </w:r>
      <w:r w:rsidRPr="00F1021C">
        <w:rPr>
          <w:i/>
          <w:iCs/>
        </w:rPr>
        <w:t xml:space="preserve">Nutraceutical </w:t>
      </w:r>
      <w:r w:rsidRPr="00F1021C">
        <w:rPr>
          <w:i/>
          <w:iCs/>
        </w:rPr>
        <w:tab/>
        <w:t>Association,</w:t>
      </w:r>
      <w:r w:rsidRPr="00F1021C">
        <w:t xml:space="preserve"> 5:1–5</w:t>
      </w:r>
    </w:p>
    <w:p w14:paraId="03F9921B" w14:textId="77777777" w:rsidR="002741B4" w:rsidRPr="00F1021C" w:rsidRDefault="002741B4" w:rsidP="000B1FD9">
      <w:pPr>
        <w:pStyle w:val="NormalWeb"/>
        <w:spacing w:before="0" w:beforeAutospacing="0" w:after="0" w:afterAutospacing="0" w:line="360" w:lineRule="auto"/>
        <w:jc w:val="thaiDistribute"/>
        <w:rPr>
          <w:i/>
          <w:iCs/>
        </w:rPr>
      </w:pPr>
      <w:proofErr w:type="gramStart"/>
      <w:r w:rsidRPr="00F1021C">
        <w:rPr>
          <w:rStyle w:val="Strong"/>
          <w:rFonts w:eastAsiaTheme="majorEastAsia"/>
          <w:b w:val="0"/>
          <w:bCs w:val="0"/>
        </w:rPr>
        <w:t>Waszkiewicz-Robak., 2013.</w:t>
      </w:r>
      <w:proofErr w:type="gramEnd"/>
      <w:r w:rsidRPr="00F1021C">
        <w:t xml:space="preserve"> Spent Brewer’s Yeast and Βglucans Isolated from Them as </w:t>
      </w:r>
      <w:r w:rsidRPr="00F1021C">
        <w:tab/>
        <w:t xml:space="preserve">Diet Components Modifying Blood Lipid Metabolism Disturbed by an Atherogenic </w:t>
      </w:r>
      <w:r w:rsidRPr="00F1021C">
        <w:tab/>
        <w:t xml:space="preserve">Diet. </w:t>
      </w:r>
      <w:hyperlink r:id="rId188" w:history="1">
        <w:r w:rsidRPr="00F1021C">
          <w:rPr>
            <w:rStyle w:val="Hyperlink"/>
            <w:rFonts w:eastAsiaTheme="majorEastAsia"/>
          </w:rPr>
          <w:t>http://dx.doi.org/10.5772/51530</w:t>
        </w:r>
      </w:hyperlink>
    </w:p>
    <w:p w14:paraId="1866CC95" w14:textId="77777777" w:rsidR="002741B4" w:rsidRPr="00F1021C"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Whitelaw, F.G. and Preston, T.R., 1963.</w:t>
      </w:r>
      <w:r w:rsidRPr="00F1021C">
        <w:t xml:space="preserve"> </w:t>
      </w:r>
      <w:proofErr w:type="gramStart"/>
      <w:r w:rsidRPr="00F1021C">
        <w:t>The nutrition of the early-weaned calf.</w:t>
      </w:r>
      <w:proofErr w:type="gramEnd"/>
      <w:r w:rsidRPr="00F1021C">
        <w:t xml:space="preserve"> III. Protein </w:t>
      </w:r>
      <w:r w:rsidRPr="00F1021C">
        <w:tab/>
        <w:t xml:space="preserve">solubility and amino acid composition as factors affecting protein utilization. </w:t>
      </w:r>
      <w:r w:rsidRPr="00F1021C">
        <w:tab/>
      </w:r>
      <w:proofErr w:type="gramStart"/>
      <w:r w:rsidRPr="00F1021C">
        <w:rPr>
          <w:i/>
          <w:iCs/>
        </w:rPr>
        <w:t>Animal Production.</w:t>
      </w:r>
      <w:proofErr w:type="gramEnd"/>
      <w:r w:rsidRPr="00F1021C">
        <w:rPr>
          <w:i/>
          <w:iCs/>
        </w:rPr>
        <w:t xml:space="preserve"> </w:t>
      </w:r>
      <w:r w:rsidRPr="00F1021C">
        <w:t>Volume 5 pp 131-145.</w:t>
      </w:r>
    </w:p>
    <w:p w14:paraId="2AC220B2" w14:textId="77777777" w:rsidR="00C22088" w:rsidRDefault="002741B4" w:rsidP="000B1FD9">
      <w:pPr>
        <w:pStyle w:val="NormalWeb"/>
        <w:spacing w:before="0" w:beforeAutospacing="0" w:after="0" w:afterAutospacing="0" w:line="360" w:lineRule="auto"/>
        <w:jc w:val="thaiDistribute"/>
      </w:pPr>
      <w:r w:rsidRPr="00F1021C">
        <w:rPr>
          <w:rStyle w:val="Strong"/>
          <w:rFonts w:eastAsiaTheme="majorEastAsia"/>
          <w:b w:val="0"/>
          <w:bCs w:val="0"/>
        </w:rPr>
        <w:t>Whitelaw, F.G., Eadie, J.M., Bruce, L.A. and Shand, W.J., 1984.</w:t>
      </w:r>
      <w:r w:rsidRPr="00F1021C">
        <w:t xml:space="preserve"> </w:t>
      </w:r>
      <w:proofErr w:type="gramStart"/>
      <w:r w:rsidRPr="00F1021C">
        <w:t xml:space="preserve">Methane formation in </w:t>
      </w:r>
      <w:r w:rsidRPr="00F1021C">
        <w:tab/>
        <w:t xml:space="preserve">faunated and ciliate-free cattle and its relationship with rumen volatile fatty acid </w:t>
      </w:r>
      <w:r w:rsidRPr="00F1021C">
        <w:tab/>
        <w:t>proportions.</w:t>
      </w:r>
      <w:proofErr w:type="gramEnd"/>
      <w:r w:rsidRPr="00F1021C">
        <w:t xml:space="preserve"> </w:t>
      </w:r>
      <w:r w:rsidRPr="00F1021C">
        <w:rPr>
          <w:i/>
          <w:iCs/>
        </w:rPr>
        <w:t>British Journal of Nutrition</w:t>
      </w:r>
      <w:r w:rsidRPr="00F1021C">
        <w:t xml:space="preserve"> 52, 261-275</w:t>
      </w:r>
    </w:p>
    <w:p w14:paraId="7EC900E5" w14:textId="77777777" w:rsidR="00273D12" w:rsidRDefault="00273D12" w:rsidP="00BD6A0F">
      <w:pPr>
        <w:spacing w:line="360" w:lineRule="auto"/>
        <w:jc w:val="thaiDistribute"/>
      </w:pPr>
    </w:p>
    <w:p w14:paraId="24F947F3" w14:textId="77777777" w:rsidR="00595680" w:rsidRDefault="00595680" w:rsidP="00BD6A0F">
      <w:pPr>
        <w:spacing w:line="360" w:lineRule="auto"/>
        <w:jc w:val="thaiDistribute"/>
      </w:pPr>
    </w:p>
    <w:p w14:paraId="0A49F0C6" w14:textId="77777777" w:rsidR="00595680" w:rsidRDefault="00595680" w:rsidP="00BD6A0F">
      <w:pPr>
        <w:spacing w:line="360" w:lineRule="auto"/>
        <w:jc w:val="thaiDistribute"/>
      </w:pPr>
    </w:p>
    <w:p w14:paraId="51A697F2" w14:textId="77777777" w:rsidR="00595680" w:rsidRDefault="00595680" w:rsidP="00BD6A0F">
      <w:pPr>
        <w:spacing w:line="360" w:lineRule="auto"/>
        <w:jc w:val="thaiDistribute"/>
      </w:pPr>
    </w:p>
    <w:p w14:paraId="7F200BB5" w14:textId="77777777" w:rsidR="00595680" w:rsidRPr="00B83278" w:rsidRDefault="00595680" w:rsidP="00BD6A0F">
      <w:pPr>
        <w:spacing w:line="360" w:lineRule="auto"/>
        <w:jc w:val="thaiDistribute"/>
      </w:pPr>
    </w:p>
    <w:p w14:paraId="30800688" w14:textId="77777777" w:rsidR="00AE5C66" w:rsidRPr="00DF06EA" w:rsidRDefault="00AE5C66" w:rsidP="000B1FD9">
      <w:pPr>
        <w:pStyle w:val="Heading1"/>
        <w:spacing w:before="0" w:line="360" w:lineRule="auto"/>
        <w:jc w:val="center"/>
        <w:rPr>
          <w:rFonts w:ascii="Times New Roman" w:hAnsi="Times New Roman" w:cs="Times New Roman"/>
          <w:color w:val="auto"/>
          <w:sz w:val="32"/>
          <w:szCs w:val="36"/>
        </w:rPr>
      </w:pPr>
      <w:bookmarkStart w:id="3239" w:name="_Toc513460547"/>
      <w:bookmarkStart w:id="3240" w:name="_Toc513470490"/>
      <w:bookmarkStart w:id="3241" w:name="_Toc513471185"/>
      <w:bookmarkStart w:id="3242" w:name="_Toc513514624"/>
      <w:bookmarkStart w:id="3243" w:name="_Toc522006609"/>
      <w:bookmarkStart w:id="3244" w:name="_Toc522862575"/>
      <w:bookmarkStart w:id="3245" w:name="_Toc522865460"/>
      <w:bookmarkStart w:id="3246" w:name="_Toc522866522"/>
      <w:bookmarkStart w:id="3247" w:name="_Toc522866882"/>
      <w:bookmarkStart w:id="3248" w:name="_Toc3856431"/>
      <w:r w:rsidRPr="00DF06EA">
        <w:rPr>
          <w:rStyle w:val="auto-style23"/>
          <w:rFonts w:ascii="Times New Roman" w:hAnsi="Times New Roman" w:cs="Times New Roman"/>
          <w:color w:val="auto"/>
          <w:sz w:val="32"/>
          <w:szCs w:val="36"/>
        </w:rPr>
        <w:t>CHAPTER 6</w:t>
      </w:r>
      <w:bookmarkEnd w:id="3239"/>
      <w:r w:rsidRPr="00DF06EA">
        <w:rPr>
          <w:rStyle w:val="auto-style23"/>
          <w:rFonts w:ascii="Times New Roman" w:hAnsi="Times New Roman" w:cs="Times New Roman"/>
          <w:color w:val="auto"/>
          <w:sz w:val="32"/>
          <w:szCs w:val="36"/>
        </w:rPr>
        <w:t>:</w:t>
      </w:r>
      <w:bookmarkEnd w:id="3240"/>
      <w:bookmarkEnd w:id="3241"/>
      <w:bookmarkEnd w:id="3242"/>
      <w:bookmarkEnd w:id="3243"/>
      <w:bookmarkEnd w:id="3244"/>
      <w:bookmarkEnd w:id="3245"/>
      <w:bookmarkEnd w:id="3246"/>
      <w:bookmarkEnd w:id="3247"/>
      <w:bookmarkEnd w:id="3248"/>
    </w:p>
    <w:p w14:paraId="3A876979" w14:textId="5ECD8E58" w:rsidR="00D04C55" w:rsidRPr="00886825" w:rsidRDefault="00D04C55" w:rsidP="000B1FD9">
      <w:pPr>
        <w:pStyle w:val="Heading1"/>
        <w:spacing w:before="0" w:line="360" w:lineRule="auto"/>
        <w:jc w:val="center"/>
        <w:rPr>
          <w:rFonts w:ascii="Times New Roman" w:hAnsi="Times New Roman" w:cs="Times New Roman"/>
          <w:color w:val="auto"/>
          <w:sz w:val="26"/>
          <w:szCs w:val="26"/>
        </w:rPr>
      </w:pPr>
      <w:bookmarkStart w:id="3249" w:name="_Toc522530790"/>
      <w:bookmarkStart w:id="3250" w:name="_Toc522531291"/>
      <w:bookmarkStart w:id="3251" w:name="_Toc522532255"/>
      <w:bookmarkStart w:id="3252" w:name="_Toc3856432"/>
      <w:bookmarkStart w:id="3253" w:name="_Toc513459962"/>
      <w:bookmarkStart w:id="3254" w:name="_Toc513460556"/>
      <w:bookmarkStart w:id="3255" w:name="_Toc513470499"/>
      <w:bookmarkStart w:id="3256" w:name="_Toc513471194"/>
      <w:bookmarkStart w:id="3257" w:name="_Toc513514633"/>
      <w:bookmarkStart w:id="3258" w:name="_Toc522006611"/>
      <w:bookmarkStart w:id="3259" w:name="_Toc522862577"/>
      <w:bookmarkStart w:id="3260" w:name="_Toc522865462"/>
      <w:bookmarkStart w:id="3261" w:name="_Toc522866524"/>
      <w:bookmarkStart w:id="3262" w:name="_Toc522866884"/>
      <w:r>
        <w:rPr>
          <w:rFonts w:ascii="Times New Roman" w:hAnsi="Times New Roman" w:cs="Times New Roman"/>
          <w:color w:val="auto"/>
          <w:sz w:val="26"/>
          <w:szCs w:val="26"/>
        </w:rPr>
        <w:t>RICE DISTILLERS’ BY</w:t>
      </w:r>
      <w:r w:rsidR="003A509F">
        <w:rPr>
          <w:rFonts w:ascii="Times New Roman" w:hAnsi="Times New Roman" w:cs="Times New Roman"/>
          <w:color w:val="auto"/>
          <w:sz w:val="26"/>
          <w:szCs w:val="26"/>
        </w:rPr>
        <w:t>-</w:t>
      </w:r>
      <w:r>
        <w:rPr>
          <w:rFonts w:ascii="Times New Roman" w:hAnsi="Times New Roman" w:cs="Times New Roman"/>
          <w:color w:val="auto"/>
          <w:sz w:val="26"/>
          <w:szCs w:val="26"/>
        </w:rPr>
        <w:t xml:space="preserve">PRODUCT IMPROVED GROWTH PERFORMANCE AND ENTERIC METHANE FROM </w:t>
      </w:r>
      <w:r w:rsidRPr="00886825">
        <w:rPr>
          <w:rFonts w:ascii="Times New Roman" w:hAnsi="Times New Roman" w:cs="Times New Roman"/>
          <w:color w:val="auto"/>
          <w:sz w:val="26"/>
          <w:szCs w:val="26"/>
        </w:rPr>
        <w:t>“Y</w:t>
      </w:r>
      <w:r>
        <w:rPr>
          <w:rFonts w:ascii="Times New Roman" w:hAnsi="Times New Roman" w:cs="Times New Roman"/>
          <w:color w:val="auto"/>
          <w:sz w:val="26"/>
          <w:szCs w:val="26"/>
        </w:rPr>
        <w:t>ELLOW</w:t>
      </w:r>
      <w:r w:rsidRPr="00886825">
        <w:rPr>
          <w:rFonts w:ascii="Times New Roman" w:hAnsi="Times New Roman" w:cs="Times New Roman"/>
          <w:color w:val="auto"/>
          <w:sz w:val="26"/>
          <w:szCs w:val="26"/>
        </w:rPr>
        <w:t xml:space="preserve">” </w:t>
      </w:r>
      <w:r>
        <w:rPr>
          <w:rFonts w:ascii="Times New Roman" w:hAnsi="Times New Roman" w:cs="Times New Roman"/>
          <w:color w:val="auto"/>
          <w:sz w:val="26"/>
          <w:szCs w:val="26"/>
        </w:rPr>
        <w:t xml:space="preserve">CATTLE FED A FATTENING DIET BASED ON CASSAVA ROOT AND FOLIAGE </w:t>
      </w:r>
      <w:r w:rsidRPr="00886825">
        <w:rPr>
          <w:rFonts w:ascii="Times New Roman" w:hAnsi="Times New Roman" w:cs="Times New Roman"/>
          <w:color w:val="auto"/>
          <w:sz w:val="26"/>
          <w:szCs w:val="26"/>
        </w:rPr>
        <w:t>(</w:t>
      </w:r>
      <w:r w:rsidRPr="00886825">
        <w:rPr>
          <w:rStyle w:val="Emphasis"/>
          <w:rFonts w:ascii="Times New Roman" w:hAnsi="Times New Roman" w:cs="Times New Roman"/>
          <w:color w:val="auto"/>
          <w:sz w:val="26"/>
          <w:szCs w:val="26"/>
        </w:rPr>
        <w:t>Manihot esculenta</w:t>
      </w:r>
      <w:r w:rsidR="00D77F73">
        <w:rPr>
          <w:rFonts w:ascii="Times New Roman" w:hAnsi="Times New Roman" w:cs="Times New Roman"/>
          <w:color w:val="auto"/>
          <w:sz w:val="26"/>
          <w:szCs w:val="26"/>
        </w:rPr>
        <w:t xml:space="preserve">, </w:t>
      </w:r>
      <w:r w:rsidRPr="00886825">
        <w:rPr>
          <w:rFonts w:ascii="Times New Roman" w:hAnsi="Times New Roman" w:cs="Times New Roman"/>
          <w:color w:val="auto"/>
          <w:sz w:val="26"/>
          <w:szCs w:val="26"/>
        </w:rPr>
        <w:t>Cran</w:t>
      </w:r>
      <w:r w:rsidR="00823F1A">
        <w:rPr>
          <w:rFonts w:ascii="Times New Roman" w:hAnsi="Times New Roman" w:cs="Times New Roman"/>
          <w:color w:val="auto"/>
          <w:sz w:val="26"/>
          <w:szCs w:val="26"/>
        </w:rPr>
        <w:t>t</w:t>
      </w:r>
      <w:r w:rsidRPr="00886825">
        <w:rPr>
          <w:rFonts w:ascii="Times New Roman" w:hAnsi="Times New Roman" w:cs="Times New Roman"/>
          <w:color w:val="auto"/>
          <w:sz w:val="26"/>
          <w:szCs w:val="26"/>
        </w:rPr>
        <w:t>z)</w:t>
      </w:r>
      <w:bookmarkEnd w:id="3249"/>
      <w:bookmarkEnd w:id="3250"/>
      <w:bookmarkEnd w:id="3251"/>
      <w:bookmarkEnd w:id="3252"/>
    </w:p>
    <w:p w14:paraId="77E61E2C" w14:textId="77777777" w:rsidR="00AE5C66" w:rsidRPr="00DF06EA" w:rsidRDefault="00AE5C66" w:rsidP="000B1FD9">
      <w:pPr>
        <w:pStyle w:val="Heading2"/>
        <w:spacing w:before="0" w:line="360" w:lineRule="auto"/>
        <w:jc w:val="thaiDistribute"/>
        <w:rPr>
          <w:rFonts w:ascii="Times New Roman" w:hAnsi="Times New Roman" w:cs="Times New Roman"/>
          <w:color w:val="auto"/>
          <w:sz w:val="24"/>
          <w:szCs w:val="32"/>
        </w:rPr>
      </w:pPr>
      <w:bookmarkStart w:id="3263" w:name="_Toc3856433"/>
      <w:r w:rsidRPr="00DF06EA">
        <w:rPr>
          <w:rFonts w:ascii="Times New Roman" w:hAnsi="Times New Roman" w:cs="Times New Roman"/>
          <w:color w:val="auto"/>
          <w:sz w:val="24"/>
          <w:szCs w:val="32"/>
        </w:rPr>
        <w:t>A</w:t>
      </w:r>
      <w:r w:rsidR="00DF06EA">
        <w:rPr>
          <w:rFonts w:ascii="Times New Roman" w:hAnsi="Times New Roman" w:cs="Times New Roman"/>
          <w:color w:val="auto"/>
          <w:sz w:val="24"/>
          <w:szCs w:val="32"/>
        </w:rPr>
        <w:t>BSTRACT</w:t>
      </w:r>
      <w:bookmarkEnd w:id="3253"/>
      <w:bookmarkEnd w:id="3254"/>
      <w:bookmarkEnd w:id="3255"/>
      <w:bookmarkEnd w:id="3256"/>
      <w:bookmarkEnd w:id="3257"/>
      <w:bookmarkEnd w:id="3258"/>
      <w:bookmarkEnd w:id="3259"/>
      <w:bookmarkEnd w:id="3260"/>
      <w:bookmarkEnd w:id="3261"/>
      <w:bookmarkEnd w:id="3262"/>
      <w:bookmarkEnd w:id="3263"/>
      <w:r w:rsidR="00D04C55" w:rsidRPr="00DF06EA">
        <w:rPr>
          <w:rFonts w:ascii="Times New Roman" w:hAnsi="Times New Roman" w:cs="Times New Roman"/>
          <w:color w:val="auto"/>
          <w:sz w:val="24"/>
          <w:szCs w:val="32"/>
        </w:rPr>
        <w:t xml:space="preserve"> </w:t>
      </w:r>
    </w:p>
    <w:p w14:paraId="5220684F" w14:textId="3D87CDFE" w:rsidR="00AE5C66" w:rsidRPr="00D83912" w:rsidRDefault="00AE5C66" w:rsidP="000B1FD9">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ab/>
        <w:t>The aim of the study was to evaluate the effect of rice distillers’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(RDB) on growth and enteric metha</w:t>
      </w:r>
      <w:r w:rsidR="003A509F">
        <w:rPr>
          <w:rFonts w:ascii="Times New Roman" w:eastAsia="Times New Roman" w:hAnsi="Times New Roman" w:cs="Times New Roman"/>
          <w:szCs w:val="24"/>
        </w:rPr>
        <w:t>ne emissions from local yellow</w:t>
      </w:r>
      <w:r w:rsidRPr="00D83912">
        <w:rPr>
          <w:rFonts w:ascii="Times New Roman" w:eastAsia="Times New Roman" w:hAnsi="Times New Roman" w:cs="Times New Roman"/>
          <w:szCs w:val="24"/>
        </w:rPr>
        <w:t xml:space="preserve"> cattle fed a basal diet of cassava root fermented with yeast, urea, di-ammonium phosphate (DAP), cassava foliage and ri</w:t>
      </w:r>
      <w:r w:rsidR="000C0764">
        <w:rPr>
          <w:rFonts w:ascii="Times New Roman" w:eastAsia="Times New Roman" w:hAnsi="Times New Roman" w:cs="Times New Roman"/>
          <w:szCs w:val="24"/>
        </w:rPr>
        <w:t xml:space="preserve">ce straw. </w:t>
      </w:r>
      <w:r w:rsidR="003A509F">
        <w:rPr>
          <w:rFonts w:ascii="Times New Roman" w:eastAsia="Times New Roman" w:hAnsi="Times New Roman" w:cs="Times New Roman"/>
          <w:szCs w:val="24"/>
        </w:rPr>
        <w:t>Sixteen local yellow</w:t>
      </w:r>
      <w:r w:rsidRPr="00D83912">
        <w:rPr>
          <w:rFonts w:ascii="Times New Roman" w:eastAsia="Times New Roman" w:hAnsi="Times New Roman" w:cs="Times New Roman"/>
          <w:szCs w:val="24"/>
        </w:rPr>
        <w:t xml:space="preserve"> cattle with initial weight of 67.5</w:t>
      </w:r>
      <w:r w:rsidR="00595680">
        <w:rPr>
          <w:rFonts w:ascii="Times New Roman" w:hAnsi="Times New Roman" w:cs="Times New Roman"/>
          <w:color w:val="000000"/>
        </w:rPr>
        <w:t>±3.5</w:t>
      </w:r>
      <w:r w:rsidRPr="00D83912">
        <w:rPr>
          <w:rFonts w:ascii="Times New Roman" w:hAnsi="Times New Roman" w:cs="Times New Roman"/>
          <w:color w:val="000000"/>
        </w:rPr>
        <w:t>kg</w:t>
      </w:r>
      <w:r w:rsidR="00273D12">
        <w:rPr>
          <w:rFonts w:ascii="Times New Roman" w:hAnsi="Times New Roman" w:cs="Times New Roman"/>
          <w:color w:val="000000"/>
        </w:rPr>
        <w:t xml:space="preserve"> (mean</w:t>
      </w:r>
      <w:r w:rsidR="00273D12" w:rsidRPr="00D83912">
        <w:rPr>
          <w:rFonts w:ascii="Times New Roman" w:hAnsi="Times New Roman" w:cs="Times New Roman"/>
          <w:color w:val="000000"/>
        </w:rPr>
        <w:t>±</w:t>
      </w:r>
      <w:r w:rsidR="00FE10F8">
        <w:rPr>
          <w:rFonts w:ascii="Times New Roman" w:hAnsi="Times New Roman" w:cs="Times New Roman"/>
          <w:color w:val="000000"/>
        </w:rPr>
        <w:t>standard deviation</w:t>
      </w:r>
      <w:r w:rsidR="00273D12">
        <w:rPr>
          <w:rFonts w:ascii="Times New Roman" w:hAnsi="Times New Roman" w:cs="Times New Roman"/>
          <w:color w:val="000000"/>
        </w:rPr>
        <w:t>)</w:t>
      </w:r>
      <w:r w:rsidRPr="00D83912">
        <w:rPr>
          <w:rFonts w:ascii="Times New Roman" w:hAnsi="Times New Roman" w:cs="Times New Roman"/>
          <w:color w:val="000000"/>
        </w:rPr>
        <w:t xml:space="preserve"> </w:t>
      </w:r>
      <w:r w:rsidR="000C4291">
        <w:rPr>
          <w:rFonts w:ascii="Times New Roman" w:eastAsia="Times New Roman" w:hAnsi="Times New Roman" w:cs="Times New Roman"/>
          <w:szCs w:val="24"/>
        </w:rPr>
        <w:t>were used for the experiment</w:t>
      </w:r>
      <w:r w:rsidRPr="00D83912">
        <w:rPr>
          <w:rFonts w:ascii="Times New Roman" w:eastAsia="Times New Roman" w:hAnsi="Times New Roman" w:cs="Times New Roman"/>
          <w:szCs w:val="24"/>
        </w:rPr>
        <w:t>. The treatments were rice distillers’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at a predicted level of 4% of diet DM (RDB) or none (No RD</w:t>
      </w:r>
      <w:r w:rsidR="000C4291">
        <w:rPr>
          <w:rFonts w:ascii="Times New Roman" w:eastAsia="Times New Roman" w:hAnsi="Times New Roman" w:cs="Times New Roman"/>
          <w:szCs w:val="24"/>
        </w:rPr>
        <w:t>B)</w:t>
      </w:r>
      <w:r w:rsidRPr="00D83912">
        <w:rPr>
          <w:rFonts w:ascii="Times New Roman" w:eastAsia="Times New Roman" w:hAnsi="Times New Roman" w:cs="Times New Roman"/>
          <w:szCs w:val="24"/>
        </w:rPr>
        <w:t>. The experiment lasted 120 days at the end of which concentrations of methane and carbon dioxide in eructed gas mixed with air were determined in a closed chamber in which the animals were kept for 10 minutes prior to measurement.</w:t>
      </w:r>
    </w:p>
    <w:p w14:paraId="1C03285C" w14:textId="33B587AF" w:rsidR="00CC1666" w:rsidRPr="00D83912" w:rsidRDefault="00AE5C66" w:rsidP="000B1FD9">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ab/>
        <w:t>Recorded intake of rice distillers'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was 2.75% of diet DM. This was because the fermen</w:t>
      </w:r>
      <w:r>
        <w:rPr>
          <w:rFonts w:ascii="Times New Roman" w:eastAsia="Times New Roman" w:hAnsi="Times New Roman" w:cs="Times New Roman"/>
          <w:szCs w:val="24"/>
        </w:rPr>
        <w:t>ted cassava root was offered ad-</w:t>
      </w:r>
      <w:r w:rsidRPr="00D83912">
        <w:rPr>
          <w:rFonts w:ascii="Times New Roman" w:eastAsia="Times New Roman" w:hAnsi="Times New Roman" w:cs="Times New Roman"/>
          <w:szCs w:val="24"/>
        </w:rPr>
        <w:t>libtum and actual intakes were some 30% higher than had been predicted. Growth rate and feed conversion were improved by 40 and 20%</w:t>
      </w:r>
      <w:r w:rsidR="0053535F">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respectively, when the diet of fermented cassava root and c</w:t>
      </w:r>
      <w:r w:rsidR="000C0764">
        <w:rPr>
          <w:rFonts w:ascii="Times New Roman" w:eastAsia="Times New Roman" w:hAnsi="Times New Roman" w:cs="Times New Roman"/>
          <w:szCs w:val="24"/>
        </w:rPr>
        <w:t xml:space="preserve">assava foliage was supplemented </w:t>
      </w:r>
      <w:r w:rsidRPr="00D83912">
        <w:rPr>
          <w:rFonts w:ascii="Times New Roman" w:eastAsia="Times New Roman" w:hAnsi="Times New Roman" w:cs="Times New Roman"/>
          <w:szCs w:val="24"/>
        </w:rPr>
        <w:t>with the rice distillers’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Rice distillers’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supplementation increased the concentration of propionic acid in the rumen VFA and reduced by 26% the ratio of methane: carbon dioxide in the mixed eructed gas and air in the measurement chamber.</w:t>
      </w:r>
      <w:r w:rsidR="0053535F">
        <w:rPr>
          <w:rFonts w:ascii="Times New Roman" w:eastAsia="Times New Roman" w:hAnsi="Times New Roman" w:cs="Times New Roman"/>
          <w:szCs w:val="24"/>
        </w:rPr>
        <w:t xml:space="preserve"> This research implicated that </w:t>
      </w:r>
      <w:r w:rsidR="00CC1666">
        <w:rPr>
          <w:rFonts w:ascii="Times New Roman" w:eastAsia="Times New Roman" w:hAnsi="Times New Roman" w:cs="Times New Roman"/>
          <w:szCs w:val="24"/>
        </w:rPr>
        <w:t>rice distillers’ by-product</w:t>
      </w:r>
      <w:r w:rsidR="0053535F">
        <w:rPr>
          <w:rFonts w:ascii="Times New Roman" w:eastAsia="Times New Roman" w:hAnsi="Times New Roman" w:cs="Times New Roman"/>
          <w:szCs w:val="24"/>
        </w:rPr>
        <w:t xml:space="preserve"> supplementation to cattle diet can</w:t>
      </w:r>
      <w:r w:rsidR="00CC1666">
        <w:rPr>
          <w:rFonts w:ascii="Times New Roman" w:eastAsia="Times New Roman" w:hAnsi="Times New Roman" w:cs="Times New Roman"/>
          <w:szCs w:val="24"/>
        </w:rPr>
        <w:t xml:space="preserve"> improve growth performance and</w:t>
      </w:r>
      <w:r w:rsidR="0053535F">
        <w:rPr>
          <w:rFonts w:ascii="Times New Roman" w:eastAsia="Times New Roman" w:hAnsi="Times New Roman" w:cs="Times New Roman"/>
          <w:szCs w:val="24"/>
        </w:rPr>
        <w:t xml:space="preserve"> reduce</w:t>
      </w:r>
      <w:r w:rsidR="00CC1666">
        <w:rPr>
          <w:rFonts w:ascii="Times New Roman" w:eastAsia="Times New Roman" w:hAnsi="Times New Roman" w:cs="Times New Roman"/>
          <w:szCs w:val="24"/>
        </w:rPr>
        <w:t xml:space="preserve"> enteric methane emissions from local yellow cattle</w:t>
      </w:r>
      <w:r w:rsidR="0053535F">
        <w:rPr>
          <w:rFonts w:ascii="Times New Roman" w:eastAsia="Times New Roman" w:hAnsi="Times New Roman" w:cs="Times New Roman"/>
          <w:szCs w:val="24"/>
        </w:rPr>
        <w:t>.</w:t>
      </w:r>
      <w:r w:rsidR="00CC1666">
        <w:rPr>
          <w:rFonts w:ascii="Times New Roman" w:eastAsia="Times New Roman" w:hAnsi="Times New Roman" w:cs="Times New Roman"/>
          <w:szCs w:val="24"/>
        </w:rPr>
        <w:t xml:space="preserve"> </w:t>
      </w:r>
    </w:p>
    <w:p w14:paraId="40302139" w14:textId="77777777" w:rsidR="00AE5C66" w:rsidRPr="009915A2" w:rsidRDefault="00AE5C66" w:rsidP="000B1FD9">
      <w:pPr>
        <w:pStyle w:val="Heading5"/>
        <w:spacing w:before="0" w:after="0" w:line="360" w:lineRule="auto"/>
        <w:jc w:val="thaiDistribute"/>
        <w:rPr>
          <w:rStyle w:val="Emphasis"/>
          <w:rFonts w:cs="DokChampa"/>
          <w:b w:val="0"/>
          <w:bCs w:val="0"/>
          <w:i/>
          <w:iCs/>
          <w:sz w:val="24"/>
          <w:szCs w:val="24"/>
          <w:lang w:val="en-US" w:bidi="lo-LA"/>
        </w:rPr>
      </w:pPr>
      <w:bookmarkStart w:id="3264" w:name="_Toc513459963"/>
      <w:bookmarkStart w:id="3265" w:name="_Toc513460557"/>
      <w:bookmarkStart w:id="3266" w:name="_Toc513470500"/>
      <w:bookmarkStart w:id="3267" w:name="_Toc513471195"/>
      <w:bookmarkStart w:id="3268" w:name="_Toc513514634"/>
      <w:bookmarkStart w:id="3269" w:name="_Toc522006612"/>
      <w:bookmarkStart w:id="3270" w:name="_Toc522008024"/>
      <w:bookmarkStart w:id="3271" w:name="_Toc522862578"/>
      <w:bookmarkStart w:id="3272" w:name="_Toc522864556"/>
      <w:bookmarkStart w:id="3273" w:name="_Toc522865463"/>
      <w:bookmarkStart w:id="3274" w:name="_Toc522866525"/>
      <w:bookmarkStart w:id="3275" w:name="_Toc522866885"/>
      <w:bookmarkStart w:id="3276" w:name="_Toc526507664"/>
      <w:bookmarkStart w:id="3277" w:name="_Toc527119152"/>
      <w:bookmarkStart w:id="3278" w:name="_Toc3856434"/>
      <w:r w:rsidRPr="00A21A89">
        <w:rPr>
          <w:sz w:val="24"/>
          <w:szCs w:val="24"/>
        </w:rPr>
        <w:t>Key words:</w:t>
      </w:r>
      <w:r w:rsidRPr="00A21A89">
        <w:rPr>
          <w:b w:val="0"/>
          <w:bCs w:val="0"/>
          <w:sz w:val="24"/>
          <w:szCs w:val="24"/>
        </w:rPr>
        <w:t xml:space="preserve"> </w:t>
      </w:r>
      <w:r w:rsidRPr="00F47973">
        <w:rPr>
          <w:rStyle w:val="Emphasis"/>
          <w:b w:val="0"/>
          <w:bCs w:val="0"/>
          <w:i/>
          <w:iCs/>
          <w:sz w:val="24"/>
          <w:szCs w:val="24"/>
        </w:rPr>
        <w:t>by-product, forage, climate-smart, feed conversion, global warming, greenhouse gas, propionic acid</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11774C58" w14:textId="77777777" w:rsidR="00AE5C66" w:rsidRPr="00DF06EA" w:rsidRDefault="00AE5C66" w:rsidP="000B1FD9">
      <w:pPr>
        <w:pStyle w:val="Heading2"/>
        <w:spacing w:before="0" w:line="360" w:lineRule="auto"/>
        <w:jc w:val="thaiDistribute"/>
        <w:rPr>
          <w:rFonts w:ascii="Times New Roman" w:hAnsi="Times New Roman" w:cs="Times New Roman"/>
          <w:color w:val="auto"/>
          <w:sz w:val="24"/>
          <w:szCs w:val="32"/>
        </w:rPr>
      </w:pPr>
      <w:bookmarkStart w:id="3279" w:name="_Toc3856435"/>
      <w:bookmarkStart w:id="3280" w:name="_Toc513459964"/>
      <w:bookmarkStart w:id="3281" w:name="_Toc513460558"/>
      <w:bookmarkStart w:id="3282" w:name="_Toc513470501"/>
      <w:bookmarkStart w:id="3283" w:name="_Toc513471196"/>
      <w:bookmarkStart w:id="3284" w:name="_Toc513514635"/>
      <w:bookmarkStart w:id="3285" w:name="_Toc522006613"/>
      <w:bookmarkStart w:id="3286" w:name="_Toc522862579"/>
      <w:bookmarkStart w:id="3287" w:name="_Toc522865464"/>
      <w:bookmarkStart w:id="3288" w:name="_Toc522866526"/>
      <w:bookmarkStart w:id="3289" w:name="_Toc522866886"/>
      <w:r w:rsidRPr="00DF06EA">
        <w:rPr>
          <w:rFonts w:ascii="Times New Roman" w:hAnsi="Times New Roman" w:cs="Times New Roman"/>
          <w:color w:val="auto"/>
          <w:sz w:val="24"/>
          <w:szCs w:val="32"/>
        </w:rPr>
        <w:t>I</w:t>
      </w:r>
      <w:r w:rsidR="00DF06EA" w:rsidRPr="00DF06EA">
        <w:rPr>
          <w:rFonts w:ascii="Times New Roman" w:hAnsi="Times New Roman" w:cs="Times New Roman"/>
          <w:color w:val="auto"/>
          <w:sz w:val="24"/>
          <w:szCs w:val="32"/>
        </w:rPr>
        <w:t>NTRODUCTION</w:t>
      </w:r>
      <w:bookmarkEnd w:id="3279"/>
      <w:r w:rsidR="00DF06EA" w:rsidRPr="00DF06EA">
        <w:rPr>
          <w:rFonts w:ascii="Times New Roman" w:hAnsi="Times New Roman" w:cs="Times New Roman"/>
          <w:color w:val="auto"/>
          <w:sz w:val="24"/>
          <w:szCs w:val="32"/>
        </w:rPr>
        <w:t xml:space="preserve"> </w:t>
      </w:r>
      <w:bookmarkEnd w:id="3280"/>
      <w:bookmarkEnd w:id="3281"/>
      <w:bookmarkEnd w:id="3282"/>
      <w:bookmarkEnd w:id="3283"/>
      <w:bookmarkEnd w:id="3284"/>
      <w:bookmarkEnd w:id="3285"/>
      <w:bookmarkEnd w:id="3286"/>
      <w:bookmarkEnd w:id="3287"/>
      <w:bookmarkEnd w:id="3288"/>
      <w:bookmarkEnd w:id="3289"/>
      <w:r w:rsidRPr="00DF06EA">
        <w:rPr>
          <w:rFonts w:ascii="Times New Roman" w:hAnsi="Times New Roman" w:cs="Times New Roman"/>
          <w:color w:val="auto"/>
          <w:sz w:val="24"/>
          <w:szCs w:val="32"/>
        </w:rPr>
        <w:t xml:space="preserve"> </w:t>
      </w:r>
    </w:p>
    <w:p w14:paraId="28B88E22" w14:textId="2C81BE8C" w:rsidR="00AE5C66" w:rsidRPr="00D83912" w:rsidRDefault="00AE5C66" w:rsidP="000B1FD9">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ab/>
        <w:t>Livestock play</w:t>
      </w:r>
      <w:r w:rsidR="000522DE">
        <w:rPr>
          <w:rFonts w:ascii="Times New Roman" w:eastAsia="Times New Roman" w:hAnsi="Times New Roman" w:cs="Times New Roman"/>
          <w:szCs w:val="24"/>
        </w:rPr>
        <w:t>s</w:t>
      </w:r>
      <w:r w:rsidRPr="00D83912">
        <w:rPr>
          <w:rFonts w:ascii="Times New Roman" w:eastAsia="Times New Roman" w:hAnsi="Times New Roman" w:cs="Times New Roman"/>
          <w:szCs w:val="24"/>
        </w:rPr>
        <w:t xml:space="preserve"> an important role in Lao PDR, which extends beyond the traditional supply of meat and milk. They are used for multiple purposes as draft power, means of transportation, capital, credit, social value, hides, and provide a source of organic fertilizer for seasonal cropping. Cattle numbers in Lao PDR have increased from 1.3-1.7 million head from 2005-2013; while the buffalo population increased from 1.1-1.19 million head. Due to population growth and changing diets, there is strong market demand for Lao “Yellow” cattle and buffaloes from neighboring countries of the People’s Republic of China and Vietnam as well as domestically (DLF</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2013; 2014).</w:t>
      </w:r>
    </w:p>
    <w:p w14:paraId="59936159" w14:textId="77777777" w:rsidR="00595680" w:rsidRDefault="00AE5C66" w:rsidP="000B1FD9">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ab/>
        <w:t>In the future, however, economic benefits from cattle and buffalo may be offset by their contribution to global warming (Steinfeld et al</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2006). The major culprit is methane produced by enteric fermentation and from decomposing manure (IPCC 2014). Enteric methane emissions are often predicted from the chemical analysis of the diets (Hristov et al</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2013; Moraes et al</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2014); however, these methods do not seem sufficiently accurate and appropri</w:t>
      </w:r>
      <w:r w:rsidR="00595680">
        <w:rPr>
          <w:rFonts w:ascii="Times New Roman" w:eastAsia="Times New Roman" w:hAnsi="Times New Roman" w:cs="Times New Roman"/>
          <w:szCs w:val="24"/>
        </w:rPr>
        <w:t xml:space="preserve">ate for all feeding situations. </w:t>
      </w:r>
    </w:p>
    <w:p w14:paraId="42BED9F4" w14:textId="5A1096E3" w:rsidR="00AE5C66" w:rsidRDefault="00595680" w:rsidP="000B1FD9">
      <w:pPr>
        <w:spacing w:after="0" w:line="360" w:lineRule="auto"/>
        <w:jc w:val="thaiDistribute"/>
        <w:rPr>
          <w:rFonts w:ascii="Times New Roman" w:eastAsia="Times New Roman" w:hAnsi="Times New Roman" w:cs="Times New Roman"/>
          <w:szCs w:val="24"/>
        </w:rPr>
      </w:pPr>
      <w:r>
        <w:rPr>
          <w:rFonts w:ascii="Times New Roman" w:eastAsia="Times New Roman" w:hAnsi="Times New Roman" w:cs="Times New Roman"/>
          <w:szCs w:val="24"/>
        </w:rPr>
        <w:tab/>
      </w:r>
      <w:r w:rsidR="00AE5C66" w:rsidRPr="00D83912">
        <w:rPr>
          <w:rFonts w:ascii="Times New Roman" w:eastAsia="Times New Roman" w:hAnsi="Times New Roman" w:cs="Times New Roman"/>
          <w:szCs w:val="24"/>
        </w:rPr>
        <w:t>Leng</w:t>
      </w:r>
      <w:r w:rsidR="00AE5C66">
        <w:rPr>
          <w:rFonts w:ascii="Times New Roman" w:eastAsia="Times New Roman" w:hAnsi="Times New Roman" w:cs="Times New Roman"/>
          <w:szCs w:val="24"/>
        </w:rPr>
        <w:t>,</w:t>
      </w:r>
      <w:r w:rsidR="00AE5C66" w:rsidRPr="00D83912">
        <w:rPr>
          <w:rFonts w:ascii="Times New Roman" w:eastAsia="Times New Roman" w:hAnsi="Times New Roman" w:cs="Times New Roman"/>
          <w:szCs w:val="24"/>
        </w:rPr>
        <w:t xml:space="preserve"> (1991) pointed out that the first step in developing methane mitigating strategies is to increase productivity, as methane is produced irrespective of whether the animal is at maintenance, or is expressing its genetic potential to produce milk and meat. </w:t>
      </w:r>
      <w:r w:rsidR="008B2BFA">
        <w:rPr>
          <w:rFonts w:ascii="Times New Roman" w:eastAsia="Times New Roman" w:hAnsi="Times New Roman" w:cs="Times New Roman"/>
          <w:szCs w:val="24"/>
        </w:rPr>
        <w:t xml:space="preserve">Increased live weight grain and reduced methane production per unit of live weight </w:t>
      </w:r>
      <w:r w:rsidR="008B2BFA" w:rsidRPr="00B413F6">
        <w:rPr>
          <w:rFonts w:ascii="Times New Roman" w:eastAsia="Times New Roman" w:hAnsi="Times New Roman" w:cs="Times New Roman"/>
          <w:szCs w:val="24"/>
        </w:rPr>
        <w:t>grain (</w:t>
      </w:r>
      <w:r w:rsidR="008B2BFA" w:rsidRPr="00B413F6">
        <w:rPr>
          <w:rFonts w:ascii="Times New Roman" w:hAnsi="Times New Roman" w:cs="Times New Roman"/>
          <w:szCs w:val="24"/>
        </w:rPr>
        <w:t>Klieve and Ouwerkerk, 2007).</w:t>
      </w:r>
      <w:r w:rsidR="008B2BFA">
        <w:rPr>
          <w:i/>
          <w:iCs/>
          <w:sz w:val="20"/>
          <w:szCs w:val="18"/>
        </w:rPr>
        <w:t xml:space="preserve"> </w:t>
      </w:r>
      <w:r w:rsidR="008B2BFA" w:rsidRPr="006A1919">
        <w:rPr>
          <w:rFonts w:ascii="Times New Roman" w:eastAsia="Times New Roman" w:hAnsi="Times New Roman" w:cs="Times New Roman"/>
          <w:szCs w:val="24"/>
        </w:rPr>
        <w:t xml:space="preserve">Thus, on any diet and particularly diets based on agro-industrial </w:t>
      </w:r>
      <w:r w:rsidR="008B2BFA" w:rsidRPr="006A1919">
        <w:rPr>
          <w:rFonts w:ascii="Times New Roman" w:eastAsia="Times New Roman" w:hAnsi="Times New Roman" w:cs="Times New Roman"/>
          <w:szCs w:val="24"/>
          <w:lang w:val="en-US"/>
        </w:rPr>
        <w:t>by-products</w:t>
      </w:r>
      <w:r w:rsidR="008B2BFA" w:rsidRPr="006A1919">
        <w:rPr>
          <w:rFonts w:ascii="Times New Roman" w:eastAsia="Times New Roman" w:hAnsi="Times New Roman" w:cs="Times New Roman"/>
          <w:szCs w:val="24"/>
        </w:rPr>
        <w:t>, improving live weight gain and feed conversion efficiency by supplementation leads to a significant decrease in methane pro</w:t>
      </w:r>
      <w:r w:rsidR="008B2BFA">
        <w:rPr>
          <w:rFonts w:ascii="Times New Roman" w:eastAsia="Times New Roman" w:hAnsi="Times New Roman" w:cs="Times New Roman"/>
          <w:szCs w:val="24"/>
        </w:rPr>
        <w:t>duction per unit of production</w:t>
      </w:r>
      <w:r w:rsidR="00AE5C66" w:rsidRPr="00D83912">
        <w:rPr>
          <w:rFonts w:ascii="Times New Roman" w:eastAsia="Times New Roman" w:hAnsi="Times New Roman" w:cs="Times New Roman"/>
          <w:szCs w:val="24"/>
        </w:rPr>
        <w:t>.</w:t>
      </w:r>
      <w:r w:rsidR="008B2BFA">
        <w:rPr>
          <w:rFonts w:ascii="Times New Roman" w:eastAsia="Times New Roman" w:hAnsi="Times New Roman" w:cs="Times New Roman"/>
          <w:szCs w:val="24"/>
        </w:rPr>
        <w:t xml:space="preserve"> </w:t>
      </w:r>
    </w:p>
    <w:p w14:paraId="136734B0" w14:textId="77777777" w:rsidR="00AE5C66" w:rsidRPr="00D83912" w:rsidRDefault="00C85962" w:rsidP="000B1FD9">
      <w:pPr>
        <w:spacing w:after="0" w:line="360" w:lineRule="auto"/>
        <w:jc w:val="thaiDistribute"/>
        <w:rPr>
          <w:rFonts w:ascii="Times New Roman" w:eastAsia="Times New Roman" w:hAnsi="Times New Roman" w:cs="Times New Roman"/>
          <w:szCs w:val="24"/>
        </w:rPr>
      </w:pPr>
      <w:r>
        <w:rPr>
          <w:rFonts w:ascii="Times New Roman" w:eastAsia="Times New Roman" w:hAnsi="Times New Roman" w:cs="Times New Roman"/>
          <w:szCs w:val="24"/>
        </w:rPr>
        <w:tab/>
      </w:r>
      <w:r w:rsidR="00AE5C66" w:rsidRPr="00D83912">
        <w:rPr>
          <w:rFonts w:ascii="Times New Roman" w:eastAsia="Times New Roman" w:hAnsi="Times New Roman" w:cs="Times New Roman"/>
          <w:szCs w:val="24"/>
        </w:rPr>
        <w:t>Feeding systems based in cassava products and by products have great potential for increasing ruminant productivity and reducing methane production. The root is composed of highly digestible carbohydrate in the form of starch with little fiber. The foliage is rich in protein which, allied with low levels of tannin (Netpana et al</w:t>
      </w:r>
      <w:r w:rsidR="00AE5C66">
        <w:rPr>
          <w:rFonts w:ascii="Times New Roman" w:eastAsia="Times New Roman" w:hAnsi="Times New Roman" w:cs="Times New Roman"/>
          <w:szCs w:val="24"/>
        </w:rPr>
        <w:t>.,</w:t>
      </w:r>
      <w:r w:rsidR="00AE5C66" w:rsidRPr="00D83912">
        <w:rPr>
          <w:rFonts w:ascii="Times New Roman" w:eastAsia="Times New Roman" w:hAnsi="Times New Roman" w:cs="Times New Roman"/>
          <w:szCs w:val="24"/>
        </w:rPr>
        <w:t xml:space="preserve"> 2001; Bui Phan Thu Hang and Ledin</w:t>
      </w:r>
      <w:r w:rsidR="00AE5C66">
        <w:rPr>
          <w:rFonts w:ascii="Times New Roman" w:eastAsia="Times New Roman" w:hAnsi="Times New Roman" w:cs="Times New Roman"/>
          <w:szCs w:val="24"/>
        </w:rPr>
        <w:t>,</w:t>
      </w:r>
      <w:r w:rsidR="00AE5C66" w:rsidRPr="00D83912">
        <w:rPr>
          <w:rFonts w:ascii="Times New Roman" w:eastAsia="Times New Roman" w:hAnsi="Times New Roman" w:cs="Times New Roman"/>
          <w:szCs w:val="24"/>
        </w:rPr>
        <w:t xml:space="preserve"> 2005), enables some of the dietary protein to escape from the rumen and, following intestinal digestion, contribute to the animal’s requirements for essential amino acids directly at the sites of metabolism. The presence of cyanogenic glucosides which are converted to HCN in the rumen is a major problem but appears to be involved in a reduction in methanogenesis (Phuong et al</w:t>
      </w:r>
      <w:r w:rsidR="00AE5C66">
        <w:rPr>
          <w:rFonts w:ascii="Times New Roman" w:eastAsia="Times New Roman" w:hAnsi="Times New Roman" w:cs="Times New Roman"/>
          <w:szCs w:val="24"/>
        </w:rPr>
        <w:t>.,</w:t>
      </w:r>
      <w:r w:rsidR="00AE5C66" w:rsidRPr="00D83912">
        <w:rPr>
          <w:rFonts w:ascii="Times New Roman" w:eastAsia="Times New Roman" w:hAnsi="Times New Roman" w:cs="Times New Roman"/>
          <w:szCs w:val="24"/>
        </w:rPr>
        <w:t xml:space="preserve"> 2015).</w:t>
      </w:r>
      <w:r w:rsidR="008C63D1">
        <w:rPr>
          <w:rFonts w:ascii="Times New Roman" w:eastAsia="Times New Roman" w:hAnsi="Times New Roman" w:cs="Times New Roman"/>
          <w:szCs w:val="24"/>
        </w:rPr>
        <w:t xml:space="preserve"> </w:t>
      </w:r>
      <w:r w:rsidR="00AE5C66" w:rsidRPr="00D83912">
        <w:rPr>
          <w:rFonts w:ascii="Times New Roman" w:eastAsia="Times New Roman" w:hAnsi="Times New Roman" w:cs="Times New Roman"/>
          <w:szCs w:val="24"/>
        </w:rPr>
        <w:t>The study which gave impetus to the idea that cassava could be the basis of an intensive system for fattening cattle was a response to the finding of 10,000 tonnes of cassava pulp, the residue from industrial production of starch from cassava roots, that had been deposited as waste over a 4</w:t>
      </w:r>
      <w:r w:rsidR="00AE5C66" w:rsidRPr="00D83912">
        <w:rPr>
          <w:rFonts w:ascii="Times New Roman" w:eastAsia="Times New Roman" w:hAnsi="Times New Roman" w:cs="DokChampa"/>
          <w:szCs w:val="24"/>
          <w:cs/>
          <w:lang w:bidi="lo-LA"/>
        </w:rPr>
        <w:t xml:space="preserve"> </w:t>
      </w:r>
      <w:r w:rsidR="00AE5C66" w:rsidRPr="00D83912">
        <w:rPr>
          <w:rFonts w:ascii="Times New Roman" w:eastAsia="Times New Roman" w:hAnsi="Times New Roman" w:cs="Times New Roman"/>
          <w:szCs w:val="24"/>
        </w:rPr>
        <w:t>year</w:t>
      </w:r>
      <w:r w:rsidR="00AE5C66" w:rsidRPr="00D83912">
        <w:rPr>
          <w:rFonts w:ascii="Times New Roman" w:eastAsia="Times New Roman" w:hAnsi="Times New Roman" w:cs="DokChampa"/>
          <w:szCs w:val="24"/>
        </w:rPr>
        <w:t>s</w:t>
      </w:r>
      <w:r w:rsidR="00AE5C66" w:rsidRPr="00D83912">
        <w:rPr>
          <w:rFonts w:ascii="Times New Roman" w:eastAsia="Times New Roman" w:hAnsi="Times New Roman" w:cs="Times New Roman"/>
          <w:szCs w:val="24"/>
        </w:rPr>
        <w:t xml:space="preserve"> period in an open pit at the Indo Chine Tapioca factory in Vientiane, Lao PDR (Phanthavong et al</w:t>
      </w:r>
      <w:r w:rsidR="00AE5C66">
        <w:rPr>
          <w:rFonts w:ascii="Times New Roman" w:eastAsia="Times New Roman" w:hAnsi="Times New Roman" w:cs="Times New Roman"/>
          <w:szCs w:val="24"/>
        </w:rPr>
        <w:t>.,</w:t>
      </w:r>
      <w:r w:rsidR="00AE5C66" w:rsidRPr="00D83912">
        <w:rPr>
          <w:rFonts w:ascii="Times New Roman" w:eastAsia="Times New Roman" w:hAnsi="Times New Roman" w:cs="Times New Roman"/>
          <w:szCs w:val="24"/>
        </w:rPr>
        <w:t xml:space="preserve"> 2014). Extraction of samples to a depth of 10m demonstrated that despite the pit being open to the elements the cassava pulp had been naturally ensiled with a pH of 3.2. </w:t>
      </w:r>
      <w:r w:rsidR="00AE5C66" w:rsidRPr="00D83912">
        <w:rPr>
          <w:rFonts w:ascii="Times New Roman" w:eastAsia="Times New Roman" w:hAnsi="Times New Roman" w:cs="Times New Roman"/>
          <w:i/>
          <w:iCs/>
          <w:szCs w:val="24"/>
        </w:rPr>
        <w:t>In vitro</w:t>
      </w:r>
      <w:r w:rsidR="00AE5C66" w:rsidRPr="00D83912">
        <w:rPr>
          <w:rFonts w:ascii="Times New Roman" w:eastAsia="Times New Roman" w:hAnsi="Times New Roman" w:cs="Times New Roman"/>
          <w:szCs w:val="24"/>
        </w:rPr>
        <w:t xml:space="preserve"> incubation of samples showed that the ensiled pulp was only slightly inferior in feeding value to the original fresh cassava root (Phanthavong et al</w:t>
      </w:r>
      <w:r w:rsidR="00AE5C66">
        <w:rPr>
          <w:rFonts w:ascii="Times New Roman" w:eastAsia="Times New Roman" w:hAnsi="Times New Roman" w:cs="Times New Roman"/>
          <w:szCs w:val="24"/>
        </w:rPr>
        <w:t>.,</w:t>
      </w:r>
      <w:r w:rsidR="00AE5C66" w:rsidRPr="00D83912">
        <w:rPr>
          <w:rFonts w:ascii="Times New Roman" w:eastAsia="Times New Roman" w:hAnsi="Times New Roman" w:cs="Times New Roman"/>
          <w:szCs w:val="24"/>
        </w:rPr>
        <w:t xml:space="preserve"> 2014). It was subsequently demonstrated that with appropriate supplementation (urea to provide fermentable rumen nitrogen, brewers’ grains as source of bypass protein and rice straw for fiber), growth rates of 800 g/day with DM feed conversions of 6:1 were achievable with local cattle, indicating that cassava pulp could be the basis of an intensive cattle fattening system (Phanthavong et al</w:t>
      </w:r>
      <w:r w:rsidR="00AE5C66">
        <w:rPr>
          <w:rFonts w:ascii="Times New Roman" w:eastAsia="Times New Roman" w:hAnsi="Times New Roman" w:cs="Times New Roman"/>
          <w:szCs w:val="24"/>
        </w:rPr>
        <w:t>.,</w:t>
      </w:r>
      <w:r w:rsidR="00AE5C66" w:rsidRPr="00D83912">
        <w:rPr>
          <w:rFonts w:ascii="Times New Roman" w:eastAsia="Times New Roman" w:hAnsi="Times New Roman" w:cs="Times New Roman"/>
          <w:szCs w:val="24"/>
        </w:rPr>
        <w:t xml:space="preserve"> 2016).</w:t>
      </w:r>
    </w:p>
    <w:p w14:paraId="795D0B7E" w14:textId="77777777" w:rsidR="00AE5C66" w:rsidRPr="00D83912" w:rsidRDefault="00AE5C66" w:rsidP="000B1FD9">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Subsequent research showed that:</w:t>
      </w:r>
    </w:p>
    <w:p w14:paraId="018ECC86" w14:textId="77777777" w:rsidR="00AE5C66" w:rsidRPr="00D83912" w:rsidRDefault="00AE5C66" w:rsidP="000B1FD9">
      <w:pPr>
        <w:spacing w:after="0" w:line="360" w:lineRule="auto"/>
        <w:ind w:left="567"/>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(i) Fresh cassava foliage could replace all or part of the brewers’ grains as the source of bypass protein (Keopaseuth et al</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2017)</w:t>
      </w:r>
    </w:p>
    <w:p w14:paraId="5E48EBF2" w14:textId="77777777" w:rsidR="00AE5C66" w:rsidRPr="00D83912" w:rsidRDefault="00AE5C66" w:rsidP="000B1FD9">
      <w:pPr>
        <w:spacing w:after="0" w:line="360" w:lineRule="auto"/>
        <w:ind w:left="567"/>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(ii) “Bitter” cassava foliage could be used as the sole source of bypass protein and fiber provided that “synergistic” quantities of brewers’ grains (4% of diet DM) were fed as part of the diet (Binh et al</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2017)</w:t>
      </w:r>
    </w:p>
    <w:p w14:paraId="2E9096C1" w14:textId="77777777" w:rsidR="00AE5C66" w:rsidRPr="00D83912" w:rsidRDefault="00AE5C66" w:rsidP="000B1FD9">
      <w:pPr>
        <w:spacing w:after="0" w:line="360" w:lineRule="auto"/>
        <w:ind w:left="567"/>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(iii) A local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(Quilao) from rice wine production could replace the b</w:t>
      </w:r>
      <w:r>
        <w:rPr>
          <w:rFonts w:ascii="Times New Roman" w:eastAsia="Times New Roman" w:hAnsi="Times New Roman" w:cs="Times New Roman"/>
          <w:szCs w:val="24"/>
        </w:rPr>
        <w:t xml:space="preserve">rewers’ grains (Sengsouly et al., </w:t>
      </w:r>
      <w:r w:rsidRPr="00D83912">
        <w:rPr>
          <w:rFonts w:ascii="Times New Roman" w:eastAsia="Times New Roman" w:hAnsi="Times New Roman" w:cs="Times New Roman"/>
          <w:szCs w:val="24"/>
        </w:rPr>
        <w:t>2017).</w:t>
      </w:r>
    </w:p>
    <w:p w14:paraId="4B7362F2" w14:textId="562321B6" w:rsidR="000B1FD9" w:rsidRPr="000C0764" w:rsidRDefault="00AE5C66" w:rsidP="000B1FD9">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ab/>
        <w:t>The objective of the study reported in this</w:t>
      </w:r>
      <w:r w:rsidR="004E5773">
        <w:rPr>
          <w:rFonts w:ascii="Times New Roman" w:eastAsia="Times New Roman" w:hAnsi="Times New Roman" w:cs="Times New Roman"/>
          <w:szCs w:val="24"/>
        </w:rPr>
        <w:t xml:space="preserve"> research </w:t>
      </w:r>
      <w:r w:rsidRPr="00D83912">
        <w:rPr>
          <w:rFonts w:ascii="Times New Roman" w:eastAsia="Times New Roman" w:hAnsi="Times New Roman" w:cs="Times New Roman"/>
          <w:szCs w:val="24"/>
        </w:rPr>
        <w:t>was to determine if rice distillers’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would improve growth performance of local cattle when the basal diet was cassava root fermented with yeast, urea and di-ammonium phosphate, with fresh cassava foliage as the source of bypass protein.</w:t>
      </w:r>
    </w:p>
    <w:p w14:paraId="658951AE" w14:textId="77777777" w:rsidR="00AE5C66" w:rsidRPr="00DF06EA" w:rsidRDefault="00AE5C66" w:rsidP="000B1FD9">
      <w:pPr>
        <w:pStyle w:val="Heading2"/>
        <w:spacing w:before="0" w:line="360" w:lineRule="auto"/>
        <w:jc w:val="thaiDistribute"/>
        <w:rPr>
          <w:rFonts w:ascii="Times New Roman" w:hAnsi="Times New Roman" w:cs="Times New Roman"/>
          <w:color w:val="auto"/>
          <w:sz w:val="24"/>
          <w:szCs w:val="32"/>
        </w:rPr>
      </w:pPr>
      <w:bookmarkStart w:id="3290" w:name="_Toc3856436"/>
      <w:bookmarkStart w:id="3291" w:name="_Toc513459965"/>
      <w:bookmarkStart w:id="3292" w:name="_Toc513460559"/>
      <w:bookmarkStart w:id="3293" w:name="_Toc513470503"/>
      <w:bookmarkStart w:id="3294" w:name="_Toc513471198"/>
      <w:bookmarkStart w:id="3295" w:name="_Toc513514637"/>
      <w:bookmarkStart w:id="3296" w:name="_Toc522006614"/>
      <w:bookmarkStart w:id="3297" w:name="_Toc522862581"/>
      <w:bookmarkStart w:id="3298" w:name="_Toc522865466"/>
      <w:bookmarkStart w:id="3299" w:name="_Toc522866528"/>
      <w:bookmarkStart w:id="3300" w:name="_Toc522866888"/>
      <w:r w:rsidRPr="00DF06EA">
        <w:rPr>
          <w:rFonts w:ascii="Times New Roman" w:hAnsi="Times New Roman" w:cs="Times New Roman"/>
          <w:color w:val="auto"/>
          <w:sz w:val="24"/>
          <w:szCs w:val="32"/>
        </w:rPr>
        <w:t>M</w:t>
      </w:r>
      <w:r w:rsidR="00DF06EA" w:rsidRPr="00DF06EA">
        <w:rPr>
          <w:rFonts w:ascii="Times New Roman" w:hAnsi="Times New Roman" w:cs="Times New Roman"/>
          <w:color w:val="auto"/>
          <w:sz w:val="24"/>
          <w:szCs w:val="32"/>
        </w:rPr>
        <w:t>ATERIALS AND METHODS</w:t>
      </w:r>
      <w:bookmarkEnd w:id="3290"/>
      <w:r w:rsidR="00DF06EA" w:rsidRPr="00DF06EA">
        <w:rPr>
          <w:rFonts w:ascii="Times New Roman" w:hAnsi="Times New Roman" w:cs="Times New Roman"/>
          <w:color w:val="auto"/>
          <w:sz w:val="24"/>
          <w:szCs w:val="32"/>
        </w:rPr>
        <w:t xml:space="preserve"> </w:t>
      </w:r>
      <w:bookmarkEnd w:id="3291"/>
      <w:bookmarkEnd w:id="3292"/>
      <w:bookmarkEnd w:id="3293"/>
      <w:bookmarkEnd w:id="3294"/>
      <w:bookmarkEnd w:id="3295"/>
      <w:bookmarkEnd w:id="3296"/>
      <w:bookmarkEnd w:id="3297"/>
      <w:bookmarkEnd w:id="3298"/>
      <w:bookmarkEnd w:id="3299"/>
      <w:bookmarkEnd w:id="3300"/>
      <w:r w:rsidRPr="00DF06EA">
        <w:rPr>
          <w:rFonts w:ascii="Times New Roman" w:hAnsi="Times New Roman" w:cs="Times New Roman"/>
          <w:color w:val="auto"/>
          <w:sz w:val="24"/>
          <w:szCs w:val="32"/>
        </w:rPr>
        <w:t xml:space="preserve"> </w:t>
      </w:r>
    </w:p>
    <w:p w14:paraId="600F7313" w14:textId="77777777" w:rsidR="00AE5C66" w:rsidRPr="00DF06EA" w:rsidRDefault="00AE5C66" w:rsidP="000B1FD9">
      <w:pPr>
        <w:pStyle w:val="Heading3"/>
        <w:spacing w:before="0" w:line="360" w:lineRule="auto"/>
        <w:jc w:val="thaiDistribute"/>
        <w:rPr>
          <w:rFonts w:ascii="Times New Roman" w:hAnsi="Times New Roman" w:cs="Times New Roman"/>
          <w:color w:val="auto"/>
        </w:rPr>
      </w:pPr>
      <w:bookmarkStart w:id="3301" w:name="_Toc513459966"/>
      <w:bookmarkStart w:id="3302" w:name="_Toc513460560"/>
      <w:bookmarkStart w:id="3303" w:name="_Toc513470504"/>
      <w:bookmarkStart w:id="3304" w:name="_Toc513471199"/>
      <w:bookmarkStart w:id="3305" w:name="_Toc513514638"/>
      <w:bookmarkStart w:id="3306" w:name="_Toc522006615"/>
      <w:bookmarkStart w:id="3307" w:name="_Toc522862582"/>
      <w:bookmarkStart w:id="3308" w:name="_Toc522865467"/>
      <w:bookmarkStart w:id="3309" w:name="_Toc522866529"/>
      <w:bookmarkStart w:id="3310" w:name="_Toc522866889"/>
      <w:bookmarkStart w:id="3311" w:name="_Toc3856437"/>
      <w:r w:rsidRPr="00DF06EA">
        <w:rPr>
          <w:rFonts w:ascii="Times New Roman" w:hAnsi="Times New Roman" w:cs="Times New Roman"/>
          <w:color w:val="auto"/>
        </w:rPr>
        <w:t>Location and duration</w:t>
      </w:r>
      <w:bookmarkEnd w:id="3301"/>
      <w:bookmarkEnd w:id="3302"/>
      <w:bookmarkEnd w:id="3303"/>
      <w:bookmarkEnd w:id="3304"/>
      <w:bookmarkEnd w:id="3305"/>
      <w:bookmarkEnd w:id="3306"/>
      <w:bookmarkEnd w:id="3307"/>
      <w:bookmarkEnd w:id="3308"/>
      <w:bookmarkEnd w:id="3309"/>
      <w:bookmarkEnd w:id="3310"/>
      <w:bookmarkEnd w:id="3311"/>
    </w:p>
    <w:p w14:paraId="4BBE8B33" w14:textId="77777777" w:rsidR="00AE5C66" w:rsidRPr="00D83912" w:rsidRDefault="00AE5C66" w:rsidP="000B1FD9">
      <w:pPr>
        <w:pStyle w:val="NormalWeb"/>
        <w:spacing w:before="0" w:beforeAutospacing="0" w:after="0" w:afterAutospacing="0" w:line="360" w:lineRule="auto"/>
        <w:jc w:val="thaiDistribute"/>
      </w:pPr>
      <w:r w:rsidRPr="00D83912">
        <w:tab/>
        <w:t>The experiment was carried out on a farm in Nongboakham village, Luang Prabang province, Lao PDR.</w:t>
      </w:r>
    </w:p>
    <w:p w14:paraId="67EF018F" w14:textId="77777777" w:rsidR="00AE5C66" w:rsidRPr="00DF06EA" w:rsidRDefault="00AE5C66" w:rsidP="000B1FD9">
      <w:pPr>
        <w:pStyle w:val="Heading3"/>
        <w:spacing w:before="0" w:line="360" w:lineRule="auto"/>
        <w:jc w:val="thaiDistribute"/>
        <w:rPr>
          <w:rFonts w:ascii="Times New Roman" w:hAnsi="Times New Roman" w:cs="Times New Roman"/>
          <w:color w:val="auto"/>
        </w:rPr>
      </w:pPr>
      <w:bookmarkStart w:id="3312" w:name="_Toc513459967"/>
      <w:bookmarkStart w:id="3313" w:name="_Toc513460561"/>
      <w:bookmarkStart w:id="3314" w:name="_Toc513470505"/>
      <w:bookmarkStart w:id="3315" w:name="_Toc513471200"/>
      <w:bookmarkStart w:id="3316" w:name="_Toc513514639"/>
      <w:bookmarkStart w:id="3317" w:name="_Toc522006616"/>
      <w:bookmarkStart w:id="3318" w:name="_Toc522862583"/>
      <w:bookmarkStart w:id="3319" w:name="_Toc522865468"/>
      <w:bookmarkStart w:id="3320" w:name="_Toc522866530"/>
      <w:bookmarkStart w:id="3321" w:name="_Toc522866890"/>
      <w:bookmarkStart w:id="3322" w:name="_Toc3856438"/>
      <w:r w:rsidRPr="00DF06EA">
        <w:rPr>
          <w:rFonts w:ascii="Times New Roman" w:hAnsi="Times New Roman" w:cs="Times New Roman"/>
          <w:color w:val="auto"/>
        </w:rPr>
        <w:t>Experimental design and animals</w:t>
      </w:r>
      <w:bookmarkEnd w:id="3312"/>
      <w:bookmarkEnd w:id="3313"/>
      <w:bookmarkEnd w:id="3314"/>
      <w:bookmarkEnd w:id="3315"/>
      <w:bookmarkEnd w:id="3316"/>
      <w:bookmarkEnd w:id="3317"/>
      <w:bookmarkEnd w:id="3318"/>
      <w:bookmarkEnd w:id="3319"/>
      <w:bookmarkEnd w:id="3320"/>
      <w:bookmarkEnd w:id="3321"/>
      <w:bookmarkEnd w:id="3322"/>
    </w:p>
    <w:p w14:paraId="571BC994" w14:textId="1C0BE34B" w:rsidR="00AE5C66" w:rsidRPr="00D83912" w:rsidRDefault="00792F51" w:rsidP="000B1FD9">
      <w:pPr>
        <w:spacing w:after="0" w:line="360" w:lineRule="auto"/>
        <w:jc w:val="thaiDistribute"/>
        <w:rPr>
          <w:rFonts w:ascii="Times New Roman" w:hAnsi="Times New Roman" w:cs="Times New Roman"/>
        </w:rPr>
      </w:pPr>
      <w:r>
        <w:rPr>
          <w:rFonts w:ascii="Times New Roman" w:hAnsi="Times New Roman" w:cs="Times New Roman"/>
        </w:rPr>
        <w:tab/>
        <w:t>Sixteen local yellow</w:t>
      </w:r>
      <w:r w:rsidR="00AE5C66" w:rsidRPr="00D83912">
        <w:rPr>
          <w:rFonts w:ascii="Times New Roman" w:hAnsi="Times New Roman" w:cs="Times New Roman"/>
        </w:rPr>
        <w:t xml:space="preserve"> cattle with initial weight</w:t>
      </w:r>
      <w:r w:rsidR="002A50F6">
        <w:rPr>
          <w:rFonts w:ascii="Times New Roman" w:hAnsi="Times New Roman" w:cs="Times New Roman"/>
        </w:rPr>
        <w:t xml:space="preserve"> of</w:t>
      </w:r>
      <w:r w:rsidR="000C0764">
        <w:rPr>
          <w:rFonts w:ascii="Times New Roman" w:hAnsi="Times New Roman" w:cs="Times New Roman"/>
        </w:rPr>
        <w:t xml:space="preserve"> 67.5±3.5</w:t>
      </w:r>
      <w:r w:rsidR="00AE5C66" w:rsidRPr="00D83912">
        <w:rPr>
          <w:rFonts w:ascii="Times New Roman" w:hAnsi="Times New Roman" w:cs="Times New Roman"/>
        </w:rPr>
        <w:t>kg</w:t>
      </w:r>
      <w:r w:rsidR="00DD7239">
        <w:rPr>
          <w:rFonts w:ascii="Times New Roman" w:hAnsi="Times New Roman" w:cs="Times New Roman"/>
        </w:rPr>
        <w:t xml:space="preserve"> </w:t>
      </w:r>
      <w:r w:rsidR="00DD7239">
        <w:rPr>
          <w:rFonts w:ascii="Times New Roman" w:hAnsi="Times New Roman" w:cs="Times New Roman"/>
          <w:color w:val="000000"/>
        </w:rPr>
        <w:t>(mean</w:t>
      </w:r>
      <w:r w:rsidR="00DD7239" w:rsidRPr="00D83912">
        <w:rPr>
          <w:rFonts w:ascii="Times New Roman" w:hAnsi="Times New Roman" w:cs="Times New Roman"/>
          <w:color w:val="000000"/>
        </w:rPr>
        <w:t>±</w:t>
      </w:r>
      <w:r w:rsidR="00DD7239">
        <w:rPr>
          <w:rFonts w:ascii="Times New Roman" w:hAnsi="Times New Roman" w:cs="Times New Roman"/>
          <w:color w:val="000000"/>
        </w:rPr>
        <w:t>standard deviation)</w:t>
      </w:r>
      <w:r w:rsidR="004E5773">
        <w:rPr>
          <w:rFonts w:ascii="Times New Roman" w:hAnsi="Times New Roman" w:cs="Times New Roman"/>
        </w:rPr>
        <w:t xml:space="preserve"> </w:t>
      </w:r>
      <w:r w:rsidR="00AE5C66" w:rsidRPr="00D83912">
        <w:rPr>
          <w:rFonts w:ascii="Times New Roman" w:hAnsi="Times New Roman" w:cs="Times New Roman"/>
        </w:rPr>
        <w:t>were used. They were vaccinated against epidemic diseases and drenched against in</w:t>
      </w:r>
      <w:r w:rsidR="004E5773">
        <w:rPr>
          <w:rFonts w:ascii="Times New Roman" w:hAnsi="Times New Roman" w:cs="Times New Roman"/>
        </w:rPr>
        <w:t>ternal parasites.</w:t>
      </w:r>
      <w:r w:rsidR="00AE5C66" w:rsidRPr="00D83912">
        <w:rPr>
          <w:rFonts w:ascii="Times New Roman" w:hAnsi="Times New Roman" w:cs="Times New Roman"/>
        </w:rPr>
        <w:t xml:space="preserve"> The treatments were:</w:t>
      </w:r>
    </w:p>
    <w:p w14:paraId="60110B8E" w14:textId="77777777" w:rsidR="00AE5C66" w:rsidRPr="00D83912" w:rsidRDefault="00AE5C66" w:rsidP="000B1FD9">
      <w:pPr>
        <w:pStyle w:val="NormalWeb"/>
        <w:numPr>
          <w:ilvl w:val="0"/>
          <w:numId w:val="12"/>
        </w:numPr>
        <w:spacing w:before="0" w:beforeAutospacing="0" w:after="0" w:afterAutospacing="0" w:line="360" w:lineRule="auto"/>
        <w:jc w:val="thaiDistribute"/>
      </w:pPr>
      <w:r w:rsidRPr="00D83912">
        <w:rPr>
          <w:rStyle w:val="auto-style19"/>
          <w:rFonts w:eastAsiaTheme="majorEastAsia"/>
        </w:rPr>
        <w:t>RDB: Rice distillers’ by</w:t>
      </w:r>
      <w:r>
        <w:rPr>
          <w:rStyle w:val="auto-style19"/>
          <w:rFonts w:eastAsiaTheme="majorEastAsia"/>
        </w:rPr>
        <w:t>-</w:t>
      </w:r>
      <w:r w:rsidRPr="00D83912">
        <w:rPr>
          <w:rStyle w:val="auto-style19"/>
          <w:rFonts w:eastAsiaTheme="majorEastAsia"/>
        </w:rPr>
        <w:t>product at 4% of predicted DM intake</w:t>
      </w:r>
    </w:p>
    <w:p w14:paraId="08F529CB" w14:textId="77777777" w:rsidR="00AE5C66" w:rsidRPr="00D83912" w:rsidRDefault="00AE5C66" w:rsidP="000B1FD9">
      <w:pPr>
        <w:pStyle w:val="NormalWeb"/>
        <w:numPr>
          <w:ilvl w:val="0"/>
          <w:numId w:val="12"/>
        </w:numPr>
        <w:spacing w:before="0" w:beforeAutospacing="0" w:after="0" w:afterAutospacing="0" w:line="360" w:lineRule="auto"/>
        <w:jc w:val="thaiDistribute"/>
      </w:pPr>
      <w:r w:rsidRPr="00D83912">
        <w:rPr>
          <w:rStyle w:val="auto-style19"/>
          <w:rFonts w:eastAsiaTheme="majorEastAsia"/>
        </w:rPr>
        <w:t>No RDB: No rice distillers’ by</w:t>
      </w:r>
      <w:r>
        <w:rPr>
          <w:rStyle w:val="auto-style19"/>
          <w:rFonts w:eastAsiaTheme="majorEastAsia"/>
        </w:rPr>
        <w:t>-</w:t>
      </w:r>
      <w:r w:rsidRPr="00D83912">
        <w:rPr>
          <w:rStyle w:val="auto-style19"/>
          <w:rFonts w:eastAsiaTheme="majorEastAsia"/>
        </w:rPr>
        <w:t>product</w:t>
      </w:r>
    </w:p>
    <w:p w14:paraId="4051171B" w14:textId="77777777" w:rsidR="00AE5C66" w:rsidRPr="00D83912" w:rsidRDefault="00AE5C66" w:rsidP="000B1FD9">
      <w:pPr>
        <w:pStyle w:val="NormalWeb"/>
        <w:spacing w:before="0" w:beforeAutospacing="0" w:after="0" w:afterAutospacing="0" w:line="360" w:lineRule="auto"/>
        <w:jc w:val="thaiDistribute"/>
      </w:pPr>
      <w:r w:rsidRPr="00D83912">
        <w:tab/>
        <w:t>The basal diet was: cassava root fermented with yeast, urea and DAP (Table 1) fed ad libitum; fresh cassava foliage at 1% of live weight (as DM); and rice straw at 0.25% of live weight. The experiment lasted 120 days.</w:t>
      </w:r>
    </w:p>
    <w:tbl>
      <w:tblPr>
        <w:tblW w:w="0" w:type="auto"/>
        <w:tblCellSpacing w:w="0" w:type="dxa"/>
        <w:tblCellMar>
          <w:left w:w="0" w:type="dxa"/>
          <w:right w:w="0" w:type="dxa"/>
        </w:tblCellMar>
        <w:tblLook w:val="04A0" w:firstRow="1" w:lastRow="0" w:firstColumn="1" w:lastColumn="0" w:noHBand="0" w:noVBand="1"/>
      </w:tblPr>
      <w:tblGrid>
        <w:gridCol w:w="6"/>
      </w:tblGrid>
      <w:tr w:rsidR="00AE5C66" w:rsidRPr="00D83912" w14:paraId="76662F12" w14:textId="77777777" w:rsidTr="008C6045">
        <w:trPr>
          <w:tblCellSpacing w:w="0" w:type="dxa"/>
        </w:trPr>
        <w:tc>
          <w:tcPr>
            <w:tcW w:w="0" w:type="auto"/>
            <w:tcBorders>
              <w:bottom w:val="single" w:sz="8" w:space="0" w:color="auto"/>
            </w:tcBorders>
            <w:vAlign w:val="bottom"/>
            <w:hideMark/>
          </w:tcPr>
          <w:p w14:paraId="01F02FCB" w14:textId="77777777" w:rsidR="00AE5C66" w:rsidRPr="00D83912" w:rsidRDefault="00AE5C66" w:rsidP="000B1FD9">
            <w:pPr>
              <w:spacing w:after="0" w:line="360" w:lineRule="auto"/>
              <w:jc w:val="thaiDistribute"/>
              <w:rPr>
                <w:szCs w:val="24"/>
              </w:rPr>
            </w:pPr>
          </w:p>
        </w:tc>
      </w:tr>
    </w:tbl>
    <w:p w14:paraId="4928CBD0" w14:textId="77777777" w:rsidR="00AE5C66" w:rsidRPr="00D83912" w:rsidRDefault="00AE5C66" w:rsidP="000B1FD9">
      <w:pPr>
        <w:spacing w:after="0" w:line="360" w:lineRule="auto"/>
        <w:jc w:val="thaiDistribute"/>
        <w:rPr>
          <w:sz w:val="10"/>
          <w:szCs w:val="12"/>
          <w:lang w:bidi="ar-SA"/>
        </w:rPr>
      </w:pPr>
    </w:p>
    <w:tbl>
      <w:tblPr>
        <w:tblW w:w="7504" w:type="dxa"/>
        <w:jc w:val="center"/>
        <w:tblLook w:val="04A0" w:firstRow="1" w:lastRow="0" w:firstColumn="1" w:lastColumn="0" w:noHBand="0" w:noVBand="1"/>
      </w:tblPr>
      <w:tblGrid>
        <w:gridCol w:w="2702"/>
        <w:gridCol w:w="2622"/>
        <w:gridCol w:w="2180"/>
      </w:tblGrid>
      <w:tr w:rsidR="00AE5C66" w:rsidRPr="00792F51" w14:paraId="0753EE5E" w14:textId="77777777" w:rsidTr="00792F51">
        <w:trPr>
          <w:trHeight w:val="236"/>
          <w:jc w:val="center"/>
        </w:trPr>
        <w:tc>
          <w:tcPr>
            <w:tcW w:w="7504" w:type="dxa"/>
            <w:gridSpan w:val="3"/>
            <w:tcBorders>
              <w:bottom w:val="single" w:sz="4" w:space="0" w:color="auto"/>
            </w:tcBorders>
            <w:shd w:val="clear" w:color="auto" w:fill="auto"/>
            <w:noWrap/>
            <w:vAlign w:val="bottom"/>
            <w:hideMark/>
          </w:tcPr>
          <w:p w14:paraId="3D1FC84C" w14:textId="77777777" w:rsidR="00AE5C66" w:rsidRPr="00792F51" w:rsidRDefault="00AE5C66" w:rsidP="000B1FD9">
            <w:pPr>
              <w:pStyle w:val="Heading6"/>
              <w:spacing w:before="0" w:after="0" w:line="360" w:lineRule="auto"/>
              <w:jc w:val="thaiDistribute"/>
              <w:rPr>
                <w:i w:val="0"/>
                <w:iCs/>
                <w:sz w:val="22"/>
                <w:szCs w:val="20"/>
              </w:rPr>
            </w:pPr>
            <w:bookmarkStart w:id="3323" w:name="_Toc513514640"/>
            <w:bookmarkStart w:id="3324" w:name="_Toc522008030"/>
            <w:bookmarkStart w:id="3325" w:name="_Toc522862584"/>
            <w:bookmarkStart w:id="3326" w:name="_Toc522864562"/>
            <w:bookmarkStart w:id="3327" w:name="_Toc522865469"/>
            <w:bookmarkStart w:id="3328" w:name="_Toc522866531"/>
            <w:bookmarkStart w:id="3329" w:name="_Toc522866891"/>
            <w:bookmarkStart w:id="3330" w:name="_Toc526507670"/>
            <w:bookmarkStart w:id="3331" w:name="_Toc527119158"/>
            <w:bookmarkStart w:id="3332" w:name="_Toc3856439"/>
            <w:r w:rsidRPr="00792F51">
              <w:rPr>
                <w:b/>
                <w:i w:val="0"/>
                <w:iCs/>
                <w:sz w:val="22"/>
                <w:szCs w:val="20"/>
              </w:rPr>
              <w:t>Table 1:</w:t>
            </w:r>
            <w:r w:rsidRPr="00792F51">
              <w:rPr>
                <w:i w:val="0"/>
                <w:iCs/>
                <w:sz w:val="22"/>
                <w:szCs w:val="20"/>
              </w:rPr>
              <w:t xml:space="preserve"> Ingredients in the fermented cassava root</w:t>
            </w:r>
            <w:bookmarkEnd w:id="3323"/>
            <w:bookmarkEnd w:id="3324"/>
            <w:bookmarkEnd w:id="3325"/>
            <w:bookmarkEnd w:id="3326"/>
            <w:bookmarkEnd w:id="3327"/>
            <w:bookmarkEnd w:id="3328"/>
            <w:bookmarkEnd w:id="3329"/>
            <w:bookmarkEnd w:id="3330"/>
            <w:bookmarkEnd w:id="3331"/>
            <w:bookmarkEnd w:id="3332"/>
          </w:p>
        </w:tc>
      </w:tr>
      <w:tr w:rsidR="00AE5C66" w:rsidRPr="004B4701" w14:paraId="21C8037F" w14:textId="77777777" w:rsidTr="00792F51">
        <w:trPr>
          <w:trHeight w:val="64"/>
          <w:jc w:val="center"/>
        </w:trPr>
        <w:tc>
          <w:tcPr>
            <w:tcW w:w="2702" w:type="dxa"/>
            <w:tcBorders>
              <w:top w:val="single" w:sz="4" w:space="0" w:color="auto"/>
              <w:bottom w:val="single" w:sz="4" w:space="0" w:color="auto"/>
            </w:tcBorders>
            <w:shd w:val="clear" w:color="auto" w:fill="auto"/>
            <w:noWrap/>
            <w:vAlign w:val="bottom"/>
          </w:tcPr>
          <w:p w14:paraId="39EC4F0F" w14:textId="345004BD" w:rsidR="00AE5C66" w:rsidRPr="004B4701" w:rsidRDefault="007C0218" w:rsidP="007C0218">
            <w:pPr>
              <w:spacing w:after="0" w:line="360" w:lineRule="auto"/>
              <w:jc w:val="center"/>
              <w:rPr>
                <w:rFonts w:ascii="Times New Roman" w:eastAsia="Times New Roman" w:hAnsi="Times New Roman" w:cs="Times New Roman"/>
                <w:b/>
                <w:bCs/>
                <w:sz w:val="22"/>
                <w:szCs w:val="20"/>
              </w:rPr>
            </w:pPr>
            <w:r>
              <w:rPr>
                <w:rFonts w:ascii="Times New Roman" w:eastAsia="Times New Roman" w:hAnsi="Times New Roman" w:cs="Times New Roman"/>
                <w:b/>
                <w:bCs/>
                <w:sz w:val="22"/>
                <w:szCs w:val="20"/>
              </w:rPr>
              <w:t>Items</w:t>
            </w:r>
          </w:p>
        </w:tc>
        <w:tc>
          <w:tcPr>
            <w:tcW w:w="2622" w:type="dxa"/>
            <w:tcBorders>
              <w:top w:val="single" w:sz="4" w:space="0" w:color="auto"/>
              <w:bottom w:val="single" w:sz="4" w:space="0" w:color="auto"/>
            </w:tcBorders>
            <w:shd w:val="clear" w:color="auto" w:fill="auto"/>
            <w:noWrap/>
            <w:vAlign w:val="bottom"/>
          </w:tcPr>
          <w:p w14:paraId="39A1D428" w14:textId="77777777" w:rsidR="00AE5C66" w:rsidRPr="004B4701" w:rsidRDefault="00AE5C66" w:rsidP="000B1FD9">
            <w:pPr>
              <w:spacing w:after="0" w:line="360" w:lineRule="auto"/>
              <w:jc w:val="center"/>
              <w:rPr>
                <w:rFonts w:ascii="Times New Roman" w:eastAsia="Times New Roman" w:hAnsi="Times New Roman" w:cs="Times New Roman"/>
                <w:b/>
                <w:bCs/>
                <w:sz w:val="22"/>
                <w:szCs w:val="20"/>
              </w:rPr>
            </w:pPr>
            <w:r w:rsidRPr="004B4701">
              <w:rPr>
                <w:rFonts w:ascii="Times New Roman" w:eastAsia="Times New Roman" w:hAnsi="Times New Roman" w:cs="Times New Roman"/>
                <w:b/>
                <w:bCs/>
                <w:sz w:val="22"/>
                <w:szCs w:val="20"/>
              </w:rPr>
              <w:t>DM basis, %</w:t>
            </w:r>
          </w:p>
        </w:tc>
        <w:tc>
          <w:tcPr>
            <w:tcW w:w="2180" w:type="dxa"/>
            <w:tcBorders>
              <w:top w:val="single" w:sz="4" w:space="0" w:color="auto"/>
              <w:bottom w:val="single" w:sz="4" w:space="0" w:color="auto"/>
            </w:tcBorders>
            <w:shd w:val="clear" w:color="auto" w:fill="auto"/>
            <w:noWrap/>
            <w:vAlign w:val="bottom"/>
          </w:tcPr>
          <w:p w14:paraId="1054D6FB" w14:textId="77777777" w:rsidR="00AE5C66" w:rsidRPr="004B4701" w:rsidRDefault="00AE5C66" w:rsidP="000B1FD9">
            <w:pPr>
              <w:spacing w:after="0" w:line="360" w:lineRule="auto"/>
              <w:jc w:val="center"/>
              <w:rPr>
                <w:rFonts w:ascii="Times New Roman" w:eastAsia="Times New Roman" w:hAnsi="Times New Roman" w:cs="Times New Roman"/>
                <w:b/>
                <w:bCs/>
                <w:sz w:val="22"/>
                <w:szCs w:val="20"/>
              </w:rPr>
            </w:pPr>
            <w:r w:rsidRPr="004B4701">
              <w:rPr>
                <w:rFonts w:ascii="Times New Roman" w:eastAsia="Times New Roman" w:hAnsi="Times New Roman" w:cs="Times New Roman"/>
                <w:b/>
                <w:bCs/>
                <w:sz w:val="22"/>
                <w:szCs w:val="20"/>
              </w:rPr>
              <w:t>CP in DM, %</w:t>
            </w:r>
          </w:p>
        </w:tc>
      </w:tr>
      <w:tr w:rsidR="00AE5C66" w:rsidRPr="00792F51" w14:paraId="5890EBB0" w14:textId="77777777" w:rsidTr="00792F51">
        <w:trPr>
          <w:trHeight w:val="64"/>
          <w:jc w:val="center"/>
        </w:trPr>
        <w:tc>
          <w:tcPr>
            <w:tcW w:w="2702" w:type="dxa"/>
            <w:tcBorders>
              <w:top w:val="single" w:sz="4" w:space="0" w:color="auto"/>
            </w:tcBorders>
            <w:shd w:val="clear" w:color="auto" w:fill="auto"/>
            <w:noWrap/>
            <w:vAlign w:val="bottom"/>
            <w:hideMark/>
          </w:tcPr>
          <w:p w14:paraId="113AEE57" w14:textId="77777777" w:rsidR="00AE5C66" w:rsidRPr="00792F51" w:rsidRDefault="00AE5C66" w:rsidP="000B1FD9">
            <w:pPr>
              <w:spacing w:after="0" w:line="360" w:lineRule="auto"/>
              <w:jc w:val="thaiDistribute"/>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Cassava root</w:t>
            </w:r>
          </w:p>
        </w:tc>
        <w:tc>
          <w:tcPr>
            <w:tcW w:w="2622" w:type="dxa"/>
            <w:tcBorders>
              <w:top w:val="single" w:sz="4" w:space="0" w:color="auto"/>
            </w:tcBorders>
            <w:shd w:val="clear" w:color="auto" w:fill="auto"/>
            <w:noWrap/>
            <w:vAlign w:val="bottom"/>
            <w:hideMark/>
          </w:tcPr>
          <w:p w14:paraId="1CD632DC" w14:textId="77777777" w:rsidR="00AE5C66" w:rsidRPr="00792F51" w:rsidRDefault="00AE5C66" w:rsidP="000B1FD9">
            <w:pPr>
              <w:spacing w:after="0" w:line="360" w:lineRule="auto"/>
              <w:jc w:val="center"/>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93</w:t>
            </w:r>
          </w:p>
        </w:tc>
        <w:tc>
          <w:tcPr>
            <w:tcW w:w="2180" w:type="dxa"/>
            <w:tcBorders>
              <w:top w:val="single" w:sz="4" w:space="0" w:color="auto"/>
            </w:tcBorders>
            <w:shd w:val="clear" w:color="auto" w:fill="auto"/>
            <w:noWrap/>
            <w:vAlign w:val="bottom"/>
            <w:hideMark/>
          </w:tcPr>
          <w:p w14:paraId="6069DEB0" w14:textId="77777777" w:rsidR="00AE5C66" w:rsidRPr="00792F51" w:rsidRDefault="00AE5C66" w:rsidP="000B1FD9">
            <w:pPr>
              <w:spacing w:after="0" w:line="360" w:lineRule="auto"/>
              <w:jc w:val="center"/>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2.32</w:t>
            </w:r>
          </w:p>
        </w:tc>
      </w:tr>
      <w:tr w:rsidR="00AE5C66" w:rsidRPr="00792F51" w14:paraId="5AE9D4D5" w14:textId="77777777" w:rsidTr="00792F51">
        <w:trPr>
          <w:trHeight w:val="73"/>
          <w:jc w:val="center"/>
        </w:trPr>
        <w:tc>
          <w:tcPr>
            <w:tcW w:w="2702" w:type="dxa"/>
            <w:shd w:val="clear" w:color="auto" w:fill="auto"/>
            <w:noWrap/>
            <w:vAlign w:val="bottom"/>
            <w:hideMark/>
          </w:tcPr>
          <w:p w14:paraId="4AAEB267" w14:textId="77777777" w:rsidR="00AE5C66" w:rsidRPr="00792F51" w:rsidRDefault="00AE5C66" w:rsidP="000B1FD9">
            <w:pPr>
              <w:spacing w:after="0" w:line="360" w:lineRule="auto"/>
              <w:jc w:val="thaiDistribute"/>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Yeast</w:t>
            </w:r>
          </w:p>
        </w:tc>
        <w:tc>
          <w:tcPr>
            <w:tcW w:w="2622" w:type="dxa"/>
            <w:shd w:val="clear" w:color="auto" w:fill="auto"/>
            <w:noWrap/>
            <w:vAlign w:val="bottom"/>
            <w:hideMark/>
          </w:tcPr>
          <w:p w14:paraId="2AFEEFBD" w14:textId="77777777" w:rsidR="00AE5C66" w:rsidRPr="00792F51" w:rsidRDefault="00AE5C66" w:rsidP="000B1FD9">
            <w:pPr>
              <w:spacing w:after="0" w:line="360" w:lineRule="auto"/>
              <w:jc w:val="center"/>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3</w:t>
            </w:r>
          </w:p>
        </w:tc>
        <w:tc>
          <w:tcPr>
            <w:tcW w:w="2180" w:type="dxa"/>
            <w:shd w:val="clear" w:color="auto" w:fill="auto"/>
            <w:noWrap/>
            <w:vAlign w:val="bottom"/>
            <w:hideMark/>
          </w:tcPr>
          <w:p w14:paraId="113FE2BB" w14:textId="77777777" w:rsidR="00AE5C66" w:rsidRPr="00792F51" w:rsidRDefault="00AE5C66" w:rsidP="000B1FD9">
            <w:pPr>
              <w:spacing w:after="0" w:line="360" w:lineRule="auto"/>
              <w:jc w:val="center"/>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1.35</w:t>
            </w:r>
          </w:p>
        </w:tc>
      </w:tr>
      <w:tr w:rsidR="00AE5C66" w:rsidRPr="00792F51" w14:paraId="64D9226E" w14:textId="77777777" w:rsidTr="00792F51">
        <w:trPr>
          <w:trHeight w:val="73"/>
          <w:jc w:val="center"/>
        </w:trPr>
        <w:tc>
          <w:tcPr>
            <w:tcW w:w="2702" w:type="dxa"/>
            <w:shd w:val="clear" w:color="auto" w:fill="auto"/>
            <w:noWrap/>
            <w:vAlign w:val="bottom"/>
            <w:hideMark/>
          </w:tcPr>
          <w:p w14:paraId="5796D25C" w14:textId="77777777" w:rsidR="00AE5C66" w:rsidRPr="00792F51" w:rsidRDefault="00AE5C66" w:rsidP="000B1FD9">
            <w:pPr>
              <w:spacing w:after="0" w:line="360" w:lineRule="auto"/>
              <w:jc w:val="thaiDistribute"/>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DAP</w:t>
            </w:r>
          </w:p>
        </w:tc>
        <w:tc>
          <w:tcPr>
            <w:tcW w:w="2622" w:type="dxa"/>
            <w:shd w:val="clear" w:color="auto" w:fill="auto"/>
            <w:noWrap/>
            <w:vAlign w:val="bottom"/>
            <w:hideMark/>
          </w:tcPr>
          <w:p w14:paraId="5010EB3D" w14:textId="77777777" w:rsidR="00AE5C66" w:rsidRPr="00792F51" w:rsidRDefault="00AE5C66" w:rsidP="000B1FD9">
            <w:pPr>
              <w:spacing w:after="0" w:line="360" w:lineRule="auto"/>
              <w:jc w:val="center"/>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1</w:t>
            </w:r>
          </w:p>
        </w:tc>
        <w:tc>
          <w:tcPr>
            <w:tcW w:w="2180" w:type="dxa"/>
            <w:shd w:val="clear" w:color="auto" w:fill="auto"/>
            <w:noWrap/>
            <w:vAlign w:val="bottom"/>
            <w:hideMark/>
          </w:tcPr>
          <w:p w14:paraId="341D5881" w14:textId="77777777" w:rsidR="00AE5C66" w:rsidRPr="00792F51" w:rsidRDefault="00AE5C66" w:rsidP="000B1FD9">
            <w:pPr>
              <w:spacing w:after="0" w:line="360" w:lineRule="auto"/>
              <w:jc w:val="center"/>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1.30</w:t>
            </w:r>
          </w:p>
        </w:tc>
      </w:tr>
      <w:tr w:rsidR="00AE5C66" w:rsidRPr="00792F51" w14:paraId="6ADF5F9E" w14:textId="77777777" w:rsidTr="00792F51">
        <w:trPr>
          <w:trHeight w:val="73"/>
          <w:jc w:val="center"/>
        </w:trPr>
        <w:tc>
          <w:tcPr>
            <w:tcW w:w="2702" w:type="dxa"/>
            <w:shd w:val="clear" w:color="auto" w:fill="auto"/>
            <w:noWrap/>
            <w:vAlign w:val="bottom"/>
            <w:hideMark/>
          </w:tcPr>
          <w:p w14:paraId="790AC06E" w14:textId="77777777" w:rsidR="00AE5C66" w:rsidRPr="00792F51" w:rsidRDefault="00AE5C66" w:rsidP="000B1FD9">
            <w:pPr>
              <w:spacing w:after="0" w:line="360" w:lineRule="auto"/>
              <w:jc w:val="thaiDistribute"/>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Urea</w:t>
            </w:r>
          </w:p>
        </w:tc>
        <w:tc>
          <w:tcPr>
            <w:tcW w:w="2622" w:type="dxa"/>
            <w:shd w:val="clear" w:color="auto" w:fill="auto"/>
            <w:noWrap/>
            <w:vAlign w:val="bottom"/>
            <w:hideMark/>
          </w:tcPr>
          <w:p w14:paraId="2C854070" w14:textId="77777777" w:rsidR="00AE5C66" w:rsidRPr="00792F51" w:rsidRDefault="00AE5C66" w:rsidP="000B1FD9">
            <w:pPr>
              <w:spacing w:after="0" w:line="360" w:lineRule="auto"/>
              <w:jc w:val="center"/>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2</w:t>
            </w:r>
          </w:p>
        </w:tc>
        <w:tc>
          <w:tcPr>
            <w:tcW w:w="2180" w:type="dxa"/>
            <w:shd w:val="clear" w:color="auto" w:fill="auto"/>
            <w:noWrap/>
            <w:vAlign w:val="bottom"/>
            <w:hideMark/>
          </w:tcPr>
          <w:p w14:paraId="0F05C190" w14:textId="77777777" w:rsidR="00AE5C66" w:rsidRPr="00792F51" w:rsidRDefault="00AE5C66" w:rsidP="000B1FD9">
            <w:pPr>
              <w:spacing w:after="0" w:line="360" w:lineRule="auto"/>
              <w:jc w:val="center"/>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5.60</w:t>
            </w:r>
          </w:p>
        </w:tc>
      </w:tr>
      <w:tr w:rsidR="00AE5C66" w:rsidRPr="00792F51" w14:paraId="556F3B0A" w14:textId="77777777" w:rsidTr="00792F51">
        <w:trPr>
          <w:trHeight w:val="73"/>
          <w:jc w:val="center"/>
        </w:trPr>
        <w:tc>
          <w:tcPr>
            <w:tcW w:w="2702" w:type="dxa"/>
            <w:tcBorders>
              <w:bottom w:val="single" w:sz="4" w:space="0" w:color="auto"/>
            </w:tcBorders>
            <w:shd w:val="clear" w:color="auto" w:fill="auto"/>
            <w:noWrap/>
            <w:vAlign w:val="bottom"/>
            <w:hideMark/>
          </w:tcPr>
          <w:p w14:paraId="166413FB" w14:textId="77777777" w:rsidR="00AE5C66" w:rsidRPr="00792F51" w:rsidRDefault="00AE5C66" w:rsidP="000B1FD9">
            <w:pPr>
              <w:spacing w:after="0" w:line="360" w:lineRule="auto"/>
              <w:jc w:val="thaiDistribute"/>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S-rich mineral</w:t>
            </w:r>
          </w:p>
        </w:tc>
        <w:tc>
          <w:tcPr>
            <w:tcW w:w="2622" w:type="dxa"/>
            <w:tcBorders>
              <w:bottom w:val="single" w:sz="4" w:space="0" w:color="auto"/>
            </w:tcBorders>
            <w:shd w:val="clear" w:color="auto" w:fill="auto"/>
            <w:noWrap/>
            <w:vAlign w:val="bottom"/>
            <w:hideMark/>
          </w:tcPr>
          <w:p w14:paraId="185F4719" w14:textId="77777777" w:rsidR="00AE5C66" w:rsidRPr="00792F51" w:rsidRDefault="00AE5C66" w:rsidP="000B1FD9">
            <w:pPr>
              <w:spacing w:after="0" w:line="360" w:lineRule="auto"/>
              <w:jc w:val="center"/>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1</w:t>
            </w:r>
          </w:p>
        </w:tc>
        <w:tc>
          <w:tcPr>
            <w:tcW w:w="2180" w:type="dxa"/>
            <w:tcBorders>
              <w:bottom w:val="single" w:sz="4" w:space="0" w:color="auto"/>
            </w:tcBorders>
            <w:shd w:val="clear" w:color="auto" w:fill="auto"/>
            <w:noWrap/>
            <w:vAlign w:val="bottom"/>
            <w:hideMark/>
          </w:tcPr>
          <w:p w14:paraId="1A37456E" w14:textId="77777777" w:rsidR="00AE5C66" w:rsidRPr="00792F51" w:rsidRDefault="00AE5C66" w:rsidP="000B1FD9">
            <w:pPr>
              <w:spacing w:after="0" w:line="360" w:lineRule="auto"/>
              <w:jc w:val="center"/>
              <w:rPr>
                <w:rFonts w:ascii="Times New Roman" w:eastAsia="Times New Roman" w:hAnsi="Times New Roman" w:cs="Times New Roman"/>
                <w:sz w:val="22"/>
                <w:szCs w:val="20"/>
              </w:rPr>
            </w:pPr>
          </w:p>
        </w:tc>
      </w:tr>
      <w:tr w:rsidR="00AE5C66" w:rsidRPr="00792F51" w14:paraId="0BD86792" w14:textId="77777777" w:rsidTr="00792F51">
        <w:trPr>
          <w:trHeight w:val="64"/>
          <w:jc w:val="center"/>
        </w:trPr>
        <w:tc>
          <w:tcPr>
            <w:tcW w:w="2702" w:type="dxa"/>
            <w:tcBorders>
              <w:top w:val="single" w:sz="4" w:space="0" w:color="auto"/>
              <w:bottom w:val="single" w:sz="4" w:space="0" w:color="auto"/>
            </w:tcBorders>
            <w:shd w:val="clear" w:color="auto" w:fill="auto"/>
            <w:noWrap/>
            <w:vAlign w:val="bottom"/>
            <w:hideMark/>
          </w:tcPr>
          <w:p w14:paraId="2738E3AC" w14:textId="77777777" w:rsidR="00AE5C66" w:rsidRPr="00792F51" w:rsidRDefault="00AE5C66" w:rsidP="000B1FD9">
            <w:pPr>
              <w:spacing w:after="0" w:line="360" w:lineRule="auto"/>
              <w:jc w:val="thaiDistribute"/>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Total</w:t>
            </w:r>
          </w:p>
        </w:tc>
        <w:tc>
          <w:tcPr>
            <w:tcW w:w="2622" w:type="dxa"/>
            <w:tcBorders>
              <w:top w:val="single" w:sz="4" w:space="0" w:color="auto"/>
              <w:bottom w:val="single" w:sz="4" w:space="0" w:color="auto"/>
            </w:tcBorders>
            <w:shd w:val="clear" w:color="auto" w:fill="auto"/>
            <w:noWrap/>
            <w:vAlign w:val="bottom"/>
            <w:hideMark/>
          </w:tcPr>
          <w:p w14:paraId="4C830CAF" w14:textId="77777777" w:rsidR="00AE5C66" w:rsidRPr="00792F51" w:rsidRDefault="00AE5C66" w:rsidP="000B1FD9">
            <w:pPr>
              <w:spacing w:after="0" w:line="360" w:lineRule="auto"/>
              <w:jc w:val="center"/>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100</w:t>
            </w:r>
          </w:p>
        </w:tc>
        <w:tc>
          <w:tcPr>
            <w:tcW w:w="2180" w:type="dxa"/>
            <w:tcBorders>
              <w:top w:val="single" w:sz="4" w:space="0" w:color="auto"/>
              <w:bottom w:val="single" w:sz="4" w:space="0" w:color="auto"/>
            </w:tcBorders>
            <w:shd w:val="clear" w:color="auto" w:fill="auto"/>
            <w:noWrap/>
            <w:vAlign w:val="bottom"/>
            <w:hideMark/>
          </w:tcPr>
          <w:p w14:paraId="5A8A6F30" w14:textId="77777777" w:rsidR="00AE5C66" w:rsidRPr="00792F51" w:rsidRDefault="00AE5C66" w:rsidP="000B1FD9">
            <w:pPr>
              <w:spacing w:after="0" w:line="360" w:lineRule="auto"/>
              <w:jc w:val="center"/>
              <w:rPr>
                <w:rFonts w:ascii="Times New Roman" w:eastAsia="Times New Roman" w:hAnsi="Times New Roman" w:cs="Times New Roman"/>
                <w:sz w:val="22"/>
                <w:szCs w:val="20"/>
              </w:rPr>
            </w:pPr>
            <w:r w:rsidRPr="00792F51">
              <w:rPr>
                <w:rFonts w:ascii="Times New Roman" w:eastAsia="Times New Roman" w:hAnsi="Times New Roman" w:cs="Times New Roman"/>
                <w:sz w:val="22"/>
                <w:szCs w:val="20"/>
              </w:rPr>
              <w:t>10.6</w:t>
            </w:r>
          </w:p>
        </w:tc>
      </w:tr>
      <w:tr w:rsidR="00AE5C66" w:rsidRPr="00792F51" w14:paraId="04654811" w14:textId="77777777" w:rsidTr="00792F51">
        <w:trPr>
          <w:trHeight w:val="64"/>
          <w:jc w:val="center"/>
        </w:trPr>
        <w:tc>
          <w:tcPr>
            <w:tcW w:w="7504" w:type="dxa"/>
            <w:gridSpan w:val="3"/>
            <w:tcBorders>
              <w:top w:val="single" w:sz="4" w:space="0" w:color="auto"/>
            </w:tcBorders>
            <w:shd w:val="clear" w:color="auto" w:fill="auto"/>
            <w:noWrap/>
            <w:vAlign w:val="bottom"/>
          </w:tcPr>
          <w:p w14:paraId="080A0B6F" w14:textId="77777777" w:rsidR="00AE5C66" w:rsidRPr="00792F51" w:rsidRDefault="00AE5C66" w:rsidP="000B1FD9">
            <w:pPr>
              <w:spacing w:after="0" w:line="360" w:lineRule="auto"/>
              <w:jc w:val="thaiDistribute"/>
              <w:rPr>
                <w:rFonts w:ascii="Times New Roman" w:eastAsia="Times New Roman" w:hAnsi="Times New Roman" w:cs="Times New Roman"/>
                <w:i/>
                <w:iCs/>
                <w:sz w:val="22"/>
                <w:szCs w:val="20"/>
              </w:rPr>
            </w:pPr>
            <w:r w:rsidRPr="00792F51">
              <w:rPr>
                <w:rFonts w:ascii="Times New Roman" w:eastAsia="Times New Roman" w:hAnsi="Times New Roman" w:cs="Times New Roman"/>
                <w:i/>
                <w:iCs/>
                <w:sz w:val="22"/>
                <w:szCs w:val="20"/>
              </w:rPr>
              <w:t xml:space="preserve">CP: Crude protein ; DAP: Di-ammonium phosphate; DM: Dry matter; S: Sulphur (it is a component of amino acids methionine and cystine, as well as B-vitamins biotin and thiamine and a number of other organic compounds; Yeast: Saccharomyces cerevisiae </w:t>
            </w:r>
          </w:p>
        </w:tc>
      </w:tr>
    </w:tbl>
    <w:p w14:paraId="3C8A6421" w14:textId="77777777" w:rsidR="00AE5C66" w:rsidRPr="00DF06EA" w:rsidRDefault="00AE5C66" w:rsidP="000B1FD9">
      <w:pPr>
        <w:pStyle w:val="Heading3"/>
        <w:spacing w:before="0" w:line="360" w:lineRule="auto"/>
        <w:jc w:val="thaiDistribute"/>
        <w:rPr>
          <w:rFonts w:ascii="Times New Roman" w:hAnsi="Times New Roman" w:cs="Times New Roman"/>
          <w:color w:val="auto"/>
        </w:rPr>
      </w:pPr>
      <w:bookmarkStart w:id="3333" w:name="_Toc315355003"/>
      <w:bookmarkStart w:id="3334" w:name="_Toc315437322"/>
      <w:bookmarkStart w:id="3335" w:name="_Toc315437653"/>
      <w:bookmarkStart w:id="3336" w:name="_Toc315438291"/>
      <w:bookmarkStart w:id="3337" w:name="_Toc315438898"/>
      <w:bookmarkStart w:id="3338" w:name="_Toc315496354"/>
      <w:bookmarkStart w:id="3339" w:name="_Toc315791287"/>
      <w:bookmarkStart w:id="3340" w:name="_Toc319495476"/>
      <w:bookmarkStart w:id="3341" w:name="_Toc319496545"/>
      <w:bookmarkStart w:id="3342" w:name="_Toc319900771"/>
      <w:bookmarkStart w:id="3343" w:name="_Toc319989483"/>
      <w:bookmarkStart w:id="3344" w:name="_Toc319990366"/>
      <w:bookmarkStart w:id="3345" w:name="_Toc513459968"/>
      <w:bookmarkStart w:id="3346" w:name="_Toc513460562"/>
      <w:bookmarkStart w:id="3347" w:name="_Toc513470506"/>
      <w:bookmarkStart w:id="3348" w:name="_Toc513471201"/>
      <w:bookmarkStart w:id="3349" w:name="_Toc513514641"/>
      <w:bookmarkStart w:id="3350" w:name="_Toc522006617"/>
      <w:bookmarkStart w:id="3351" w:name="_Toc522862585"/>
      <w:bookmarkStart w:id="3352" w:name="_Toc522865470"/>
      <w:bookmarkStart w:id="3353" w:name="_Toc522866532"/>
      <w:bookmarkStart w:id="3354" w:name="_Toc522866892"/>
      <w:bookmarkStart w:id="3355" w:name="_Toc3856440"/>
      <w:r w:rsidRPr="00DF06EA">
        <w:rPr>
          <w:rFonts w:ascii="Times New Roman" w:hAnsi="Times New Roman" w:cs="Times New Roman"/>
          <w:color w:val="auto"/>
        </w:rPr>
        <w:t>Feeding and managemen</w:t>
      </w:r>
      <w:bookmarkEnd w:id="3333"/>
      <w:bookmarkEnd w:id="3334"/>
      <w:bookmarkEnd w:id="3335"/>
      <w:bookmarkEnd w:id="3336"/>
      <w:bookmarkEnd w:id="3337"/>
      <w:bookmarkEnd w:id="3338"/>
      <w:bookmarkEnd w:id="3339"/>
      <w:bookmarkEnd w:id="3340"/>
      <w:bookmarkEnd w:id="3341"/>
      <w:bookmarkEnd w:id="3342"/>
      <w:bookmarkEnd w:id="3343"/>
      <w:bookmarkEnd w:id="3344"/>
      <w:r w:rsidRPr="00DF06EA">
        <w:rPr>
          <w:rFonts w:ascii="Times New Roman" w:hAnsi="Times New Roman" w:cs="Times New Roman"/>
          <w:color w:val="auto"/>
        </w:rPr>
        <w:t>t</w:t>
      </w:r>
      <w:bookmarkEnd w:id="3345"/>
      <w:bookmarkEnd w:id="3346"/>
      <w:bookmarkEnd w:id="3347"/>
      <w:bookmarkEnd w:id="3348"/>
      <w:bookmarkEnd w:id="3349"/>
      <w:bookmarkEnd w:id="3350"/>
      <w:bookmarkEnd w:id="3351"/>
      <w:bookmarkEnd w:id="3352"/>
      <w:bookmarkEnd w:id="3353"/>
      <w:bookmarkEnd w:id="3354"/>
      <w:bookmarkEnd w:id="3355"/>
    </w:p>
    <w:p w14:paraId="2430296C" w14:textId="77777777" w:rsidR="00044F8A" w:rsidRDefault="00AE5C66" w:rsidP="000B1FD9">
      <w:pPr>
        <w:spacing w:after="0" w:line="360" w:lineRule="auto"/>
        <w:jc w:val="thaiDistribute"/>
        <w:rPr>
          <w:rFonts w:ascii="Times New Roman" w:eastAsia="Times New Roman" w:hAnsi="Times New Roman" w:cs="Times New Roman"/>
          <w:szCs w:val="24"/>
        </w:rPr>
      </w:pPr>
      <w:r>
        <w:rPr>
          <w:rFonts w:ascii="Times New Roman" w:eastAsia="Times New Roman" w:hAnsi="Times New Roman" w:cs="Times New Roman"/>
          <w:szCs w:val="24"/>
        </w:rPr>
        <w:tab/>
        <w:t>The cassava roots</w:t>
      </w:r>
      <w:r w:rsidRPr="00D83912">
        <w:rPr>
          <w:rFonts w:ascii="Times New Roman" w:eastAsia="Times New Roman" w:hAnsi="Times New Roman" w:cs="Times New Roman"/>
          <w:szCs w:val="24"/>
        </w:rPr>
        <w:t xml:space="preserve"> bought from local farmers was chopped into small pieces (1-2cm) by machine. Urea, DAP, yeast and sulphur-rich minerals were added (Table 1) and the mixture stored in sealed plastic bags for fermenting over 7 days before feeding. Rice distillers’ by</w:t>
      </w:r>
      <w:r>
        <w:rPr>
          <w:rFonts w:ascii="Times New Roman" w:eastAsia="Times New Roman" w:hAnsi="Times New Roman" w:cs="Times New Roman"/>
          <w:szCs w:val="24"/>
        </w:rPr>
        <w:t>-product</w:t>
      </w:r>
      <w:r w:rsidRPr="00D83912">
        <w:rPr>
          <w:rFonts w:ascii="Times New Roman" w:eastAsia="Times New Roman" w:hAnsi="Times New Roman" w:cs="Times New Roman"/>
          <w:szCs w:val="24"/>
        </w:rPr>
        <w:t xml:space="preserve"> was bought from farmers who make “Lao Kao” wine in Luang Prabang province. The cattle were gradually introduced to the diets over a period of 2 weeks. The fermented cassava root was offered ad libitum.</w:t>
      </w:r>
      <w:r w:rsidR="00044F8A">
        <w:rPr>
          <w:rFonts w:ascii="Times New Roman" w:eastAsia="Times New Roman" w:hAnsi="Times New Roman" w:cs="Times New Roman"/>
          <w:szCs w:val="24"/>
        </w:rPr>
        <w:t xml:space="preserve"> </w:t>
      </w:r>
    </w:p>
    <w:p w14:paraId="66B1C922" w14:textId="77777777" w:rsidR="00AE5C66" w:rsidRPr="00D83912" w:rsidRDefault="00044F8A" w:rsidP="000B1FD9">
      <w:pPr>
        <w:spacing w:after="0" w:line="360" w:lineRule="auto"/>
        <w:jc w:val="thaiDistribute"/>
        <w:rPr>
          <w:rFonts w:ascii="Times New Roman" w:eastAsia="Times New Roman" w:hAnsi="Times New Roman" w:cs="Times New Roman"/>
          <w:szCs w:val="24"/>
        </w:rPr>
      </w:pPr>
      <w:r>
        <w:rPr>
          <w:rFonts w:ascii="Times New Roman" w:eastAsia="Times New Roman" w:hAnsi="Times New Roman" w:cs="Times New Roman"/>
          <w:szCs w:val="24"/>
        </w:rPr>
        <w:tab/>
      </w:r>
      <w:r w:rsidR="00AE5C66" w:rsidRPr="00D83912">
        <w:rPr>
          <w:rFonts w:ascii="Times New Roman" w:eastAsia="Times New Roman" w:hAnsi="Times New Roman" w:cs="Times New Roman"/>
          <w:szCs w:val="24"/>
        </w:rPr>
        <w:t>Cassava, grown on the farm, was managed as perennial forage with daily harvesting of the 2</w:t>
      </w:r>
      <w:r w:rsidR="00AE5C66">
        <w:rPr>
          <w:rFonts w:ascii="Times New Roman" w:eastAsia="Times New Roman" w:hAnsi="Times New Roman" w:cs="Times New Roman"/>
          <w:szCs w:val="24"/>
        </w:rPr>
        <w:t>-3-month-old re-growth</w:t>
      </w:r>
      <w:r w:rsidR="00AE5C66" w:rsidRPr="00D83912">
        <w:rPr>
          <w:rFonts w:ascii="Times New Roman" w:eastAsia="Times New Roman" w:hAnsi="Times New Roman" w:cs="Times New Roman"/>
          <w:szCs w:val="24"/>
        </w:rPr>
        <w:t xml:space="preserve">. Rice straw was collected from nearby farmers. </w:t>
      </w:r>
      <w:r w:rsidR="00AE5C66" w:rsidRPr="00D83912">
        <w:rPr>
          <w:rFonts w:ascii="Times New Roman" w:hAnsi="Times New Roman" w:cs="Times New Roman"/>
          <w:color w:val="000000"/>
          <w:szCs w:val="24"/>
        </w:rPr>
        <w:t>Rice distillers’ by</w:t>
      </w:r>
      <w:r w:rsidR="00AE5C66">
        <w:rPr>
          <w:rFonts w:ascii="Times New Roman" w:hAnsi="Times New Roman" w:cs="Times New Roman"/>
          <w:color w:val="000000"/>
          <w:szCs w:val="24"/>
        </w:rPr>
        <w:t>-</w:t>
      </w:r>
      <w:r w:rsidR="00AE5C66" w:rsidRPr="00D83912">
        <w:rPr>
          <w:rFonts w:ascii="Times New Roman" w:hAnsi="Times New Roman" w:cs="Times New Roman"/>
          <w:color w:val="000000"/>
          <w:szCs w:val="24"/>
        </w:rPr>
        <w:t xml:space="preserve">product was mixed with part of the fermented cassava root and given as the first feed in the morning; the remaining fermented cassava root, cassava foliage and rice straw were fed separately in different troughs. </w:t>
      </w:r>
      <w:r w:rsidR="00AE5C66" w:rsidRPr="00D83912">
        <w:rPr>
          <w:rFonts w:ascii="Times New Roman" w:eastAsia="Times New Roman" w:hAnsi="Times New Roman" w:cs="Times New Roman"/>
          <w:szCs w:val="24"/>
        </w:rPr>
        <w:t>The cassava foliage and rice straw were offered two times daily; at 7.00 am and 4.30 pm. Water was freely available</w:t>
      </w:r>
      <w:r w:rsidR="00314D42">
        <w:rPr>
          <w:rFonts w:ascii="Times New Roman" w:eastAsia="Times New Roman" w:hAnsi="Times New Roman" w:cs="Times New Roman"/>
          <w:szCs w:val="24"/>
        </w:rPr>
        <w:t xml:space="preserve"> at all times</w:t>
      </w:r>
      <w:r w:rsidR="00AE5C66" w:rsidRPr="00D83912">
        <w:rPr>
          <w:rFonts w:ascii="Times New Roman" w:eastAsia="Times New Roman" w:hAnsi="Times New Roman" w:cs="Times New Roman"/>
          <w:szCs w:val="24"/>
        </w:rPr>
        <w:t>.</w:t>
      </w:r>
    </w:p>
    <w:p w14:paraId="4D7E0055" w14:textId="77777777" w:rsidR="00AE5C66" w:rsidRPr="00DF06EA" w:rsidRDefault="00AE5C66" w:rsidP="000B1FD9">
      <w:pPr>
        <w:pStyle w:val="Heading3"/>
        <w:spacing w:before="0" w:line="360" w:lineRule="auto"/>
        <w:jc w:val="thaiDistribute"/>
        <w:rPr>
          <w:rFonts w:ascii="Times New Roman" w:hAnsi="Times New Roman" w:cs="Times New Roman"/>
          <w:color w:val="auto"/>
        </w:rPr>
      </w:pPr>
      <w:bookmarkStart w:id="3356" w:name="_Toc315355004"/>
      <w:bookmarkStart w:id="3357" w:name="_Toc315437323"/>
      <w:bookmarkStart w:id="3358" w:name="_Toc315437654"/>
      <w:bookmarkStart w:id="3359" w:name="_Toc315438292"/>
      <w:bookmarkStart w:id="3360" w:name="_Toc315438899"/>
      <w:bookmarkStart w:id="3361" w:name="_Toc315496355"/>
      <w:bookmarkStart w:id="3362" w:name="_Toc315791288"/>
      <w:bookmarkStart w:id="3363" w:name="_Toc319495477"/>
      <w:bookmarkStart w:id="3364" w:name="_Toc319496546"/>
      <w:bookmarkStart w:id="3365" w:name="_Toc319900772"/>
      <w:bookmarkStart w:id="3366" w:name="_Toc319989484"/>
      <w:bookmarkStart w:id="3367" w:name="_Toc319990367"/>
      <w:bookmarkStart w:id="3368" w:name="_Toc513459969"/>
      <w:bookmarkStart w:id="3369" w:name="_Toc513460563"/>
      <w:bookmarkStart w:id="3370" w:name="_Toc513470510"/>
      <w:bookmarkStart w:id="3371" w:name="_Toc513471205"/>
      <w:bookmarkStart w:id="3372" w:name="_Toc513514645"/>
      <w:bookmarkStart w:id="3373" w:name="_Toc522006618"/>
      <w:bookmarkStart w:id="3374" w:name="_Toc522862589"/>
      <w:bookmarkStart w:id="3375" w:name="_Toc522865474"/>
      <w:bookmarkStart w:id="3376" w:name="_Toc522866536"/>
      <w:bookmarkStart w:id="3377" w:name="_Toc522866896"/>
      <w:bookmarkStart w:id="3378" w:name="_Toc3856441"/>
      <w:r w:rsidRPr="00DF06EA">
        <w:rPr>
          <w:rFonts w:ascii="Times New Roman" w:hAnsi="Times New Roman" w:cs="Times New Roman"/>
          <w:color w:val="auto"/>
        </w:rPr>
        <w:t>Data collection and measurements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75DF94B1" w14:textId="0E727C18" w:rsidR="00AE5C66" w:rsidRPr="00D83912" w:rsidRDefault="00AE5C66" w:rsidP="000B1FD9">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ab/>
        <w:t>The off</w:t>
      </w:r>
      <w:r w:rsidR="001C4002">
        <w:rPr>
          <w:rFonts w:ascii="Times New Roman" w:eastAsia="Times New Roman" w:hAnsi="Times New Roman" w:cs="Times New Roman"/>
          <w:szCs w:val="24"/>
        </w:rPr>
        <w:t>er level of rice distillers’</w:t>
      </w:r>
      <w:r w:rsidRPr="00D83912">
        <w:rPr>
          <w:rFonts w:ascii="Times New Roman" w:eastAsia="Times New Roman" w:hAnsi="Times New Roman" w:cs="Times New Roman"/>
          <w:szCs w:val="24"/>
        </w:rPr>
        <w:t xml:space="preserve">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was set at 4% of the expected DM intake which was estimated to be 2.5% of live weight. Feeds offered were weighed before giving them to the cattle. Feed refusals were collected each morning prior to offering fresh feed and weighed to measure the feed intake. The live weights of the cattle were taken at the beginning, every 15 days and at the end of the experiment, using an electronic balance.</w:t>
      </w:r>
    </w:p>
    <w:p w14:paraId="1D584603" w14:textId="42563AB4" w:rsidR="00AE5C66" w:rsidRPr="00D83912" w:rsidRDefault="00AE5C66" w:rsidP="000B1FD9">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color w:val="000000"/>
          <w:szCs w:val="24"/>
        </w:rPr>
        <w:tab/>
        <w:t>Concentrations of carbon dioxide and methane in mixed eructed gas and air were measured on the last day of the experiment following the procedure proposed by Madsen et al</w:t>
      </w:r>
      <w:r>
        <w:rPr>
          <w:rFonts w:ascii="Times New Roman" w:eastAsia="Times New Roman" w:hAnsi="Times New Roman" w:cs="Times New Roman"/>
          <w:color w:val="000000"/>
          <w:szCs w:val="24"/>
        </w:rPr>
        <w:t>.,</w:t>
      </w:r>
      <w:r w:rsidRPr="00D83912">
        <w:rPr>
          <w:rFonts w:ascii="Times New Roman" w:eastAsia="Times New Roman" w:hAnsi="Times New Roman" w:cs="Times New Roman"/>
          <w:color w:val="000000"/>
          <w:szCs w:val="24"/>
        </w:rPr>
        <w:t xml:space="preserve"> (2010). Each animal was put in a plastic-</w:t>
      </w:r>
      <w:r w:rsidR="00BA731A">
        <w:rPr>
          <w:rFonts w:ascii="Times New Roman" w:eastAsia="Times New Roman" w:hAnsi="Times New Roman" w:cs="Times New Roman"/>
          <w:color w:val="000000"/>
          <w:szCs w:val="24"/>
        </w:rPr>
        <w:t>covered cage (Diagram 1</w:t>
      </w:r>
      <w:r>
        <w:rPr>
          <w:rFonts w:ascii="Times New Roman" w:eastAsia="Times New Roman" w:hAnsi="Times New Roman" w:cs="Times New Roman"/>
          <w:color w:val="000000"/>
          <w:szCs w:val="24"/>
        </w:rPr>
        <w:t>; Photo 1</w:t>
      </w:r>
      <w:r w:rsidRPr="00D83912">
        <w:rPr>
          <w:rFonts w:ascii="Times New Roman" w:eastAsia="Times New Roman" w:hAnsi="Times New Roman" w:cs="Times New Roman"/>
          <w:color w:val="000000"/>
          <w:szCs w:val="24"/>
        </w:rPr>
        <w:t>) and after a period of 5 minutes for equilibration with the surrounding air, the concentrations of methane and carbon dioxide were recorded over a 10 minute</w:t>
      </w:r>
      <w:r w:rsidR="00AD5590">
        <w:rPr>
          <w:rFonts w:ascii="Times New Roman" w:eastAsia="Times New Roman" w:hAnsi="Times New Roman" w:cs="Times New Roman"/>
          <w:color w:val="000000"/>
          <w:szCs w:val="24"/>
        </w:rPr>
        <w:t>s</w:t>
      </w:r>
      <w:r w:rsidRPr="00D83912">
        <w:rPr>
          <w:rFonts w:ascii="Times New Roman" w:eastAsia="Times New Roman" w:hAnsi="Times New Roman" w:cs="Times New Roman"/>
          <w:color w:val="000000"/>
          <w:szCs w:val="24"/>
        </w:rPr>
        <w:t xml:space="preserve"> period, using a GASMET 4030 meter (Gasmet Technologies Oy, Pulttitie 8A, FI-00880 Helsinki, Finland). The methane and carbon dioxide concentrations in background air were also recorded. The final methane to carbon dioxide ratios were calculated as:</w:t>
      </w:r>
    </w:p>
    <w:p w14:paraId="5E82905E" w14:textId="7D9B345B" w:rsidR="00AE5C66" w:rsidRPr="00D83912" w:rsidRDefault="00AE5C66" w:rsidP="000B1FD9">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color w:val="000000"/>
          <w:szCs w:val="24"/>
        </w:rPr>
        <w:t>Ratio CH</w:t>
      </w:r>
      <w:r w:rsidRPr="00D83912">
        <w:rPr>
          <w:rFonts w:ascii="Times New Roman" w:eastAsia="Times New Roman" w:hAnsi="Times New Roman" w:cs="Times New Roman"/>
          <w:color w:val="000000"/>
          <w:szCs w:val="24"/>
          <w:vertAlign w:val="subscript"/>
        </w:rPr>
        <w:t>4</w:t>
      </w:r>
      <w:r w:rsidRPr="00D83912">
        <w:rPr>
          <w:rFonts w:ascii="Times New Roman" w:eastAsia="Times New Roman" w:hAnsi="Times New Roman" w:cs="Times New Roman"/>
          <w:color w:val="000000"/>
          <w:szCs w:val="24"/>
        </w:rPr>
        <w:t>/CO</w:t>
      </w:r>
      <w:r w:rsidRPr="00D83912">
        <w:rPr>
          <w:rFonts w:ascii="Times New Roman" w:eastAsia="Times New Roman" w:hAnsi="Times New Roman" w:cs="Times New Roman"/>
          <w:color w:val="000000"/>
          <w:szCs w:val="24"/>
          <w:vertAlign w:val="subscript"/>
        </w:rPr>
        <w:t>2</w:t>
      </w:r>
      <w:r w:rsidRPr="00D83912">
        <w:rPr>
          <w:rFonts w:ascii="Times New Roman" w:eastAsia="Times New Roman" w:hAnsi="Times New Roman" w:cs="Times New Roman"/>
          <w:color w:val="000000"/>
          <w:szCs w:val="24"/>
        </w:rPr>
        <w:t xml:space="preserve"> = (a-b)/(c-d)</w:t>
      </w:r>
    </w:p>
    <w:p w14:paraId="51E95797" w14:textId="549EB410" w:rsidR="00AE5C66" w:rsidRPr="00D83912" w:rsidRDefault="00AE5C66" w:rsidP="000B1FD9">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color w:val="000000"/>
          <w:szCs w:val="24"/>
        </w:rPr>
        <w:tab/>
        <w:t>Where "a" is methane concentration in mixed eructed gas plus air, "c" is carbon dioxide concentration in mixed eructed gas plus air, "b" is methane in the air in the cattle shed and "d" the carbon dioxide in cattle shed air.</w:t>
      </w:r>
      <w:r w:rsidRPr="00D83912">
        <w:rPr>
          <w:rFonts w:ascii="Times New Roman" w:eastAsia="Times New Roman" w:hAnsi="Times New Roman" w:cs="Times New Roman"/>
          <w:szCs w:val="24"/>
        </w:rPr>
        <w:t> On the penultimate day of the experiment, rumen fluid samples were taken by stomach tube two hours’ post feeding in the morning. The pH was measured with a digital pH meter, prior to addition of sulphuric acid for subsequent analysis of ammonia by steam distillation (AOAC</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1990) and of volatile fatty acids by </w:t>
      </w:r>
      <w:r w:rsidRPr="00D83912">
        <w:rPr>
          <w:rFonts w:ascii="Times New Roman" w:eastAsia="Times New Roman" w:hAnsi="Times New Roman" w:cs="Times New Roman"/>
          <w:color w:val="222222"/>
          <w:szCs w:val="24"/>
          <w:shd w:val="clear" w:color="auto" w:fill="FFFFFF"/>
        </w:rPr>
        <w:t>high pressure liquid chromatography (Water model 484 UV detector; column novapak C18; column size 3.9mm x 300mm; mobile pahse 10mM H</w:t>
      </w:r>
      <w:r w:rsidRPr="00D83912">
        <w:rPr>
          <w:rFonts w:ascii="Times New Roman" w:eastAsia="Times New Roman" w:hAnsi="Times New Roman" w:cs="Times New Roman"/>
          <w:color w:val="222222"/>
          <w:szCs w:val="24"/>
          <w:shd w:val="clear" w:color="auto" w:fill="FFFFFF"/>
          <w:vertAlign w:val="subscript"/>
        </w:rPr>
        <w:t>2</w:t>
      </w:r>
      <w:r w:rsidRPr="00D83912">
        <w:rPr>
          <w:rFonts w:ascii="Times New Roman" w:eastAsia="Times New Roman" w:hAnsi="Times New Roman" w:cs="Times New Roman"/>
          <w:color w:val="222222"/>
          <w:szCs w:val="24"/>
          <w:shd w:val="clear" w:color="auto" w:fill="FFFFFF"/>
        </w:rPr>
        <w:t>PO</w:t>
      </w:r>
      <w:r w:rsidRPr="00D83912">
        <w:rPr>
          <w:rFonts w:ascii="Times New Roman" w:eastAsia="Times New Roman" w:hAnsi="Times New Roman" w:cs="Times New Roman"/>
          <w:color w:val="222222"/>
          <w:szCs w:val="24"/>
          <w:shd w:val="clear" w:color="auto" w:fill="FFFFFF"/>
          <w:vertAlign w:val="subscript"/>
        </w:rPr>
        <w:t>4 .</w:t>
      </w:r>
      <w:r w:rsidR="000C0764">
        <w:rPr>
          <w:rFonts w:ascii="Times New Roman" w:eastAsia="Times New Roman" w:hAnsi="Times New Roman" w:cs="Times New Roman"/>
          <w:color w:val="222222"/>
          <w:szCs w:val="24"/>
          <w:shd w:val="clear" w:color="auto" w:fill="FFFFFF"/>
        </w:rPr>
        <w:t>pH 2.5)</w:t>
      </w:r>
      <w:r w:rsidRPr="00D83912">
        <w:rPr>
          <w:rFonts w:ascii="Times New Roman" w:eastAsia="Times New Roman" w:hAnsi="Times New Roman" w:cs="Times New Roman"/>
          <w:color w:val="222222"/>
          <w:szCs w:val="24"/>
          <w:shd w:val="clear" w:color="auto" w:fill="FFFFFF"/>
        </w:rPr>
        <w:t xml:space="preserve"> </w:t>
      </w:r>
      <w:r w:rsidR="000C0764">
        <w:rPr>
          <w:rFonts w:ascii="Times New Roman" w:eastAsia="Times New Roman" w:hAnsi="Times New Roman" w:cs="Times New Roman"/>
          <w:color w:val="222222"/>
          <w:szCs w:val="24"/>
          <w:shd w:val="clear" w:color="auto" w:fill="FFFFFF"/>
        </w:rPr>
        <w:t>(</w:t>
      </w:r>
      <w:r w:rsidRPr="00D83912">
        <w:rPr>
          <w:rFonts w:ascii="Times New Roman" w:eastAsia="Times New Roman" w:hAnsi="Times New Roman" w:cs="Times New Roman"/>
          <w:color w:val="222222"/>
          <w:szCs w:val="24"/>
          <w:shd w:val="clear" w:color="auto" w:fill="FFFFFF"/>
        </w:rPr>
        <w:t>Samuel et al</w:t>
      </w:r>
      <w:r w:rsidR="000C0764">
        <w:rPr>
          <w:rFonts w:ascii="Times New Roman" w:eastAsia="Times New Roman" w:hAnsi="Times New Roman" w:cs="Times New Roman"/>
          <w:color w:val="222222"/>
          <w:szCs w:val="24"/>
          <w:shd w:val="clear" w:color="auto" w:fill="FFFFFF"/>
        </w:rPr>
        <w:t>.,</w:t>
      </w:r>
      <w:r w:rsidRPr="00D83912">
        <w:rPr>
          <w:rFonts w:ascii="Times New Roman" w:eastAsia="Times New Roman" w:hAnsi="Times New Roman" w:cs="Times New Roman"/>
          <w:color w:val="222222"/>
          <w:szCs w:val="24"/>
          <w:shd w:val="clear" w:color="auto" w:fill="FFFFFF"/>
        </w:rPr>
        <w:t xml:space="preserve"> 1997). </w:t>
      </w:r>
    </w:p>
    <w:p w14:paraId="7FD215D7" w14:textId="77777777" w:rsidR="00AE5C66" w:rsidRPr="00D83912" w:rsidRDefault="00AE5C66" w:rsidP="000B1FD9">
      <w:pPr>
        <w:spacing w:after="0" w:line="360" w:lineRule="auto"/>
        <w:jc w:val="thaiDistribute"/>
        <w:rPr>
          <w:rFonts w:ascii="Times New Roman" w:hAnsi="Times New Roman" w:cs="Times New Roman"/>
          <w:szCs w:val="24"/>
        </w:rPr>
      </w:pPr>
    </w:p>
    <w:tbl>
      <w:tblPr>
        <w:tblW w:w="9016" w:type="dxa"/>
        <w:jc w:val="center"/>
        <w:tblInd w:w="-108" w:type="dxa"/>
        <w:tblCellMar>
          <w:left w:w="0" w:type="dxa"/>
          <w:right w:w="0" w:type="dxa"/>
        </w:tblCellMar>
        <w:tblLook w:val="04A0" w:firstRow="1" w:lastRow="0" w:firstColumn="1" w:lastColumn="0" w:noHBand="0" w:noVBand="1"/>
      </w:tblPr>
      <w:tblGrid>
        <w:gridCol w:w="5160"/>
        <w:gridCol w:w="3856"/>
      </w:tblGrid>
      <w:tr w:rsidR="00AE5C66" w:rsidRPr="008C63D1" w14:paraId="3689587C" w14:textId="77777777" w:rsidTr="00BA731A">
        <w:trPr>
          <w:trHeight w:val="2808"/>
          <w:jc w:val="center"/>
        </w:trPr>
        <w:tc>
          <w:tcPr>
            <w:tcW w:w="4969" w:type="dxa"/>
          </w:tcPr>
          <w:p w14:paraId="399CDF14" w14:textId="77777777" w:rsidR="00AE5C66" w:rsidRPr="008C63D1" w:rsidRDefault="00AE5C66" w:rsidP="000B1FD9">
            <w:pPr>
              <w:spacing w:after="0" w:line="360" w:lineRule="auto"/>
              <w:jc w:val="thaiDistribute"/>
              <w:rPr>
                <w:rFonts w:ascii="Times New Roman" w:hAnsi="Times New Roman" w:cs="Times New Roman"/>
                <w:noProof/>
                <w:sz w:val="20"/>
                <w:szCs w:val="20"/>
              </w:rPr>
            </w:pPr>
            <w:r w:rsidRPr="008C63D1">
              <w:rPr>
                <w:noProof/>
                <w:sz w:val="20"/>
                <w:szCs w:val="20"/>
                <w:lang w:val="en-US"/>
              </w:rPr>
              <w:drawing>
                <wp:inline distT="0" distB="0" distL="0" distR="0" wp14:anchorId="72411B3C" wp14:editId="46BEC488">
                  <wp:extent cx="3276600" cy="25241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3311997" cy="2551393"/>
                          </a:xfrm>
                          <a:prstGeom prst="rect">
                            <a:avLst/>
                          </a:prstGeom>
                        </pic:spPr>
                      </pic:pic>
                    </a:graphicData>
                  </a:graphic>
                </wp:inline>
              </w:drawing>
            </w:r>
          </w:p>
        </w:tc>
        <w:tc>
          <w:tcPr>
            <w:tcW w:w="4047" w:type="dxa"/>
            <w:tcMar>
              <w:top w:w="0" w:type="dxa"/>
              <w:left w:w="108" w:type="dxa"/>
              <w:bottom w:w="0" w:type="dxa"/>
              <w:right w:w="108" w:type="dxa"/>
            </w:tcMar>
            <w:hideMark/>
          </w:tcPr>
          <w:p w14:paraId="5226D36A" w14:textId="77777777" w:rsidR="00AE5C66" w:rsidRPr="008C63D1" w:rsidRDefault="00AE5C66" w:rsidP="000B1FD9">
            <w:pPr>
              <w:spacing w:after="0" w:line="360" w:lineRule="auto"/>
              <w:jc w:val="thaiDistribute"/>
              <w:rPr>
                <w:rFonts w:ascii="Times New Roman" w:hAnsi="Times New Roman" w:cs="Times New Roman"/>
                <w:sz w:val="20"/>
                <w:szCs w:val="20"/>
              </w:rPr>
            </w:pPr>
            <w:r w:rsidRPr="008C63D1">
              <w:rPr>
                <w:rFonts w:ascii="Times New Roman" w:hAnsi="Times New Roman" w:cs="Times New Roman"/>
                <w:noProof/>
                <w:sz w:val="20"/>
                <w:szCs w:val="20"/>
                <w:lang w:val="en-US"/>
              </w:rPr>
              <w:drawing>
                <wp:inline distT="0" distB="0" distL="0" distR="0" wp14:anchorId="1F867970" wp14:editId="04ED83F9">
                  <wp:extent cx="2311470" cy="25241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2311470" cy="2524125"/>
                          </a:xfrm>
                          <a:prstGeom prst="rect">
                            <a:avLst/>
                          </a:prstGeom>
                        </pic:spPr>
                      </pic:pic>
                    </a:graphicData>
                  </a:graphic>
                </wp:inline>
              </w:drawing>
            </w:r>
          </w:p>
        </w:tc>
      </w:tr>
      <w:tr w:rsidR="00AE5C66" w:rsidRPr="001C4002" w14:paraId="1BFD3CEE" w14:textId="77777777" w:rsidTr="00BA731A">
        <w:trPr>
          <w:trHeight w:val="80"/>
          <w:jc w:val="center"/>
        </w:trPr>
        <w:tc>
          <w:tcPr>
            <w:tcW w:w="4969" w:type="dxa"/>
          </w:tcPr>
          <w:p w14:paraId="4E1451C1" w14:textId="77777777" w:rsidR="00AE5C66" w:rsidRPr="001C4002" w:rsidRDefault="00AE5C66" w:rsidP="000B1FD9">
            <w:pPr>
              <w:pStyle w:val="Heading6"/>
              <w:spacing w:before="0" w:after="0" w:line="360" w:lineRule="auto"/>
              <w:jc w:val="thaiDistribute"/>
              <w:rPr>
                <w:i w:val="0"/>
                <w:iCs/>
                <w:sz w:val="22"/>
              </w:rPr>
            </w:pPr>
          </w:p>
          <w:p w14:paraId="7C91489A" w14:textId="2BB353FE" w:rsidR="00AE5C66" w:rsidRPr="001C4002" w:rsidRDefault="00BA731A" w:rsidP="000B1FD9">
            <w:pPr>
              <w:pStyle w:val="Heading6"/>
              <w:spacing w:before="0" w:after="0" w:line="360" w:lineRule="auto"/>
              <w:jc w:val="thaiDistribute"/>
              <w:rPr>
                <w:i w:val="0"/>
                <w:iCs/>
                <w:sz w:val="22"/>
              </w:rPr>
            </w:pPr>
            <w:bookmarkStart w:id="3379" w:name="_Toc513470511"/>
            <w:bookmarkStart w:id="3380" w:name="_Toc513471206"/>
            <w:bookmarkStart w:id="3381" w:name="_Toc513514646"/>
            <w:bookmarkStart w:id="3382" w:name="_Toc522008036"/>
            <w:bookmarkStart w:id="3383" w:name="_Toc522862590"/>
            <w:bookmarkStart w:id="3384" w:name="_Toc522864568"/>
            <w:bookmarkStart w:id="3385" w:name="_Toc522865475"/>
            <w:bookmarkStart w:id="3386" w:name="_Toc522866537"/>
            <w:bookmarkStart w:id="3387" w:name="_Toc522866897"/>
            <w:bookmarkStart w:id="3388" w:name="_Toc526507673"/>
            <w:bookmarkStart w:id="3389" w:name="_Toc527119161"/>
            <w:bookmarkStart w:id="3390" w:name="_Toc3856442"/>
            <w:r>
              <w:rPr>
                <w:rStyle w:val="Strong"/>
                <w:i w:val="0"/>
                <w:iCs/>
                <w:sz w:val="22"/>
              </w:rPr>
              <w:t>Diagram 1</w:t>
            </w:r>
            <w:r w:rsidR="00AE5C66" w:rsidRPr="001C4002">
              <w:rPr>
                <w:rStyle w:val="Strong"/>
                <w:i w:val="0"/>
                <w:iCs/>
                <w:sz w:val="22"/>
              </w:rPr>
              <w:t xml:space="preserve">: </w:t>
            </w:r>
            <w:r w:rsidR="00AE5C66" w:rsidRPr="001C4002">
              <w:rPr>
                <w:i w:val="0"/>
                <w:iCs/>
                <w:sz w:val="22"/>
              </w:rPr>
              <w:t>A schematic view of the method for measuring CH</w:t>
            </w:r>
            <w:r w:rsidR="00AE5C66" w:rsidRPr="001C4002">
              <w:rPr>
                <w:i w:val="0"/>
                <w:iCs/>
                <w:sz w:val="22"/>
                <w:vertAlign w:val="subscript"/>
              </w:rPr>
              <w:t>4</w:t>
            </w:r>
            <w:r w:rsidR="00AE5C66" w:rsidRPr="001C4002">
              <w:rPr>
                <w:i w:val="0"/>
                <w:iCs/>
                <w:sz w:val="22"/>
              </w:rPr>
              <w:t xml:space="preserve"> and CO</w:t>
            </w:r>
            <w:r w:rsidR="00AE5C66" w:rsidRPr="001C4002">
              <w:rPr>
                <w:i w:val="0"/>
                <w:iCs/>
                <w:sz w:val="22"/>
                <w:vertAlign w:val="subscript"/>
              </w:rPr>
              <w:t>2</w:t>
            </w:r>
            <w:r w:rsidR="00AE5C66" w:rsidRPr="001C4002">
              <w:rPr>
                <w:i w:val="0"/>
                <w:iCs/>
                <w:sz w:val="22"/>
              </w:rPr>
              <w:t xml:space="preserve"> from cattle using GASMET infra-red analyzer</w:t>
            </w:r>
            <w:bookmarkEnd w:id="3379"/>
            <w:bookmarkEnd w:id="3380"/>
            <w:bookmarkEnd w:id="3381"/>
            <w:bookmarkEnd w:id="3382"/>
            <w:bookmarkEnd w:id="3383"/>
            <w:bookmarkEnd w:id="3384"/>
            <w:bookmarkEnd w:id="3385"/>
            <w:bookmarkEnd w:id="3386"/>
            <w:bookmarkEnd w:id="3387"/>
            <w:bookmarkEnd w:id="3388"/>
            <w:bookmarkEnd w:id="3389"/>
            <w:bookmarkEnd w:id="3390"/>
          </w:p>
        </w:tc>
        <w:tc>
          <w:tcPr>
            <w:tcW w:w="4047" w:type="dxa"/>
            <w:tcMar>
              <w:top w:w="0" w:type="dxa"/>
              <w:left w:w="108" w:type="dxa"/>
              <w:bottom w:w="0" w:type="dxa"/>
              <w:right w:w="108" w:type="dxa"/>
            </w:tcMar>
            <w:hideMark/>
          </w:tcPr>
          <w:p w14:paraId="6C9B46EF" w14:textId="77777777" w:rsidR="00AE5C66" w:rsidRPr="001C4002" w:rsidRDefault="00AE5C66" w:rsidP="000B1FD9">
            <w:pPr>
              <w:pStyle w:val="Heading6"/>
              <w:spacing w:before="0" w:after="0" w:line="360" w:lineRule="auto"/>
              <w:jc w:val="thaiDistribute"/>
              <w:rPr>
                <w:i w:val="0"/>
                <w:iCs/>
                <w:sz w:val="22"/>
              </w:rPr>
            </w:pPr>
            <w:bookmarkStart w:id="3391" w:name="_Toc513470512"/>
            <w:bookmarkStart w:id="3392" w:name="_Toc513471207"/>
            <w:bookmarkStart w:id="3393" w:name="_Toc513514647"/>
            <w:bookmarkStart w:id="3394" w:name="_Toc522008037"/>
            <w:bookmarkStart w:id="3395" w:name="_Toc522862591"/>
            <w:bookmarkStart w:id="3396" w:name="_Toc522864569"/>
            <w:bookmarkStart w:id="3397" w:name="_Toc522865476"/>
            <w:bookmarkStart w:id="3398" w:name="_Toc522866538"/>
            <w:bookmarkStart w:id="3399" w:name="_Toc522866898"/>
            <w:bookmarkStart w:id="3400" w:name="_Toc526507674"/>
            <w:bookmarkStart w:id="3401" w:name="_Toc527119162"/>
            <w:bookmarkStart w:id="3402" w:name="_Toc3856443"/>
            <w:r w:rsidRPr="001C4002">
              <w:rPr>
                <w:b/>
                <w:bCs w:val="0"/>
                <w:i w:val="0"/>
                <w:iCs/>
                <w:sz w:val="22"/>
              </w:rPr>
              <w:t>Photo 1:</w:t>
            </w:r>
            <w:r w:rsidRPr="001C4002">
              <w:rPr>
                <w:i w:val="0"/>
                <w:iCs/>
                <w:sz w:val="22"/>
              </w:rPr>
              <w:t xml:space="preserve"> Wooden crates enclosed in plastic used to house the cattle during the 10 minute period of adaptation/ measurement using the GASMET infra-red analyser</w:t>
            </w:r>
            <w:bookmarkEnd w:id="3391"/>
            <w:bookmarkEnd w:id="3392"/>
            <w:bookmarkEnd w:id="3393"/>
            <w:bookmarkEnd w:id="3394"/>
            <w:bookmarkEnd w:id="3395"/>
            <w:bookmarkEnd w:id="3396"/>
            <w:bookmarkEnd w:id="3397"/>
            <w:bookmarkEnd w:id="3398"/>
            <w:bookmarkEnd w:id="3399"/>
            <w:bookmarkEnd w:id="3400"/>
            <w:bookmarkEnd w:id="3401"/>
            <w:bookmarkEnd w:id="3402"/>
            <w:r w:rsidRPr="001C4002">
              <w:rPr>
                <w:i w:val="0"/>
                <w:iCs/>
                <w:sz w:val="22"/>
              </w:rPr>
              <w:t xml:space="preserve"> </w:t>
            </w:r>
          </w:p>
        </w:tc>
      </w:tr>
    </w:tbl>
    <w:p w14:paraId="5D1744E9" w14:textId="77777777" w:rsidR="00AE5C66" w:rsidRPr="00DF06EA" w:rsidRDefault="00AE5C66" w:rsidP="000B1FD9">
      <w:pPr>
        <w:pStyle w:val="Heading3"/>
        <w:spacing w:before="0" w:line="360" w:lineRule="auto"/>
        <w:jc w:val="thaiDistribute"/>
        <w:rPr>
          <w:rFonts w:ascii="Times New Roman" w:hAnsi="Times New Roman" w:cs="Times New Roman"/>
          <w:color w:val="auto"/>
        </w:rPr>
      </w:pPr>
      <w:bookmarkStart w:id="3403" w:name="_Toc315355005"/>
      <w:bookmarkStart w:id="3404" w:name="_Toc315437324"/>
      <w:bookmarkStart w:id="3405" w:name="_Toc315437655"/>
      <w:bookmarkStart w:id="3406" w:name="_Toc315438293"/>
      <w:bookmarkStart w:id="3407" w:name="_Toc315438900"/>
      <w:bookmarkStart w:id="3408" w:name="_Toc315496356"/>
      <w:bookmarkStart w:id="3409" w:name="_Toc315791289"/>
      <w:bookmarkStart w:id="3410" w:name="_Toc319495478"/>
      <w:bookmarkStart w:id="3411" w:name="_Toc319496547"/>
      <w:bookmarkStart w:id="3412" w:name="_Toc319900773"/>
      <w:bookmarkStart w:id="3413" w:name="_Toc319989485"/>
      <w:bookmarkStart w:id="3414" w:name="_Toc319990368"/>
      <w:bookmarkStart w:id="3415" w:name="_Toc513459970"/>
      <w:bookmarkStart w:id="3416" w:name="_Toc513460564"/>
      <w:bookmarkStart w:id="3417" w:name="_Toc513470513"/>
      <w:bookmarkStart w:id="3418" w:name="_Toc513471208"/>
      <w:bookmarkStart w:id="3419" w:name="_Toc513514648"/>
      <w:bookmarkStart w:id="3420" w:name="_Toc522006619"/>
      <w:bookmarkStart w:id="3421" w:name="_Toc522862592"/>
      <w:bookmarkStart w:id="3422" w:name="_Toc522865477"/>
      <w:bookmarkStart w:id="3423" w:name="_Toc522866539"/>
      <w:bookmarkStart w:id="3424" w:name="_Toc522866899"/>
      <w:bookmarkStart w:id="3425" w:name="_Toc3856444"/>
      <w:r w:rsidRPr="00DF06EA">
        <w:rPr>
          <w:rFonts w:ascii="Times New Roman" w:hAnsi="Times New Roman" w:cs="Times New Roman"/>
          <w:color w:val="auto"/>
        </w:rPr>
        <w:t>Chemical analys</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r w:rsidRPr="00DF06EA">
        <w:rPr>
          <w:rFonts w:ascii="Times New Roman" w:hAnsi="Times New Roman" w:cs="Times New Roman"/>
          <w:color w:val="auto"/>
        </w:rPr>
        <w:t>es</w:t>
      </w:r>
      <w:bookmarkEnd w:id="3421"/>
      <w:bookmarkEnd w:id="3422"/>
      <w:bookmarkEnd w:id="3423"/>
      <w:bookmarkEnd w:id="3424"/>
      <w:bookmarkEnd w:id="3425"/>
      <w:r w:rsidRPr="00DF06EA">
        <w:rPr>
          <w:rFonts w:ascii="Times New Roman" w:hAnsi="Times New Roman" w:cs="Times New Roman"/>
          <w:color w:val="auto"/>
        </w:rPr>
        <w:t xml:space="preserve">  </w:t>
      </w:r>
    </w:p>
    <w:p w14:paraId="60BB7F4D" w14:textId="27FDFFD1" w:rsidR="00AE5C66" w:rsidRPr="00D83912" w:rsidRDefault="00AE5C66" w:rsidP="000B1FD9">
      <w:pPr>
        <w:pStyle w:val="BodyText"/>
        <w:spacing w:line="360" w:lineRule="auto"/>
        <w:jc w:val="thaiDistribute"/>
        <w:rPr>
          <w:rFonts w:cs="Times New Roman"/>
          <w:szCs w:val="24"/>
        </w:rPr>
      </w:pPr>
      <w:r w:rsidRPr="00D83912">
        <w:tab/>
        <w:t xml:space="preserve">Samples of feeds offered and residues were collected </w:t>
      </w:r>
      <w:r w:rsidR="000C0764">
        <w:t>over a 24 hours period every 15</w:t>
      </w:r>
      <w:r w:rsidRPr="00D83912">
        <w:t>days to determine dry matter (DM), ash and crude protein (CP) following AOAC</w:t>
      </w:r>
      <w:r>
        <w:t>,</w:t>
      </w:r>
      <w:r w:rsidRPr="00D83912">
        <w:t xml:space="preserve"> (1990) procedures. The solubility of the protein in cassava leaves was determined by shaking 3g sa</w:t>
      </w:r>
      <w:r w:rsidR="000C0764">
        <w:t>mples with 100 ml 1M NaCl for 3</w:t>
      </w:r>
      <w:r w:rsidRPr="00D83912">
        <w:t>hours, filtering through Whatman No.4 filter paper and determining nitrogen in the filtrate</w:t>
      </w:r>
      <w:r w:rsidRPr="00D83912">
        <w:rPr>
          <w:rFonts w:cs="Times New Roman"/>
          <w:szCs w:val="24"/>
        </w:rPr>
        <w:t xml:space="preserve">.  </w:t>
      </w:r>
    </w:p>
    <w:p w14:paraId="140F92F4" w14:textId="77777777" w:rsidR="00AE5C66" w:rsidRPr="00DF06EA" w:rsidRDefault="00AE5C66" w:rsidP="000B1FD9">
      <w:pPr>
        <w:pStyle w:val="Heading3"/>
        <w:spacing w:before="0" w:line="360" w:lineRule="auto"/>
        <w:jc w:val="thaiDistribute"/>
        <w:rPr>
          <w:rFonts w:ascii="Times New Roman" w:hAnsi="Times New Roman" w:cs="Times New Roman"/>
          <w:color w:val="auto"/>
        </w:rPr>
      </w:pPr>
      <w:bookmarkStart w:id="3426" w:name="_Toc315355006"/>
      <w:bookmarkStart w:id="3427" w:name="_Toc315437325"/>
      <w:bookmarkStart w:id="3428" w:name="_Toc315437656"/>
      <w:bookmarkStart w:id="3429" w:name="_Toc315438294"/>
      <w:bookmarkStart w:id="3430" w:name="_Toc315438901"/>
      <w:bookmarkStart w:id="3431" w:name="_Toc315496357"/>
      <w:bookmarkStart w:id="3432" w:name="_Toc315791290"/>
      <w:bookmarkStart w:id="3433" w:name="_Toc319495479"/>
      <w:bookmarkStart w:id="3434" w:name="_Toc319496548"/>
      <w:bookmarkStart w:id="3435" w:name="_Toc319900774"/>
      <w:bookmarkStart w:id="3436" w:name="_Toc319989486"/>
      <w:bookmarkStart w:id="3437" w:name="_Toc319990369"/>
      <w:bookmarkStart w:id="3438" w:name="_Toc513459971"/>
      <w:bookmarkStart w:id="3439" w:name="_Toc513460565"/>
      <w:bookmarkStart w:id="3440" w:name="_Toc513470514"/>
      <w:bookmarkStart w:id="3441" w:name="_Toc513471209"/>
      <w:bookmarkStart w:id="3442" w:name="_Toc513514649"/>
      <w:bookmarkStart w:id="3443" w:name="_Toc522006620"/>
      <w:bookmarkStart w:id="3444" w:name="_Toc522862593"/>
      <w:bookmarkStart w:id="3445" w:name="_Toc522865478"/>
      <w:bookmarkStart w:id="3446" w:name="_Toc522866540"/>
      <w:bookmarkStart w:id="3447" w:name="_Toc522866900"/>
      <w:bookmarkStart w:id="3448" w:name="_Toc3856445"/>
      <w:r w:rsidRPr="00DF06EA">
        <w:rPr>
          <w:rFonts w:ascii="Times New Roman" w:hAnsi="Times New Roman" w:cs="Times New Roman"/>
          <w:color w:val="auto"/>
        </w:rPr>
        <w:t>Statistical analys</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r w:rsidRPr="00DF06EA">
        <w:rPr>
          <w:rFonts w:ascii="Times New Roman" w:hAnsi="Times New Roman" w:cs="Times New Roman"/>
          <w:color w:val="auto"/>
        </w:rPr>
        <w:t>es</w:t>
      </w:r>
      <w:bookmarkEnd w:id="3444"/>
      <w:bookmarkEnd w:id="3445"/>
      <w:bookmarkEnd w:id="3446"/>
      <w:bookmarkEnd w:id="3447"/>
      <w:bookmarkEnd w:id="3448"/>
    </w:p>
    <w:p w14:paraId="34855649" w14:textId="112B506A" w:rsidR="00AE5C66" w:rsidRPr="00D83912" w:rsidRDefault="00AE5C66" w:rsidP="000B1FD9">
      <w:pPr>
        <w:pStyle w:val="NormalWeb"/>
        <w:spacing w:before="0" w:beforeAutospacing="0" w:after="0" w:afterAutospacing="0" w:line="360" w:lineRule="auto"/>
        <w:jc w:val="thaiDistribute"/>
      </w:pPr>
      <w:r w:rsidRPr="00D83912">
        <w:tab/>
        <w:t>Live weight gains were calculated from the linear regression of live weight (Y) on days in the experiment (X). The growth data</w:t>
      </w:r>
      <w:r w:rsidR="001423A8">
        <w:t xml:space="preserve">, </w:t>
      </w:r>
      <w:r w:rsidR="001423A8" w:rsidRPr="00D83912">
        <w:t>rumen ammonia and VFA, and methane/carbon dioxide ratios in mixed eructed gas and air</w:t>
      </w:r>
      <w:r w:rsidRPr="00D83912">
        <w:t xml:space="preserve"> were analyzed by the general linear model option of the ANO</w:t>
      </w:r>
      <w:r w:rsidR="00B461F9">
        <w:t>VA program in the Minitab</w:t>
      </w:r>
      <w:r w:rsidRPr="00D83912">
        <w:t xml:space="preserve"> software</w:t>
      </w:r>
      <w:r w:rsidR="00B461F9">
        <w:t xml:space="preserve"> (version 16)</w:t>
      </w:r>
      <w:r w:rsidR="001423A8">
        <w:t>. T</w:t>
      </w:r>
      <w:r w:rsidRPr="00D83912">
        <w:t xml:space="preserve">he model the sources of variation were:  treatments and error.  The statistical model used was: </w:t>
      </w:r>
    </w:p>
    <w:p w14:paraId="7A4BF878" w14:textId="18102483" w:rsidR="00AE5C66" w:rsidRPr="00D83912" w:rsidRDefault="00AE5C66" w:rsidP="000B1FD9">
      <w:pPr>
        <w:pStyle w:val="Heading5"/>
        <w:spacing w:before="0" w:after="0" w:line="360" w:lineRule="auto"/>
        <w:jc w:val="thaiDistribute"/>
      </w:pPr>
      <w:bookmarkStart w:id="3449" w:name="_Toc513459972"/>
      <w:bookmarkStart w:id="3450" w:name="_Toc513460566"/>
      <w:bookmarkStart w:id="3451" w:name="_Toc513470515"/>
      <w:bookmarkStart w:id="3452" w:name="_Toc513471210"/>
      <w:bookmarkStart w:id="3453" w:name="_Toc513514650"/>
      <w:bookmarkStart w:id="3454" w:name="_Toc522006621"/>
      <w:bookmarkStart w:id="3455" w:name="_Toc522008040"/>
      <w:bookmarkStart w:id="3456" w:name="_Toc522862594"/>
      <w:bookmarkStart w:id="3457" w:name="_Toc522864572"/>
      <w:bookmarkStart w:id="3458" w:name="_Toc522865479"/>
      <w:bookmarkStart w:id="3459" w:name="_Toc522866541"/>
      <w:bookmarkStart w:id="3460" w:name="_Toc522866901"/>
      <w:bookmarkStart w:id="3461" w:name="_Toc526507677"/>
      <w:bookmarkStart w:id="3462" w:name="_Toc527119165"/>
      <w:bookmarkStart w:id="3463" w:name="_Toc3856446"/>
      <w:r w:rsidRPr="00D83912">
        <w:rPr>
          <w:b w:val="0"/>
          <w:bCs w:val="0"/>
          <w:sz w:val="24"/>
          <w:szCs w:val="24"/>
        </w:rPr>
        <w:t>Y</w:t>
      </w:r>
      <w:r w:rsidRPr="00D83912">
        <w:rPr>
          <w:b w:val="0"/>
          <w:bCs w:val="0"/>
          <w:sz w:val="24"/>
          <w:szCs w:val="24"/>
          <w:vertAlign w:val="subscript"/>
        </w:rPr>
        <w:t>ij</w:t>
      </w:r>
      <w:r w:rsidRPr="00D83912">
        <w:rPr>
          <w:b w:val="0"/>
          <w:bCs w:val="0"/>
          <w:sz w:val="24"/>
          <w:szCs w:val="24"/>
        </w:rPr>
        <w:t xml:space="preserve"> = µ + T</w:t>
      </w:r>
      <w:r w:rsidRPr="00D83912">
        <w:rPr>
          <w:b w:val="0"/>
          <w:bCs w:val="0"/>
          <w:sz w:val="24"/>
          <w:szCs w:val="24"/>
          <w:vertAlign w:val="subscript"/>
        </w:rPr>
        <w:t>i</w:t>
      </w:r>
      <w:r w:rsidRPr="00D83912">
        <w:rPr>
          <w:b w:val="0"/>
          <w:bCs w:val="0"/>
          <w:sz w:val="24"/>
          <w:szCs w:val="24"/>
        </w:rPr>
        <w:t xml:space="preserve"> + e</w:t>
      </w:r>
      <w:r w:rsidRPr="00D83912">
        <w:rPr>
          <w:b w:val="0"/>
          <w:bCs w:val="0"/>
          <w:sz w:val="24"/>
          <w:szCs w:val="24"/>
          <w:vertAlign w:val="subscript"/>
        </w:rPr>
        <w:t>ij</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F881E83" w14:textId="79E29D71" w:rsidR="00AE5C66" w:rsidRDefault="00AE5C66" w:rsidP="000B1FD9">
      <w:pPr>
        <w:spacing w:after="0" w:line="360" w:lineRule="auto"/>
        <w:jc w:val="thaiDistribute"/>
        <w:rPr>
          <w:rFonts w:ascii="Times New Roman" w:hAnsi="Times New Roman" w:cs="Times New Roman"/>
        </w:rPr>
      </w:pPr>
      <w:r w:rsidRPr="00D83912">
        <w:rPr>
          <w:rFonts w:ascii="Times New Roman" w:hAnsi="Times New Roman" w:cs="Times New Roman"/>
        </w:rPr>
        <w:tab/>
        <w:t>Where: Y</w:t>
      </w:r>
      <w:r w:rsidRPr="00D83912">
        <w:rPr>
          <w:rFonts w:ascii="Times New Roman" w:hAnsi="Times New Roman" w:cs="Times New Roman"/>
          <w:vertAlign w:val="subscript"/>
        </w:rPr>
        <w:t>ij</w:t>
      </w:r>
      <w:r w:rsidRPr="00D83912">
        <w:rPr>
          <w:rFonts w:ascii="Times New Roman" w:hAnsi="Times New Roman" w:cs="Times New Roman"/>
        </w:rPr>
        <w:t xml:space="preserve"> is dependent variable, µ is overall mean, T</w:t>
      </w:r>
      <w:r w:rsidRPr="00D83912">
        <w:rPr>
          <w:rFonts w:ascii="Times New Roman" w:hAnsi="Times New Roman" w:cs="Times New Roman"/>
          <w:vertAlign w:val="subscript"/>
        </w:rPr>
        <w:t xml:space="preserve">i </w:t>
      </w:r>
      <w:r w:rsidR="00FA4D31">
        <w:rPr>
          <w:rFonts w:ascii="Times New Roman" w:hAnsi="Times New Roman" w:cs="Times New Roman"/>
        </w:rPr>
        <w:t>is effect of treatment and e</w:t>
      </w:r>
      <w:r w:rsidRPr="00D83912">
        <w:rPr>
          <w:rFonts w:ascii="Times New Roman" w:hAnsi="Times New Roman" w:cs="Times New Roman"/>
          <w:vertAlign w:val="subscript"/>
        </w:rPr>
        <w:t>ij</w:t>
      </w:r>
      <w:r w:rsidRPr="00D83912">
        <w:rPr>
          <w:rFonts w:ascii="Times New Roman" w:hAnsi="Times New Roman" w:cs="Times New Roman"/>
        </w:rPr>
        <w:t xml:space="preserve"> is random error. </w:t>
      </w:r>
    </w:p>
    <w:p w14:paraId="24A7B4C2" w14:textId="77777777" w:rsidR="000B1FD9" w:rsidRPr="000B1FD9" w:rsidRDefault="000B1FD9" w:rsidP="000B1FD9">
      <w:pPr>
        <w:spacing w:after="0" w:line="360" w:lineRule="auto"/>
        <w:jc w:val="thaiDistribute"/>
        <w:rPr>
          <w:rFonts w:ascii="Times New Roman" w:hAnsi="Times New Roman" w:cs="Times New Roman"/>
          <w:sz w:val="10"/>
          <w:szCs w:val="12"/>
        </w:rPr>
      </w:pPr>
    </w:p>
    <w:p w14:paraId="34075870" w14:textId="77777777" w:rsidR="00AE5C66" w:rsidRPr="00DF06EA" w:rsidRDefault="00AE5C66" w:rsidP="000B1FD9">
      <w:pPr>
        <w:pStyle w:val="Heading2"/>
        <w:spacing w:before="0" w:line="360" w:lineRule="auto"/>
        <w:jc w:val="thaiDistribute"/>
        <w:rPr>
          <w:rFonts w:ascii="Times New Roman" w:hAnsi="Times New Roman" w:cs="Times New Roman"/>
          <w:color w:val="auto"/>
          <w:sz w:val="24"/>
          <w:szCs w:val="32"/>
        </w:rPr>
      </w:pPr>
      <w:bookmarkStart w:id="3464" w:name="_Toc3856447"/>
      <w:bookmarkStart w:id="3465" w:name="_Toc513459973"/>
      <w:bookmarkStart w:id="3466" w:name="_Toc513460567"/>
      <w:bookmarkStart w:id="3467" w:name="_Toc513470516"/>
      <w:bookmarkStart w:id="3468" w:name="_Toc513471211"/>
      <w:bookmarkStart w:id="3469" w:name="_Toc513514651"/>
      <w:bookmarkStart w:id="3470" w:name="_Toc522006622"/>
      <w:bookmarkStart w:id="3471" w:name="_Toc522862595"/>
      <w:bookmarkStart w:id="3472" w:name="_Toc522865480"/>
      <w:bookmarkStart w:id="3473" w:name="_Toc522866542"/>
      <w:bookmarkStart w:id="3474" w:name="_Toc522866902"/>
      <w:r w:rsidRPr="00DF06EA">
        <w:rPr>
          <w:rFonts w:ascii="Times New Roman" w:hAnsi="Times New Roman" w:cs="Times New Roman"/>
          <w:color w:val="auto"/>
          <w:sz w:val="24"/>
          <w:szCs w:val="32"/>
        </w:rPr>
        <w:t>R</w:t>
      </w:r>
      <w:r w:rsidR="00DF06EA" w:rsidRPr="00DF06EA">
        <w:rPr>
          <w:rFonts w:ascii="Times New Roman" w:hAnsi="Times New Roman" w:cs="Times New Roman"/>
          <w:color w:val="auto"/>
          <w:sz w:val="24"/>
          <w:szCs w:val="32"/>
        </w:rPr>
        <w:t>ESULTS AND DISCUSSION</w:t>
      </w:r>
      <w:bookmarkEnd w:id="3464"/>
      <w:r w:rsidR="00DF06EA" w:rsidRPr="00DF06EA">
        <w:rPr>
          <w:rFonts w:ascii="Times New Roman" w:hAnsi="Times New Roman" w:cs="Times New Roman"/>
          <w:color w:val="auto"/>
          <w:sz w:val="24"/>
          <w:szCs w:val="32"/>
        </w:rPr>
        <w:t xml:space="preserve"> </w:t>
      </w:r>
      <w:bookmarkEnd w:id="3465"/>
      <w:bookmarkEnd w:id="3466"/>
      <w:bookmarkEnd w:id="3467"/>
      <w:bookmarkEnd w:id="3468"/>
      <w:bookmarkEnd w:id="3469"/>
      <w:bookmarkEnd w:id="3470"/>
      <w:bookmarkEnd w:id="3471"/>
      <w:bookmarkEnd w:id="3472"/>
      <w:bookmarkEnd w:id="3473"/>
      <w:bookmarkEnd w:id="3474"/>
    </w:p>
    <w:p w14:paraId="18D89A28" w14:textId="77777777" w:rsidR="00AE5C66" w:rsidRPr="00DF06EA" w:rsidRDefault="00AE5C66" w:rsidP="000B1FD9">
      <w:pPr>
        <w:pStyle w:val="Heading3"/>
        <w:spacing w:before="0" w:line="360" w:lineRule="auto"/>
        <w:jc w:val="thaiDistribute"/>
        <w:rPr>
          <w:rFonts w:ascii="Times New Roman" w:hAnsi="Times New Roman" w:cs="Times New Roman"/>
          <w:color w:val="auto"/>
        </w:rPr>
      </w:pPr>
      <w:bookmarkStart w:id="3475" w:name="_Toc513459974"/>
      <w:bookmarkStart w:id="3476" w:name="_Toc513460568"/>
      <w:bookmarkStart w:id="3477" w:name="_Toc513470517"/>
      <w:bookmarkStart w:id="3478" w:name="_Toc513471212"/>
      <w:bookmarkStart w:id="3479" w:name="_Toc513514652"/>
      <w:bookmarkStart w:id="3480" w:name="_Toc522006623"/>
      <w:bookmarkStart w:id="3481" w:name="_Toc522862596"/>
      <w:bookmarkStart w:id="3482" w:name="_Toc522865481"/>
      <w:bookmarkStart w:id="3483" w:name="_Toc522866543"/>
      <w:bookmarkStart w:id="3484" w:name="_Toc522866903"/>
      <w:bookmarkStart w:id="3485" w:name="_Toc3856448"/>
      <w:r w:rsidRPr="00DF06EA">
        <w:rPr>
          <w:rFonts w:ascii="Times New Roman" w:hAnsi="Times New Roman" w:cs="Times New Roman"/>
          <w:color w:val="auto"/>
        </w:rPr>
        <w:t>Composition of diet ingredient</w:t>
      </w:r>
      <w:bookmarkEnd w:id="3475"/>
      <w:bookmarkEnd w:id="3476"/>
      <w:bookmarkEnd w:id="3477"/>
      <w:bookmarkEnd w:id="3478"/>
      <w:bookmarkEnd w:id="3479"/>
      <w:bookmarkEnd w:id="3480"/>
      <w:bookmarkEnd w:id="3481"/>
      <w:bookmarkEnd w:id="3482"/>
      <w:bookmarkEnd w:id="3483"/>
      <w:bookmarkEnd w:id="3484"/>
      <w:r w:rsidR="00314D42">
        <w:rPr>
          <w:rFonts w:ascii="Times New Roman" w:hAnsi="Times New Roman" w:cs="Times New Roman"/>
          <w:color w:val="auto"/>
        </w:rPr>
        <w:t>s</w:t>
      </w:r>
      <w:bookmarkEnd w:id="3485"/>
      <w:r w:rsidRPr="00DF06EA">
        <w:rPr>
          <w:rFonts w:ascii="Times New Roman" w:hAnsi="Times New Roman" w:cs="Times New Roman"/>
          <w:color w:val="auto"/>
        </w:rPr>
        <w:t xml:space="preserve"> </w:t>
      </w:r>
    </w:p>
    <w:p w14:paraId="489E9F5C" w14:textId="15345867" w:rsidR="00AE5C66" w:rsidRPr="00D83912" w:rsidRDefault="00AE5C66" w:rsidP="000B1FD9">
      <w:pPr>
        <w:spacing w:after="0" w:line="360" w:lineRule="auto"/>
        <w:jc w:val="thaiDistribute"/>
        <w:rPr>
          <w:rFonts w:ascii="Times New Roman" w:hAnsi="Times New Roman" w:cs="Times New Roman"/>
          <w:szCs w:val="24"/>
        </w:rPr>
      </w:pPr>
      <w:r w:rsidRPr="00D83912">
        <w:rPr>
          <w:rFonts w:ascii="Times New Roman" w:hAnsi="Times New Roman" w:cs="Times New Roman"/>
        </w:rPr>
        <w:tab/>
        <w:t xml:space="preserve">The values </w:t>
      </w:r>
      <w:r w:rsidR="00314D42">
        <w:rPr>
          <w:rFonts w:ascii="Times New Roman" w:hAnsi="Times New Roman" w:cs="Times New Roman"/>
        </w:rPr>
        <w:t>of</w:t>
      </w:r>
      <w:r w:rsidRPr="00D83912">
        <w:rPr>
          <w:rFonts w:ascii="Times New Roman" w:hAnsi="Times New Roman" w:cs="Times New Roman"/>
        </w:rPr>
        <w:t xml:space="preserve"> </w:t>
      </w:r>
      <w:r>
        <w:rPr>
          <w:rFonts w:ascii="Times New Roman" w:hAnsi="Times New Roman" w:cs="Times New Roman"/>
        </w:rPr>
        <w:t xml:space="preserve">DM and crude protein in the </w:t>
      </w:r>
      <w:r w:rsidRPr="00D83912">
        <w:rPr>
          <w:rFonts w:ascii="Times New Roman" w:hAnsi="Times New Roman" w:cs="Times New Roman"/>
        </w:rPr>
        <w:t>rice distillers’ by</w:t>
      </w:r>
      <w:r>
        <w:rPr>
          <w:rFonts w:ascii="Times New Roman" w:hAnsi="Times New Roman" w:cs="Times New Roman"/>
        </w:rPr>
        <w:t>-</w:t>
      </w:r>
      <w:r w:rsidRPr="00D83912">
        <w:rPr>
          <w:rFonts w:ascii="Times New Roman" w:hAnsi="Times New Roman" w:cs="Times New Roman"/>
        </w:rPr>
        <w:t xml:space="preserve">product (Table 2) were similar to what was reported for the same product sourced in Vietnam (Luu Huu Manh et al 2009). The values </w:t>
      </w:r>
      <w:r w:rsidR="00314D42">
        <w:rPr>
          <w:rFonts w:ascii="Times New Roman" w:hAnsi="Times New Roman" w:cs="Times New Roman"/>
        </w:rPr>
        <w:t>of</w:t>
      </w:r>
      <w:r w:rsidRPr="00D83912">
        <w:rPr>
          <w:rFonts w:ascii="Times New Roman" w:hAnsi="Times New Roman" w:cs="Times New Roman"/>
        </w:rPr>
        <w:t xml:space="preserve"> N solubility of cassava foliage (leaves and petioles) and of the rice distillers’ by</w:t>
      </w:r>
      <w:r>
        <w:rPr>
          <w:rFonts w:ascii="Times New Roman" w:hAnsi="Times New Roman" w:cs="Times New Roman"/>
        </w:rPr>
        <w:t>-</w:t>
      </w:r>
      <w:r w:rsidRPr="00D83912">
        <w:rPr>
          <w:rFonts w:ascii="Times New Roman" w:hAnsi="Times New Roman" w:cs="Times New Roman"/>
        </w:rPr>
        <w:t>product indicate that both products are likely to be good sources of bypass protein (Preston and Leng</w:t>
      </w:r>
      <w:r>
        <w:rPr>
          <w:rFonts w:ascii="Times New Roman" w:hAnsi="Times New Roman" w:cs="Times New Roman"/>
        </w:rPr>
        <w:t>,</w:t>
      </w:r>
      <w:r w:rsidRPr="00D83912">
        <w:rPr>
          <w:rFonts w:ascii="Times New Roman" w:hAnsi="Times New Roman" w:cs="Times New Roman"/>
        </w:rPr>
        <w:t xml:space="preserve"> 1987).</w:t>
      </w:r>
    </w:p>
    <w:p w14:paraId="08547A6C" w14:textId="77777777" w:rsidR="00AE5C66" w:rsidRPr="00D83912" w:rsidRDefault="00AE5C66" w:rsidP="000B1FD9">
      <w:pPr>
        <w:spacing w:after="0" w:line="360" w:lineRule="auto"/>
        <w:jc w:val="thaiDistribute"/>
        <w:rPr>
          <w:rFonts w:ascii="Times New Roman" w:hAnsi="Times New Roman" w:cs="Times New Roman"/>
          <w:sz w:val="12"/>
          <w:szCs w:val="12"/>
        </w:rPr>
      </w:pPr>
    </w:p>
    <w:tbl>
      <w:tblPr>
        <w:tblW w:w="7541" w:type="dxa"/>
        <w:jc w:val="center"/>
        <w:tblLook w:val="04A0" w:firstRow="1" w:lastRow="0" w:firstColumn="1" w:lastColumn="0" w:noHBand="0" w:noVBand="1"/>
      </w:tblPr>
      <w:tblGrid>
        <w:gridCol w:w="2607"/>
        <w:gridCol w:w="932"/>
        <w:gridCol w:w="1036"/>
        <w:gridCol w:w="1205"/>
        <w:gridCol w:w="1761"/>
      </w:tblGrid>
      <w:tr w:rsidR="00AE5C66" w:rsidRPr="001C4002" w14:paraId="2A929312" w14:textId="77777777" w:rsidTr="008C6045">
        <w:trPr>
          <w:trHeight w:val="258"/>
          <w:jc w:val="center"/>
        </w:trPr>
        <w:tc>
          <w:tcPr>
            <w:tcW w:w="7541" w:type="dxa"/>
            <w:gridSpan w:val="5"/>
            <w:tcBorders>
              <w:bottom w:val="single" w:sz="4" w:space="0" w:color="auto"/>
            </w:tcBorders>
            <w:shd w:val="clear" w:color="auto" w:fill="auto"/>
            <w:noWrap/>
            <w:vAlign w:val="bottom"/>
            <w:hideMark/>
          </w:tcPr>
          <w:p w14:paraId="2BE92739" w14:textId="77777777" w:rsidR="00AE5C66" w:rsidRPr="001C4002" w:rsidRDefault="00AE5C66" w:rsidP="000B1FD9">
            <w:pPr>
              <w:pStyle w:val="Heading6"/>
              <w:spacing w:before="0" w:after="0" w:line="360" w:lineRule="auto"/>
              <w:jc w:val="thaiDistribute"/>
              <w:rPr>
                <w:b/>
                <w:i w:val="0"/>
                <w:iCs/>
                <w:sz w:val="22"/>
                <w:szCs w:val="20"/>
              </w:rPr>
            </w:pPr>
            <w:bookmarkStart w:id="3486" w:name="_Toc513514653"/>
            <w:bookmarkStart w:id="3487" w:name="_Toc522008043"/>
            <w:bookmarkStart w:id="3488" w:name="_Toc522862597"/>
            <w:bookmarkStart w:id="3489" w:name="_Toc522864575"/>
            <w:bookmarkStart w:id="3490" w:name="_Toc522865482"/>
            <w:bookmarkStart w:id="3491" w:name="_Toc522866544"/>
            <w:bookmarkStart w:id="3492" w:name="_Toc522866904"/>
            <w:bookmarkStart w:id="3493" w:name="_Toc526507680"/>
            <w:bookmarkStart w:id="3494" w:name="_Toc527119168"/>
            <w:bookmarkStart w:id="3495" w:name="_Toc3856449"/>
            <w:r w:rsidRPr="001C4002">
              <w:rPr>
                <w:b/>
                <w:i w:val="0"/>
                <w:iCs/>
                <w:sz w:val="22"/>
                <w:szCs w:val="20"/>
              </w:rPr>
              <w:t>Table 2:</w:t>
            </w:r>
            <w:r w:rsidRPr="001C4002">
              <w:rPr>
                <w:i w:val="0"/>
                <w:iCs/>
                <w:sz w:val="22"/>
                <w:szCs w:val="20"/>
              </w:rPr>
              <w:t xml:space="preserve"> The chemical composition and N solubility of the feed ingredients (%)</w:t>
            </w:r>
            <w:bookmarkEnd w:id="3486"/>
            <w:bookmarkEnd w:id="3487"/>
            <w:bookmarkEnd w:id="3488"/>
            <w:bookmarkEnd w:id="3489"/>
            <w:bookmarkEnd w:id="3490"/>
            <w:bookmarkEnd w:id="3491"/>
            <w:bookmarkEnd w:id="3492"/>
            <w:bookmarkEnd w:id="3493"/>
            <w:bookmarkEnd w:id="3494"/>
            <w:bookmarkEnd w:id="3495"/>
          </w:p>
        </w:tc>
      </w:tr>
      <w:tr w:rsidR="00833BFD" w:rsidRPr="004B4701" w14:paraId="2550142E" w14:textId="77777777" w:rsidTr="00DB4810">
        <w:trPr>
          <w:trHeight w:val="70"/>
          <w:jc w:val="center"/>
        </w:trPr>
        <w:tc>
          <w:tcPr>
            <w:tcW w:w="2607" w:type="dxa"/>
            <w:vMerge w:val="restart"/>
            <w:tcBorders>
              <w:top w:val="single" w:sz="4" w:space="0" w:color="auto"/>
            </w:tcBorders>
            <w:shd w:val="clear" w:color="auto" w:fill="auto"/>
            <w:noWrap/>
            <w:vAlign w:val="center"/>
            <w:hideMark/>
          </w:tcPr>
          <w:p w14:paraId="5420D974" w14:textId="10EFEE8A" w:rsidR="00833BFD" w:rsidRPr="004B4701" w:rsidRDefault="00833BFD" w:rsidP="00833BFD">
            <w:pPr>
              <w:spacing w:after="0" w:line="360" w:lineRule="auto"/>
              <w:jc w:val="center"/>
              <w:rPr>
                <w:rFonts w:ascii="Times New Roman" w:eastAsia="Times New Roman" w:hAnsi="Times New Roman" w:cs="Times New Roman"/>
                <w:b/>
                <w:bCs/>
                <w:color w:val="000000"/>
                <w:sz w:val="22"/>
                <w:szCs w:val="20"/>
              </w:rPr>
            </w:pPr>
            <w:r>
              <w:rPr>
                <w:rFonts w:ascii="Times New Roman" w:eastAsia="Times New Roman" w:hAnsi="Times New Roman" w:cs="Times New Roman"/>
                <w:b/>
                <w:bCs/>
                <w:color w:val="000000"/>
                <w:sz w:val="22"/>
                <w:szCs w:val="20"/>
              </w:rPr>
              <w:t>Items</w:t>
            </w:r>
          </w:p>
        </w:tc>
        <w:tc>
          <w:tcPr>
            <w:tcW w:w="932" w:type="dxa"/>
            <w:vMerge w:val="restart"/>
            <w:tcBorders>
              <w:top w:val="single" w:sz="4" w:space="0" w:color="auto"/>
              <w:bottom w:val="single" w:sz="4" w:space="0" w:color="auto"/>
            </w:tcBorders>
            <w:shd w:val="clear" w:color="auto" w:fill="auto"/>
            <w:noWrap/>
            <w:vAlign w:val="center"/>
            <w:hideMark/>
          </w:tcPr>
          <w:p w14:paraId="0B430EA9" w14:textId="77777777" w:rsidR="00833BFD" w:rsidRPr="004B4701" w:rsidRDefault="00833BFD" w:rsidP="000B1FD9">
            <w:pPr>
              <w:spacing w:after="0" w:line="360" w:lineRule="auto"/>
              <w:jc w:val="center"/>
              <w:rPr>
                <w:rFonts w:ascii="Times New Roman" w:eastAsia="Times New Roman" w:hAnsi="Times New Roman" w:cs="Times New Roman"/>
                <w:b/>
                <w:bCs/>
                <w:color w:val="000000"/>
                <w:sz w:val="22"/>
                <w:szCs w:val="20"/>
              </w:rPr>
            </w:pPr>
            <w:r w:rsidRPr="004B4701">
              <w:rPr>
                <w:rFonts w:ascii="Times New Roman" w:eastAsia="Times New Roman" w:hAnsi="Times New Roman" w:cs="Times New Roman"/>
                <w:b/>
                <w:bCs/>
                <w:color w:val="000000"/>
                <w:sz w:val="22"/>
                <w:szCs w:val="20"/>
              </w:rPr>
              <w:t>DM, %</w:t>
            </w:r>
          </w:p>
        </w:tc>
        <w:tc>
          <w:tcPr>
            <w:tcW w:w="1036" w:type="dxa"/>
            <w:tcBorders>
              <w:top w:val="single" w:sz="4" w:space="0" w:color="auto"/>
              <w:bottom w:val="single" w:sz="4" w:space="0" w:color="auto"/>
            </w:tcBorders>
            <w:shd w:val="clear" w:color="auto" w:fill="auto"/>
            <w:noWrap/>
            <w:vAlign w:val="center"/>
            <w:hideMark/>
          </w:tcPr>
          <w:p w14:paraId="269622DE" w14:textId="77777777" w:rsidR="00833BFD" w:rsidRPr="004B4701" w:rsidRDefault="00833BFD" w:rsidP="000B1FD9">
            <w:pPr>
              <w:spacing w:after="0" w:line="360" w:lineRule="auto"/>
              <w:jc w:val="center"/>
              <w:rPr>
                <w:rFonts w:ascii="Times New Roman" w:eastAsia="Times New Roman" w:hAnsi="Times New Roman" w:cs="Times New Roman"/>
                <w:b/>
                <w:bCs/>
                <w:color w:val="000000"/>
                <w:sz w:val="22"/>
                <w:szCs w:val="20"/>
              </w:rPr>
            </w:pPr>
            <w:r w:rsidRPr="004B4701">
              <w:rPr>
                <w:rFonts w:ascii="Times New Roman" w:eastAsia="Times New Roman" w:hAnsi="Times New Roman" w:cs="Times New Roman"/>
                <w:b/>
                <w:bCs/>
                <w:color w:val="000000"/>
                <w:sz w:val="22"/>
                <w:szCs w:val="20"/>
              </w:rPr>
              <w:t>Ash</w:t>
            </w:r>
          </w:p>
        </w:tc>
        <w:tc>
          <w:tcPr>
            <w:tcW w:w="1205" w:type="dxa"/>
            <w:tcBorders>
              <w:top w:val="single" w:sz="4" w:space="0" w:color="auto"/>
              <w:bottom w:val="single" w:sz="4" w:space="0" w:color="auto"/>
            </w:tcBorders>
            <w:shd w:val="clear" w:color="auto" w:fill="auto"/>
            <w:noWrap/>
            <w:vAlign w:val="center"/>
            <w:hideMark/>
          </w:tcPr>
          <w:p w14:paraId="68C45E56" w14:textId="77777777" w:rsidR="00833BFD" w:rsidRPr="004B4701" w:rsidRDefault="00833BFD" w:rsidP="000B1FD9">
            <w:pPr>
              <w:spacing w:after="0" w:line="360" w:lineRule="auto"/>
              <w:jc w:val="center"/>
              <w:rPr>
                <w:rFonts w:ascii="Times New Roman" w:eastAsia="Times New Roman" w:hAnsi="Times New Roman" w:cs="Times New Roman"/>
                <w:b/>
                <w:bCs/>
                <w:color w:val="000000"/>
                <w:sz w:val="22"/>
                <w:szCs w:val="20"/>
              </w:rPr>
            </w:pPr>
            <w:r w:rsidRPr="004B4701">
              <w:rPr>
                <w:rFonts w:ascii="Times New Roman" w:eastAsia="Times New Roman" w:hAnsi="Times New Roman" w:cs="Times New Roman"/>
                <w:b/>
                <w:bCs/>
                <w:color w:val="000000"/>
                <w:sz w:val="22"/>
                <w:szCs w:val="20"/>
              </w:rPr>
              <w:t>CP</w:t>
            </w:r>
          </w:p>
        </w:tc>
        <w:tc>
          <w:tcPr>
            <w:tcW w:w="1761" w:type="dxa"/>
            <w:vMerge w:val="restart"/>
            <w:tcBorders>
              <w:top w:val="single" w:sz="4" w:space="0" w:color="auto"/>
              <w:bottom w:val="single" w:sz="4" w:space="0" w:color="auto"/>
            </w:tcBorders>
            <w:vAlign w:val="center"/>
          </w:tcPr>
          <w:p w14:paraId="5063F237" w14:textId="46348AC8" w:rsidR="00833BFD" w:rsidRPr="004B4701" w:rsidRDefault="00833BFD" w:rsidP="000B1FD9">
            <w:pPr>
              <w:spacing w:after="0" w:line="360" w:lineRule="auto"/>
              <w:jc w:val="center"/>
              <w:rPr>
                <w:rFonts w:ascii="Times New Roman" w:eastAsia="Times New Roman" w:hAnsi="Times New Roman" w:cs="Times New Roman"/>
                <w:b/>
                <w:bCs/>
                <w:color w:val="000000"/>
                <w:sz w:val="22"/>
                <w:szCs w:val="20"/>
              </w:rPr>
            </w:pPr>
            <w:r w:rsidRPr="004B4701">
              <w:rPr>
                <w:rFonts w:ascii="Times New Roman" w:eastAsia="Times New Roman" w:hAnsi="Times New Roman" w:cs="Times New Roman"/>
                <w:b/>
                <w:bCs/>
                <w:color w:val="000000"/>
                <w:sz w:val="22"/>
                <w:szCs w:val="20"/>
              </w:rPr>
              <w:t>N solubility#</w:t>
            </w:r>
          </w:p>
        </w:tc>
      </w:tr>
      <w:tr w:rsidR="00833BFD" w:rsidRPr="001C4002" w14:paraId="025DE480" w14:textId="77777777" w:rsidTr="00DB4810">
        <w:trPr>
          <w:trHeight w:val="70"/>
          <w:jc w:val="center"/>
        </w:trPr>
        <w:tc>
          <w:tcPr>
            <w:tcW w:w="2607" w:type="dxa"/>
            <w:vMerge/>
            <w:tcBorders>
              <w:bottom w:val="single" w:sz="4" w:space="0" w:color="auto"/>
            </w:tcBorders>
            <w:shd w:val="clear" w:color="auto" w:fill="auto"/>
            <w:noWrap/>
            <w:vAlign w:val="center"/>
          </w:tcPr>
          <w:p w14:paraId="0C22E748" w14:textId="77777777" w:rsidR="00833BFD" w:rsidRPr="001C4002" w:rsidRDefault="00833BFD" w:rsidP="00833BFD">
            <w:pPr>
              <w:spacing w:after="0" w:line="360" w:lineRule="auto"/>
              <w:jc w:val="center"/>
              <w:rPr>
                <w:rFonts w:ascii="Times New Roman" w:eastAsia="Times New Roman" w:hAnsi="Times New Roman" w:cs="Times New Roman"/>
                <w:color w:val="000000"/>
                <w:sz w:val="22"/>
                <w:szCs w:val="20"/>
              </w:rPr>
            </w:pPr>
          </w:p>
        </w:tc>
        <w:tc>
          <w:tcPr>
            <w:tcW w:w="932" w:type="dxa"/>
            <w:vMerge/>
            <w:tcBorders>
              <w:top w:val="single" w:sz="4" w:space="0" w:color="auto"/>
              <w:bottom w:val="single" w:sz="4" w:space="0" w:color="auto"/>
            </w:tcBorders>
            <w:shd w:val="clear" w:color="auto" w:fill="auto"/>
            <w:noWrap/>
            <w:vAlign w:val="center"/>
          </w:tcPr>
          <w:p w14:paraId="320F5BF8" w14:textId="77777777" w:rsidR="00833BFD" w:rsidRPr="001C4002" w:rsidRDefault="00833BFD" w:rsidP="000B1FD9">
            <w:pPr>
              <w:spacing w:after="0" w:line="360" w:lineRule="auto"/>
              <w:jc w:val="center"/>
              <w:rPr>
                <w:rFonts w:ascii="Times New Roman" w:eastAsia="Times New Roman" w:hAnsi="Times New Roman" w:cs="Times New Roman"/>
                <w:color w:val="000000"/>
                <w:sz w:val="22"/>
                <w:szCs w:val="20"/>
              </w:rPr>
            </w:pPr>
          </w:p>
        </w:tc>
        <w:tc>
          <w:tcPr>
            <w:tcW w:w="2241" w:type="dxa"/>
            <w:gridSpan w:val="2"/>
            <w:tcBorders>
              <w:top w:val="single" w:sz="4" w:space="0" w:color="auto"/>
              <w:bottom w:val="single" w:sz="4" w:space="0" w:color="auto"/>
            </w:tcBorders>
            <w:shd w:val="clear" w:color="auto" w:fill="auto"/>
            <w:noWrap/>
            <w:vAlign w:val="center"/>
          </w:tcPr>
          <w:p w14:paraId="12481662" w14:textId="77777777" w:rsidR="00833BFD" w:rsidRPr="004B4701" w:rsidRDefault="00833BFD" w:rsidP="000B1FD9">
            <w:pPr>
              <w:spacing w:after="0" w:line="360" w:lineRule="auto"/>
              <w:jc w:val="center"/>
              <w:rPr>
                <w:rFonts w:ascii="Times New Roman" w:eastAsia="Times New Roman" w:hAnsi="Times New Roman" w:cs="Times New Roman"/>
                <w:b/>
                <w:bCs/>
                <w:color w:val="000000"/>
                <w:sz w:val="22"/>
                <w:szCs w:val="20"/>
              </w:rPr>
            </w:pPr>
            <w:r w:rsidRPr="004B4701">
              <w:rPr>
                <w:rFonts w:ascii="Times New Roman" w:eastAsia="Times New Roman" w:hAnsi="Times New Roman" w:cs="Times New Roman"/>
                <w:b/>
                <w:bCs/>
                <w:color w:val="000000"/>
                <w:sz w:val="22"/>
                <w:szCs w:val="20"/>
              </w:rPr>
              <w:t>….As % in DM….</w:t>
            </w:r>
          </w:p>
        </w:tc>
        <w:tc>
          <w:tcPr>
            <w:tcW w:w="1761" w:type="dxa"/>
            <w:vMerge/>
            <w:tcBorders>
              <w:top w:val="single" w:sz="4" w:space="0" w:color="auto"/>
              <w:bottom w:val="single" w:sz="4" w:space="0" w:color="auto"/>
            </w:tcBorders>
            <w:vAlign w:val="center"/>
          </w:tcPr>
          <w:p w14:paraId="728F668B" w14:textId="77777777" w:rsidR="00833BFD" w:rsidRPr="001C4002" w:rsidRDefault="00833BFD" w:rsidP="000B1FD9">
            <w:pPr>
              <w:spacing w:after="0" w:line="360" w:lineRule="auto"/>
              <w:jc w:val="center"/>
              <w:rPr>
                <w:rFonts w:ascii="Times New Roman" w:eastAsia="Times New Roman" w:hAnsi="Times New Roman" w:cs="Times New Roman"/>
                <w:color w:val="000000"/>
                <w:sz w:val="22"/>
                <w:szCs w:val="20"/>
              </w:rPr>
            </w:pPr>
          </w:p>
        </w:tc>
      </w:tr>
      <w:tr w:rsidR="00AE5C66" w:rsidRPr="001C4002" w14:paraId="610B10BD" w14:textId="77777777" w:rsidTr="008C6045">
        <w:trPr>
          <w:trHeight w:val="70"/>
          <w:jc w:val="center"/>
        </w:trPr>
        <w:tc>
          <w:tcPr>
            <w:tcW w:w="2607" w:type="dxa"/>
            <w:tcBorders>
              <w:top w:val="single" w:sz="4" w:space="0" w:color="auto"/>
            </w:tcBorders>
            <w:shd w:val="clear" w:color="auto" w:fill="auto"/>
            <w:noWrap/>
            <w:vAlign w:val="bottom"/>
            <w:hideMark/>
          </w:tcPr>
          <w:p w14:paraId="6713BBAB"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 xml:space="preserve">Fermented cassava root </w:t>
            </w:r>
          </w:p>
        </w:tc>
        <w:tc>
          <w:tcPr>
            <w:tcW w:w="932" w:type="dxa"/>
            <w:tcBorders>
              <w:top w:val="single" w:sz="4" w:space="0" w:color="auto"/>
            </w:tcBorders>
            <w:shd w:val="clear" w:color="auto" w:fill="auto"/>
            <w:noWrap/>
            <w:vAlign w:val="center"/>
            <w:hideMark/>
          </w:tcPr>
          <w:p w14:paraId="7B137FAA"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28.5</w:t>
            </w:r>
          </w:p>
        </w:tc>
        <w:tc>
          <w:tcPr>
            <w:tcW w:w="1036" w:type="dxa"/>
            <w:tcBorders>
              <w:top w:val="single" w:sz="4" w:space="0" w:color="auto"/>
            </w:tcBorders>
            <w:shd w:val="clear" w:color="auto" w:fill="auto"/>
            <w:noWrap/>
            <w:vAlign w:val="center"/>
            <w:hideMark/>
          </w:tcPr>
          <w:p w14:paraId="361586DB"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4.26</w:t>
            </w:r>
          </w:p>
        </w:tc>
        <w:tc>
          <w:tcPr>
            <w:tcW w:w="1205" w:type="dxa"/>
            <w:tcBorders>
              <w:top w:val="single" w:sz="4" w:space="0" w:color="auto"/>
            </w:tcBorders>
            <w:shd w:val="clear" w:color="auto" w:fill="auto"/>
            <w:noWrap/>
            <w:vAlign w:val="center"/>
            <w:hideMark/>
          </w:tcPr>
          <w:p w14:paraId="72E36130"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11.4</w:t>
            </w:r>
          </w:p>
        </w:tc>
        <w:tc>
          <w:tcPr>
            <w:tcW w:w="1761" w:type="dxa"/>
            <w:tcBorders>
              <w:top w:val="single" w:sz="4" w:space="0" w:color="auto"/>
            </w:tcBorders>
            <w:vAlign w:val="center"/>
          </w:tcPr>
          <w:p w14:paraId="18146248"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p>
        </w:tc>
      </w:tr>
      <w:tr w:rsidR="00AE5C66" w:rsidRPr="001C4002" w14:paraId="34E63221" w14:textId="77777777" w:rsidTr="008C6045">
        <w:trPr>
          <w:trHeight w:val="70"/>
          <w:jc w:val="center"/>
        </w:trPr>
        <w:tc>
          <w:tcPr>
            <w:tcW w:w="2607" w:type="dxa"/>
            <w:shd w:val="clear" w:color="auto" w:fill="auto"/>
            <w:noWrap/>
            <w:vAlign w:val="bottom"/>
            <w:hideMark/>
          </w:tcPr>
          <w:p w14:paraId="008DFF6D"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Cassava foliage</w:t>
            </w:r>
          </w:p>
        </w:tc>
        <w:tc>
          <w:tcPr>
            <w:tcW w:w="932" w:type="dxa"/>
            <w:shd w:val="clear" w:color="auto" w:fill="auto"/>
            <w:noWrap/>
            <w:vAlign w:val="center"/>
            <w:hideMark/>
          </w:tcPr>
          <w:p w14:paraId="628CA720"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28.2</w:t>
            </w:r>
          </w:p>
        </w:tc>
        <w:tc>
          <w:tcPr>
            <w:tcW w:w="1036" w:type="dxa"/>
            <w:shd w:val="clear" w:color="auto" w:fill="auto"/>
            <w:noWrap/>
            <w:vAlign w:val="center"/>
            <w:hideMark/>
          </w:tcPr>
          <w:p w14:paraId="48F46F1C"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9.75</w:t>
            </w:r>
          </w:p>
        </w:tc>
        <w:tc>
          <w:tcPr>
            <w:tcW w:w="1205" w:type="dxa"/>
            <w:shd w:val="clear" w:color="auto" w:fill="auto"/>
            <w:noWrap/>
            <w:vAlign w:val="center"/>
            <w:hideMark/>
          </w:tcPr>
          <w:p w14:paraId="64576D78"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19.2</w:t>
            </w:r>
          </w:p>
        </w:tc>
        <w:tc>
          <w:tcPr>
            <w:tcW w:w="1761" w:type="dxa"/>
            <w:vAlign w:val="center"/>
          </w:tcPr>
          <w:p w14:paraId="090F8ECE"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30.1</w:t>
            </w:r>
          </w:p>
        </w:tc>
      </w:tr>
      <w:tr w:rsidR="00AE5C66" w:rsidRPr="001C4002" w14:paraId="043C4C4C" w14:textId="77777777" w:rsidTr="008C6045">
        <w:trPr>
          <w:trHeight w:val="70"/>
          <w:jc w:val="center"/>
        </w:trPr>
        <w:tc>
          <w:tcPr>
            <w:tcW w:w="2607" w:type="dxa"/>
            <w:shd w:val="clear" w:color="auto" w:fill="auto"/>
            <w:noWrap/>
            <w:vAlign w:val="bottom"/>
            <w:hideMark/>
          </w:tcPr>
          <w:p w14:paraId="7E1DE5CA"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Rice distillers’ by-product</w:t>
            </w:r>
          </w:p>
        </w:tc>
        <w:tc>
          <w:tcPr>
            <w:tcW w:w="932" w:type="dxa"/>
            <w:shd w:val="clear" w:color="auto" w:fill="auto"/>
            <w:noWrap/>
            <w:vAlign w:val="center"/>
            <w:hideMark/>
          </w:tcPr>
          <w:p w14:paraId="5C05735D"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7.79</w:t>
            </w:r>
          </w:p>
        </w:tc>
        <w:tc>
          <w:tcPr>
            <w:tcW w:w="1036" w:type="dxa"/>
            <w:shd w:val="clear" w:color="auto" w:fill="auto"/>
            <w:noWrap/>
            <w:vAlign w:val="center"/>
            <w:hideMark/>
          </w:tcPr>
          <w:p w14:paraId="58278FB9"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5.45</w:t>
            </w:r>
          </w:p>
        </w:tc>
        <w:tc>
          <w:tcPr>
            <w:tcW w:w="1205" w:type="dxa"/>
            <w:shd w:val="clear" w:color="auto" w:fill="auto"/>
            <w:noWrap/>
            <w:vAlign w:val="center"/>
            <w:hideMark/>
          </w:tcPr>
          <w:p w14:paraId="00C19D5A"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23.1</w:t>
            </w:r>
          </w:p>
        </w:tc>
        <w:tc>
          <w:tcPr>
            <w:tcW w:w="1761" w:type="dxa"/>
            <w:vAlign w:val="center"/>
          </w:tcPr>
          <w:p w14:paraId="1EBE43D0"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37.5</w:t>
            </w:r>
          </w:p>
        </w:tc>
      </w:tr>
      <w:tr w:rsidR="00AE5C66" w:rsidRPr="001C4002" w14:paraId="41310B4D" w14:textId="77777777" w:rsidTr="008C6045">
        <w:trPr>
          <w:trHeight w:val="81"/>
          <w:jc w:val="center"/>
        </w:trPr>
        <w:tc>
          <w:tcPr>
            <w:tcW w:w="2607" w:type="dxa"/>
            <w:tcBorders>
              <w:bottom w:val="single" w:sz="4" w:space="0" w:color="auto"/>
            </w:tcBorders>
            <w:shd w:val="clear" w:color="auto" w:fill="auto"/>
            <w:noWrap/>
            <w:vAlign w:val="bottom"/>
            <w:hideMark/>
          </w:tcPr>
          <w:p w14:paraId="1847B466"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Rice straw</w:t>
            </w:r>
          </w:p>
        </w:tc>
        <w:tc>
          <w:tcPr>
            <w:tcW w:w="932" w:type="dxa"/>
            <w:tcBorders>
              <w:bottom w:val="single" w:sz="4" w:space="0" w:color="auto"/>
            </w:tcBorders>
            <w:shd w:val="clear" w:color="auto" w:fill="auto"/>
            <w:noWrap/>
            <w:vAlign w:val="center"/>
            <w:hideMark/>
          </w:tcPr>
          <w:p w14:paraId="11E07267"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89.3</w:t>
            </w:r>
          </w:p>
        </w:tc>
        <w:tc>
          <w:tcPr>
            <w:tcW w:w="1036" w:type="dxa"/>
            <w:tcBorders>
              <w:bottom w:val="single" w:sz="4" w:space="0" w:color="auto"/>
            </w:tcBorders>
            <w:shd w:val="clear" w:color="auto" w:fill="auto"/>
            <w:noWrap/>
            <w:vAlign w:val="center"/>
            <w:hideMark/>
          </w:tcPr>
          <w:p w14:paraId="6A91A43B"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13.0</w:t>
            </w:r>
          </w:p>
        </w:tc>
        <w:tc>
          <w:tcPr>
            <w:tcW w:w="1205" w:type="dxa"/>
            <w:tcBorders>
              <w:bottom w:val="single" w:sz="4" w:space="0" w:color="auto"/>
            </w:tcBorders>
            <w:shd w:val="clear" w:color="auto" w:fill="auto"/>
            <w:noWrap/>
            <w:vAlign w:val="center"/>
            <w:hideMark/>
          </w:tcPr>
          <w:p w14:paraId="70566693"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3.57</w:t>
            </w:r>
          </w:p>
        </w:tc>
        <w:tc>
          <w:tcPr>
            <w:tcW w:w="1761" w:type="dxa"/>
            <w:tcBorders>
              <w:bottom w:val="single" w:sz="4" w:space="0" w:color="auto"/>
            </w:tcBorders>
            <w:vAlign w:val="center"/>
          </w:tcPr>
          <w:p w14:paraId="3DAA1694"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0"/>
              </w:rPr>
            </w:pPr>
            <w:r w:rsidRPr="001C4002">
              <w:rPr>
                <w:rFonts w:ascii="Times New Roman" w:eastAsia="Times New Roman" w:hAnsi="Times New Roman" w:cs="Times New Roman"/>
                <w:color w:val="000000"/>
                <w:sz w:val="22"/>
                <w:szCs w:val="20"/>
              </w:rPr>
              <w:t>9.42</w:t>
            </w:r>
          </w:p>
        </w:tc>
      </w:tr>
      <w:tr w:rsidR="00AE5C66" w:rsidRPr="001C4002" w14:paraId="2901D244" w14:textId="77777777" w:rsidTr="008C6045">
        <w:trPr>
          <w:trHeight w:val="70"/>
          <w:jc w:val="center"/>
        </w:trPr>
        <w:tc>
          <w:tcPr>
            <w:tcW w:w="7541" w:type="dxa"/>
            <w:gridSpan w:val="5"/>
            <w:tcBorders>
              <w:top w:val="single" w:sz="4" w:space="0" w:color="auto"/>
            </w:tcBorders>
            <w:shd w:val="clear" w:color="auto" w:fill="auto"/>
            <w:noWrap/>
            <w:vAlign w:val="bottom"/>
          </w:tcPr>
          <w:p w14:paraId="118B5328" w14:textId="77777777" w:rsidR="00AE5C66" w:rsidRPr="001C4002" w:rsidRDefault="00AE5C66" w:rsidP="000B1FD9">
            <w:pPr>
              <w:spacing w:after="0" w:line="360" w:lineRule="auto"/>
              <w:jc w:val="thaiDistribute"/>
              <w:rPr>
                <w:rFonts w:ascii="Times New Roman" w:eastAsia="Times New Roman" w:hAnsi="Times New Roman" w:cs="Times New Roman"/>
                <w:i/>
                <w:iCs/>
                <w:color w:val="000000"/>
                <w:sz w:val="22"/>
                <w:szCs w:val="20"/>
              </w:rPr>
            </w:pPr>
            <w:r w:rsidRPr="001C4002">
              <w:rPr>
                <w:rFonts w:ascii="Times New Roman" w:eastAsia="Times New Roman" w:hAnsi="Times New Roman" w:cs="Times New Roman"/>
                <w:i/>
                <w:iCs/>
                <w:color w:val="000000"/>
                <w:sz w:val="22"/>
                <w:szCs w:val="20"/>
                <w:vertAlign w:val="superscript"/>
                <w:lang w:eastAsia="es-CO"/>
              </w:rPr>
              <w:t>#</w:t>
            </w:r>
            <w:r w:rsidRPr="001C4002">
              <w:rPr>
                <w:rFonts w:ascii="Times New Roman" w:eastAsia="Times New Roman" w:hAnsi="Times New Roman" w:cs="Times New Roman"/>
                <w:i/>
                <w:iCs/>
                <w:color w:val="000000"/>
                <w:sz w:val="22"/>
                <w:szCs w:val="20"/>
                <w:lang w:eastAsia="es-CO"/>
              </w:rPr>
              <w:t xml:space="preserve"> % N soluble in M NaCl; </w:t>
            </w:r>
            <w:r w:rsidRPr="001C4002">
              <w:rPr>
                <w:rFonts w:ascii="Times New Roman" w:eastAsia="Times New Roman" w:hAnsi="Times New Roman" w:cs="Times New Roman"/>
                <w:i/>
                <w:iCs/>
                <w:color w:val="000000"/>
                <w:sz w:val="22"/>
                <w:szCs w:val="20"/>
              </w:rPr>
              <w:t>DM: Dry matter, CP: Crude protein</w:t>
            </w:r>
          </w:p>
        </w:tc>
      </w:tr>
    </w:tbl>
    <w:p w14:paraId="45EC3F0A" w14:textId="77777777" w:rsidR="00AE5C66" w:rsidRPr="00DF06EA" w:rsidRDefault="00AE5C66" w:rsidP="000B1FD9">
      <w:pPr>
        <w:pStyle w:val="Heading3"/>
        <w:spacing w:before="0" w:line="360" w:lineRule="auto"/>
        <w:jc w:val="thaiDistribute"/>
        <w:rPr>
          <w:rFonts w:ascii="Times New Roman" w:hAnsi="Times New Roman" w:cs="Times New Roman"/>
          <w:color w:val="auto"/>
        </w:rPr>
      </w:pPr>
      <w:bookmarkStart w:id="3496" w:name="_Toc513459975"/>
      <w:bookmarkStart w:id="3497" w:name="_Toc513460569"/>
      <w:bookmarkStart w:id="3498" w:name="_Toc513470518"/>
      <w:bookmarkStart w:id="3499" w:name="_Toc513471213"/>
      <w:bookmarkStart w:id="3500" w:name="_Toc513514654"/>
      <w:bookmarkStart w:id="3501" w:name="_Toc522006624"/>
      <w:bookmarkStart w:id="3502" w:name="_Toc522862598"/>
      <w:bookmarkStart w:id="3503" w:name="_Toc522865483"/>
      <w:bookmarkStart w:id="3504" w:name="_Toc522866545"/>
      <w:bookmarkStart w:id="3505" w:name="_Toc522866905"/>
      <w:bookmarkStart w:id="3506" w:name="_Toc3856450"/>
      <w:r w:rsidRPr="00DF06EA">
        <w:rPr>
          <w:rFonts w:ascii="Times New Roman" w:hAnsi="Times New Roman" w:cs="Times New Roman"/>
          <w:color w:val="auto"/>
        </w:rPr>
        <w:t>Feed intake</w:t>
      </w:r>
      <w:bookmarkEnd w:id="3496"/>
      <w:bookmarkEnd w:id="3497"/>
      <w:bookmarkEnd w:id="3498"/>
      <w:bookmarkEnd w:id="3499"/>
      <w:bookmarkEnd w:id="3500"/>
      <w:bookmarkEnd w:id="3501"/>
      <w:bookmarkEnd w:id="3502"/>
      <w:bookmarkEnd w:id="3503"/>
      <w:bookmarkEnd w:id="3504"/>
      <w:bookmarkEnd w:id="3505"/>
      <w:bookmarkEnd w:id="3506"/>
    </w:p>
    <w:p w14:paraId="3E114B8A" w14:textId="68BD00EE" w:rsidR="008C63D1" w:rsidRPr="00595680" w:rsidRDefault="00AE5C66" w:rsidP="000B1FD9">
      <w:pPr>
        <w:spacing w:after="0" w:line="360" w:lineRule="auto"/>
        <w:jc w:val="thaiDistribute"/>
        <w:rPr>
          <w:rFonts w:ascii="Times New Roman" w:hAnsi="Times New Roman" w:cs="Times New Roman"/>
        </w:rPr>
      </w:pPr>
      <w:r w:rsidRPr="00D83912">
        <w:rPr>
          <w:rFonts w:ascii="Times New Roman" w:hAnsi="Times New Roman" w:cs="Times New Roman"/>
        </w:rPr>
        <w:tab/>
        <w:t>The intake of all diet components was increased by supplementation with rice distillers’ by</w:t>
      </w:r>
      <w:r>
        <w:rPr>
          <w:rFonts w:ascii="Times New Roman" w:hAnsi="Times New Roman" w:cs="Times New Roman"/>
        </w:rPr>
        <w:t>-</w:t>
      </w:r>
      <w:r w:rsidRPr="00D83912">
        <w:rPr>
          <w:rFonts w:ascii="Times New Roman" w:hAnsi="Times New Roman" w:cs="Times New Roman"/>
        </w:rPr>
        <w:t>product (Table 3; Figure 1).  The av</w:t>
      </w:r>
      <w:r w:rsidR="001C4002">
        <w:rPr>
          <w:rFonts w:ascii="Times New Roman" w:hAnsi="Times New Roman" w:cs="Times New Roman"/>
        </w:rPr>
        <w:t>erage intake of rice distillers’</w:t>
      </w:r>
      <w:r w:rsidRPr="00D83912">
        <w:rPr>
          <w:rFonts w:ascii="Times New Roman" w:hAnsi="Times New Roman" w:cs="Times New Roman"/>
        </w:rPr>
        <w:t xml:space="preserve"> by</w:t>
      </w:r>
      <w:r>
        <w:rPr>
          <w:rFonts w:ascii="Times New Roman" w:hAnsi="Times New Roman" w:cs="Times New Roman"/>
        </w:rPr>
        <w:t>-</w:t>
      </w:r>
      <w:r w:rsidRPr="00D83912">
        <w:rPr>
          <w:rFonts w:ascii="Times New Roman" w:hAnsi="Times New Roman" w:cs="Times New Roman"/>
        </w:rPr>
        <w:t>product was 2.75% of the DM consumed on the "RDB" treatment. This was less than the intended concentration of 4% of diet DM, because the recorded intakes of fermented cassava root (fed ad libitum) were some 30% greater than had been predicted when the diets were formulated.</w:t>
      </w:r>
    </w:p>
    <w:tbl>
      <w:tblPr>
        <w:tblW w:w="8404" w:type="dxa"/>
        <w:jc w:val="center"/>
        <w:tblLook w:val="04A0" w:firstRow="1" w:lastRow="0" w:firstColumn="1" w:lastColumn="0" w:noHBand="0" w:noVBand="1"/>
      </w:tblPr>
      <w:tblGrid>
        <w:gridCol w:w="3243"/>
        <w:gridCol w:w="1391"/>
        <w:gridCol w:w="1092"/>
        <w:gridCol w:w="1089"/>
        <w:gridCol w:w="1589"/>
      </w:tblGrid>
      <w:tr w:rsidR="00AE5C66" w:rsidRPr="001C4002" w14:paraId="665724E0" w14:textId="77777777" w:rsidTr="001C4002">
        <w:trPr>
          <w:trHeight w:val="265"/>
          <w:jc w:val="center"/>
        </w:trPr>
        <w:tc>
          <w:tcPr>
            <w:tcW w:w="8404" w:type="dxa"/>
            <w:gridSpan w:val="5"/>
            <w:tcBorders>
              <w:bottom w:val="single" w:sz="4" w:space="0" w:color="auto"/>
            </w:tcBorders>
            <w:shd w:val="clear" w:color="auto" w:fill="auto"/>
            <w:noWrap/>
            <w:vAlign w:val="bottom"/>
            <w:hideMark/>
          </w:tcPr>
          <w:p w14:paraId="388BCD7E" w14:textId="77777777" w:rsidR="00AE5C66" w:rsidRPr="001C4002" w:rsidRDefault="00AE5C66" w:rsidP="000B1FD9">
            <w:pPr>
              <w:pStyle w:val="Heading6"/>
              <w:spacing w:before="0" w:after="0" w:line="360" w:lineRule="auto"/>
              <w:jc w:val="thaiDistribute"/>
              <w:rPr>
                <w:rFonts w:eastAsia="Times New Roman"/>
                <w:i w:val="0"/>
                <w:iCs/>
                <w:color w:val="000000"/>
                <w:sz w:val="22"/>
              </w:rPr>
            </w:pPr>
            <w:bookmarkStart w:id="3507" w:name="_Toc513514655"/>
            <w:bookmarkStart w:id="3508" w:name="_Toc522008045"/>
            <w:bookmarkStart w:id="3509" w:name="_Toc522862599"/>
            <w:bookmarkStart w:id="3510" w:name="_Toc522864577"/>
            <w:bookmarkStart w:id="3511" w:name="_Toc522865484"/>
            <w:bookmarkStart w:id="3512" w:name="_Toc522866546"/>
            <w:bookmarkStart w:id="3513" w:name="_Toc522866906"/>
            <w:bookmarkStart w:id="3514" w:name="_Toc526507682"/>
            <w:bookmarkStart w:id="3515" w:name="_Toc527119170"/>
            <w:bookmarkStart w:id="3516" w:name="_Toc3856451"/>
            <w:r w:rsidRPr="001C4002">
              <w:rPr>
                <w:rStyle w:val="Strong"/>
                <w:i w:val="0"/>
                <w:iCs/>
                <w:sz w:val="22"/>
              </w:rPr>
              <w:t xml:space="preserve">Table 3: </w:t>
            </w:r>
            <w:r w:rsidR="001C4002">
              <w:rPr>
                <w:i w:val="0"/>
                <w:iCs/>
                <w:sz w:val="22"/>
              </w:rPr>
              <w:t>Mean values of feed intake by y</w:t>
            </w:r>
            <w:r w:rsidRPr="001C4002">
              <w:rPr>
                <w:i w:val="0"/>
                <w:iCs/>
                <w:sz w:val="22"/>
              </w:rPr>
              <w:t>ellow cattle fed fermented cassava root, fresh cassava foliage and straw supplemented with or without of rice distillers’ by-product (RDB)</w:t>
            </w:r>
            <w:bookmarkEnd w:id="3507"/>
            <w:bookmarkEnd w:id="3508"/>
            <w:bookmarkEnd w:id="3509"/>
            <w:bookmarkEnd w:id="3510"/>
            <w:bookmarkEnd w:id="3511"/>
            <w:bookmarkEnd w:id="3512"/>
            <w:bookmarkEnd w:id="3513"/>
            <w:bookmarkEnd w:id="3514"/>
            <w:bookmarkEnd w:id="3515"/>
            <w:bookmarkEnd w:id="3516"/>
          </w:p>
        </w:tc>
      </w:tr>
      <w:tr w:rsidR="00AE5C66" w:rsidRPr="001C4002" w14:paraId="5C31CEDE" w14:textId="77777777" w:rsidTr="001C4002">
        <w:trPr>
          <w:trHeight w:val="70"/>
          <w:jc w:val="center"/>
        </w:trPr>
        <w:tc>
          <w:tcPr>
            <w:tcW w:w="3243" w:type="dxa"/>
            <w:tcBorders>
              <w:top w:val="single" w:sz="4" w:space="0" w:color="auto"/>
              <w:bottom w:val="single" w:sz="4" w:space="0" w:color="auto"/>
            </w:tcBorders>
            <w:shd w:val="clear" w:color="auto" w:fill="auto"/>
            <w:noWrap/>
            <w:vAlign w:val="bottom"/>
            <w:hideMark/>
          </w:tcPr>
          <w:p w14:paraId="382E97DE" w14:textId="4E2FCC92" w:rsidR="00AE5C66" w:rsidRPr="001C4002" w:rsidRDefault="005D1ED7" w:rsidP="000B1FD9">
            <w:pPr>
              <w:spacing w:after="0" w:line="360" w:lineRule="auto"/>
              <w:jc w:val="center"/>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Items</w:t>
            </w:r>
          </w:p>
        </w:tc>
        <w:tc>
          <w:tcPr>
            <w:tcW w:w="1391" w:type="dxa"/>
            <w:tcBorders>
              <w:top w:val="single" w:sz="4" w:space="0" w:color="auto"/>
              <w:bottom w:val="single" w:sz="4" w:space="0" w:color="auto"/>
            </w:tcBorders>
            <w:shd w:val="clear" w:color="auto" w:fill="auto"/>
            <w:noWrap/>
            <w:vAlign w:val="bottom"/>
            <w:hideMark/>
          </w:tcPr>
          <w:p w14:paraId="6E84E81A" w14:textId="77777777" w:rsidR="00AE5C66" w:rsidRPr="001C4002" w:rsidRDefault="00AE5C66" w:rsidP="000B1FD9">
            <w:pPr>
              <w:spacing w:after="0" w:line="360" w:lineRule="auto"/>
              <w:jc w:val="center"/>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No RDB</w:t>
            </w:r>
          </w:p>
        </w:tc>
        <w:tc>
          <w:tcPr>
            <w:tcW w:w="1092" w:type="dxa"/>
            <w:tcBorders>
              <w:top w:val="single" w:sz="4" w:space="0" w:color="auto"/>
              <w:bottom w:val="single" w:sz="4" w:space="0" w:color="auto"/>
            </w:tcBorders>
            <w:shd w:val="clear" w:color="auto" w:fill="auto"/>
            <w:noWrap/>
            <w:vAlign w:val="bottom"/>
            <w:hideMark/>
          </w:tcPr>
          <w:p w14:paraId="7BC92015" w14:textId="77777777" w:rsidR="00AE5C66" w:rsidRPr="001C4002" w:rsidRDefault="00AE5C66" w:rsidP="000B1FD9">
            <w:pPr>
              <w:spacing w:after="0" w:line="360" w:lineRule="auto"/>
              <w:jc w:val="center"/>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RDB</w:t>
            </w:r>
          </w:p>
        </w:tc>
        <w:tc>
          <w:tcPr>
            <w:tcW w:w="1089" w:type="dxa"/>
            <w:tcBorders>
              <w:top w:val="single" w:sz="4" w:space="0" w:color="auto"/>
              <w:bottom w:val="single" w:sz="4" w:space="0" w:color="auto"/>
            </w:tcBorders>
            <w:vAlign w:val="center"/>
            <w:hideMark/>
          </w:tcPr>
          <w:p w14:paraId="6DE0C288" w14:textId="77777777" w:rsidR="00AE5C66" w:rsidRPr="001C4002" w:rsidRDefault="00AE5C66" w:rsidP="000B1FD9">
            <w:pPr>
              <w:spacing w:after="0" w:line="360" w:lineRule="auto"/>
              <w:jc w:val="center"/>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SEM</w:t>
            </w:r>
          </w:p>
        </w:tc>
        <w:tc>
          <w:tcPr>
            <w:tcW w:w="1589" w:type="dxa"/>
            <w:tcBorders>
              <w:top w:val="single" w:sz="4" w:space="0" w:color="auto"/>
              <w:bottom w:val="single" w:sz="4" w:space="0" w:color="auto"/>
            </w:tcBorders>
            <w:vAlign w:val="center"/>
            <w:hideMark/>
          </w:tcPr>
          <w:p w14:paraId="6293D3D0" w14:textId="087D9BDA" w:rsidR="00AE5C66" w:rsidRPr="001C4002" w:rsidRDefault="00FA4D31" w:rsidP="000B1FD9">
            <w:pPr>
              <w:spacing w:after="0" w:line="360" w:lineRule="auto"/>
              <w:jc w:val="center"/>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P</w:t>
            </w:r>
            <w:r w:rsidR="00595680">
              <w:rPr>
                <w:rFonts w:ascii="Times New Roman" w:eastAsia="Times New Roman" w:hAnsi="Times New Roman" w:cs="Times New Roman"/>
                <w:b/>
                <w:bCs/>
                <w:color w:val="000000"/>
                <w:sz w:val="22"/>
                <w:szCs w:val="22"/>
              </w:rPr>
              <w:t>rob</w:t>
            </w:r>
          </w:p>
        </w:tc>
      </w:tr>
      <w:tr w:rsidR="00AE5C66" w:rsidRPr="001C4002" w14:paraId="5AD9258E" w14:textId="77777777" w:rsidTr="001C4002">
        <w:trPr>
          <w:trHeight w:val="70"/>
          <w:jc w:val="center"/>
        </w:trPr>
        <w:tc>
          <w:tcPr>
            <w:tcW w:w="3243" w:type="dxa"/>
            <w:tcBorders>
              <w:top w:val="single" w:sz="4" w:space="0" w:color="auto"/>
            </w:tcBorders>
            <w:shd w:val="clear" w:color="auto" w:fill="auto"/>
            <w:noWrap/>
            <w:vAlign w:val="bottom"/>
            <w:hideMark/>
          </w:tcPr>
          <w:p w14:paraId="7DDA0199" w14:textId="77777777" w:rsidR="00AE5C66" w:rsidRPr="001C4002" w:rsidRDefault="00AE5C66" w:rsidP="000B1FD9">
            <w:pPr>
              <w:spacing w:after="0" w:line="360" w:lineRule="auto"/>
              <w:jc w:val="thaiDistribute"/>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Fresh matter intake, g/day</w:t>
            </w:r>
          </w:p>
        </w:tc>
        <w:tc>
          <w:tcPr>
            <w:tcW w:w="1391" w:type="dxa"/>
            <w:tcBorders>
              <w:top w:val="single" w:sz="4" w:space="0" w:color="auto"/>
            </w:tcBorders>
            <w:shd w:val="clear" w:color="auto" w:fill="auto"/>
            <w:noWrap/>
            <w:vAlign w:val="bottom"/>
            <w:hideMark/>
          </w:tcPr>
          <w:p w14:paraId="2F7C3A74"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2"/>
              </w:rPr>
            </w:pPr>
          </w:p>
        </w:tc>
        <w:tc>
          <w:tcPr>
            <w:tcW w:w="1092" w:type="dxa"/>
            <w:tcBorders>
              <w:top w:val="single" w:sz="4" w:space="0" w:color="auto"/>
            </w:tcBorders>
            <w:shd w:val="clear" w:color="auto" w:fill="auto"/>
            <w:noWrap/>
            <w:vAlign w:val="bottom"/>
            <w:hideMark/>
          </w:tcPr>
          <w:p w14:paraId="4BDB2EF5"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2"/>
              </w:rPr>
            </w:pPr>
          </w:p>
        </w:tc>
        <w:tc>
          <w:tcPr>
            <w:tcW w:w="1089" w:type="dxa"/>
            <w:tcBorders>
              <w:top w:val="single" w:sz="4" w:space="0" w:color="auto"/>
            </w:tcBorders>
            <w:shd w:val="clear" w:color="auto" w:fill="auto"/>
            <w:noWrap/>
            <w:vAlign w:val="bottom"/>
            <w:hideMark/>
          </w:tcPr>
          <w:p w14:paraId="32A55D66"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2"/>
              </w:rPr>
            </w:pPr>
          </w:p>
        </w:tc>
        <w:tc>
          <w:tcPr>
            <w:tcW w:w="1589" w:type="dxa"/>
            <w:tcBorders>
              <w:top w:val="single" w:sz="4" w:space="0" w:color="auto"/>
            </w:tcBorders>
            <w:shd w:val="clear" w:color="auto" w:fill="auto"/>
            <w:noWrap/>
            <w:vAlign w:val="bottom"/>
            <w:hideMark/>
          </w:tcPr>
          <w:p w14:paraId="0CFCD738"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2"/>
              </w:rPr>
            </w:pPr>
          </w:p>
        </w:tc>
      </w:tr>
      <w:tr w:rsidR="00AE5C66" w:rsidRPr="001C4002" w14:paraId="2A14C36B" w14:textId="77777777" w:rsidTr="001C4002">
        <w:trPr>
          <w:trHeight w:val="80"/>
          <w:jc w:val="center"/>
        </w:trPr>
        <w:tc>
          <w:tcPr>
            <w:tcW w:w="3243" w:type="dxa"/>
            <w:shd w:val="clear" w:color="auto" w:fill="auto"/>
            <w:noWrap/>
            <w:vAlign w:val="bottom"/>
            <w:hideMark/>
          </w:tcPr>
          <w:p w14:paraId="5782AADA"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Fermented cassava root</w:t>
            </w:r>
          </w:p>
        </w:tc>
        <w:tc>
          <w:tcPr>
            <w:tcW w:w="1391" w:type="dxa"/>
            <w:shd w:val="clear" w:color="auto" w:fill="auto"/>
            <w:noWrap/>
            <w:vAlign w:val="bottom"/>
            <w:hideMark/>
          </w:tcPr>
          <w:p w14:paraId="4AE1471C"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6888</w:t>
            </w:r>
          </w:p>
        </w:tc>
        <w:tc>
          <w:tcPr>
            <w:tcW w:w="1092" w:type="dxa"/>
            <w:shd w:val="clear" w:color="auto" w:fill="auto"/>
            <w:noWrap/>
            <w:vAlign w:val="bottom"/>
            <w:hideMark/>
          </w:tcPr>
          <w:p w14:paraId="3F71D5D0"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7269</w:t>
            </w:r>
          </w:p>
        </w:tc>
        <w:tc>
          <w:tcPr>
            <w:tcW w:w="1089" w:type="dxa"/>
            <w:shd w:val="clear" w:color="auto" w:fill="auto"/>
            <w:noWrap/>
            <w:vAlign w:val="bottom"/>
            <w:hideMark/>
          </w:tcPr>
          <w:p w14:paraId="0D2461D6"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66.1</w:t>
            </w:r>
          </w:p>
        </w:tc>
        <w:tc>
          <w:tcPr>
            <w:tcW w:w="1589" w:type="dxa"/>
            <w:shd w:val="clear" w:color="auto" w:fill="auto"/>
            <w:noWrap/>
            <w:vAlign w:val="bottom"/>
            <w:hideMark/>
          </w:tcPr>
          <w:p w14:paraId="47C9F6FB"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0.055</w:t>
            </w:r>
          </w:p>
        </w:tc>
      </w:tr>
      <w:tr w:rsidR="00AE5C66" w:rsidRPr="001C4002" w14:paraId="339AF204" w14:textId="77777777" w:rsidTr="001C4002">
        <w:trPr>
          <w:trHeight w:val="80"/>
          <w:jc w:val="center"/>
        </w:trPr>
        <w:tc>
          <w:tcPr>
            <w:tcW w:w="3243" w:type="dxa"/>
            <w:shd w:val="clear" w:color="auto" w:fill="auto"/>
            <w:noWrap/>
            <w:vAlign w:val="bottom"/>
            <w:hideMark/>
          </w:tcPr>
          <w:p w14:paraId="7999973D"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Rice straw</w:t>
            </w:r>
          </w:p>
        </w:tc>
        <w:tc>
          <w:tcPr>
            <w:tcW w:w="1391" w:type="dxa"/>
            <w:shd w:val="clear" w:color="auto" w:fill="auto"/>
            <w:noWrap/>
            <w:vAlign w:val="bottom"/>
            <w:hideMark/>
          </w:tcPr>
          <w:p w14:paraId="144C0848"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289</w:t>
            </w:r>
          </w:p>
        </w:tc>
        <w:tc>
          <w:tcPr>
            <w:tcW w:w="1092" w:type="dxa"/>
            <w:shd w:val="clear" w:color="auto" w:fill="auto"/>
            <w:noWrap/>
            <w:vAlign w:val="bottom"/>
            <w:hideMark/>
          </w:tcPr>
          <w:p w14:paraId="43E67538"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302</w:t>
            </w:r>
          </w:p>
        </w:tc>
        <w:tc>
          <w:tcPr>
            <w:tcW w:w="1089" w:type="dxa"/>
            <w:shd w:val="clear" w:color="auto" w:fill="auto"/>
            <w:noWrap/>
            <w:vAlign w:val="bottom"/>
            <w:hideMark/>
          </w:tcPr>
          <w:p w14:paraId="7B2BAE9F"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2.58</w:t>
            </w:r>
          </w:p>
        </w:tc>
        <w:tc>
          <w:tcPr>
            <w:tcW w:w="1589" w:type="dxa"/>
            <w:shd w:val="clear" w:color="auto" w:fill="auto"/>
            <w:noWrap/>
            <w:vAlign w:val="bottom"/>
            <w:hideMark/>
          </w:tcPr>
          <w:p w14:paraId="55D6FC53"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0.069</w:t>
            </w:r>
          </w:p>
        </w:tc>
      </w:tr>
      <w:tr w:rsidR="00AE5C66" w:rsidRPr="001C4002" w14:paraId="691707D1" w14:textId="77777777" w:rsidTr="001C4002">
        <w:trPr>
          <w:trHeight w:val="80"/>
          <w:jc w:val="center"/>
        </w:trPr>
        <w:tc>
          <w:tcPr>
            <w:tcW w:w="3243" w:type="dxa"/>
            <w:shd w:val="clear" w:color="auto" w:fill="auto"/>
            <w:noWrap/>
            <w:vAlign w:val="bottom"/>
            <w:hideMark/>
          </w:tcPr>
          <w:p w14:paraId="5A435293"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Cassava foliage</w:t>
            </w:r>
          </w:p>
        </w:tc>
        <w:tc>
          <w:tcPr>
            <w:tcW w:w="1391" w:type="dxa"/>
            <w:shd w:val="clear" w:color="auto" w:fill="auto"/>
            <w:noWrap/>
            <w:vAlign w:val="bottom"/>
            <w:hideMark/>
          </w:tcPr>
          <w:p w14:paraId="63C3CA69"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2564</w:t>
            </w:r>
          </w:p>
        </w:tc>
        <w:tc>
          <w:tcPr>
            <w:tcW w:w="1092" w:type="dxa"/>
            <w:shd w:val="clear" w:color="auto" w:fill="auto"/>
            <w:noWrap/>
            <w:vAlign w:val="bottom"/>
            <w:hideMark/>
          </w:tcPr>
          <w:p w14:paraId="69390565"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2723</w:t>
            </w:r>
          </w:p>
        </w:tc>
        <w:tc>
          <w:tcPr>
            <w:tcW w:w="1089" w:type="dxa"/>
            <w:shd w:val="clear" w:color="auto" w:fill="auto"/>
            <w:noWrap/>
            <w:vAlign w:val="bottom"/>
            <w:hideMark/>
          </w:tcPr>
          <w:p w14:paraId="4B90D912"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25.8</w:t>
            </w:r>
          </w:p>
        </w:tc>
        <w:tc>
          <w:tcPr>
            <w:tcW w:w="1589" w:type="dxa"/>
            <w:shd w:val="clear" w:color="auto" w:fill="auto"/>
            <w:noWrap/>
            <w:vAlign w:val="bottom"/>
            <w:hideMark/>
          </w:tcPr>
          <w:p w14:paraId="0EE4582A"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0.049</w:t>
            </w:r>
          </w:p>
        </w:tc>
      </w:tr>
      <w:tr w:rsidR="00AE5C66" w:rsidRPr="001C4002" w14:paraId="35B3E3B1" w14:textId="77777777" w:rsidTr="001C4002">
        <w:trPr>
          <w:trHeight w:val="80"/>
          <w:jc w:val="center"/>
        </w:trPr>
        <w:tc>
          <w:tcPr>
            <w:tcW w:w="3243" w:type="dxa"/>
            <w:shd w:val="clear" w:color="auto" w:fill="auto"/>
            <w:noWrap/>
            <w:vAlign w:val="bottom"/>
            <w:hideMark/>
          </w:tcPr>
          <w:p w14:paraId="3393BE7C"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Rice distiller's by-product</w:t>
            </w:r>
          </w:p>
        </w:tc>
        <w:tc>
          <w:tcPr>
            <w:tcW w:w="1391" w:type="dxa"/>
            <w:shd w:val="clear" w:color="auto" w:fill="auto"/>
            <w:noWrap/>
            <w:vAlign w:val="bottom"/>
            <w:hideMark/>
          </w:tcPr>
          <w:p w14:paraId="45FF618E"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c>
          <w:tcPr>
            <w:tcW w:w="1092" w:type="dxa"/>
            <w:shd w:val="clear" w:color="auto" w:fill="auto"/>
            <w:noWrap/>
            <w:vAlign w:val="bottom"/>
            <w:hideMark/>
          </w:tcPr>
          <w:p w14:paraId="714E5B80"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1068</w:t>
            </w:r>
          </w:p>
        </w:tc>
        <w:tc>
          <w:tcPr>
            <w:tcW w:w="1089" w:type="dxa"/>
            <w:shd w:val="clear" w:color="auto" w:fill="auto"/>
            <w:noWrap/>
            <w:vAlign w:val="bottom"/>
            <w:hideMark/>
          </w:tcPr>
          <w:p w14:paraId="66193250"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c>
          <w:tcPr>
            <w:tcW w:w="1589" w:type="dxa"/>
            <w:shd w:val="clear" w:color="auto" w:fill="auto"/>
            <w:noWrap/>
            <w:vAlign w:val="bottom"/>
            <w:hideMark/>
          </w:tcPr>
          <w:p w14:paraId="6FAC07CB"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r>
      <w:tr w:rsidR="00AE5C66" w:rsidRPr="001C4002" w14:paraId="14423419" w14:textId="77777777" w:rsidTr="001C4002">
        <w:trPr>
          <w:trHeight w:val="80"/>
          <w:jc w:val="center"/>
        </w:trPr>
        <w:tc>
          <w:tcPr>
            <w:tcW w:w="3243" w:type="dxa"/>
            <w:shd w:val="clear" w:color="auto" w:fill="auto"/>
            <w:noWrap/>
            <w:vAlign w:val="bottom"/>
          </w:tcPr>
          <w:p w14:paraId="5132DB56" w14:textId="77777777" w:rsidR="00AE5C66" w:rsidRPr="001C4002" w:rsidRDefault="00AE5C66" w:rsidP="000B1FD9">
            <w:pPr>
              <w:spacing w:after="0" w:line="360" w:lineRule="auto"/>
              <w:jc w:val="thaiDistribute"/>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DM intake, g/day</w:t>
            </w:r>
          </w:p>
        </w:tc>
        <w:tc>
          <w:tcPr>
            <w:tcW w:w="1391" w:type="dxa"/>
            <w:shd w:val="clear" w:color="auto" w:fill="auto"/>
            <w:noWrap/>
            <w:vAlign w:val="bottom"/>
          </w:tcPr>
          <w:p w14:paraId="27154A82"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c>
          <w:tcPr>
            <w:tcW w:w="1092" w:type="dxa"/>
            <w:shd w:val="clear" w:color="auto" w:fill="auto"/>
            <w:noWrap/>
            <w:vAlign w:val="bottom"/>
          </w:tcPr>
          <w:p w14:paraId="76D83603"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c>
          <w:tcPr>
            <w:tcW w:w="1089" w:type="dxa"/>
            <w:shd w:val="clear" w:color="auto" w:fill="auto"/>
            <w:noWrap/>
            <w:vAlign w:val="bottom"/>
          </w:tcPr>
          <w:p w14:paraId="5F9D1AA8"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c>
          <w:tcPr>
            <w:tcW w:w="1589" w:type="dxa"/>
            <w:shd w:val="clear" w:color="auto" w:fill="auto"/>
            <w:noWrap/>
            <w:vAlign w:val="bottom"/>
          </w:tcPr>
          <w:p w14:paraId="29148BC1"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r>
      <w:tr w:rsidR="00AE5C66" w:rsidRPr="001C4002" w14:paraId="021F8B5E" w14:textId="77777777" w:rsidTr="001C4002">
        <w:trPr>
          <w:trHeight w:val="80"/>
          <w:jc w:val="center"/>
        </w:trPr>
        <w:tc>
          <w:tcPr>
            <w:tcW w:w="3243" w:type="dxa"/>
            <w:shd w:val="clear" w:color="auto" w:fill="auto"/>
            <w:noWrap/>
            <w:vAlign w:val="bottom"/>
          </w:tcPr>
          <w:p w14:paraId="4AD55369"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Fermented cassava root</w:t>
            </w:r>
          </w:p>
        </w:tc>
        <w:tc>
          <w:tcPr>
            <w:tcW w:w="1391" w:type="dxa"/>
            <w:shd w:val="clear" w:color="auto" w:fill="auto"/>
            <w:noWrap/>
            <w:vAlign w:val="bottom"/>
          </w:tcPr>
          <w:p w14:paraId="74EDC30D"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1796</w:t>
            </w:r>
          </w:p>
        </w:tc>
        <w:tc>
          <w:tcPr>
            <w:tcW w:w="1092" w:type="dxa"/>
            <w:shd w:val="clear" w:color="auto" w:fill="auto"/>
            <w:noWrap/>
            <w:vAlign w:val="bottom"/>
          </w:tcPr>
          <w:p w14:paraId="6060B6BE"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1979</w:t>
            </w:r>
          </w:p>
        </w:tc>
        <w:tc>
          <w:tcPr>
            <w:tcW w:w="1089" w:type="dxa"/>
            <w:shd w:val="clear" w:color="auto" w:fill="auto"/>
            <w:noWrap/>
            <w:vAlign w:val="bottom"/>
          </w:tcPr>
          <w:p w14:paraId="794F7BF3"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19</w:t>
            </w:r>
          </w:p>
        </w:tc>
        <w:tc>
          <w:tcPr>
            <w:tcW w:w="1589" w:type="dxa"/>
            <w:shd w:val="clear" w:color="auto" w:fill="auto"/>
            <w:noWrap/>
            <w:vAlign w:val="bottom"/>
          </w:tcPr>
          <w:p w14:paraId="79530CD0"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0.02</w:t>
            </w:r>
          </w:p>
        </w:tc>
      </w:tr>
      <w:tr w:rsidR="00A85F3B" w:rsidRPr="00A85F3B" w14:paraId="08D902F6" w14:textId="77777777" w:rsidTr="001C4002">
        <w:trPr>
          <w:trHeight w:val="80"/>
          <w:jc w:val="center"/>
        </w:trPr>
        <w:tc>
          <w:tcPr>
            <w:tcW w:w="3243" w:type="dxa"/>
            <w:shd w:val="clear" w:color="auto" w:fill="auto"/>
            <w:noWrap/>
            <w:vAlign w:val="bottom"/>
          </w:tcPr>
          <w:p w14:paraId="0F3235BF" w14:textId="77777777" w:rsidR="00AE5C66" w:rsidRPr="00A85F3B" w:rsidRDefault="00AE5C66" w:rsidP="000B1FD9">
            <w:pPr>
              <w:spacing w:after="0" w:line="360" w:lineRule="auto"/>
              <w:jc w:val="thaiDistribute"/>
              <w:rPr>
                <w:rFonts w:ascii="Times New Roman" w:eastAsia="Times New Roman" w:hAnsi="Times New Roman" w:cs="Times New Roman"/>
                <w:sz w:val="22"/>
                <w:szCs w:val="22"/>
              </w:rPr>
            </w:pPr>
            <w:r w:rsidRPr="00A85F3B">
              <w:rPr>
                <w:rFonts w:ascii="Times New Roman" w:eastAsia="Times New Roman" w:hAnsi="Times New Roman" w:cs="Times New Roman"/>
                <w:sz w:val="22"/>
                <w:szCs w:val="22"/>
              </w:rPr>
              <w:t>Rice straw</w:t>
            </w:r>
          </w:p>
        </w:tc>
        <w:tc>
          <w:tcPr>
            <w:tcW w:w="1391" w:type="dxa"/>
            <w:shd w:val="clear" w:color="auto" w:fill="auto"/>
            <w:noWrap/>
            <w:vAlign w:val="bottom"/>
          </w:tcPr>
          <w:p w14:paraId="14449464" w14:textId="447AEEEE" w:rsidR="00AE5C66" w:rsidRPr="00A85F3B" w:rsidRDefault="0060761F" w:rsidP="000B1FD9">
            <w:pPr>
              <w:spacing w:after="0" w:line="360" w:lineRule="auto"/>
              <w:jc w:val="center"/>
              <w:rPr>
                <w:rFonts w:ascii="Times New Roman" w:eastAsia="Times New Roman" w:hAnsi="Times New Roman" w:cs="Times New Roman"/>
                <w:sz w:val="22"/>
                <w:szCs w:val="22"/>
              </w:rPr>
            </w:pPr>
            <w:r w:rsidRPr="00A85F3B">
              <w:rPr>
                <w:rFonts w:ascii="Times New Roman" w:eastAsia="Times New Roman" w:hAnsi="Times New Roman" w:cs="Times New Roman"/>
                <w:sz w:val="22"/>
                <w:szCs w:val="22"/>
              </w:rPr>
              <w:t>258</w:t>
            </w:r>
          </w:p>
        </w:tc>
        <w:tc>
          <w:tcPr>
            <w:tcW w:w="1092" w:type="dxa"/>
            <w:shd w:val="clear" w:color="auto" w:fill="auto"/>
            <w:noWrap/>
            <w:vAlign w:val="bottom"/>
          </w:tcPr>
          <w:p w14:paraId="25FD8D0E" w14:textId="0542E24C" w:rsidR="00AE5C66" w:rsidRPr="00A85F3B" w:rsidRDefault="0060761F" w:rsidP="000B1FD9">
            <w:pPr>
              <w:spacing w:after="0" w:line="360" w:lineRule="auto"/>
              <w:jc w:val="center"/>
              <w:rPr>
                <w:rFonts w:ascii="Times New Roman" w:eastAsia="Times New Roman" w:hAnsi="Times New Roman" w:cs="Times New Roman"/>
                <w:sz w:val="22"/>
                <w:szCs w:val="22"/>
              </w:rPr>
            </w:pPr>
            <w:r w:rsidRPr="00A85F3B">
              <w:rPr>
                <w:rFonts w:ascii="Times New Roman" w:eastAsia="Times New Roman" w:hAnsi="Times New Roman" w:cs="Times New Roman"/>
                <w:sz w:val="22"/>
                <w:szCs w:val="22"/>
              </w:rPr>
              <w:t>270</w:t>
            </w:r>
          </w:p>
        </w:tc>
        <w:tc>
          <w:tcPr>
            <w:tcW w:w="1089" w:type="dxa"/>
            <w:shd w:val="clear" w:color="auto" w:fill="auto"/>
            <w:noWrap/>
            <w:vAlign w:val="bottom"/>
          </w:tcPr>
          <w:p w14:paraId="0B192BEE" w14:textId="082D214F" w:rsidR="00AE5C66" w:rsidRPr="00A85F3B" w:rsidRDefault="0060761F" w:rsidP="000B1FD9">
            <w:pPr>
              <w:spacing w:after="0" w:line="360" w:lineRule="auto"/>
              <w:jc w:val="center"/>
              <w:rPr>
                <w:rFonts w:ascii="Times New Roman" w:eastAsia="Times New Roman" w:hAnsi="Times New Roman" w:cs="Times New Roman"/>
                <w:sz w:val="22"/>
                <w:szCs w:val="22"/>
              </w:rPr>
            </w:pPr>
            <w:r w:rsidRPr="00A85F3B">
              <w:rPr>
                <w:rFonts w:ascii="Times New Roman" w:eastAsia="Times New Roman" w:hAnsi="Times New Roman" w:cs="Times New Roman"/>
                <w:sz w:val="22"/>
                <w:szCs w:val="22"/>
              </w:rPr>
              <w:t>2.3</w:t>
            </w:r>
          </w:p>
        </w:tc>
        <w:tc>
          <w:tcPr>
            <w:tcW w:w="1589" w:type="dxa"/>
            <w:shd w:val="clear" w:color="auto" w:fill="auto"/>
            <w:noWrap/>
            <w:vAlign w:val="bottom"/>
          </w:tcPr>
          <w:p w14:paraId="5FB6F4C5" w14:textId="65A6F31F" w:rsidR="00AE5C66" w:rsidRPr="00A85F3B" w:rsidRDefault="0060761F" w:rsidP="000B1FD9">
            <w:pPr>
              <w:spacing w:after="0" w:line="360" w:lineRule="auto"/>
              <w:jc w:val="center"/>
              <w:rPr>
                <w:rFonts w:ascii="Times New Roman" w:eastAsia="Times New Roman" w:hAnsi="Times New Roman" w:cs="Times New Roman"/>
                <w:sz w:val="22"/>
                <w:szCs w:val="22"/>
              </w:rPr>
            </w:pPr>
            <w:r w:rsidRPr="00A85F3B">
              <w:rPr>
                <w:rFonts w:ascii="Times New Roman" w:eastAsia="Times New Roman" w:hAnsi="Times New Roman" w:cs="Times New Roman"/>
                <w:sz w:val="22"/>
                <w:szCs w:val="22"/>
              </w:rPr>
              <w:t>0.069</w:t>
            </w:r>
          </w:p>
        </w:tc>
      </w:tr>
      <w:tr w:rsidR="00A85F3B" w:rsidRPr="00A85F3B" w14:paraId="7AE13041" w14:textId="77777777" w:rsidTr="001C4002">
        <w:trPr>
          <w:trHeight w:val="80"/>
          <w:jc w:val="center"/>
        </w:trPr>
        <w:tc>
          <w:tcPr>
            <w:tcW w:w="3243" w:type="dxa"/>
            <w:shd w:val="clear" w:color="auto" w:fill="auto"/>
            <w:noWrap/>
            <w:vAlign w:val="bottom"/>
          </w:tcPr>
          <w:p w14:paraId="08533F3C" w14:textId="77777777" w:rsidR="00AE5C66" w:rsidRPr="00A85F3B" w:rsidRDefault="00AE5C66" w:rsidP="000B1FD9">
            <w:pPr>
              <w:spacing w:after="0" w:line="360" w:lineRule="auto"/>
              <w:jc w:val="thaiDistribute"/>
              <w:rPr>
                <w:rFonts w:ascii="Times New Roman" w:eastAsia="Times New Roman" w:hAnsi="Times New Roman" w:cs="Times New Roman"/>
                <w:sz w:val="22"/>
                <w:szCs w:val="22"/>
              </w:rPr>
            </w:pPr>
            <w:r w:rsidRPr="00A85F3B">
              <w:rPr>
                <w:rFonts w:ascii="Times New Roman" w:eastAsia="Times New Roman" w:hAnsi="Times New Roman" w:cs="Times New Roman"/>
                <w:sz w:val="22"/>
                <w:szCs w:val="22"/>
              </w:rPr>
              <w:t>Cassava foliage</w:t>
            </w:r>
          </w:p>
        </w:tc>
        <w:tc>
          <w:tcPr>
            <w:tcW w:w="1391" w:type="dxa"/>
            <w:shd w:val="clear" w:color="auto" w:fill="auto"/>
            <w:noWrap/>
            <w:vAlign w:val="bottom"/>
          </w:tcPr>
          <w:p w14:paraId="7CAD862F" w14:textId="3B2CF6A1" w:rsidR="00AE5C66" w:rsidRPr="00A85F3B" w:rsidRDefault="0060761F" w:rsidP="000B1FD9">
            <w:pPr>
              <w:spacing w:after="0" w:line="360" w:lineRule="auto"/>
              <w:jc w:val="center"/>
              <w:rPr>
                <w:rFonts w:ascii="Times New Roman" w:eastAsia="Times New Roman" w:hAnsi="Times New Roman" w:cs="Times New Roman"/>
                <w:sz w:val="22"/>
                <w:szCs w:val="22"/>
              </w:rPr>
            </w:pPr>
            <w:r w:rsidRPr="00A85F3B">
              <w:rPr>
                <w:rFonts w:ascii="Times New Roman" w:eastAsia="Times New Roman" w:hAnsi="Times New Roman" w:cs="Times New Roman"/>
                <w:sz w:val="22"/>
                <w:szCs w:val="22"/>
              </w:rPr>
              <w:t>652</w:t>
            </w:r>
          </w:p>
        </w:tc>
        <w:tc>
          <w:tcPr>
            <w:tcW w:w="1092" w:type="dxa"/>
            <w:shd w:val="clear" w:color="auto" w:fill="auto"/>
            <w:noWrap/>
            <w:vAlign w:val="bottom"/>
          </w:tcPr>
          <w:p w14:paraId="2801AB6B" w14:textId="507074EF" w:rsidR="00AE5C66" w:rsidRPr="00A85F3B" w:rsidRDefault="0060761F" w:rsidP="000B1FD9">
            <w:pPr>
              <w:spacing w:after="0" w:line="360" w:lineRule="auto"/>
              <w:jc w:val="center"/>
              <w:rPr>
                <w:rFonts w:ascii="Times New Roman" w:eastAsia="Times New Roman" w:hAnsi="Times New Roman" w:cs="Times New Roman"/>
                <w:sz w:val="22"/>
                <w:szCs w:val="22"/>
              </w:rPr>
            </w:pPr>
            <w:r w:rsidRPr="00A85F3B">
              <w:rPr>
                <w:rFonts w:ascii="Times New Roman" w:eastAsia="Times New Roman" w:hAnsi="Times New Roman" w:cs="Times New Roman"/>
                <w:sz w:val="22"/>
                <w:szCs w:val="22"/>
              </w:rPr>
              <w:t>708</w:t>
            </w:r>
          </w:p>
        </w:tc>
        <w:tc>
          <w:tcPr>
            <w:tcW w:w="1089" w:type="dxa"/>
            <w:shd w:val="clear" w:color="auto" w:fill="auto"/>
            <w:noWrap/>
            <w:vAlign w:val="bottom"/>
          </w:tcPr>
          <w:p w14:paraId="6319E28A" w14:textId="55285AB8" w:rsidR="00AE5C66" w:rsidRPr="00A85F3B" w:rsidRDefault="0060761F" w:rsidP="000B1FD9">
            <w:pPr>
              <w:spacing w:after="0" w:line="360" w:lineRule="auto"/>
              <w:jc w:val="center"/>
              <w:rPr>
                <w:rFonts w:ascii="Times New Roman" w:eastAsia="Times New Roman" w:hAnsi="Times New Roman" w:cs="Times New Roman"/>
                <w:sz w:val="22"/>
                <w:szCs w:val="22"/>
              </w:rPr>
            </w:pPr>
            <w:r w:rsidRPr="00A85F3B">
              <w:rPr>
                <w:rFonts w:ascii="Times New Roman" w:eastAsia="Times New Roman" w:hAnsi="Times New Roman" w:cs="Times New Roman"/>
                <w:sz w:val="22"/>
                <w:szCs w:val="22"/>
              </w:rPr>
              <w:t>5.8</w:t>
            </w:r>
          </w:p>
        </w:tc>
        <w:tc>
          <w:tcPr>
            <w:tcW w:w="1589" w:type="dxa"/>
            <w:shd w:val="clear" w:color="auto" w:fill="auto"/>
            <w:noWrap/>
            <w:vAlign w:val="bottom"/>
          </w:tcPr>
          <w:p w14:paraId="7314AA96" w14:textId="50C9E8F1" w:rsidR="00AE5C66" w:rsidRPr="00A85F3B" w:rsidRDefault="0060761F" w:rsidP="000B1FD9">
            <w:pPr>
              <w:spacing w:after="0" w:line="360" w:lineRule="auto"/>
              <w:jc w:val="center"/>
              <w:rPr>
                <w:rFonts w:ascii="Times New Roman" w:eastAsia="Times New Roman" w:hAnsi="Times New Roman" w:cs="Times New Roman"/>
                <w:sz w:val="22"/>
                <w:szCs w:val="22"/>
              </w:rPr>
            </w:pPr>
            <w:r w:rsidRPr="00A85F3B">
              <w:rPr>
                <w:rFonts w:ascii="Times New Roman" w:eastAsia="Times New Roman" w:hAnsi="Times New Roman" w:cs="Times New Roman"/>
                <w:sz w:val="22"/>
                <w:szCs w:val="22"/>
              </w:rPr>
              <w:t>0.021</w:t>
            </w:r>
          </w:p>
        </w:tc>
      </w:tr>
      <w:tr w:rsidR="00AE5C66" w:rsidRPr="001C4002" w14:paraId="0D2F1644" w14:textId="77777777" w:rsidTr="001C4002">
        <w:trPr>
          <w:trHeight w:val="80"/>
          <w:jc w:val="center"/>
        </w:trPr>
        <w:tc>
          <w:tcPr>
            <w:tcW w:w="3243" w:type="dxa"/>
            <w:shd w:val="clear" w:color="auto" w:fill="auto"/>
            <w:noWrap/>
            <w:vAlign w:val="bottom"/>
          </w:tcPr>
          <w:p w14:paraId="2C051FE1"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Rice distiller's by-product</w:t>
            </w:r>
          </w:p>
        </w:tc>
        <w:tc>
          <w:tcPr>
            <w:tcW w:w="1391" w:type="dxa"/>
            <w:shd w:val="clear" w:color="auto" w:fill="auto"/>
            <w:noWrap/>
            <w:vAlign w:val="bottom"/>
          </w:tcPr>
          <w:p w14:paraId="5BA4D4BA"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c>
          <w:tcPr>
            <w:tcW w:w="1092" w:type="dxa"/>
            <w:shd w:val="clear" w:color="auto" w:fill="auto"/>
            <w:noWrap/>
            <w:vAlign w:val="bottom"/>
          </w:tcPr>
          <w:p w14:paraId="5D81C32D"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83</w:t>
            </w:r>
          </w:p>
        </w:tc>
        <w:tc>
          <w:tcPr>
            <w:tcW w:w="1089" w:type="dxa"/>
            <w:shd w:val="clear" w:color="auto" w:fill="auto"/>
            <w:noWrap/>
            <w:vAlign w:val="bottom"/>
          </w:tcPr>
          <w:p w14:paraId="56298CDB"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c>
          <w:tcPr>
            <w:tcW w:w="1589" w:type="dxa"/>
            <w:shd w:val="clear" w:color="auto" w:fill="auto"/>
            <w:noWrap/>
            <w:vAlign w:val="bottom"/>
          </w:tcPr>
          <w:p w14:paraId="130DA2E6"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r>
      <w:tr w:rsidR="00AE5C66" w:rsidRPr="001C4002" w14:paraId="3B4DA98D" w14:textId="77777777" w:rsidTr="001C4002">
        <w:trPr>
          <w:trHeight w:val="80"/>
          <w:jc w:val="center"/>
        </w:trPr>
        <w:tc>
          <w:tcPr>
            <w:tcW w:w="3243" w:type="dxa"/>
            <w:shd w:val="clear" w:color="auto" w:fill="auto"/>
            <w:noWrap/>
            <w:vAlign w:val="bottom"/>
            <w:hideMark/>
          </w:tcPr>
          <w:p w14:paraId="6275F7D5" w14:textId="77777777" w:rsidR="00AE5C66" w:rsidRPr="001C4002" w:rsidRDefault="00AE5C66" w:rsidP="000B1FD9">
            <w:pPr>
              <w:spacing w:after="0" w:line="360" w:lineRule="auto"/>
              <w:jc w:val="thaiDistribute"/>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 xml:space="preserve">Total </w:t>
            </w:r>
          </w:p>
        </w:tc>
        <w:tc>
          <w:tcPr>
            <w:tcW w:w="1391" w:type="dxa"/>
            <w:shd w:val="clear" w:color="auto" w:fill="auto"/>
            <w:noWrap/>
            <w:vAlign w:val="bottom"/>
            <w:hideMark/>
          </w:tcPr>
          <w:p w14:paraId="62B18B01"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2706</w:t>
            </w:r>
          </w:p>
        </w:tc>
        <w:tc>
          <w:tcPr>
            <w:tcW w:w="1092" w:type="dxa"/>
            <w:shd w:val="clear" w:color="auto" w:fill="auto"/>
            <w:noWrap/>
            <w:vAlign w:val="bottom"/>
            <w:hideMark/>
          </w:tcPr>
          <w:p w14:paraId="502EA364"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3041</w:t>
            </w:r>
          </w:p>
        </w:tc>
        <w:tc>
          <w:tcPr>
            <w:tcW w:w="1089" w:type="dxa"/>
            <w:shd w:val="clear" w:color="auto" w:fill="auto"/>
            <w:noWrap/>
            <w:vAlign w:val="bottom"/>
            <w:hideMark/>
          </w:tcPr>
          <w:p w14:paraId="283F211A"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26.5</w:t>
            </w:r>
          </w:p>
        </w:tc>
        <w:tc>
          <w:tcPr>
            <w:tcW w:w="1589" w:type="dxa"/>
            <w:shd w:val="clear" w:color="auto" w:fill="auto"/>
            <w:noWrap/>
            <w:vAlign w:val="bottom"/>
            <w:hideMark/>
          </w:tcPr>
          <w:p w14:paraId="18E599E5"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0.012</w:t>
            </w:r>
          </w:p>
        </w:tc>
      </w:tr>
      <w:tr w:rsidR="00AE5C66" w:rsidRPr="001C4002" w14:paraId="0C6F77EB" w14:textId="77777777" w:rsidTr="001C4002">
        <w:trPr>
          <w:trHeight w:val="80"/>
          <w:jc w:val="center"/>
        </w:trPr>
        <w:tc>
          <w:tcPr>
            <w:tcW w:w="3243" w:type="dxa"/>
            <w:shd w:val="clear" w:color="auto" w:fill="auto"/>
            <w:noWrap/>
            <w:vAlign w:val="bottom"/>
            <w:hideMark/>
          </w:tcPr>
          <w:p w14:paraId="2D6E6B61" w14:textId="77777777" w:rsidR="00AE5C66" w:rsidRPr="001C4002" w:rsidRDefault="00AE5C66" w:rsidP="000B1FD9">
            <w:pPr>
              <w:spacing w:after="0" w:line="360" w:lineRule="auto"/>
              <w:jc w:val="thaiDistribute"/>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g/kg LW</w:t>
            </w:r>
          </w:p>
        </w:tc>
        <w:tc>
          <w:tcPr>
            <w:tcW w:w="1391" w:type="dxa"/>
            <w:shd w:val="clear" w:color="auto" w:fill="auto"/>
            <w:noWrap/>
            <w:vAlign w:val="bottom"/>
            <w:hideMark/>
          </w:tcPr>
          <w:p w14:paraId="001A23F6"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32.5</w:t>
            </w:r>
          </w:p>
        </w:tc>
        <w:tc>
          <w:tcPr>
            <w:tcW w:w="1092" w:type="dxa"/>
            <w:shd w:val="clear" w:color="auto" w:fill="auto"/>
            <w:noWrap/>
            <w:vAlign w:val="bottom"/>
            <w:hideMark/>
          </w:tcPr>
          <w:p w14:paraId="05E23EEE"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34.7</w:t>
            </w:r>
          </w:p>
        </w:tc>
        <w:tc>
          <w:tcPr>
            <w:tcW w:w="1089" w:type="dxa"/>
            <w:shd w:val="clear" w:color="auto" w:fill="auto"/>
            <w:noWrap/>
            <w:vAlign w:val="bottom"/>
            <w:hideMark/>
          </w:tcPr>
          <w:p w14:paraId="5394EA88"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c>
          <w:tcPr>
            <w:tcW w:w="1589" w:type="dxa"/>
            <w:shd w:val="clear" w:color="auto" w:fill="auto"/>
            <w:noWrap/>
            <w:vAlign w:val="bottom"/>
            <w:hideMark/>
          </w:tcPr>
          <w:p w14:paraId="12F642DB"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r>
      <w:tr w:rsidR="00AE5C66" w:rsidRPr="001C4002" w14:paraId="672DDB57" w14:textId="77777777" w:rsidTr="001C4002">
        <w:trPr>
          <w:trHeight w:val="80"/>
          <w:jc w:val="center"/>
        </w:trPr>
        <w:tc>
          <w:tcPr>
            <w:tcW w:w="3243" w:type="dxa"/>
            <w:shd w:val="clear" w:color="auto" w:fill="auto"/>
            <w:noWrap/>
            <w:vAlign w:val="bottom"/>
          </w:tcPr>
          <w:p w14:paraId="2B583A3B" w14:textId="77777777" w:rsidR="00AE5C66" w:rsidRPr="001C4002" w:rsidRDefault="00AE5C66" w:rsidP="000B1FD9">
            <w:pPr>
              <w:spacing w:after="0" w:line="360" w:lineRule="auto"/>
              <w:jc w:val="thaiDistribute"/>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RDB as % of diet DM</w:t>
            </w:r>
          </w:p>
        </w:tc>
        <w:tc>
          <w:tcPr>
            <w:tcW w:w="1391" w:type="dxa"/>
            <w:shd w:val="clear" w:color="auto" w:fill="auto"/>
            <w:noWrap/>
            <w:vAlign w:val="bottom"/>
          </w:tcPr>
          <w:p w14:paraId="72BEA453"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c>
          <w:tcPr>
            <w:tcW w:w="1092" w:type="dxa"/>
            <w:shd w:val="clear" w:color="auto" w:fill="auto"/>
            <w:noWrap/>
            <w:vAlign w:val="bottom"/>
          </w:tcPr>
          <w:p w14:paraId="16B2FB84"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2.75</w:t>
            </w:r>
          </w:p>
        </w:tc>
        <w:tc>
          <w:tcPr>
            <w:tcW w:w="1089" w:type="dxa"/>
            <w:shd w:val="clear" w:color="auto" w:fill="auto"/>
            <w:noWrap/>
            <w:vAlign w:val="bottom"/>
          </w:tcPr>
          <w:p w14:paraId="6B67B810"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c>
          <w:tcPr>
            <w:tcW w:w="1589" w:type="dxa"/>
            <w:shd w:val="clear" w:color="auto" w:fill="auto"/>
            <w:noWrap/>
            <w:vAlign w:val="bottom"/>
          </w:tcPr>
          <w:p w14:paraId="050D3819"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r>
      <w:tr w:rsidR="00AE5C66" w:rsidRPr="001C4002" w14:paraId="565322CF" w14:textId="77777777" w:rsidTr="00595680">
        <w:trPr>
          <w:trHeight w:val="80"/>
          <w:jc w:val="center"/>
        </w:trPr>
        <w:tc>
          <w:tcPr>
            <w:tcW w:w="3243" w:type="dxa"/>
            <w:tcBorders>
              <w:bottom w:val="single" w:sz="4" w:space="0" w:color="auto"/>
            </w:tcBorders>
            <w:shd w:val="clear" w:color="auto" w:fill="auto"/>
            <w:noWrap/>
            <w:vAlign w:val="bottom"/>
            <w:hideMark/>
          </w:tcPr>
          <w:p w14:paraId="654484A6" w14:textId="77777777" w:rsidR="00AE5C66" w:rsidRPr="001C4002" w:rsidRDefault="00AE5C66" w:rsidP="000B1FD9">
            <w:pPr>
              <w:spacing w:after="0" w:line="360" w:lineRule="auto"/>
              <w:jc w:val="thaiDistribute"/>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CP, % in DM</w:t>
            </w:r>
          </w:p>
        </w:tc>
        <w:tc>
          <w:tcPr>
            <w:tcW w:w="1391" w:type="dxa"/>
            <w:tcBorders>
              <w:bottom w:val="single" w:sz="4" w:space="0" w:color="auto"/>
            </w:tcBorders>
            <w:shd w:val="clear" w:color="auto" w:fill="auto"/>
            <w:noWrap/>
            <w:vAlign w:val="bottom"/>
            <w:hideMark/>
          </w:tcPr>
          <w:p w14:paraId="10A1D1AA"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12.1</w:t>
            </w:r>
          </w:p>
        </w:tc>
        <w:tc>
          <w:tcPr>
            <w:tcW w:w="1092" w:type="dxa"/>
            <w:tcBorders>
              <w:bottom w:val="single" w:sz="4" w:space="0" w:color="auto"/>
            </w:tcBorders>
            <w:shd w:val="clear" w:color="auto" w:fill="auto"/>
            <w:noWrap/>
            <w:vAlign w:val="bottom"/>
            <w:hideMark/>
          </w:tcPr>
          <w:p w14:paraId="2AF515D0"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12.4</w:t>
            </w:r>
          </w:p>
        </w:tc>
        <w:tc>
          <w:tcPr>
            <w:tcW w:w="1089" w:type="dxa"/>
            <w:tcBorders>
              <w:bottom w:val="single" w:sz="4" w:space="0" w:color="auto"/>
            </w:tcBorders>
            <w:shd w:val="clear" w:color="auto" w:fill="auto"/>
            <w:noWrap/>
            <w:vAlign w:val="bottom"/>
            <w:hideMark/>
          </w:tcPr>
          <w:p w14:paraId="1752A91A"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c>
          <w:tcPr>
            <w:tcW w:w="1589" w:type="dxa"/>
            <w:tcBorders>
              <w:bottom w:val="single" w:sz="4" w:space="0" w:color="auto"/>
            </w:tcBorders>
            <w:shd w:val="clear" w:color="auto" w:fill="auto"/>
            <w:noWrap/>
            <w:vAlign w:val="bottom"/>
            <w:hideMark/>
          </w:tcPr>
          <w:p w14:paraId="592E0A6F"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p>
        </w:tc>
      </w:tr>
      <w:tr w:rsidR="00AE5C66" w:rsidRPr="001C4002" w14:paraId="02BFE313" w14:textId="77777777" w:rsidTr="00595680">
        <w:trPr>
          <w:trHeight w:val="80"/>
          <w:jc w:val="center"/>
        </w:trPr>
        <w:tc>
          <w:tcPr>
            <w:tcW w:w="8404" w:type="dxa"/>
            <w:gridSpan w:val="5"/>
            <w:tcBorders>
              <w:top w:val="single" w:sz="4" w:space="0" w:color="auto"/>
            </w:tcBorders>
            <w:shd w:val="clear" w:color="auto" w:fill="auto"/>
            <w:noWrap/>
            <w:vAlign w:val="bottom"/>
          </w:tcPr>
          <w:p w14:paraId="4E6B3AE9" w14:textId="77777777" w:rsidR="00AE5C66" w:rsidRPr="001C4002" w:rsidRDefault="001C4002" w:rsidP="000B1FD9">
            <w:pPr>
              <w:spacing w:after="0" w:line="360" w:lineRule="auto"/>
              <w:jc w:val="thaiDistribute"/>
              <w:rPr>
                <w:rFonts w:ascii="Times New Roman" w:eastAsia="Times New Roman" w:hAnsi="Times New Roman" w:cs="Times New Roman"/>
                <w:i/>
                <w:iCs/>
                <w:color w:val="000000"/>
                <w:sz w:val="22"/>
                <w:szCs w:val="22"/>
              </w:rPr>
            </w:pPr>
            <w:r>
              <w:rPr>
                <w:rFonts w:ascii="Times New Roman" w:eastAsia="Times New Roman" w:hAnsi="Times New Roman" w:cs="Times New Roman"/>
                <w:i/>
                <w:iCs/>
                <w:color w:val="000000"/>
                <w:sz w:val="22"/>
                <w:szCs w:val="22"/>
                <w:lang w:eastAsia="es-CO"/>
              </w:rPr>
              <w:t>No RDB: Without rice distiller</w:t>
            </w:r>
            <w:r w:rsidR="00AE5C66" w:rsidRPr="001C4002">
              <w:rPr>
                <w:rFonts w:ascii="Times New Roman" w:eastAsia="Times New Roman" w:hAnsi="Times New Roman" w:cs="Times New Roman"/>
                <w:i/>
                <w:iCs/>
                <w:color w:val="000000"/>
                <w:sz w:val="22"/>
                <w:szCs w:val="22"/>
                <w:lang w:eastAsia="es-CO"/>
              </w:rPr>
              <w:t>s</w:t>
            </w:r>
            <w:r>
              <w:rPr>
                <w:rFonts w:ascii="Times New Roman" w:eastAsia="Times New Roman" w:hAnsi="Times New Roman" w:cs="Times New Roman"/>
                <w:i/>
                <w:iCs/>
                <w:color w:val="000000"/>
                <w:sz w:val="22"/>
                <w:szCs w:val="22"/>
                <w:lang w:eastAsia="es-CO"/>
              </w:rPr>
              <w:t>’</w:t>
            </w:r>
            <w:r w:rsidR="00AE5C66" w:rsidRPr="001C4002">
              <w:rPr>
                <w:rFonts w:ascii="Times New Roman" w:eastAsia="Times New Roman" w:hAnsi="Times New Roman" w:cs="Times New Roman"/>
                <w:i/>
                <w:iCs/>
                <w:color w:val="000000"/>
                <w:sz w:val="22"/>
                <w:szCs w:val="22"/>
                <w:lang w:eastAsia="es-CO"/>
              </w:rPr>
              <w:t xml:space="preserve"> by-product; </w:t>
            </w:r>
            <w:r w:rsidR="00AE5C66" w:rsidRPr="001C4002">
              <w:rPr>
                <w:rFonts w:ascii="Times New Roman" w:eastAsia="Times New Roman" w:hAnsi="Times New Roman" w:cs="Times New Roman"/>
                <w:i/>
                <w:iCs/>
                <w:color w:val="000000"/>
                <w:sz w:val="22"/>
                <w:szCs w:val="22"/>
              </w:rPr>
              <w:t>RDB: With rice distillers’ by-product; SEM: Standard error of the mean with df</w:t>
            </w:r>
            <w:r w:rsidR="00AE5C66" w:rsidRPr="001C4002">
              <w:rPr>
                <w:rFonts w:ascii="Times New Roman" w:eastAsia="Times New Roman" w:hAnsi="Times New Roman" w:cs="Times New Roman"/>
                <w:i/>
                <w:iCs/>
                <w:color w:val="000000"/>
                <w:sz w:val="22"/>
                <w:szCs w:val="22"/>
                <w:vertAlign w:val="subscript"/>
              </w:rPr>
              <w:t xml:space="preserve">error </w:t>
            </w:r>
            <w:r w:rsidR="00AE5C66" w:rsidRPr="001C4002">
              <w:rPr>
                <w:rFonts w:ascii="Times New Roman" w:eastAsia="Times New Roman" w:hAnsi="Times New Roman" w:cs="Times New Roman"/>
                <w:i/>
                <w:iCs/>
                <w:color w:val="000000"/>
                <w:sz w:val="22"/>
                <w:szCs w:val="22"/>
              </w:rPr>
              <w:t xml:space="preserve">= 14  </w:t>
            </w:r>
          </w:p>
        </w:tc>
      </w:tr>
      <w:tr w:rsidR="00595680" w:rsidRPr="001C4002" w14:paraId="038D8E23" w14:textId="77777777" w:rsidTr="00595680">
        <w:trPr>
          <w:trHeight w:val="80"/>
          <w:jc w:val="center"/>
        </w:trPr>
        <w:tc>
          <w:tcPr>
            <w:tcW w:w="8404" w:type="dxa"/>
            <w:gridSpan w:val="5"/>
            <w:shd w:val="clear" w:color="auto" w:fill="auto"/>
            <w:noWrap/>
            <w:vAlign w:val="bottom"/>
          </w:tcPr>
          <w:p w14:paraId="689292AE" w14:textId="77777777" w:rsidR="00595680" w:rsidRPr="00595680" w:rsidRDefault="00595680" w:rsidP="000B1FD9">
            <w:pPr>
              <w:spacing w:after="0" w:line="360" w:lineRule="auto"/>
              <w:jc w:val="thaiDistribute"/>
              <w:rPr>
                <w:rFonts w:ascii="Times New Roman" w:eastAsia="Times New Roman" w:hAnsi="Times New Roman" w:cs="Times New Roman"/>
                <w:i/>
                <w:iCs/>
                <w:color w:val="000000"/>
                <w:sz w:val="6"/>
                <w:szCs w:val="6"/>
                <w:lang w:eastAsia="es-C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3"/>
            </w:tblGrid>
            <w:tr w:rsidR="00595680" w14:paraId="7E55348F" w14:textId="77777777" w:rsidTr="002C109F">
              <w:tc>
                <w:tcPr>
                  <w:tcW w:w="8173" w:type="dxa"/>
                </w:tcPr>
                <w:p w14:paraId="56C5D3A5" w14:textId="07BBBB25" w:rsidR="00595680" w:rsidRDefault="00595680" w:rsidP="000B1FD9">
                  <w:pPr>
                    <w:spacing w:line="360" w:lineRule="auto"/>
                    <w:jc w:val="center"/>
                    <w:rPr>
                      <w:rFonts w:ascii="Times New Roman" w:eastAsia="Times New Roman" w:hAnsi="Times New Roman" w:cs="Times New Roman"/>
                      <w:i/>
                      <w:iCs/>
                      <w:color w:val="000000"/>
                      <w:sz w:val="22"/>
                      <w:szCs w:val="22"/>
                      <w:lang w:eastAsia="es-CO"/>
                    </w:rPr>
                  </w:pPr>
                  <w:r w:rsidRPr="001C4002">
                    <w:rPr>
                      <w:rFonts w:ascii="Times New Roman" w:hAnsi="Times New Roman" w:cs="Times New Roman"/>
                      <w:noProof/>
                      <w:sz w:val="22"/>
                      <w:szCs w:val="20"/>
                      <w:lang w:val="en-US"/>
                    </w:rPr>
                    <w:drawing>
                      <wp:inline distT="0" distB="0" distL="0" distR="0" wp14:anchorId="480729CC" wp14:editId="302B3590">
                        <wp:extent cx="3886200" cy="2400300"/>
                        <wp:effectExtent l="0" t="0" r="0" b="0"/>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tc>
            </w:tr>
            <w:tr w:rsidR="00595680" w14:paraId="7589070D" w14:textId="77777777" w:rsidTr="002C109F">
              <w:tc>
                <w:tcPr>
                  <w:tcW w:w="8173" w:type="dxa"/>
                </w:tcPr>
                <w:p w14:paraId="25CE4710" w14:textId="5C8FDEB9" w:rsidR="00595680" w:rsidRPr="001D667E" w:rsidRDefault="001D667E" w:rsidP="000B1FD9">
                  <w:pPr>
                    <w:pStyle w:val="Heading6"/>
                    <w:spacing w:before="0" w:after="0" w:line="360" w:lineRule="auto"/>
                    <w:outlineLvl w:val="5"/>
                    <w:rPr>
                      <w:rFonts w:eastAsia="Times New Roman"/>
                      <w:i w:val="0"/>
                      <w:iCs/>
                      <w:color w:val="000000"/>
                      <w:sz w:val="22"/>
                      <w:szCs w:val="20"/>
                      <w:lang w:eastAsia="es-CO"/>
                    </w:rPr>
                  </w:pPr>
                  <w:bookmarkStart w:id="3517" w:name="_Toc3856452"/>
                  <w:r w:rsidRPr="001D667E">
                    <w:rPr>
                      <w:b/>
                      <w:i w:val="0"/>
                      <w:iCs/>
                      <w:sz w:val="22"/>
                      <w:szCs w:val="20"/>
                    </w:rPr>
                    <w:t xml:space="preserve">Figure 1: </w:t>
                  </w:r>
                  <w:r w:rsidRPr="001D667E">
                    <w:rPr>
                      <w:i w:val="0"/>
                      <w:iCs/>
                      <w:sz w:val="22"/>
                      <w:szCs w:val="20"/>
                    </w:rPr>
                    <w:t>Effect of</w:t>
                  </w:r>
                  <w:r w:rsidRPr="001D667E">
                    <w:rPr>
                      <w:rStyle w:val="Strong"/>
                      <w:i w:val="0"/>
                      <w:iCs/>
                      <w:sz w:val="22"/>
                      <w:szCs w:val="20"/>
                    </w:rPr>
                    <w:t xml:space="preserve"> </w:t>
                  </w:r>
                  <w:r w:rsidRPr="001D667E">
                    <w:rPr>
                      <w:i w:val="0"/>
                      <w:iCs/>
                      <w:sz w:val="22"/>
                      <w:szCs w:val="20"/>
                    </w:rPr>
                    <w:t>rice distillers’ by-product intake of feed ingredients (as DM)</w:t>
                  </w:r>
                  <w:bookmarkEnd w:id="3517"/>
                </w:p>
              </w:tc>
            </w:tr>
          </w:tbl>
          <w:p w14:paraId="765DB249" w14:textId="77777777" w:rsidR="00595680" w:rsidRDefault="00595680" w:rsidP="000B1FD9">
            <w:pPr>
              <w:spacing w:after="0" w:line="360" w:lineRule="auto"/>
              <w:jc w:val="thaiDistribute"/>
              <w:rPr>
                <w:rFonts w:ascii="Times New Roman" w:eastAsia="Times New Roman" w:hAnsi="Times New Roman" w:cs="Times New Roman"/>
                <w:i/>
                <w:iCs/>
                <w:color w:val="000000"/>
                <w:sz w:val="22"/>
                <w:szCs w:val="22"/>
                <w:lang w:eastAsia="es-CO"/>
              </w:rPr>
            </w:pPr>
          </w:p>
        </w:tc>
      </w:tr>
    </w:tbl>
    <w:p w14:paraId="16770EFF" w14:textId="77777777" w:rsidR="001C4002" w:rsidRPr="001C4002" w:rsidRDefault="001C4002" w:rsidP="000B1FD9">
      <w:pPr>
        <w:pStyle w:val="Heading4"/>
        <w:spacing w:before="0" w:after="0" w:line="360" w:lineRule="auto"/>
        <w:jc w:val="thaiDistribute"/>
        <w:rPr>
          <w:i/>
          <w:iCs/>
          <w:sz w:val="4"/>
          <w:szCs w:val="4"/>
        </w:rPr>
      </w:pPr>
      <w:bookmarkStart w:id="3518" w:name="_Toc513459976"/>
      <w:bookmarkStart w:id="3519" w:name="_Toc513460570"/>
      <w:bookmarkStart w:id="3520" w:name="_Toc513470520"/>
      <w:bookmarkStart w:id="3521" w:name="_Toc513471215"/>
      <w:bookmarkStart w:id="3522" w:name="_Toc513514657"/>
      <w:bookmarkStart w:id="3523" w:name="_Toc522006625"/>
      <w:bookmarkStart w:id="3524" w:name="_Toc522862601"/>
      <w:bookmarkStart w:id="3525" w:name="_Toc522865486"/>
      <w:bookmarkStart w:id="3526" w:name="_Toc522866548"/>
      <w:bookmarkStart w:id="3527" w:name="_Toc522866908"/>
    </w:p>
    <w:p w14:paraId="35A86C72" w14:textId="77777777" w:rsidR="00AE5C66" w:rsidRPr="00DF06EA" w:rsidRDefault="00AE5C66" w:rsidP="000B1FD9">
      <w:pPr>
        <w:pStyle w:val="Heading3"/>
        <w:spacing w:before="0" w:line="360" w:lineRule="auto"/>
        <w:jc w:val="thaiDistribute"/>
        <w:rPr>
          <w:rFonts w:ascii="Times New Roman" w:hAnsi="Times New Roman" w:cs="Times New Roman"/>
          <w:color w:val="auto"/>
        </w:rPr>
      </w:pPr>
      <w:bookmarkStart w:id="3528" w:name="_Toc3856453"/>
      <w:r w:rsidRPr="00DF06EA">
        <w:rPr>
          <w:rFonts w:ascii="Times New Roman" w:hAnsi="Times New Roman" w:cs="Times New Roman"/>
          <w:color w:val="auto"/>
        </w:rPr>
        <w:t>Growth performance</w:t>
      </w:r>
      <w:bookmarkEnd w:id="3518"/>
      <w:bookmarkEnd w:id="3519"/>
      <w:bookmarkEnd w:id="3520"/>
      <w:bookmarkEnd w:id="3521"/>
      <w:bookmarkEnd w:id="3522"/>
      <w:bookmarkEnd w:id="3523"/>
      <w:bookmarkEnd w:id="3524"/>
      <w:bookmarkEnd w:id="3525"/>
      <w:bookmarkEnd w:id="3526"/>
      <w:bookmarkEnd w:id="3527"/>
      <w:bookmarkEnd w:id="3528"/>
      <w:r w:rsidRPr="00DF06EA">
        <w:rPr>
          <w:rFonts w:ascii="Times New Roman" w:hAnsi="Times New Roman" w:cs="Times New Roman"/>
          <w:color w:val="auto"/>
        </w:rPr>
        <w:t xml:space="preserve"> </w:t>
      </w:r>
    </w:p>
    <w:p w14:paraId="19551B25" w14:textId="06A0A6B1" w:rsidR="00AE5C66" w:rsidRDefault="00AE5C66" w:rsidP="000B1FD9">
      <w:pPr>
        <w:spacing w:after="0" w:line="360" w:lineRule="auto"/>
        <w:jc w:val="thaiDistribute"/>
        <w:rPr>
          <w:rFonts w:ascii="Times New Roman" w:hAnsi="Times New Roman" w:cs="Times New Roman"/>
        </w:rPr>
      </w:pPr>
      <w:r w:rsidRPr="00D83912">
        <w:rPr>
          <w:rFonts w:ascii="Times New Roman" w:hAnsi="Times New Roman" w:cs="Times New Roman"/>
        </w:rPr>
        <w:tab/>
        <w:t xml:space="preserve">The cattle growth rate was uniform (Figure 2) and was increased </w:t>
      </w:r>
      <w:r w:rsidR="00E258B3">
        <w:rPr>
          <w:rFonts w:ascii="Times New Roman" w:hAnsi="Times New Roman" w:cs="Times New Roman"/>
        </w:rPr>
        <w:t xml:space="preserve">by </w:t>
      </w:r>
      <w:r w:rsidRPr="00D83912">
        <w:rPr>
          <w:rFonts w:ascii="Times New Roman" w:hAnsi="Times New Roman" w:cs="Times New Roman"/>
        </w:rPr>
        <w:t>40</w:t>
      </w:r>
      <w:proofErr w:type="gramStart"/>
      <w:r w:rsidRPr="00D83912">
        <w:rPr>
          <w:rFonts w:ascii="Times New Roman" w:hAnsi="Times New Roman" w:cs="Times New Roman"/>
        </w:rPr>
        <w:t>%  supplementation</w:t>
      </w:r>
      <w:proofErr w:type="gramEnd"/>
      <w:r w:rsidRPr="00D83912">
        <w:rPr>
          <w:rFonts w:ascii="Times New Roman" w:hAnsi="Times New Roman" w:cs="Times New Roman"/>
        </w:rPr>
        <w:t xml:space="preserve"> </w:t>
      </w:r>
      <w:r w:rsidR="00E258B3">
        <w:rPr>
          <w:rFonts w:ascii="Times New Roman" w:hAnsi="Times New Roman" w:cs="Times New Roman"/>
        </w:rPr>
        <w:t xml:space="preserve">to </w:t>
      </w:r>
      <w:r w:rsidRPr="00D83912">
        <w:rPr>
          <w:rFonts w:ascii="Times New Roman" w:hAnsi="Times New Roman" w:cs="Times New Roman"/>
        </w:rPr>
        <w:t>rice distillers’ by</w:t>
      </w:r>
      <w:r>
        <w:rPr>
          <w:rFonts w:ascii="Times New Roman" w:hAnsi="Times New Roman" w:cs="Times New Roman"/>
        </w:rPr>
        <w:t>-</w:t>
      </w:r>
      <w:r w:rsidRPr="00D83912">
        <w:rPr>
          <w:rFonts w:ascii="Times New Roman" w:hAnsi="Times New Roman" w:cs="Times New Roman"/>
        </w:rPr>
        <w:t>product (Table 4; Figure 3). DM feed intake (Figure 4) and DM feed conversion (Figure 5) followed the same response pattern as for growth rate with 20% improvement in DM feed conversion for supplementation with  rice distillers’ by</w:t>
      </w:r>
      <w:r>
        <w:rPr>
          <w:rFonts w:ascii="Times New Roman" w:hAnsi="Times New Roman" w:cs="Times New Roman"/>
        </w:rPr>
        <w:t>-</w:t>
      </w:r>
      <w:r w:rsidRPr="00D83912">
        <w:rPr>
          <w:rFonts w:ascii="Times New Roman" w:hAnsi="Times New Roman" w:cs="Times New Roman"/>
        </w:rPr>
        <w:t>product.</w:t>
      </w:r>
    </w:p>
    <w:p w14:paraId="0A8C2024" w14:textId="77777777" w:rsidR="002C109F" w:rsidRPr="002C109F" w:rsidRDefault="002C109F" w:rsidP="000B1FD9">
      <w:pPr>
        <w:spacing w:after="0" w:line="360" w:lineRule="auto"/>
        <w:jc w:val="thaiDistribute"/>
        <w:rPr>
          <w:rFonts w:ascii="Times New Roman" w:hAnsi="Times New Roman" w:cs="Times New Roman"/>
          <w:sz w:val="2"/>
          <w:szCs w:val="4"/>
        </w:rPr>
      </w:pPr>
    </w:p>
    <w:p w14:paraId="70FF2A16" w14:textId="77777777" w:rsidR="00AE5C66" w:rsidRPr="00D83912" w:rsidRDefault="00AE5C66" w:rsidP="000B1FD9">
      <w:pPr>
        <w:spacing w:after="0" w:line="360" w:lineRule="auto"/>
        <w:jc w:val="thaiDistribute"/>
        <w:rPr>
          <w:rFonts w:ascii="Times New Roman" w:hAnsi="Times New Roman" w:cs="Times New Roman"/>
          <w:b/>
          <w:bCs/>
          <w:sz w:val="12"/>
          <w:szCs w:val="14"/>
        </w:rPr>
      </w:pPr>
    </w:p>
    <w:tbl>
      <w:tblPr>
        <w:tblW w:w="8413" w:type="dxa"/>
        <w:jc w:val="center"/>
        <w:tblLook w:val="04A0" w:firstRow="1" w:lastRow="0" w:firstColumn="1" w:lastColumn="0" w:noHBand="0" w:noVBand="1"/>
      </w:tblPr>
      <w:tblGrid>
        <w:gridCol w:w="3718"/>
        <w:gridCol w:w="1298"/>
        <w:gridCol w:w="1298"/>
        <w:gridCol w:w="1136"/>
        <w:gridCol w:w="963"/>
      </w:tblGrid>
      <w:tr w:rsidR="00AE5C66" w:rsidRPr="001C4002" w14:paraId="4C1D806D" w14:textId="77777777" w:rsidTr="001C4002">
        <w:trPr>
          <w:trHeight w:val="271"/>
          <w:jc w:val="center"/>
        </w:trPr>
        <w:tc>
          <w:tcPr>
            <w:tcW w:w="8413" w:type="dxa"/>
            <w:gridSpan w:val="5"/>
            <w:tcBorders>
              <w:bottom w:val="single" w:sz="4" w:space="0" w:color="auto"/>
            </w:tcBorders>
            <w:shd w:val="clear" w:color="auto" w:fill="auto"/>
            <w:noWrap/>
            <w:vAlign w:val="bottom"/>
            <w:hideMark/>
          </w:tcPr>
          <w:p w14:paraId="07FE916C" w14:textId="77777777" w:rsidR="00AE5C66" w:rsidRPr="001C4002" w:rsidRDefault="00AE5C66" w:rsidP="000B1FD9">
            <w:pPr>
              <w:pStyle w:val="Heading6"/>
              <w:spacing w:before="0" w:after="0" w:line="360" w:lineRule="auto"/>
              <w:jc w:val="thaiDistribute"/>
              <w:rPr>
                <w:rFonts w:eastAsia="Times New Roman"/>
                <w:i w:val="0"/>
                <w:iCs/>
                <w:color w:val="000000"/>
                <w:sz w:val="22"/>
              </w:rPr>
            </w:pPr>
            <w:bookmarkStart w:id="3529" w:name="_Toc513514658"/>
            <w:bookmarkStart w:id="3530" w:name="_Toc522008048"/>
            <w:bookmarkStart w:id="3531" w:name="_Toc522862602"/>
            <w:bookmarkStart w:id="3532" w:name="_Toc522864580"/>
            <w:bookmarkStart w:id="3533" w:name="_Toc522865487"/>
            <w:bookmarkStart w:id="3534" w:name="_Toc522866549"/>
            <w:bookmarkStart w:id="3535" w:name="_Toc522866909"/>
            <w:bookmarkStart w:id="3536" w:name="_Toc526507685"/>
            <w:bookmarkStart w:id="3537" w:name="_Toc527119173"/>
            <w:bookmarkStart w:id="3538" w:name="_Toc3856454"/>
            <w:r w:rsidRPr="001C4002">
              <w:rPr>
                <w:rStyle w:val="Strong"/>
                <w:i w:val="0"/>
                <w:iCs/>
                <w:sz w:val="22"/>
              </w:rPr>
              <w:t xml:space="preserve">Table 4: </w:t>
            </w:r>
            <w:r w:rsidRPr="001C4002">
              <w:rPr>
                <w:i w:val="0"/>
                <w:iCs/>
                <w:sz w:val="22"/>
              </w:rPr>
              <w:t xml:space="preserve">Mean values for initial and final live weight, live weight gain, DM feed intake and DM feed conversion in </w:t>
            </w:r>
            <w:r w:rsidR="001C4002" w:rsidRPr="001C4002">
              <w:rPr>
                <w:i w:val="0"/>
                <w:iCs/>
                <w:sz w:val="22"/>
              </w:rPr>
              <w:t>y</w:t>
            </w:r>
            <w:r w:rsidRPr="001C4002">
              <w:rPr>
                <w:i w:val="0"/>
                <w:iCs/>
                <w:sz w:val="22"/>
              </w:rPr>
              <w:t>ellow cattle fed fermented cassava root supplemented or not with rice distillers’ by-product (RDB)</w:t>
            </w:r>
            <w:bookmarkEnd w:id="3529"/>
            <w:bookmarkEnd w:id="3530"/>
            <w:bookmarkEnd w:id="3531"/>
            <w:bookmarkEnd w:id="3532"/>
            <w:bookmarkEnd w:id="3533"/>
            <w:bookmarkEnd w:id="3534"/>
            <w:bookmarkEnd w:id="3535"/>
            <w:bookmarkEnd w:id="3536"/>
            <w:bookmarkEnd w:id="3537"/>
            <w:bookmarkEnd w:id="3538"/>
          </w:p>
        </w:tc>
      </w:tr>
      <w:tr w:rsidR="00AE5C66" w:rsidRPr="001C4002" w14:paraId="3C7ED183" w14:textId="77777777" w:rsidTr="001C4002">
        <w:trPr>
          <w:trHeight w:val="72"/>
          <w:jc w:val="center"/>
        </w:trPr>
        <w:tc>
          <w:tcPr>
            <w:tcW w:w="3718" w:type="dxa"/>
            <w:tcBorders>
              <w:top w:val="single" w:sz="4" w:space="0" w:color="auto"/>
              <w:bottom w:val="single" w:sz="4" w:space="0" w:color="auto"/>
            </w:tcBorders>
            <w:shd w:val="clear" w:color="auto" w:fill="auto"/>
            <w:noWrap/>
            <w:vAlign w:val="bottom"/>
            <w:hideMark/>
          </w:tcPr>
          <w:p w14:paraId="22D4A52C" w14:textId="0A34F650" w:rsidR="00AE5C66" w:rsidRPr="001C4002" w:rsidRDefault="00441A3F" w:rsidP="000B1FD9">
            <w:pPr>
              <w:spacing w:after="0" w:line="360" w:lineRule="auto"/>
              <w:jc w:val="center"/>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Items</w:t>
            </w:r>
          </w:p>
        </w:tc>
        <w:tc>
          <w:tcPr>
            <w:tcW w:w="1298" w:type="dxa"/>
            <w:tcBorders>
              <w:top w:val="single" w:sz="4" w:space="0" w:color="auto"/>
              <w:bottom w:val="single" w:sz="4" w:space="0" w:color="auto"/>
            </w:tcBorders>
            <w:shd w:val="clear" w:color="auto" w:fill="auto"/>
            <w:noWrap/>
            <w:vAlign w:val="center"/>
            <w:hideMark/>
          </w:tcPr>
          <w:p w14:paraId="52D15F13" w14:textId="77777777" w:rsidR="00AE5C66" w:rsidRPr="001C4002" w:rsidRDefault="00AE5C66" w:rsidP="000B1FD9">
            <w:pPr>
              <w:spacing w:after="0" w:line="360" w:lineRule="auto"/>
              <w:jc w:val="center"/>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No RDB</w:t>
            </w:r>
          </w:p>
        </w:tc>
        <w:tc>
          <w:tcPr>
            <w:tcW w:w="1298" w:type="dxa"/>
            <w:tcBorders>
              <w:top w:val="single" w:sz="4" w:space="0" w:color="auto"/>
              <w:bottom w:val="single" w:sz="4" w:space="0" w:color="auto"/>
            </w:tcBorders>
            <w:shd w:val="clear" w:color="auto" w:fill="auto"/>
            <w:noWrap/>
            <w:vAlign w:val="center"/>
            <w:hideMark/>
          </w:tcPr>
          <w:p w14:paraId="453950CA" w14:textId="77777777" w:rsidR="00AE5C66" w:rsidRPr="001C4002" w:rsidRDefault="00AE5C66" w:rsidP="000B1FD9">
            <w:pPr>
              <w:spacing w:after="0" w:line="360" w:lineRule="auto"/>
              <w:jc w:val="center"/>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RDB</w:t>
            </w:r>
          </w:p>
        </w:tc>
        <w:tc>
          <w:tcPr>
            <w:tcW w:w="1136" w:type="dxa"/>
            <w:tcBorders>
              <w:top w:val="single" w:sz="4" w:space="0" w:color="auto"/>
              <w:bottom w:val="single" w:sz="4" w:space="0" w:color="auto"/>
            </w:tcBorders>
            <w:vAlign w:val="center"/>
            <w:hideMark/>
          </w:tcPr>
          <w:p w14:paraId="42DD3D02" w14:textId="77777777" w:rsidR="00AE5C66" w:rsidRPr="001C4002" w:rsidRDefault="00AE5C66" w:rsidP="000B1FD9">
            <w:pPr>
              <w:spacing w:after="0" w:line="360" w:lineRule="auto"/>
              <w:jc w:val="center"/>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SEM</w:t>
            </w:r>
          </w:p>
        </w:tc>
        <w:tc>
          <w:tcPr>
            <w:tcW w:w="962" w:type="dxa"/>
            <w:tcBorders>
              <w:top w:val="single" w:sz="4" w:space="0" w:color="auto"/>
              <w:bottom w:val="single" w:sz="4" w:space="0" w:color="auto"/>
            </w:tcBorders>
            <w:vAlign w:val="center"/>
            <w:hideMark/>
          </w:tcPr>
          <w:p w14:paraId="3C7A5795" w14:textId="0DC65A6D" w:rsidR="00AE5C66" w:rsidRPr="001C4002" w:rsidRDefault="000B1FD9" w:rsidP="000B1FD9">
            <w:pPr>
              <w:spacing w:after="0" w:line="360" w:lineRule="auto"/>
              <w:jc w:val="center"/>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Prob</w:t>
            </w:r>
          </w:p>
        </w:tc>
      </w:tr>
      <w:tr w:rsidR="00AE5C66" w:rsidRPr="001C4002" w14:paraId="54229721" w14:textId="77777777" w:rsidTr="001C4002">
        <w:trPr>
          <w:trHeight w:val="72"/>
          <w:jc w:val="center"/>
        </w:trPr>
        <w:tc>
          <w:tcPr>
            <w:tcW w:w="8413" w:type="dxa"/>
            <w:gridSpan w:val="5"/>
            <w:tcBorders>
              <w:top w:val="single" w:sz="4" w:space="0" w:color="auto"/>
            </w:tcBorders>
            <w:shd w:val="clear" w:color="auto" w:fill="auto"/>
            <w:noWrap/>
            <w:vAlign w:val="bottom"/>
            <w:hideMark/>
          </w:tcPr>
          <w:p w14:paraId="68385505" w14:textId="77777777" w:rsidR="00AE5C66" w:rsidRPr="001C4002" w:rsidRDefault="00AE5C66" w:rsidP="000B1FD9">
            <w:pPr>
              <w:spacing w:after="0" w:line="360" w:lineRule="auto"/>
              <w:jc w:val="thaiDistribute"/>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 xml:space="preserve">Live weight, kg </w:t>
            </w:r>
          </w:p>
        </w:tc>
      </w:tr>
      <w:tr w:rsidR="00AE5C66" w:rsidRPr="001C4002" w14:paraId="32EEBD7F" w14:textId="77777777" w:rsidTr="001C4002">
        <w:trPr>
          <w:trHeight w:val="83"/>
          <w:jc w:val="center"/>
        </w:trPr>
        <w:tc>
          <w:tcPr>
            <w:tcW w:w="3718" w:type="dxa"/>
            <w:shd w:val="clear" w:color="auto" w:fill="auto"/>
            <w:noWrap/>
            <w:vAlign w:val="bottom"/>
            <w:hideMark/>
          </w:tcPr>
          <w:p w14:paraId="4E0C9F8F"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Initial</w:t>
            </w:r>
          </w:p>
        </w:tc>
        <w:tc>
          <w:tcPr>
            <w:tcW w:w="1298" w:type="dxa"/>
            <w:shd w:val="clear" w:color="auto" w:fill="auto"/>
            <w:noWrap/>
            <w:vAlign w:val="bottom"/>
            <w:hideMark/>
          </w:tcPr>
          <w:p w14:paraId="5552113B"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66.8</w:t>
            </w:r>
          </w:p>
        </w:tc>
        <w:tc>
          <w:tcPr>
            <w:tcW w:w="1298" w:type="dxa"/>
            <w:shd w:val="clear" w:color="auto" w:fill="auto"/>
            <w:noWrap/>
            <w:vAlign w:val="bottom"/>
            <w:hideMark/>
          </w:tcPr>
          <w:p w14:paraId="486BEDEF"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66.5</w:t>
            </w:r>
          </w:p>
        </w:tc>
        <w:tc>
          <w:tcPr>
            <w:tcW w:w="1136" w:type="dxa"/>
            <w:shd w:val="clear" w:color="auto" w:fill="auto"/>
            <w:noWrap/>
            <w:vAlign w:val="bottom"/>
            <w:hideMark/>
          </w:tcPr>
          <w:p w14:paraId="6F93BA12"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0.56</w:t>
            </w:r>
          </w:p>
        </w:tc>
        <w:tc>
          <w:tcPr>
            <w:tcW w:w="962" w:type="dxa"/>
            <w:shd w:val="clear" w:color="auto" w:fill="auto"/>
            <w:noWrap/>
            <w:vAlign w:val="bottom"/>
            <w:hideMark/>
          </w:tcPr>
          <w:p w14:paraId="115632FD"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0.78</w:t>
            </w:r>
          </w:p>
        </w:tc>
      </w:tr>
      <w:tr w:rsidR="00AE5C66" w:rsidRPr="001C4002" w14:paraId="2AE0DC87" w14:textId="77777777" w:rsidTr="001C4002">
        <w:trPr>
          <w:trHeight w:val="83"/>
          <w:jc w:val="center"/>
        </w:trPr>
        <w:tc>
          <w:tcPr>
            <w:tcW w:w="3718" w:type="dxa"/>
            <w:shd w:val="clear" w:color="auto" w:fill="auto"/>
            <w:noWrap/>
            <w:vAlign w:val="bottom"/>
            <w:hideMark/>
          </w:tcPr>
          <w:p w14:paraId="0BE883B6" w14:textId="77777777" w:rsidR="00AE5C66" w:rsidRPr="001C4002" w:rsidRDefault="00AE5C66" w:rsidP="000B1FD9">
            <w:pPr>
              <w:spacing w:after="0" w:line="360" w:lineRule="auto"/>
              <w:jc w:val="thaiDistribute"/>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Final</w:t>
            </w:r>
          </w:p>
        </w:tc>
        <w:tc>
          <w:tcPr>
            <w:tcW w:w="1298" w:type="dxa"/>
            <w:shd w:val="clear" w:color="auto" w:fill="auto"/>
            <w:noWrap/>
            <w:vAlign w:val="bottom"/>
            <w:hideMark/>
          </w:tcPr>
          <w:p w14:paraId="72119709"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103</w:t>
            </w:r>
          </w:p>
        </w:tc>
        <w:tc>
          <w:tcPr>
            <w:tcW w:w="1298" w:type="dxa"/>
            <w:shd w:val="clear" w:color="auto" w:fill="auto"/>
            <w:noWrap/>
            <w:vAlign w:val="bottom"/>
            <w:hideMark/>
          </w:tcPr>
          <w:p w14:paraId="27DC1DC5"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116</w:t>
            </w:r>
          </w:p>
        </w:tc>
        <w:tc>
          <w:tcPr>
            <w:tcW w:w="1136" w:type="dxa"/>
            <w:shd w:val="clear" w:color="auto" w:fill="auto"/>
            <w:noWrap/>
            <w:vAlign w:val="bottom"/>
            <w:hideMark/>
          </w:tcPr>
          <w:p w14:paraId="426EDED1"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1.86</w:t>
            </w:r>
          </w:p>
        </w:tc>
        <w:tc>
          <w:tcPr>
            <w:tcW w:w="962" w:type="dxa"/>
            <w:shd w:val="clear" w:color="auto" w:fill="auto"/>
            <w:noWrap/>
            <w:vAlign w:val="bottom"/>
            <w:hideMark/>
          </w:tcPr>
          <w:p w14:paraId="3266C002"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0.035</w:t>
            </w:r>
          </w:p>
        </w:tc>
      </w:tr>
      <w:tr w:rsidR="00AE5C66" w:rsidRPr="001C4002" w14:paraId="7F9AA793" w14:textId="77777777" w:rsidTr="001C4002">
        <w:trPr>
          <w:trHeight w:val="83"/>
          <w:jc w:val="center"/>
        </w:trPr>
        <w:tc>
          <w:tcPr>
            <w:tcW w:w="3718" w:type="dxa"/>
            <w:shd w:val="clear" w:color="auto" w:fill="auto"/>
            <w:noWrap/>
            <w:vAlign w:val="bottom"/>
            <w:hideMark/>
          </w:tcPr>
          <w:p w14:paraId="0F78EBAE" w14:textId="77777777" w:rsidR="00AE5C66" w:rsidRPr="001C4002" w:rsidRDefault="00AE5C66" w:rsidP="000B1FD9">
            <w:pPr>
              <w:spacing w:after="0" w:line="360" w:lineRule="auto"/>
              <w:jc w:val="thaiDistribute"/>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Live weight gain, g/day</w:t>
            </w:r>
          </w:p>
        </w:tc>
        <w:tc>
          <w:tcPr>
            <w:tcW w:w="1298" w:type="dxa"/>
            <w:shd w:val="clear" w:color="auto" w:fill="auto"/>
            <w:noWrap/>
            <w:vAlign w:val="bottom"/>
            <w:hideMark/>
          </w:tcPr>
          <w:p w14:paraId="2CF63460"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299</w:t>
            </w:r>
          </w:p>
        </w:tc>
        <w:tc>
          <w:tcPr>
            <w:tcW w:w="1298" w:type="dxa"/>
            <w:shd w:val="clear" w:color="auto" w:fill="auto"/>
            <w:noWrap/>
            <w:vAlign w:val="bottom"/>
            <w:hideMark/>
          </w:tcPr>
          <w:p w14:paraId="7C440942"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418</w:t>
            </w:r>
          </w:p>
        </w:tc>
        <w:tc>
          <w:tcPr>
            <w:tcW w:w="1136" w:type="dxa"/>
            <w:shd w:val="clear" w:color="auto" w:fill="auto"/>
            <w:noWrap/>
            <w:vAlign w:val="bottom"/>
            <w:hideMark/>
          </w:tcPr>
          <w:p w14:paraId="592426A1"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10.4</w:t>
            </w:r>
          </w:p>
        </w:tc>
        <w:tc>
          <w:tcPr>
            <w:tcW w:w="962" w:type="dxa"/>
            <w:shd w:val="clear" w:color="auto" w:fill="auto"/>
            <w:noWrap/>
            <w:vAlign w:val="bottom"/>
            <w:hideMark/>
          </w:tcPr>
          <w:p w14:paraId="5AEADFDA"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0.015</w:t>
            </w:r>
          </w:p>
        </w:tc>
      </w:tr>
      <w:tr w:rsidR="00AE5C66" w:rsidRPr="001C4002" w14:paraId="7C2BC9B8" w14:textId="77777777" w:rsidTr="001C4002">
        <w:trPr>
          <w:trHeight w:val="83"/>
          <w:jc w:val="center"/>
        </w:trPr>
        <w:tc>
          <w:tcPr>
            <w:tcW w:w="3718" w:type="dxa"/>
            <w:shd w:val="clear" w:color="auto" w:fill="auto"/>
            <w:noWrap/>
            <w:vAlign w:val="bottom"/>
          </w:tcPr>
          <w:p w14:paraId="6B1BBC7E" w14:textId="77777777" w:rsidR="00AE5C66" w:rsidRPr="001C4002" w:rsidRDefault="00AE5C66" w:rsidP="000B1FD9">
            <w:pPr>
              <w:spacing w:after="0" w:line="360" w:lineRule="auto"/>
              <w:jc w:val="thaiDistribute"/>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 xml:space="preserve">DM intake, g/day </w:t>
            </w:r>
          </w:p>
        </w:tc>
        <w:tc>
          <w:tcPr>
            <w:tcW w:w="1298" w:type="dxa"/>
            <w:shd w:val="clear" w:color="auto" w:fill="auto"/>
            <w:noWrap/>
            <w:vAlign w:val="bottom"/>
          </w:tcPr>
          <w:p w14:paraId="221B24FD"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2706</w:t>
            </w:r>
          </w:p>
        </w:tc>
        <w:tc>
          <w:tcPr>
            <w:tcW w:w="1298" w:type="dxa"/>
            <w:shd w:val="clear" w:color="auto" w:fill="auto"/>
            <w:noWrap/>
            <w:vAlign w:val="bottom"/>
          </w:tcPr>
          <w:p w14:paraId="0666B117"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3041</w:t>
            </w:r>
          </w:p>
        </w:tc>
        <w:tc>
          <w:tcPr>
            <w:tcW w:w="1136" w:type="dxa"/>
            <w:shd w:val="clear" w:color="auto" w:fill="auto"/>
            <w:noWrap/>
            <w:vAlign w:val="bottom"/>
          </w:tcPr>
          <w:p w14:paraId="2CA47528"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26.5</w:t>
            </w:r>
          </w:p>
        </w:tc>
        <w:tc>
          <w:tcPr>
            <w:tcW w:w="962" w:type="dxa"/>
            <w:shd w:val="clear" w:color="auto" w:fill="auto"/>
            <w:noWrap/>
            <w:vAlign w:val="bottom"/>
          </w:tcPr>
          <w:p w14:paraId="3C2F430B"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0.012</w:t>
            </w:r>
          </w:p>
        </w:tc>
      </w:tr>
      <w:tr w:rsidR="00AE5C66" w:rsidRPr="001C4002" w14:paraId="73485F7B" w14:textId="77777777" w:rsidTr="001C4002">
        <w:trPr>
          <w:trHeight w:val="83"/>
          <w:jc w:val="center"/>
        </w:trPr>
        <w:tc>
          <w:tcPr>
            <w:tcW w:w="3718" w:type="dxa"/>
            <w:tcBorders>
              <w:bottom w:val="single" w:sz="4" w:space="0" w:color="auto"/>
            </w:tcBorders>
            <w:shd w:val="clear" w:color="auto" w:fill="auto"/>
            <w:noWrap/>
            <w:vAlign w:val="bottom"/>
            <w:hideMark/>
          </w:tcPr>
          <w:p w14:paraId="36E6980C" w14:textId="77777777" w:rsidR="00AE5C66" w:rsidRPr="001C4002" w:rsidRDefault="00AE5C66" w:rsidP="000B1FD9">
            <w:pPr>
              <w:spacing w:after="0" w:line="360" w:lineRule="auto"/>
              <w:jc w:val="thaiDistribute"/>
              <w:rPr>
                <w:rFonts w:ascii="Times New Roman" w:eastAsia="Times New Roman" w:hAnsi="Times New Roman" w:cs="Times New Roman"/>
                <w:b/>
                <w:bCs/>
                <w:color w:val="000000"/>
                <w:sz w:val="22"/>
                <w:szCs w:val="22"/>
              </w:rPr>
            </w:pPr>
            <w:r w:rsidRPr="001C4002">
              <w:rPr>
                <w:rFonts w:ascii="Times New Roman" w:eastAsia="Times New Roman" w:hAnsi="Times New Roman" w:cs="Times New Roman"/>
                <w:b/>
                <w:bCs/>
                <w:color w:val="000000"/>
                <w:sz w:val="22"/>
                <w:szCs w:val="22"/>
              </w:rPr>
              <w:t>DM feed conversion ratio (FCR)</w:t>
            </w:r>
          </w:p>
        </w:tc>
        <w:tc>
          <w:tcPr>
            <w:tcW w:w="1298" w:type="dxa"/>
            <w:tcBorders>
              <w:bottom w:val="single" w:sz="4" w:space="0" w:color="auto"/>
            </w:tcBorders>
            <w:shd w:val="clear" w:color="auto" w:fill="auto"/>
            <w:noWrap/>
            <w:vAlign w:val="bottom"/>
            <w:hideMark/>
          </w:tcPr>
          <w:p w14:paraId="4763D61B"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9.05</w:t>
            </w:r>
          </w:p>
        </w:tc>
        <w:tc>
          <w:tcPr>
            <w:tcW w:w="1298" w:type="dxa"/>
            <w:tcBorders>
              <w:bottom w:val="single" w:sz="4" w:space="0" w:color="auto"/>
            </w:tcBorders>
            <w:shd w:val="clear" w:color="auto" w:fill="auto"/>
            <w:noWrap/>
            <w:vAlign w:val="bottom"/>
            <w:hideMark/>
          </w:tcPr>
          <w:p w14:paraId="5C19AA2A"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7.27</w:t>
            </w:r>
          </w:p>
        </w:tc>
        <w:tc>
          <w:tcPr>
            <w:tcW w:w="1136" w:type="dxa"/>
            <w:tcBorders>
              <w:bottom w:val="single" w:sz="4" w:space="0" w:color="auto"/>
            </w:tcBorders>
            <w:shd w:val="clear" w:color="auto" w:fill="auto"/>
            <w:noWrap/>
            <w:vAlign w:val="bottom"/>
            <w:hideMark/>
          </w:tcPr>
          <w:p w14:paraId="5FA1FDB9"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0.14</w:t>
            </w:r>
          </w:p>
        </w:tc>
        <w:tc>
          <w:tcPr>
            <w:tcW w:w="962" w:type="dxa"/>
            <w:tcBorders>
              <w:bottom w:val="single" w:sz="4" w:space="0" w:color="auto"/>
            </w:tcBorders>
            <w:shd w:val="clear" w:color="auto" w:fill="auto"/>
            <w:noWrap/>
            <w:vAlign w:val="bottom"/>
            <w:hideMark/>
          </w:tcPr>
          <w:p w14:paraId="648F94B2" w14:textId="77777777" w:rsidR="00AE5C66" w:rsidRPr="001C4002" w:rsidRDefault="00AE5C66" w:rsidP="000B1FD9">
            <w:pPr>
              <w:spacing w:after="0" w:line="360" w:lineRule="auto"/>
              <w:jc w:val="center"/>
              <w:rPr>
                <w:rFonts w:ascii="Times New Roman" w:eastAsia="Times New Roman" w:hAnsi="Times New Roman" w:cs="Times New Roman"/>
                <w:color w:val="000000"/>
                <w:sz w:val="22"/>
                <w:szCs w:val="22"/>
              </w:rPr>
            </w:pPr>
            <w:r w:rsidRPr="001C4002">
              <w:rPr>
                <w:rFonts w:ascii="Times New Roman" w:eastAsia="Times New Roman" w:hAnsi="Times New Roman" w:cs="Times New Roman"/>
                <w:color w:val="000000"/>
                <w:sz w:val="22"/>
                <w:szCs w:val="22"/>
              </w:rPr>
              <w:t>0.013</w:t>
            </w:r>
          </w:p>
        </w:tc>
      </w:tr>
      <w:tr w:rsidR="00AE5C66" w:rsidRPr="001C4002" w14:paraId="70DB1AB1" w14:textId="77777777" w:rsidTr="001C4002">
        <w:trPr>
          <w:trHeight w:val="83"/>
          <w:jc w:val="center"/>
        </w:trPr>
        <w:tc>
          <w:tcPr>
            <w:tcW w:w="8413" w:type="dxa"/>
            <w:gridSpan w:val="5"/>
            <w:tcBorders>
              <w:top w:val="single" w:sz="4" w:space="0" w:color="auto"/>
            </w:tcBorders>
            <w:shd w:val="clear" w:color="auto" w:fill="auto"/>
            <w:noWrap/>
            <w:vAlign w:val="bottom"/>
          </w:tcPr>
          <w:p w14:paraId="3A83E453" w14:textId="77777777" w:rsidR="00AE5C66" w:rsidRPr="001C4002" w:rsidRDefault="001C4002" w:rsidP="000B1FD9">
            <w:pPr>
              <w:spacing w:after="0" w:line="360" w:lineRule="auto"/>
              <w:jc w:val="thaiDistribute"/>
              <w:rPr>
                <w:rFonts w:ascii="Times New Roman" w:eastAsia="Times New Roman" w:hAnsi="Times New Roman" w:cs="Times New Roman"/>
                <w:color w:val="000000"/>
                <w:sz w:val="22"/>
                <w:szCs w:val="22"/>
              </w:rPr>
            </w:pPr>
            <w:r>
              <w:rPr>
                <w:rFonts w:ascii="Times New Roman" w:eastAsia="Times New Roman" w:hAnsi="Times New Roman" w:cs="Times New Roman"/>
                <w:i/>
                <w:iCs/>
                <w:color w:val="000000"/>
                <w:sz w:val="22"/>
                <w:szCs w:val="22"/>
                <w:lang w:eastAsia="es-CO"/>
              </w:rPr>
              <w:t>No RDB: Without rice distiller</w:t>
            </w:r>
            <w:r w:rsidR="00AE5C66" w:rsidRPr="001C4002">
              <w:rPr>
                <w:rFonts w:ascii="Times New Roman" w:eastAsia="Times New Roman" w:hAnsi="Times New Roman" w:cs="Times New Roman"/>
                <w:i/>
                <w:iCs/>
                <w:color w:val="000000"/>
                <w:sz w:val="22"/>
                <w:szCs w:val="22"/>
                <w:lang w:eastAsia="es-CO"/>
              </w:rPr>
              <w:t>s</w:t>
            </w:r>
            <w:r>
              <w:rPr>
                <w:rFonts w:ascii="Times New Roman" w:eastAsia="Times New Roman" w:hAnsi="Times New Roman" w:cs="Times New Roman"/>
                <w:i/>
                <w:iCs/>
                <w:color w:val="000000"/>
                <w:sz w:val="22"/>
                <w:szCs w:val="22"/>
                <w:lang w:eastAsia="es-CO"/>
              </w:rPr>
              <w:t>’</w:t>
            </w:r>
            <w:r w:rsidR="00AE5C66" w:rsidRPr="001C4002">
              <w:rPr>
                <w:rFonts w:ascii="Times New Roman" w:eastAsia="Times New Roman" w:hAnsi="Times New Roman" w:cs="Times New Roman"/>
                <w:i/>
                <w:iCs/>
                <w:color w:val="000000"/>
                <w:sz w:val="22"/>
                <w:szCs w:val="22"/>
                <w:lang w:eastAsia="es-CO"/>
              </w:rPr>
              <w:t xml:space="preserve"> by-product; </w:t>
            </w:r>
            <w:r w:rsidR="00AE5C66" w:rsidRPr="001C4002">
              <w:rPr>
                <w:rFonts w:ascii="Times New Roman" w:eastAsia="Times New Roman" w:hAnsi="Times New Roman" w:cs="Times New Roman"/>
                <w:i/>
                <w:iCs/>
                <w:color w:val="000000"/>
                <w:sz w:val="22"/>
                <w:szCs w:val="22"/>
              </w:rPr>
              <w:t>RDB: With rice distillers’ by-product; SEM: Standard error of the mean with df</w:t>
            </w:r>
            <w:r w:rsidR="00AE5C66" w:rsidRPr="001C4002">
              <w:rPr>
                <w:rFonts w:ascii="Times New Roman" w:eastAsia="Times New Roman" w:hAnsi="Times New Roman" w:cs="Times New Roman"/>
                <w:i/>
                <w:iCs/>
                <w:color w:val="000000"/>
                <w:sz w:val="22"/>
                <w:szCs w:val="22"/>
                <w:vertAlign w:val="subscript"/>
              </w:rPr>
              <w:t xml:space="preserve">error </w:t>
            </w:r>
            <w:r w:rsidR="00AE5C66" w:rsidRPr="001C4002">
              <w:rPr>
                <w:rFonts w:ascii="Times New Roman" w:eastAsia="Times New Roman" w:hAnsi="Times New Roman" w:cs="Times New Roman"/>
                <w:i/>
                <w:iCs/>
                <w:color w:val="000000"/>
                <w:sz w:val="22"/>
                <w:szCs w:val="22"/>
              </w:rPr>
              <w:t xml:space="preserve">= 14  </w:t>
            </w:r>
          </w:p>
        </w:tc>
      </w:tr>
    </w:tbl>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5"/>
      </w:tblGrid>
      <w:tr w:rsidR="00AE5C66" w:rsidRPr="00D83912" w14:paraId="49253861" w14:textId="77777777" w:rsidTr="000702EC">
        <w:trPr>
          <w:trHeight w:val="3395"/>
          <w:jc w:val="center"/>
        </w:trPr>
        <w:tc>
          <w:tcPr>
            <w:tcW w:w="6725" w:type="dxa"/>
          </w:tcPr>
          <w:p w14:paraId="196B6C44" w14:textId="77777777" w:rsidR="00AE5C66" w:rsidRPr="00D83912" w:rsidRDefault="00AE5C66" w:rsidP="000702EC">
            <w:pPr>
              <w:spacing w:line="360" w:lineRule="auto"/>
              <w:jc w:val="center"/>
              <w:rPr>
                <w:rFonts w:ascii="Times New Roman" w:hAnsi="Times New Roman" w:cs="Times New Roman"/>
                <w:b/>
                <w:bCs/>
                <w:sz w:val="20"/>
                <w:szCs w:val="20"/>
              </w:rPr>
            </w:pPr>
            <w:r w:rsidRPr="00D83912">
              <w:rPr>
                <w:rFonts w:ascii="Times New Roman" w:hAnsi="Times New Roman" w:cs="Times New Roman"/>
                <w:noProof/>
                <w:lang w:val="en-US"/>
              </w:rPr>
              <w:drawing>
                <wp:inline distT="0" distB="0" distL="0" distR="0" wp14:anchorId="68A9E450" wp14:editId="14481BFA">
                  <wp:extent cx="4067175" cy="2409825"/>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tc>
      </w:tr>
      <w:tr w:rsidR="00AE5C66" w:rsidRPr="00D83912" w14:paraId="37E661AD" w14:textId="77777777" w:rsidTr="000702EC">
        <w:trPr>
          <w:trHeight w:val="688"/>
          <w:jc w:val="center"/>
        </w:trPr>
        <w:tc>
          <w:tcPr>
            <w:tcW w:w="6725" w:type="dxa"/>
          </w:tcPr>
          <w:p w14:paraId="33F0CC9D" w14:textId="77777777" w:rsidR="00AE5C66" w:rsidRPr="00D83912" w:rsidRDefault="00AE5C66" w:rsidP="000B1FD9">
            <w:pPr>
              <w:pStyle w:val="Heading6"/>
              <w:spacing w:before="0" w:after="0" w:line="360" w:lineRule="auto"/>
              <w:jc w:val="thaiDistribute"/>
              <w:outlineLvl w:val="5"/>
              <w:rPr>
                <w:i w:val="0"/>
                <w:iCs/>
                <w:sz w:val="22"/>
                <w:szCs w:val="20"/>
              </w:rPr>
            </w:pPr>
            <w:bookmarkStart w:id="3539" w:name="_Toc513470521"/>
            <w:bookmarkStart w:id="3540" w:name="_Toc513471216"/>
            <w:bookmarkStart w:id="3541" w:name="_Toc513514659"/>
            <w:bookmarkStart w:id="3542" w:name="_Toc522008049"/>
            <w:bookmarkStart w:id="3543" w:name="_Toc522862603"/>
            <w:bookmarkStart w:id="3544" w:name="_Toc522864581"/>
            <w:bookmarkStart w:id="3545" w:name="_Toc522865488"/>
            <w:bookmarkStart w:id="3546" w:name="_Toc522866550"/>
            <w:bookmarkStart w:id="3547" w:name="_Toc522866910"/>
            <w:bookmarkStart w:id="3548" w:name="_Toc526507686"/>
            <w:bookmarkStart w:id="3549" w:name="_Toc527119174"/>
            <w:bookmarkStart w:id="3550" w:name="_Toc3856455"/>
            <w:r w:rsidRPr="00D83912">
              <w:rPr>
                <w:b/>
                <w:i w:val="0"/>
                <w:iCs/>
                <w:sz w:val="22"/>
                <w:szCs w:val="20"/>
              </w:rPr>
              <w:t xml:space="preserve">Figure 2: </w:t>
            </w:r>
            <w:r w:rsidRPr="00D83912">
              <w:rPr>
                <w:i w:val="0"/>
                <w:iCs/>
                <w:sz w:val="22"/>
                <w:szCs w:val="20"/>
              </w:rPr>
              <w:t>Effect of rice distillers’ by</w:t>
            </w:r>
            <w:r>
              <w:rPr>
                <w:i w:val="0"/>
                <w:iCs/>
                <w:sz w:val="22"/>
                <w:szCs w:val="20"/>
              </w:rPr>
              <w:t>-</w:t>
            </w:r>
            <w:r w:rsidRPr="00D83912">
              <w:rPr>
                <w:i w:val="0"/>
                <w:iCs/>
                <w:sz w:val="22"/>
                <w:szCs w:val="20"/>
              </w:rPr>
              <w:t>product on</w:t>
            </w:r>
            <w:r w:rsidRPr="00D83912">
              <w:rPr>
                <w:rStyle w:val="Strong"/>
                <w:i w:val="0"/>
                <w:iCs/>
                <w:sz w:val="22"/>
                <w:szCs w:val="20"/>
              </w:rPr>
              <w:t xml:space="preserve"> </w:t>
            </w:r>
            <w:r w:rsidR="00460EB6">
              <w:rPr>
                <w:i w:val="0"/>
                <w:iCs/>
                <w:sz w:val="22"/>
                <w:szCs w:val="20"/>
              </w:rPr>
              <w:t>growth curves of y</w:t>
            </w:r>
            <w:r w:rsidRPr="00D83912">
              <w:rPr>
                <w:i w:val="0"/>
                <w:iCs/>
                <w:sz w:val="22"/>
                <w:szCs w:val="20"/>
              </w:rPr>
              <w:t>ellow cattle fed fermented cassava root, fresh cassava foliage and rice straw</w:t>
            </w:r>
            <w:bookmarkEnd w:id="3539"/>
            <w:bookmarkEnd w:id="3540"/>
            <w:bookmarkEnd w:id="3541"/>
            <w:bookmarkEnd w:id="3542"/>
            <w:bookmarkEnd w:id="3543"/>
            <w:bookmarkEnd w:id="3544"/>
            <w:bookmarkEnd w:id="3545"/>
            <w:bookmarkEnd w:id="3546"/>
            <w:bookmarkEnd w:id="3547"/>
            <w:bookmarkEnd w:id="3548"/>
            <w:bookmarkEnd w:id="3549"/>
            <w:bookmarkEnd w:id="3550"/>
          </w:p>
        </w:tc>
      </w:tr>
    </w:tbl>
    <w:p w14:paraId="1C3DFDFF" w14:textId="77777777" w:rsidR="00AE5C66" w:rsidRPr="00460EB6" w:rsidRDefault="00AE5C66" w:rsidP="000B1FD9">
      <w:pPr>
        <w:spacing w:after="0" w:line="360" w:lineRule="auto"/>
        <w:jc w:val="thaiDistribute"/>
        <w:rPr>
          <w:rFonts w:ascii="Times New Roman" w:hAnsi="Times New Roman" w:cs="Times New Roman"/>
          <w:b/>
          <w:bCs/>
          <w:sz w:val="14"/>
          <w:szCs w:val="16"/>
        </w:rPr>
      </w:pPr>
    </w:p>
    <w:tbl>
      <w:tblPr>
        <w:tblStyle w:val="TableGrid"/>
        <w:tblW w:w="973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54"/>
        <w:gridCol w:w="4884"/>
      </w:tblGrid>
      <w:tr w:rsidR="00AE5C66" w:rsidRPr="008C63D1" w14:paraId="25ACFEA1" w14:textId="77777777" w:rsidTr="000702EC">
        <w:trPr>
          <w:jc w:val="center"/>
        </w:trPr>
        <w:tc>
          <w:tcPr>
            <w:tcW w:w="4854" w:type="dxa"/>
          </w:tcPr>
          <w:p w14:paraId="1145D271" w14:textId="77777777" w:rsidR="00AE5C66" w:rsidRPr="008C63D1" w:rsidRDefault="00AE5C66" w:rsidP="000B1FD9">
            <w:pPr>
              <w:spacing w:line="360" w:lineRule="auto"/>
              <w:jc w:val="thaiDistribute"/>
              <w:rPr>
                <w:rFonts w:ascii="Times New Roman" w:hAnsi="Times New Roman" w:cs="Times New Roman"/>
                <w:b/>
                <w:bCs/>
                <w:sz w:val="20"/>
                <w:szCs w:val="18"/>
              </w:rPr>
            </w:pPr>
            <w:r w:rsidRPr="008C63D1">
              <w:rPr>
                <w:rFonts w:ascii="Times New Roman" w:hAnsi="Times New Roman" w:cs="Times New Roman"/>
                <w:noProof/>
                <w:sz w:val="20"/>
                <w:szCs w:val="18"/>
                <w:lang w:val="en-US"/>
              </w:rPr>
              <w:drawing>
                <wp:inline distT="0" distB="0" distL="0" distR="0" wp14:anchorId="5D182A67" wp14:editId="419A08F2">
                  <wp:extent cx="2943225" cy="2371725"/>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tc>
        <w:tc>
          <w:tcPr>
            <w:tcW w:w="4884" w:type="dxa"/>
          </w:tcPr>
          <w:p w14:paraId="3EA6F25F" w14:textId="77777777" w:rsidR="00AE5C66" w:rsidRPr="008C63D1" w:rsidRDefault="00AE5C66" w:rsidP="000B1FD9">
            <w:pPr>
              <w:spacing w:line="360" w:lineRule="auto"/>
              <w:jc w:val="thaiDistribute"/>
              <w:rPr>
                <w:rFonts w:ascii="Times New Roman" w:hAnsi="Times New Roman" w:cs="Times New Roman"/>
                <w:noProof/>
                <w:color w:val="215868" w:themeColor="accent5" w:themeShade="80"/>
                <w:sz w:val="20"/>
                <w:szCs w:val="18"/>
              </w:rPr>
            </w:pPr>
            <w:r w:rsidRPr="008C63D1">
              <w:rPr>
                <w:noProof/>
                <w:color w:val="215868" w:themeColor="accent5" w:themeShade="80"/>
                <w:sz w:val="20"/>
                <w:szCs w:val="18"/>
                <w:lang w:val="en-US"/>
              </w:rPr>
              <w:drawing>
                <wp:inline distT="0" distB="0" distL="0" distR="0" wp14:anchorId="6EB4F78C" wp14:editId="5C525363">
                  <wp:extent cx="2962275" cy="23717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tc>
      </w:tr>
      <w:tr w:rsidR="00AE5C66" w:rsidRPr="00460EB6" w14:paraId="712758D7" w14:textId="77777777" w:rsidTr="000702EC">
        <w:trPr>
          <w:jc w:val="center"/>
        </w:trPr>
        <w:tc>
          <w:tcPr>
            <w:tcW w:w="4854" w:type="dxa"/>
          </w:tcPr>
          <w:p w14:paraId="78B13157" w14:textId="77777777" w:rsidR="00AE5C66" w:rsidRPr="00460EB6" w:rsidRDefault="00AE5C66" w:rsidP="000B1FD9">
            <w:pPr>
              <w:pStyle w:val="Heading6"/>
              <w:spacing w:before="0" w:after="0" w:line="360" w:lineRule="auto"/>
              <w:jc w:val="thaiDistribute"/>
              <w:outlineLvl w:val="5"/>
              <w:rPr>
                <w:i w:val="0"/>
                <w:iCs/>
                <w:sz w:val="22"/>
                <w:szCs w:val="20"/>
              </w:rPr>
            </w:pPr>
            <w:bookmarkStart w:id="3551" w:name="_Toc513470522"/>
            <w:bookmarkStart w:id="3552" w:name="_Toc513471217"/>
            <w:bookmarkStart w:id="3553" w:name="_Toc513514660"/>
            <w:bookmarkStart w:id="3554" w:name="_Toc522008050"/>
            <w:bookmarkStart w:id="3555" w:name="_Toc522862604"/>
            <w:bookmarkStart w:id="3556" w:name="_Toc522864582"/>
            <w:bookmarkStart w:id="3557" w:name="_Toc522865489"/>
            <w:bookmarkStart w:id="3558" w:name="_Toc522866551"/>
            <w:bookmarkStart w:id="3559" w:name="_Toc522866911"/>
            <w:bookmarkStart w:id="3560" w:name="_Toc526507687"/>
            <w:bookmarkStart w:id="3561" w:name="_Toc527119175"/>
            <w:bookmarkStart w:id="3562" w:name="_Toc3856456"/>
            <w:r w:rsidRPr="00460EB6">
              <w:rPr>
                <w:b/>
                <w:i w:val="0"/>
                <w:iCs/>
                <w:sz w:val="22"/>
                <w:szCs w:val="20"/>
              </w:rPr>
              <w:t xml:space="preserve">Figure 3: </w:t>
            </w:r>
            <w:r w:rsidRPr="00460EB6">
              <w:rPr>
                <w:i w:val="0"/>
                <w:iCs/>
                <w:sz w:val="22"/>
                <w:szCs w:val="20"/>
              </w:rPr>
              <w:t>Effect of rice distillers’ by-</w:t>
            </w:r>
            <w:r w:rsidR="00460EB6">
              <w:rPr>
                <w:i w:val="0"/>
                <w:iCs/>
                <w:sz w:val="22"/>
                <w:szCs w:val="20"/>
              </w:rPr>
              <w:t>product on live weight gain of y</w:t>
            </w:r>
            <w:r w:rsidRPr="00460EB6">
              <w:rPr>
                <w:i w:val="0"/>
                <w:iCs/>
                <w:sz w:val="22"/>
                <w:szCs w:val="20"/>
              </w:rPr>
              <w:t>ellow cattle fed fermented cassava root, fresh cassava foliage and rice straw</w:t>
            </w:r>
            <w:bookmarkEnd w:id="3551"/>
            <w:bookmarkEnd w:id="3552"/>
            <w:bookmarkEnd w:id="3553"/>
            <w:bookmarkEnd w:id="3554"/>
            <w:bookmarkEnd w:id="3555"/>
            <w:bookmarkEnd w:id="3556"/>
            <w:bookmarkEnd w:id="3557"/>
            <w:bookmarkEnd w:id="3558"/>
            <w:bookmarkEnd w:id="3559"/>
            <w:bookmarkEnd w:id="3560"/>
            <w:bookmarkEnd w:id="3561"/>
            <w:bookmarkEnd w:id="3562"/>
          </w:p>
        </w:tc>
        <w:tc>
          <w:tcPr>
            <w:tcW w:w="4884" w:type="dxa"/>
          </w:tcPr>
          <w:p w14:paraId="40BEC20E" w14:textId="77777777" w:rsidR="00AE5C66" w:rsidRPr="00460EB6" w:rsidRDefault="00AE5C66" w:rsidP="000B1FD9">
            <w:pPr>
              <w:pStyle w:val="Heading6"/>
              <w:spacing w:before="0" w:after="0" w:line="360" w:lineRule="auto"/>
              <w:jc w:val="thaiDistribute"/>
              <w:outlineLvl w:val="5"/>
              <w:rPr>
                <w:b/>
                <w:i w:val="0"/>
                <w:iCs/>
                <w:sz w:val="22"/>
                <w:szCs w:val="20"/>
              </w:rPr>
            </w:pPr>
            <w:bookmarkStart w:id="3563" w:name="_Toc513470523"/>
            <w:bookmarkStart w:id="3564" w:name="_Toc513471218"/>
            <w:bookmarkStart w:id="3565" w:name="_Toc513514661"/>
            <w:bookmarkStart w:id="3566" w:name="_Toc522008051"/>
            <w:bookmarkStart w:id="3567" w:name="_Toc522862605"/>
            <w:bookmarkStart w:id="3568" w:name="_Toc522864583"/>
            <w:bookmarkStart w:id="3569" w:name="_Toc522865490"/>
            <w:bookmarkStart w:id="3570" w:name="_Toc522866552"/>
            <w:bookmarkStart w:id="3571" w:name="_Toc522866912"/>
            <w:bookmarkStart w:id="3572" w:name="_Toc526507688"/>
            <w:bookmarkStart w:id="3573" w:name="_Toc527119176"/>
            <w:bookmarkStart w:id="3574" w:name="_Toc3856457"/>
            <w:r w:rsidRPr="00460EB6">
              <w:rPr>
                <w:b/>
                <w:i w:val="0"/>
                <w:iCs/>
                <w:sz w:val="22"/>
                <w:szCs w:val="20"/>
              </w:rPr>
              <w:t xml:space="preserve">Figure 4: </w:t>
            </w:r>
            <w:r w:rsidRPr="00460EB6">
              <w:rPr>
                <w:i w:val="0"/>
                <w:iCs/>
                <w:sz w:val="22"/>
                <w:szCs w:val="20"/>
              </w:rPr>
              <w:t>Effect of rice distille</w:t>
            </w:r>
            <w:r w:rsidR="00460EB6">
              <w:rPr>
                <w:i w:val="0"/>
                <w:iCs/>
                <w:sz w:val="22"/>
                <w:szCs w:val="20"/>
              </w:rPr>
              <w:t>rs’ by-product on DM intake of y</w:t>
            </w:r>
            <w:r w:rsidRPr="00460EB6">
              <w:rPr>
                <w:i w:val="0"/>
                <w:iCs/>
                <w:sz w:val="22"/>
                <w:szCs w:val="20"/>
              </w:rPr>
              <w:t>ellow cattle fed fermented cassava root, fresh cassava foliage and rice straw</w:t>
            </w:r>
            <w:bookmarkEnd w:id="3563"/>
            <w:bookmarkEnd w:id="3564"/>
            <w:bookmarkEnd w:id="3565"/>
            <w:bookmarkEnd w:id="3566"/>
            <w:bookmarkEnd w:id="3567"/>
            <w:bookmarkEnd w:id="3568"/>
            <w:bookmarkEnd w:id="3569"/>
            <w:bookmarkEnd w:id="3570"/>
            <w:bookmarkEnd w:id="3571"/>
            <w:bookmarkEnd w:id="3572"/>
            <w:bookmarkEnd w:id="3573"/>
            <w:bookmarkEnd w:id="3574"/>
          </w:p>
        </w:tc>
      </w:tr>
    </w:tbl>
    <w:p w14:paraId="0D88346F" w14:textId="77777777" w:rsidR="00AE5C66" w:rsidRPr="00D83912" w:rsidRDefault="00AE5C66" w:rsidP="000B1FD9">
      <w:pPr>
        <w:spacing w:after="0" w:line="360" w:lineRule="auto"/>
        <w:jc w:val="thaiDistribute"/>
        <w:rPr>
          <w:rFonts w:ascii="Times New Roman" w:hAnsi="Times New Roman" w:cs="Times New Roman"/>
          <w:b/>
          <w:bCs/>
        </w:rPr>
      </w:pPr>
    </w:p>
    <w:tbl>
      <w:tblPr>
        <w:tblStyle w:val="TableGrid"/>
        <w:tblW w:w="708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81"/>
      </w:tblGrid>
      <w:tr w:rsidR="00AE5C66" w:rsidRPr="008C63D1" w14:paraId="48844DA1" w14:textId="77777777" w:rsidTr="000702EC">
        <w:trPr>
          <w:trHeight w:val="3263"/>
          <w:jc w:val="center"/>
        </w:trPr>
        <w:tc>
          <w:tcPr>
            <w:tcW w:w="7081" w:type="dxa"/>
          </w:tcPr>
          <w:p w14:paraId="3D503169" w14:textId="77777777" w:rsidR="00AE5C66" w:rsidRPr="008C63D1" w:rsidRDefault="00AE5C66" w:rsidP="000B1FD9">
            <w:pPr>
              <w:spacing w:line="360" w:lineRule="auto"/>
              <w:jc w:val="center"/>
              <w:rPr>
                <w:rFonts w:ascii="Times New Roman" w:hAnsi="Times New Roman" w:cs="Times New Roman"/>
                <w:noProof/>
                <w:sz w:val="20"/>
                <w:szCs w:val="18"/>
              </w:rPr>
            </w:pPr>
            <w:bookmarkStart w:id="3575" w:name="_Toc315355012"/>
            <w:bookmarkStart w:id="3576" w:name="_Toc315437331"/>
            <w:bookmarkStart w:id="3577" w:name="_Toc315437662"/>
            <w:bookmarkStart w:id="3578" w:name="_Toc315438300"/>
            <w:bookmarkStart w:id="3579" w:name="_Toc315438907"/>
            <w:bookmarkStart w:id="3580" w:name="_Toc315496363"/>
            <w:bookmarkStart w:id="3581" w:name="_Toc315791296"/>
            <w:bookmarkStart w:id="3582" w:name="_Toc319495485"/>
            <w:bookmarkStart w:id="3583" w:name="_Toc319496554"/>
            <w:bookmarkStart w:id="3584" w:name="_Toc319900780"/>
            <w:bookmarkStart w:id="3585" w:name="_Toc319989492"/>
            <w:bookmarkStart w:id="3586" w:name="_Toc319990375"/>
            <w:r w:rsidRPr="008C63D1">
              <w:rPr>
                <w:noProof/>
                <w:sz w:val="20"/>
                <w:szCs w:val="18"/>
                <w:lang w:val="en-US"/>
              </w:rPr>
              <w:drawing>
                <wp:inline distT="0" distB="0" distL="0" distR="0" wp14:anchorId="500F1897" wp14:editId="0A99BBBF">
                  <wp:extent cx="3238500" cy="2162175"/>
                  <wp:effectExtent l="0" t="0" r="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tc>
      </w:tr>
      <w:tr w:rsidR="00AE5C66" w:rsidRPr="00460EB6" w14:paraId="047A6DE6" w14:textId="77777777" w:rsidTr="002C109F">
        <w:trPr>
          <w:trHeight w:val="1004"/>
          <w:jc w:val="center"/>
        </w:trPr>
        <w:tc>
          <w:tcPr>
            <w:tcW w:w="7081" w:type="dxa"/>
          </w:tcPr>
          <w:p w14:paraId="16A2F414" w14:textId="77777777" w:rsidR="00AE5C66" w:rsidRPr="00460EB6" w:rsidRDefault="00AE5C66" w:rsidP="000B1FD9">
            <w:pPr>
              <w:pStyle w:val="Heading6"/>
              <w:spacing w:before="0" w:after="0" w:line="360" w:lineRule="auto"/>
              <w:jc w:val="thaiDistribute"/>
              <w:outlineLvl w:val="5"/>
              <w:rPr>
                <w:b/>
                <w:i w:val="0"/>
                <w:iCs/>
                <w:sz w:val="22"/>
                <w:szCs w:val="20"/>
              </w:rPr>
            </w:pPr>
            <w:bookmarkStart w:id="3587" w:name="_Toc513470524"/>
            <w:bookmarkStart w:id="3588" w:name="_Toc513471219"/>
            <w:bookmarkStart w:id="3589" w:name="_Toc513514662"/>
            <w:bookmarkStart w:id="3590" w:name="_Toc522008052"/>
            <w:bookmarkStart w:id="3591" w:name="_Toc522862606"/>
            <w:bookmarkStart w:id="3592" w:name="_Toc522864584"/>
            <w:bookmarkStart w:id="3593" w:name="_Toc522865491"/>
            <w:bookmarkStart w:id="3594" w:name="_Toc522866553"/>
            <w:bookmarkStart w:id="3595" w:name="_Toc522866913"/>
            <w:bookmarkStart w:id="3596" w:name="_Toc526507689"/>
            <w:bookmarkStart w:id="3597" w:name="_Toc527119177"/>
            <w:bookmarkStart w:id="3598" w:name="_Toc3856458"/>
            <w:r w:rsidRPr="00460EB6">
              <w:rPr>
                <w:b/>
                <w:i w:val="0"/>
                <w:iCs/>
                <w:sz w:val="22"/>
                <w:szCs w:val="20"/>
              </w:rPr>
              <w:t xml:space="preserve">Figure 5: </w:t>
            </w:r>
            <w:r w:rsidRPr="00460EB6">
              <w:rPr>
                <w:i w:val="0"/>
                <w:iCs/>
                <w:sz w:val="22"/>
                <w:szCs w:val="20"/>
              </w:rPr>
              <w:t>Effect of rice distillers’ by-product supplements on</w:t>
            </w:r>
            <w:r w:rsidRPr="00460EB6">
              <w:rPr>
                <w:b/>
                <w:i w:val="0"/>
                <w:iCs/>
                <w:sz w:val="22"/>
                <w:szCs w:val="20"/>
              </w:rPr>
              <w:t xml:space="preserve"> </w:t>
            </w:r>
            <w:r w:rsidR="00460EB6">
              <w:rPr>
                <w:i w:val="0"/>
                <w:iCs/>
                <w:sz w:val="22"/>
                <w:szCs w:val="20"/>
              </w:rPr>
              <w:t>DM feed conversion of y</w:t>
            </w:r>
            <w:r w:rsidRPr="00460EB6">
              <w:rPr>
                <w:i w:val="0"/>
                <w:iCs/>
                <w:sz w:val="22"/>
                <w:szCs w:val="20"/>
              </w:rPr>
              <w:t>ellow local cattle fed</w:t>
            </w:r>
            <w:r w:rsidRPr="00460EB6">
              <w:rPr>
                <w:b/>
                <w:i w:val="0"/>
                <w:iCs/>
                <w:sz w:val="22"/>
                <w:szCs w:val="20"/>
              </w:rPr>
              <w:t xml:space="preserve"> </w:t>
            </w:r>
            <w:r w:rsidRPr="00460EB6">
              <w:rPr>
                <w:i w:val="0"/>
                <w:iCs/>
                <w:sz w:val="22"/>
                <w:szCs w:val="20"/>
              </w:rPr>
              <w:t>a basal diet of</w:t>
            </w:r>
            <w:r w:rsidRPr="00460EB6">
              <w:rPr>
                <w:b/>
                <w:i w:val="0"/>
                <w:iCs/>
                <w:sz w:val="22"/>
                <w:szCs w:val="20"/>
              </w:rPr>
              <w:t xml:space="preserve"> </w:t>
            </w:r>
            <w:r w:rsidRPr="00460EB6">
              <w:rPr>
                <w:i w:val="0"/>
                <w:iCs/>
                <w:sz w:val="22"/>
                <w:szCs w:val="20"/>
              </w:rPr>
              <w:t>fermented cassava root, fresh cassava foliage and straw</w:t>
            </w:r>
            <w:bookmarkEnd w:id="3587"/>
            <w:bookmarkEnd w:id="3588"/>
            <w:bookmarkEnd w:id="3589"/>
            <w:bookmarkEnd w:id="3590"/>
            <w:bookmarkEnd w:id="3591"/>
            <w:bookmarkEnd w:id="3592"/>
            <w:bookmarkEnd w:id="3593"/>
            <w:bookmarkEnd w:id="3594"/>
            <w:bookmarkEnd w:id="3595"/>
            <w:bookmarkEnd w:id="3596"/>
            <w:bookmarkEnd w:id="3597"/>
            <w:bookmarkEnd w:id="3598"/>
          </w:p>
        </w:tc>
      </w:tr>
    </w:tbl>
    <w:p w14:paraId="67D6C0BB" w14:textId="77777777" w:rsidR="00AE5C66" w:rsidRPr="00DF06EA" w:rsidRDefault="00AE5C66" w:rsidP="000B1FD9">
      <w:pPr>
        <w:pStyle w:val="Heading3"/>
        <w:spacing w:before="0" w:line="360" w:lineRule="auto"/>
        <w:jc w:val="thaiDistribute"/>
        <w:rPr>
          <w:rFonts w:ascii="Times New Roman" w:hAnsi="Times New Roman" w:cs="Times New Roman"/>
          <w:color w:val="auto"/>
        </w:rPr>
      </w:pPr>
      <w:bookmarkStart w:id="3599" w:name="_Toc513459977"/>
      <w:bookmarkStart w:id="3600" w:name="_Toc513460571"/>
      <w:bookmarkStart w:id="3601" w:name="_Toc513470525"/>
      <w:bookmarkStart w:id="3602" w:name="_Toc513471220"/>
      <w:bookmarkStart w:id="3603" w:name="_Toc513514663"/>
      <w:bookmarkStart w:id="3604" w:name="_Toc522006626"/>
      <w:bookmarkStart w:id="3605" w:name="_Toc522862607"/>
      <w:bookmarkStart w:id="3606" w:name="_Toc522865492"/>
      <w:bookmarkStart w:id="3607" w:name="_Toc522866554"/>
      <w:bookmarkStart w:id="3608" w:name="_Toc522866914"/>
      <w:bookmarkStart w:id="3609" w:name="_Toc3856459"/>
      <w:r w:rsidRPr="00DF06EA">
        <w:rPr>
          <w:rFonts w:ascii="Times New Roman" w:hAnsi="Times New Roman" w:cs="Times New Roman"/>
          <w:color w:val="auto"/>
        </w:rPr>
        <w:t>Rumen parameters and ratio of methane and carbon dioxide</w:t>
      </w:r>
      <w:bookmarkEnd w:id="3575"/>
      <w:bookmarkEnd w:id="3576"/>
      <w:bookmarkEnd w:id="3577"/>
      <w:bookmarkEnd w:id="3578"/>
      <w:bookmarkEnd w:id="3579"/>
      <w:bookmarkEnd w:id="3580"/>
      <w:bookmarkEnd w:id="3581"/>
      <w:bookmarkEnd w:id="3582"/>
      <w:bookmarkEnd w:id="3583"/>
      <w:bookmarkEnd w:id="3584"/>
      <w:bookmarkEnd w:id="3585"/>
      <w:bookmarkEnd w:id="3586"/>
      <w:bookmarkEnd w:id="3599"/>
      <w:bookmarkEnd w:id="3600"/>
      <w:bookmarkEnd w:id="3601"/>
      <w:bookmarkEnd w:id="3602"/>
      <w:bookmarkEnd w:id="3603"/>
      <w:bookmarkEnd w:id="3604"/>
      <w:bookmarkEnd w:id="3605"/>
      <w:bookmarkEnd w:id="3606"/>
      <w:bookmarkEnd w:id="3607"/>
      <w:bookmarkEnd w:id="3608"/>
      <w:bookmarkEnd w:id="3609"/>
      <w:r w:rsidRPr="00DF06EA">
        <w:rPr>
          <w:rFonts w:ascii="Times New Roman" w:hAnsi="Times New Roman" w:cs="Times New Roman"/>
          <w:color w:val="auto"/>
        </w:rPr>
        <w:t xml:space="preserve"> </w:t>
      </w:r>
    </w:p>
    <w:p w14:paraId="34ACBE45" w14:textId="349B8EA3" w:rsidR="00AE5C66" w:rsidRPr="00D83912" w:rsidRDefault="00AE5C66" w:rsidP="000B1FD9">
      <w:pPr>
        <w:spacing w:after="0" w:line="360" w:lineRule="auto"/>
        <w:jc w:val="thaiDistribute"/>
        <w:rPr>
          <w:rFonts w:ascii="Times New Roman" w:hAnsi="Times New Roman" w:cs="Times New Roman"/>
        </w:rPr>
      </w:pPr>
      <w:r w:rsidRPr="00D83912">
        <w:rPr>
          <w:rFonts w:ascii="Times New Roman" w:hAnsi="Times New Roman" w:cs="Times New Roman"/>
        </w:rPr>
        <w:tab/>
        <w:t>There was no difference between</w:t>
      </w:r>
      <w:r w:rsidR="000C0764">
        <w:rPr>
          <w:rFonts w:ascii="Times New Roman" w:hAnsi="Times New Roman" w:cs="Times New Roman"/>
        </w:rPr>
        <w:t xml:space="preserve"> treatments in rumen pH taken 2</w:t>
      </w:r>
      <w:r w:rsidRPr="00D83912">
        <w:rPr>
          <w:rFonts w:ascii="Times New Roman" w:hAnsi="Times New Roman" w:cs="Times New Roman"/>
        </w:rPr>
        <w:t>hours after feed ingestion, but the concentration of rumen ammonia was increased when the diet was supplemented with rice distillers’ by</w:t>
      </w:r>
      <w:r>
        <w:rPr>
          <w:rFonts w:ascii="Times New Roman" w:hAnsi="Times New Roman" w:cs="Times New Roman"/>
        </w:rPr>
        <w:t>-</w:t>
      </w:r>
      <w:r w:rsidRPr="00D83912">
        <w:rPr>
          <w:rFonts w:ascii="Times New Roman" w:hAnsi="Times New Roman" w:cs="Times New Roman"/>
        </w:rPr>
        <w:t>product (Table 5). </w:t>
      </w:r>
    </w:p>
    <w:p w14:paraId="620C2BF7" w14:textId="77777777" w:rsidR="00AE5C66" w:rsidRPr="00D83912" w:rsidRDefault="00AE5C66" w:rsidP="000B1FD9">
      <w:pPr>
        <w:spacing w:after="0" w:line="360" w:lineRule="auto"/>
        <w:jc w:val="thaiDistribute"/>
        <w:rPr>
          <w:rFonts w:ascii="Times New Roman" w:hAnsi="Times New Roman" w:cs="Times New Roman"/>
          <w:sz w:val="16"/>
          <w:szCs w:val="18"/>
        </w:rPr>
      </w:pPr>
    </w:p>
    <w:tbl>
      <w:tblPr>
        <w:tblW w:w="8018" w:type="dxa"/>
        <w:jc w:val="center"/>
        <w:tblLook w:val="04A0" w:firstRow="1" w:lastRow="0" w:firstColumn="1" w:lastColumn="0" w:noHBand="0" w:noVBand="1"/>
      </w:tblPr>
      <w:tblGrid>
        <w:gridCol w:w="2843"/>
        <w:gridCol w:w="1606"/>
        <w:gridCol w:w="1483"/>
        <w:gridCol w:w="978"/>
        <w:gridCol w:w="1108"/>
      </w:tblGrid>
      <w:tr w:rsidR="00AE5C66" w:rsidRPr="00C3063A" w14:paraId="70E48CFE" w14:textId="77777777" w:rsidTr="00C3063A">
        <w:trPr>
          <w:trHeight w:val="271"/>
          <w:jc w:val="center"/>
        </w:trPr>
        <w:tc>
          <w:tcPr>
            <w:tcW w:w="8018" w:type="dxa"/>
            <w:gridSpan w:val="5"/>
            <w:tcBorders>
              <w:top w:val="nil"/>
              <w:left w:val="nil"/>
              <w:bottom w:val="single" w:sz="4" w:space="0" w:color="auto"/>
              <w:right w:val="nil"/>
            </w:tcBorders>
            <w:shd w:val="clear" w:color="auto" w:fill="auto"/>
            <w:noWrap/>
            <w:vAlign w:val="bottom"/>
            <w:hideMark/>
          </w:tcPr>
          <w:p w14:paraId="07FF86D7" w14:textId="77777777" w:rsidR="00AE5C66" w:rsidRPr="00C3063A" w:rsidRDefault="00AE5C66" w:rsidP="000B1FD9">
            <w:pPr>
              <w:pStyle w:val="Heading6"/>
              <w:spacing w:before="0" w:after="0" w:line="360" w:lineRule="auto"/>
              <w:jc w:val="thaiDistribute"/>
              <w:rPr>
                <w:rFonts w:eastAsia="Times New Roman"/>
                <w:i w:val="0"/>
                <w:iCs/>
                <w:sz w:val="22"/>
                <w:szCs w:val="20"/>
              </w:rPr>
            </w:pPr>
            <w:bookmarkStart w:id="3610" w:name="_Toc513514664"/>
            <w:bookmarkStart w:id="3611" w:name="_Toc522008054"/>
            <w:bookmarkStart w:id="3612" w:name="_Toc522862608"/>
            <w:bookmarkStart w:id="3613" w:name="_Toc522864586"/>
            <w:bookmarkStart w:id="3614" w:name="_Toc522865493"/>
            <w:bookmarkStart w:id="3615" w:name="_Toc522866555"/>
            <w:bookmarkStart w:id="3616" w:name="_Toc522866915"/>
            <w:bookmarkStart w:id="3617" w:name="_Toc526507691"/>
            <w:bookmarkStart w:id="3618" w:name="_Toc527119179"/>
            <w:bookmarkStart w:id="3619" w:name="_Toc3856460"/>
            <w:r w:rsidRPr="00C3063A">
              <w:rPr>
                <w:rFonts w:eastAsia="Times New Roman"/>
                <w:b/>
                <w:i w:val="0"/>
                <w:iCs/>
                <w:sz w:val="22"/>
                <w:szCs w:val="20"/>
              </w:rPr>
              <w:t>Table 5:</w:t>
            </w:r>
            <w:r w:rsidRPr="00C3063A">
              <w:rPr>
                <w:rFonts w:eastAsia="Times New Roman"/>
                <w:i w:val="0"/>
                <w:iCs/>
                <w:sz w:val="22"/>
                <w:szCs w:val="20"/>
              </w:rPr>
              <w:t xml:space="preserve"> </w:t>
            </w:r>
            <w:r w:rsidRPr="00C3063A">
              <w:rPr>
                <w:i w:val="0"/>
                <w:iCs/>
                <w:sz w:val="22"/>
                <w:szCs w:val="20"/>
              </w:rPr>
              <w:t>Mean values for rumen pH, ammonia and molar VFA</w:t>
            </w:r>
            <w:bookmarkEnd w:id="3610"/>
            <w:bookmarkEnd w:id="3611"/>
            <w:bookmarkEnd w:id="3612"/>
            <w:bookmarkEnd w:id="3613"/>
            <w:bookmarkEnd w:id="3614"/>
            <w:bookmarkEnd w:id="3615"/>
            <w:bookmarkEnd w:id="3616"/>
            <w:bookmarkEnd w:id="3617"/>
            <w:bookmarkEnd w:id="3618"/>
            <w:bookmarkEnd w:id="3619"/>
            <w:r w:rsidRPr="00C3063A">
              <w:rPr>
                <w:i w:val="0"/>
                <w:iCs/>
                <w:sz w:val="22"/>
                <w:szCs w:val="20"/>
              </w:rPr>
              <w:t xml:space="preserve"> </w:t>
            </w:r>
          </w:p>
        </w:tc>
      </w:tr>
      <w:tr w:rsidR="00AE5C66" w:rsidRPr="00C3063A" w14:paraId="3CFBAC96" w14:textId="77777777" w:rsidTr="00C3063A">
        <w:trPr>
          <w:trHeight w:val="72"/>
          <w:jc w:val="center"/>
        </w:trPr>
        <w:tc>
          <w:tcPr>
            <w:tcW w:w="2843" w:type="dxa"/>
            <w:tcBorders>
              <w:top w:val="single" w:sz="4" w:space="0" w:color="auto"/>
              <w:left w:val="nil"/>
              <w:bottom w:val="single" w:sz="4" w:space="0" w:color="auto"/>
              <w:right w:val="nil"/>
            </w:tcBorders>
            <w:shd w:val="clear" w:color="auto" w:fill="auto"/>
            <w:noWrap/>
            <w:vAlign w:val="bottom"/>
            <w:hideMark/>
          </w:tcPr>
          <w:p w14:paraId="0B01D088" w14:textId="4013B889" w:rsidR="00AE5C66" w:rsidRPr="00C3063A" w:rsidRDefault="00766741" w:rsidP="000B1FD9">
            <w:pPr>
              <w:spacing w:after="0" w:line="360" w:lineRule="auto"/>
              <w:jc w:val="center"/>
              <w:rPr>
                <w:rFonts w:ascii="Times New Roman" w:eastAsia="Times New Roman" w:hAnsi="Times New Roman" w:cs="Times New Roman"/>
                <w:b/>
                <w:bCs/>
                <w:sz w:val="22"/>
                <w:szCs w:val="20"/>
              </w:rPr>
            </w:pPr>
            <w:r>
              <w:rPr>
                <w:rFonts w:ascii="Times New Roman" w:eastAsia="Times New Roman" w:hAnsi="Times New Roman" w:cs="Times New Roman"/>
                <w:b/>
                <w:bCs/>
                <w:sz w:val="22"/>
                <w:szCs w:val="20"/>
              </w:rPr>
              <w:t>Items</w:t>
            </w:r>
          </w:p>
        </w:tc>
        <w:tc>
          <w:tcPr>
            <w:tcW w:w="1606" w:type="dxa"/>
            <w:tcBorders>
              <w:top w:val="single" w:sz="4" w:space="0" w:color="auto"/>
              <w:left w:val="nil"/>
              <w:bottom w:val="single" w:sz="4" w:space="0" w:color="auto"/>
              <w:right w:val="nil"/>
            </w:tcBorders>
            <w:shd w:val="clear" w:color="auto" w:fill="auto"/>
            <w:noWrap/>
            <w:vAlign w:val="bottom"/>
            <w:hideMark/>
          </w:tcPr>
          <w:p w14:paraId="5FA9A661" w14:textId="77777777" w:rsidR="00AE5C66" w:rsidRPr="00C3063A" w:rsidRDefault="00AE5C66" w:rsidP="000B1FD9">
            <w:pPr>
              <w:spacing w:after="0" w:line="360" w:lineRule="auto"/>
              <w:jc w:val="center"/>
              <w:rPr>
                <w:rFonts w:ascii="Times New Roman" w:eastAsia="Times New Roman" w:hAnsi="Times New Roman" w:cs="Times New Roman"/>
                <w:b/>
                <w:bCs/>
                <w:color w:val="000000"/>
                <w:sz w:val="22"/>
                <w:szCs w:val="20"/>
              </w:rPr>
            </w:pPr>
            <w:r w:rsidRPr="00C3063A">
              <w:rPr>
                <w:rFonts w:ascii="Times New Roman" w:eastAsia="Times New Roman" w:hAnsi="Times New Roman" w:cs="Times New Roman"/>
                <w:b/>
                <w:bCs/>
                <w:color w:val="000000"/>
                <w:sz w:val="22"/>
                <w:szCs w:val="20"/>
              </w:rPr>
              <w:t>No RDB</w:t>
            </w:r>
          </w:p>
        </w:tc>
        <w:tc>
          <w:tcPr>
            <w:tcW w:w="1483" w:type="dxa"/>
            <w:tcBorders>
              <w:top w:val="single" w:sz="4" w:space="0" w:color="auto"/>
              <w:left w:val="nil"/>
              <w:bottom w:val="single" w:sz="4" w:space="0" w:color="auto"/>
              <w:right w:val="nil"/>
            </w:tcBorders>
            <w:shd w:val="clear" w:color="auto" w:fill="auto"/>
            <w:noWrap/>
            <w:vAlign w:val="bottom"/>
            <w:hideMark/>
          </w:tcPr>
          <w:p w14:paraId="0A60C131" w14:textId="77777777" w:rsidR="00AE5C66" w:rsidRPr="00C3063A" w:rsidRDefault="00AE5C66" w:rsidP="000B1FD9">
            <w:pPr>
              <w:spacing w:after="0" w:line="360" w:lineRule="auto"/>
              <w:jc w:val="center"/>
              <w:rPr>
                <w:rFonts w:ascii="Times New Roman" w:eastAsia="Times New Roman" w:hAnsi="Times New Roman" w:cs="Times New Roman"/>
                <w:b/>
                <w:bCs/>
                <w:color w:val="000000"/>
                <w:sz w:val="22"/>
                <w:szCs w:val="20"/>
              </w:rPr>
            </w:pPr>
            <w:r w:rsidRPr="00C3063A">
              <w:rPr>
                <w:rFonts w:ascii="Times New Roman" w:eastAsia="Times New Roman" w:hAnsi="Times New Roman" w:cs="Times New Roman"/>
                <w:b/>
                <w:bCs/>
                <w:color w:val="000000"/>
                <w:sz w:val="22"/>
                <w:szCs w:val="20"/>
              </w:rPr>
              <w:t>RDB</w:t>
            </w:r>
          </w:p>
        </w:tc>
        <w:tc>
          <w:tcPr>
            <w:tcW w:w="978" w:type="dxa"/>
            <w:tcBorders>
              <w:top w:val="single" w:sz="4" w:space="0" w:color="auto"/>
              <w:left w:val="nil"/>
              <w:bottom w:val="single" w:sz="4" w:space="0" w:color="000000"/>
              <w:right w:val="nil"/>
            </w:tcBorders>
            <w:vAlign w:val="center"/>
            <w:hideMark/>
          </w:tcPr>
          <w:p w14:paraId="3CE02222" w14:textId="77777777" w:rsidR="00AE5C66" w:rsidRPr="00C3063A" w:rsidRDefault="00AE5C66" w:rsidP="000B1FD9">
            <w:pPr>
              <w:spacing w:after="0" w:line="360" w:lineRule="auto"/>
              <w:jc w:val="center"/>
              <w:rPr>
                <w:rFonts w:ascii="Times New Roman" w:eastAsia="Times New Roman" w:hAnsi="Times New Roman" w:cs="Times New Roman"/>
                <w:b/>
                <w:bCs/>
                <w:sz w:val="22"/>
                <w:szCs w:val="20"/>
              </w:rPr>
            </w:pPr>
            <w:r w:rsidRPr="00C3063A">
              <w:rPr>
                <w:rFonts w:ascii="Times New Roman" w:eastAsia="Times New Roman" w:hAnsi="Times New Roman" w:cs="Times New Roman"/>
                <w:b/>
                <w:bCs/>
                <w:sz w:val="22"/>
                <w:szCs w:val="20"/>
              </w:rPr>
              <w:t>SEM</w:t>
            </w:r>
          </w:p>
        </w:tc>
        <w:tc>
          <w:tcPr>
            <w:tcW w:w="1107" w:type="dxa"/>
            <w:tcBorders>
              <w:top w:val="single" w:sz="4" w:space="0" w:color="auto"/>
              <w:left w:val="nil"/>
              <w:bottom w:val="single" w:sz="4" w:space="0" w:color="000000"/>
              <w:right w:val="nil"/>
            </w:tcBorders>
            <w:vAlign w:val="center"/>
            <w:hideMark/>
          </w:tcPr>
          <w:p w14:paraId="7D8A4811" w14:textId="0BD46835" w:rsidR="00AE5C66" w:rsidRPr="00C3063A" w:rsidRDefault="002C109F" w:rsidP="000B1FD9">
            <w:pPr>
              <w:spacing w:after="0" w:line="360" w:lineRule="auto"/>
              <w:jc w:val="center"/>
              <w:rPr>
                <w:rFonts w:ascii="Times New Roman" w:eastAsia="Times New Roman" w:hAnsi="Times New Roman" w:cs="Times New Roman"/>
                <w:b/>
                <w:bCs/>
                <w:sz w:val="22"/>
                <w:szCs w:val="20"/>
              </w:rPr>
            </w:pPr>
            <w:r>
              <w:rPr>
                <w:rFonts w:ascii="Times New Roman" w:eastAsia="Times New Roman" w:hAnsi="Times New Roman" w:cs="Times New Roman"/>
                <w:b/>
                <w:bCs/>
                <w:sz w:val="22"/>
                <w:szCs w:val="20"/>
              </w:rPr>
              <w:t>Prob</w:t>
            </w:r>
          </w:p>
        </w:tc>
      </w:tr>
      <w:tr w:rsidR="00AE5C66" w:rsidRPr="00C3063A" w14:paraId="6D53A88F" w14:textId="77777777" w:rsidTr="00C3063A">
        <w:trPr>
          <w:trHeight w:val="72"/>
          <w:jc w:val="center"/>
        </w:trPr>
        <w:tc>
          <w:tcPr>
            <w:tcW w:w="2843" w:type="dxa"/>
            <w:tcBorders>
              <w:top w:val="nil"/>
              <w:left w:val="nil"/>
              <w:bottom w:val="nil"/>
              <w:right w:val="nil"/>
            </w:tcBorders>
            <w:shd w:val="clear" w:color="auto" w:fill="auto"/>
            <w:noWrap/>
            <w:vAlign w:val="bottom"/>
            <w:hideMark/>
          </w:tcPr>
          <w:p w14:paraId="1E18CC70" w14:textId="77777777" w:rsidR="00AE5C66" w:rsidRPr="00C3063A" w:rsidRDefault="00AE5C66" w:rsidP="000B1FD9">
            <w:pPr>
              <w:spacing w:after="0" w:line="360" w:lineRule="auto"/>
              <w:jc w:val="thaiDistribute"/>
              <w:rPr>
                <w:rFonts w:ascii="Times New Roman" w:eastAsia="Times New Roman" w:hAnsi="Times New Roman" w:cs="Times New Roman"/>
                <w:bCs/>
                <w:sz w:val="22"/>
                <w:szCs w:val="20"/>
              </w:rPr>
            </w:pPr>
            <w:r w:rsidRPr="00C3063A">
              <w:rPr>
                <w:rFonts w:ascii="Times New Roman" w:eastAsia="Times New Roman" w:hAnsi="Times New Roman" w:cs="Times New Roman"/>
                <w:bCs/>
                <w:sz w:val="22"/>
                <w:szCs w:val="20"/>
              </w:rPr>
              <w:t>Rumen pH</w:t>
            </w:r>
          </w:p>
        </w:tc>
        <w:tc>
          <w:tcPr>
            <w:tcW w:w="1606" w:type="dxa"/>
            <w:tcBorders>
              <w:top w:val="nil"/>
              <w:left w:val="nil"/>
              <w:bottom w:val="nil"/>
              <w:right w:val="nil"/>
            </w:tcBorders>
            <w:shd w:val="clear" w:color="auto" w:fill="auto"/>
            <w:noWrap/>
            <w:vAlign w:val="bottom"/>
            <w:hideMark/>
          </w:tcPr>
          <w:p w14:paraId="3867A547"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7.02</w:t>
            </w:r>
          </w:p>
        </w:tc>
        <w:tc>
          <w:tcPr>
            <w:tcW w:w="1483" w:type="dxa"/>
            <w:tcBorders>
              <w:top w:val="nil"/>
              <w:left w:val="nil"/>
              <w:bottom w:val="nil"/>
              <w:right w:val="nil"/>
            </w:tcBorders>
            <w:shd w:val="clear" w:color="auto" w:fill="auto"/>
            <w:noWrap/>
            <w:vAlign w:val="bottom"/>
            <w:hideMark/>
          </w:tcPr>
          <w:p w14:paraId="7B3C5E4B"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6.98</w:t>
            </w:r>
          </w:p>
        </w:tc>
        <w:tc>
          <w:tcPr>
            <w:tcW w:w="978" w:type="dxa"/>
            <w:tcBorders>
              <w:top w:val="nil"/>
              <w:left w:val="nil"/>
              <w:bottom w:val="nil"/>
              <w:right w:val="nil"/>
            </w:tcBorders>
            <w:shd w:val="clear" w:color="auto" w:fill="auto"/>
            <w:noWrap/>
            <w:vAlign w:val="bottom"/>
            <w:hideMark/>
          </w:tcPr>
          <w:p w14:paraId="55FA6AB7"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0.029</w:t>
            </w:r>
          </w:p>
        </w:tc>
        <w:tc>
          <w:tcPr>
            <w:tcW w:w="1107" w:type="dxa"/>
            <w:tcBorders>
              <w:top w:val="nil"/>
              <w:left w:val="nil"/>
              <w:bottom w:val="nil"/>
              <w:right w:val="nil"/>
            </w:tcBorders>
            <w:shd w:val="clear" w:color="auto" w:fill="auto"/>
            <w:noWrap/>
            <w:vAlign w:val="bottom"/>
            <w:hideMark/>
          </w:tcPr>
          <w:p w14:paraId="02DCD7E9"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0.376</w:t>
            </w:r>
          </w:p>
        </w:tc>
      </w:tr>
      <w:tr w:rsidR="00AE5C66" w:rsidRPr="00C3063A" w14:paraId="75EF28B7" w14:textId="77777777" w:rsidTr="00C3063A">
        <w:trPr>
          <w:trHeight w:val="82"/>
          <w:jc w:val="center"/>
        </w:trPr>
        <w:tc>
          <w:tcPr>
            <w:tcW w:w="2843" w:type="dxa"/>
            <w:tcBorders>
              <w:top w:val="nil"/>
              <w:left w:val="nil"/>
              <w:bottom w:val="nil"/>
              <w:right w:val="nil"/>
            </w:tcBorders>
            <w:shd w:val="clear" w:color="auto" w:fill="auto"/>
            <w:noWrap/>
            <w:vAlign w:val="bottom"/>
            <w:hideMark/>
          </w:tcPr>
          <w:p w14:paraId="3D766884" w14:textId="77777777" w:rsidR="00AE5C66" w:rsidRPr="00C3063A" w:rsidRDefault="00AE5C66" w:rsidP="000B1FD9">
            <w:pPr>
              <w:spacing w:after="0" w:line="360" w:lineRule="auto"/>
              <w:jc w:val="thaiDistribute"/>
              <w:rPr>
                <w:rFonts w:ascii="Times New Roman" w:eastAsia="Times New Roman" w:hAnsi="Times New Roman" w:cs="Times New Roman"/>
                <w:bCs/>
                <w:sz w:val="22"/>
                <w:szCs w:val="20"/>
              </w:rPr>
            </w:pPr>
            <w:r w:rsidRPr="00C3063A">
              <w:rPr>
                <w:rFonts w:ascii="Times New Roman" w:eastAsia="Times New Roman" w:hAnsi="Times New Roman" w:cs="Times New Roman"/>
                <w:bCs/>
                <w:sz w:val="22"/>
                <w:szCs w:val="20"/>
              </w:rPr>
              <w:t>NH</w:t>
            </w:r>
            <w:r w:rsidRPr="00C3063A">
              <w:rPr>
                <w:rFonts w:ascii="Times New Roman" w:eastAsia="Times New Roman" w:hAnsi="Times New Roman" w:cs="Times New Roman"/>
                <w:bCs/>
                <w:sz w:val="22"/>
                <w:szCs w:val="20"/>
                <w:vertAlign w:val="subscript"/>
              </w:rPr>
              <w:t>3</w:t>
            </w:r>
            <w:r w:rsidRPr="00C3063A">
              <w:rPr>
                <w:rFonts w:ascii="Times New Roman" w:eastAsia="Times New Roman" w:hAnsi="Times New Roman" w:cs="Times New Roman"/>
                <w:bCs/>
                <w:sz w:val="22"/>
                <w:szCs w:val="20"/>
              </w:rPr>
              <w:t xml:space="preserve"> (mg/L)</w:t>
            </w:r>
          </w:p>
        </w:tc>
        <w:tc>
          <w:tcPr>
            <w:tcW w:w="1606" w:type="dxa"/>
            <w:tcBorders>
              <w:top w:val="nil"/>
              <w:left w:val="nil"/>
              <w:bottom w:val="nil"/>
              <w:right w:val="nil"/>
            </w:tcBorders>
            <w:shd w:val="clear" w:color="auto" w:fill="auto"/>
            <w:noWrap/>
            <w:vAlign w:val="bottom"/>
            <w:hideMark/>
          </w:tcPr>
          <w:p w14:paraId="02947662"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246</w:t>
            </w:r>
          </w:p>
        </w:tc>
        <w:tc>
          <w:tcPr>
            <w:tcW w:w="1483" w:type="dxa"/>
            <w:tcBorders>
              <w:top w:val="nil"/>
              <w:left w:val="nil"/>
              <w:bottom w:val="nil"/>
              <w:right w:val="nil"/>
            </w:tcBorders>
            <w:shd w:val="clear" w:color="auto" w:fill="auto"/>
            <w:noWrap/>
            <w:vAlign w:val="bottom"/>
            <w:hideMark/>
          </w:tcPr>
          <w:p w14:paraId="148E4CB2"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312</w:t>
            </w:r>
          </w:p>
        </w:tc>
        <w:tc>
          <w:tcPr>
            <w:tcW w:w="978" w:type="dxa"/>
            <w:tcBorders>
              <w:top w:val="nil"/>
              <w:left w:val="nil"/>
              <w:bottom w:val="nil"/>
              <w:right w:val="nil"/>
            </w:tcBorders>
            <w:shd w:val="clear" w:color="auto" w:fill="auto"/>
            <w:noWrap/>
            <w:vAlign w:val="bottom"/>
            <w:hideMark/>
          </w:tcPr>
          <w:p w14:paraId="3220F9E5"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5.438</w:t>
            </w:r>
          </w:p>
        </w:tc>
        <w:tc>
          <w:tcPr>
            <w:tcW w:w="1107" w:type="dxa"/>
            <w:tcBorders>
              <w:top w:val="nil"/>
              <w:left w:val="nil"/>
              <w:bottom w:val="nil"/>
              <w:right w:val="nil"/>
            </w:tcBorders>
            <w:shd w:val="clear" w:color="auto" w:fill="auto"/>
            <w:noWrap/>
            <w:vAlign w:val="bottom"/>
            <w:hideMark/>
          </w:tcPr>
          <w:p w14:paraId="361F9DA2"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&lt;0.001</w:t>
            </w:r>
          </w:p>
        </w:tc>
      </w:tr>
      <w:tr w:rsidR="00AE5C66" w:rsidRPr="00C3063A" w14:paraId="76DF9557" w14:textId="77777777" w:rsidTr="00C3063A">
        <w:trPr>
          <w:trHeight w:val="82"/>
          <w:jc w:val="center"/>
        </w:trPr>
        <w:tc>
          <w:tcPr>
            <w:tcW w:w="8018" w:type="dxa"/>
            <w:gridSpan w:val="5"/>
            <w:tcBorders>
              <w:top w:val="nil"/>
              <w:left w:val="nil"/>
              <w:bottom w:val="nil"/>
              <w:right w:val="nil"/>
            </w:tcBorders>
            <w:shd w:val="clear" w:color="auto" w:fill="auto"/>
            <w:noWrap/>
            <w:vAlign w:val="bottom"/>
            <w:hideMark/>
          </w:tcPr>
          <w:p w14:paraId="72F9DEA7" w14:textId="77777777" w:rsidR="00AE5C66" w:rsidRPr="00C3063A" w:rsidRDefault="00AE5C66" w:rsidP="000B1FD9">
            <w:pPr>
              <w:spacing w:after="0" w:line="360" w:lineRule="auto"/>
              <w:jc w:val="thaiDistribute"/>
              <w:rPr>
                <w:rFonts w:ascii="Times New Roman" w:eastAsia="Times New Roman" w:hAnsi="Times New Roman" w:cs="Times New Roman"/>
                <w:sz w:val="22"/>
                <w:szCs w:val="20"/>
              </w:rPr>
            </w:pPr>
            <w:r w:rsidRPr="00C3063A">
              <w:rPr>
                <w:rFonts w:ascii="Times New Roman" w:eastAsia="Times New Roman" w:hAnsi="Times New Roman" w:cs="Times New Roman"/>
                <w:b/>
                <w:bCs/>
                <w:sz w:val="22"/>
                <w:szCs w:val="20"/>
              </w:rPr>
              <w:t>Rumen total VFA (Molar %)</w:t>
            </w:r>
          </w:p>
        </w:tc>
      </w:tr>
      <w:tr w:rsidR="00AE5C66" w:rsidRPr="00C3063A" w14:paraId="62DAD413" w14:textId="77777777" w:rsidTr="00C3063A">
        <w:trPr>
          <w:trHeight w:val="82"/>
          <w:jc w:val="center"/>
        </w:trPr>
        <w:tc>
          <w:tcPr>
            <w:tcW w:w="2843" w:type="dxa"/>
            <w:tcBorders>
              <w:top w:val="nil"/>
              <w:left w:val="nil"/>
              <w:bottom w:val="nil"/>
              <w:right w:val="nil"/>
            </w:tcBorders>
            <w:shd w:val="clear" w:color="auto" w:fill="auto"/>
            <w:noWrap/>
            <w:vAlign w:val="center"/>
            <w:hideMark/>
          </w:tcPr>
          <w:p w14:paraId="7A71215D" w14:textId="77777777" w:rsidR="00AE5C66" w:rsidRPr="00C3063A" w:rsidRDefault="00AE5C66" w:rsidP="000B1FD9">
            <w:pPr>
              <w:spacing w:after="0" w:line="360" w:lineRule="auto"/>
              <w:jc w:val="thaiDistribute"/>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Acetic acid</w:t>
            </w:r>
          </w:p>
        </w:tc>
        <w:tc>
          <w:tcPr>
            <w:tcW w:w="1606" w:type="dxa"/>
            <w:tcBorders>
              <w:top w:val="nil"/>
              <w:left w:val="nil"/>
              <w:bottom w:val="nil"/>
              <w:right w:val="nil"/>
            </w:tcBorders>
            <w:shd w:val="clear" w:color="auto" w:fill="auto"/>
            <w:noWrap/>
            <w:vAlign w:val="bottom"/>
            <w:hideMark/>
          </w:tcPr>
          <w:p w14:paraId="6119E93D"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64.9</w:t>
            </w:r>
          </w:p>
        </w:tc>
        <w:tc>
          <w:tcPr>
            <w:tcW w:w="1483" w:type="dxa"/>
            <w:tcBorders>
              <w:top w:val="nil"/>
              <w:left w:val="nil"/>
              <w:bottom w:val="nil"/>
              <w:right w:val="nil"/>
            </w:tcBorders>
            <w:shd w:val="clear" w:color="auto" w:fill="auto"/>
            <w:noWrap/>
            <w:vAlign w:val="bottom"/>
            <w:hideMark/>
          </w:tcPr>
          <w:p w14:paraId="3A15BE20"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61.5</w:t>
            </w:r>
          </w:p>
        </w:tc>
        <w:tc>
          <w:tcPr>
            <w:tcW w:w="978" w:type="dxa"/>
            <w:tcBorders>
              <w:top w:val="nil"/>
              <w:left w:val="nil"/>
              <w:bottom w:val="nil"/>
              <w:right w:val="nil"/>
            </w:tcBorders>
            <w:shd w:val="clear" w:color="auto" w:fill="auto"/>
            <w:noWrap/>
            <w:vAlign w:val="bottom"/>
            <w:hideMark/>
          </w:tcPr>
          <w:p w14:paraId="6F2B99DA"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0.790</w:t>
            </w:r>
          </w:p>
        </w:tc>
        <w:tc>
          <w:tcPr>
            <w:tcW w:w="1107" w:type="dxa"/>
            <w:tcBorders>
              <w:top w:val="nil"/>
              <w:left w:val="nil"/>
              <w:bottom w:val="nil"/>
              <w:right w:val="nil"/>
            </w:tcBorders>
            <w:shd w:val="clear" w:color="auto" w:fill="auto"/>
            <w:noWrap/>
            <w:vAlign w:val="bottom"/>
            <w:hideMark/>
          </w:tcPr>
          <w:p w14:paraId="76BA444A"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0.360</w:t>
            </w:r>
          </w:p>
        </w:tc>
      </w:tr>
      <w:tr w:rsidR="00AE5C66" w:rsidRPr="00C3063A" w14:paraId="02D05B04" w14:textId="77777777" w:rsidTr="00C3063A">
        <w:trPr>
          <w:trHeight w:val="82"/>
          <w:jc w:val="center"/>
        </w:trPr>
        <w:tc>
          <w:tcPr>
            <w:tcW w:w="2843" w:type="dxa"/>
            <w:tcBorders>
              <w:top w:val="nil"/>
              <w:left w:val="nil"/>
              <w:bottom w:val="nil"/>
              <w:right w:val="nil"/>
            </w:tcBorders>
            <w:shd w:val="clear" w:color="auto" w:fill="auto"/>
            <w:noWrap/>
            <w:vAlign w:val="center"/>
            <w:hideMark/>
          </w:tcPr>
          <w:p w14:paraId="0006CD39" w14:textId="77777777" w:rsidR="00AE5C66" w:rsidRPr="00C3063A" w:rsidRDefault="00AE5C66" w:rsidP="000B1FD9">
            <w:pPr>
              <w:spacing w:after="0" w:line="360" w:lineRule="auto"/>
              <w:jc w:val="thaiDistribute"/>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Propionic acid</w:t>
            </w:r>
          </w:p>
        </w:tc>
        <w:tc>
          <w:tcPr>
            <w:tcW w:w="1606" w:type="dxa"/>
            <w:tcBorders>
              <w:top w:val="nil"/>
              <w:left w:val="nil"/>
              <w:bottom w:val="nil"/>
              <w:right w:val="nil"/>
            </w:tcBorders>
            <w:shd w:val="clear" w:color="auto" w:fill="auto"/>
            <w:noWrap/>
            <w:vAlign w:val="bottom"/>
            <w:hideMark/>
          </w:tcPr>
          <w:p w14:paraId="1FFBC1E6"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26.7</w:t>
            </w:r>
          </w:p>
        </w:tc>
        <w:tc>
          <w:tcPr>
            <w:tcW w:w="1483" w:type="dxa"/>
            <w:tcBorders>
              <w:top w:val="nil"/>
              <w:left w:val="nil"/>
              <w:bottom w:val="nil"/>
              <w:right w:val="nil"/>
            </w:tcBorders>
            <w:shd w:val="clear" w:color="auto" w:fill="auto"/>
            <w:noWrap/>
            <w:vAlign w:val="bottom"/>
            <w:hideMark/>
          </w:tcPr>
          <w:p w14:paraId="184A6542"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29.4</w:t>
            </w:r>
          </w:p>
        </w:tc>
        <w:tc>
          <w:tcPr>
            <w:tcW w:w="978" w:type="dxa"/>
            <w:tcBorders>
              <w:top w:val="nil"/>
              <w:left w:val="nil"/>
              <w:bottom w:val="nil"/>
              <w:right w:val="nil"/>
            </w:tcBorders>
            <w:shd w:val="clear" w:color="auto" w:fill="auto"/>
            <w:noWrap/>
            <w:vAlign w:val="bottom"/>
            <w:hideMark/>
          </w:tcPr>
          <w:p w14:paraId="791B47C6"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0.710</w:t>
            </w:r>
          </w:p>
        </w:tc>
        <w:tc>
          <w:tcPr>
            <w:tcW w:w="1107" w:type="dxa"/>
            <w:tcBorders>
              <w:top w:val="nil"/>
              <w:left w:val="nil"/>
              <w:bottom w:val="nil"/>
              <w:right w:val="nil"/>
            </w:tcBorders>
            <w:shd w:val="clear" w:color="auto" w:fill="auto"/>
            <w:noWrap/>
            <w:vAlign w:val="bottom"/>
            <w:hideMark/>
          </w:tcPr>
          <w:p w14:paraId="269D7CFA"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0.013</w:t>
            </w:r>
          </w:p>
        </w:tc>
      </w:tr>
      <w:tr w:rsidR="00AE5C66" w:rsidRPr="00C3063A" w14:paraId="6DFE0FAC" w14:textId="77777777" w:rsidTr="00C3063A">
        <w:trPr>
          <w:trHeight w:val="82"/>
          <w:jc w:val="center"/>
        </w:trPr>
        <w:tc>
          <w:tcPr>
            <w:tcW w:w="2843" w:type="dxa"/>
            <w:tcBorders>
              <w:top w:val="nil"/>
              <w:left w:val="nil"/>
              <w:bottom w:val="nil"/>
              <w:right w:val="nil"/>
            </w:tcBorders>
            <w:shd w:val="clear" w:color="auto" w:fill="auto"/>
            <w:noWrap/>
            <w:vAlign w:val="center"/>
            <w:hideMark/>
          </w:tcPr>
          <w:p w14:paraId="0E4053EA" w14:textId="77777777" w:rsidR="00AE5C66" w:rsidRPr="00C3063A" w:rsidRDefault="00AE5C66" w:rsidP="000B1FD9">
            <w:pPr>
              <w:spacing w:after="0" w:line="360" w:lineRule="auto"/>
              <w:jc w:val="thaiDistribute"/>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Butyric acid</w:t>
            </w:r>
          </w:p>
        </w:tc>
        <w:tc>
          <w:tcPr>
            <w:tcW w:w="1606" w:type="dxa"/>
            <w:tcBorders>
              <w:top w:val="nil"/>
              <w:left w:val="nil"/>
              <w:bottom w:val="nil"/>
              <w:right w:val="nil"/>
            </w:tcBorders>
            <w:shd w:val="clear" w:color="auto" w:fill="auto"/>
            <w:noWrap/>
            <w:vAlign w:val="bottom"/>
            <w:hideMark/>
          </w:tcPr>
          <w:p w14:paraId="54DFF8F9"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8.41</w:t>
            </w:r>
          </w:p>
        </w:tc>
        <w:tc>
          <w:tcPr>
            <w:tcW w:w="1483" w:type="dxa"/>
            <w:tcBorders>
              <w:top w:val="nil"/>
              <w:left w:val="nil"/>
              <w:bottom w:val="nil"/>
              <w:right w:val="nil"/>
            </w:tcBorders>
            <w:shd w:val="clear" w:color="auto" w:fill="auto"/>
            <w:noWrap/>
            <w:vAlign w:val="bottom"/>
            <w:hideMark/>
          </w:tcPr>
          <w:p w14:paraId="2F5F4572"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9.13</w:t>
            </w:r>
          </w:p>
        </w:tc>
        <w:tc>
          <w:tcPr>
            <w:tcW w:w="978" w:type="dxa"/>
            <w:tcBorders>
              <w:top w:val="nil"/>
              <w:left w:val="nil"/>
              <w:bottom w:val="nil"/>
              <w:right w:val="nil"/>
            </w:tcBorders>
            <w:shd w:val="clear" w:color="auto" w:fill="auto"/>
            <w:noWrap/>
            <w:vAlign w:val="bottom"/>
            <w:hideMark/>
          </w:tcPr>
          <w:p w14:paraId="74F7E9D9"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0.300</w:t>
            </w:r>
          </w:p>
        </w:tc>
        <w:tc>
          <w:tcPr>
            <w:tcW w:w="1107" w:type="dxa"/>
            <w:tcBorders>
              <w:top w:val="nil"/>
              <w:left w:val="nil"/>
              <w:bottom w:val="nil"/>
              <w:right w:val="nil"/>
            </w:tcBorders>
            <w:shd w:val="clear" w:color="auto" w:fill="auto"/>
            <w:noWrap/>
            <w:vAlign w:val="bottom"/>
            <w:hideMark/>
          </w:tcPr>
          <w:p w14:paraId="65D315F4"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0.055</w:t>
            </w:r>
          </w:p>
        </w:tc>
      </w:tr>
      <w:tr w:rsidR="00AE5C66" w:rsidRPr="00C3063A" w14:paraId="47A8CEA5" w14:textId="77777777" w:rsidTr="00C3063A">
        <w:trPr>
          <w:trHeight w:val="82"/>
          <w:jc w:val="center"/>
        </w:trPr>
        <w:tc>
          <w:tcPr>
            <w:tcW w:w="2843" w:type="dxa"/>
            <w:tcBorders>
              <w:top w:val="nil"/>
              <w:left w:val="nil"/>
              <w:bottom w:val="single" w:sz="4" w:space="0" w:color="auto"/>
              <w:right w:val="nil"/>
            </w:tcBorders>
            <w:shd w:val="clear" w:color="auto" w:fill="auto"/>
            <w:noWrap/>
            <w:vAlign w:val="bottom"/>
            <w:hideMark/>
          </w:tcPr>
          <w:p w14:paraId="46AC381D" w14:textId="77777777" w:rsidR="00AE5C66" w:rsidRPr="00C3063A" w:rsidRDefault="00AE5C66" w:rsidP="000B1FD9">
            <w:pPr>
              <w:spacing w:after="0" w:line="360" w:lineRule="auto"/>
              <w:jc w:val="thaiDistribute"/>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Ac:Pro</w:t>
            </w:r>
          </w:p>
        </w:tc>
        <w:tc>
          <w:tcPr>
            <w:tcW w:w="1606" w:type="dxa"/>
            <w:tcBorders>
              <w:top w:val="nil"/>
              <w:left w:val="nil"/>
              <w:bottom w:val="single" w:sz="4" w:space="0" w:color="auto"/>
              <w:right w:val="nil"/>
            </w:tcBorders>
            <w:shd w:val="clear" w:color="auto" w:fill="auto"/>
            <w:noWrap/>
            <w:vAlign w:val="bottom"/>
            <w:hideMark/>
          </w:tcPr>
          <w:p w14:paraId="57F18979"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2.43</w:t>
            </w:r>
          </w:p>
        </w:tc>
        <w:tc>
          <w:tcPr>
            <w:tcW w:w="1483" w:type="dxa"/>
            <w:tcBorders>
              <w:top w:val="nil"/>
              <w:left w:val="nil"/>
              <w:bottom w:val="single" w:sz="4" w:space="0" w:color="auto"/>
              <w:right w:val="nil"/>
            </w:tcBorders>
            <w:shd w:val="clear" w:color="auto" w:fill="auto"/>
            <w:noWrap/>
            <w:vAlign w:val="bottom"/>
            <w:hideMark/>
          </w:tcPr>
          <w:p w14:paraId="6833D819"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2.09</w:t>
            </w:r>
          </w:p>
        </w:tc>
        <w:tc>
          <w:tcPr>
            <w:tcW w:w="978" w:type="dxa"/>
            <w:tcBorders>
              <w:top w:val="nil"/>
              <w:left w:val="nil"/>
              <w:bottom w:val="single" w:sz="4" w:space="0" w:color="auto"/>
              <w:right w:val="nil"/>
            </w:tcBorders>
            <w:shd w:val="clear" w:color="auto" w:fill="auto"/>
            <w:noWrap/>
            <w:vAlign w:val="bottom"/>
            <w:hideMark/>
          </w:tcPr>
          <w:p w14:paraId="27F61B90"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0.053</w:t>
            </w:r>
          </w:p>
        </w:tc>
        <w:tc>
          <w:tcPr>
            <w:tcW w:w="1107" w:type="dxa"/>
            <w:tcBorders>
              <w:top w:val="nil"/>
              <w:left w:val="nil"/>
              <w:bottom w:val="single" w:sz="4" w:space="0" w:color="auto"/>
              <w:right w:val="nil"/>
            </w:tcBorders>
            <w:shd w:val="clear" w:color="auto" w:fill="auto"/>
            <w:noWrap/>
            <w:vAlign w:val="bottom"/>
            <w:hideMark/>
          </w:tcPr>
          <w:p w14:paraId="278C2D0B" w14:textId="77777777" w:rsidR="00AE5C66" w:rsidRPr="00C3063A" w:rsidRDefault="00AE5C66" w:rsidP="000B1FD9">
            <w:pPr>
              <w:spacing w:after="0" w:line="360" w:lineRule="auto"/>
              <w:jc w:val="center"/>
              <w:rPr>
                <w:rFonts w:ascii="Times New Roman" w:eastAsia="Times New Roman" w:hAnsi="Times New Roman" w:cs="Times New Roman"/>
                <w:color w:val="000000"/>
                <w:sz w:val="22"/>
                <w:szCs w:val="20"/>
              </w:rPr>
            </w:pPr>
            <w:r w:rsidRPr="00C3063A">
              <w:rPr>
                <w:rFonts w:ascii="Times New Roman" w:eastAsia="Times New Roman" w:hAnsi="Times New Roman" w:cs="Times New Roman"/>
                <w:color w:val="000000"/>
                <w:sz w:val="22"/>
                <w:szCs w:val="20"/>
              </w:rPr>
              <w:t>0.006</w:t>
            </w:r>
          </w:p>
        </w:tc>
      </w:tr>
      <w:tr w:rsidR="00AE5C66" w:rsidRPr="00C3063A" w14:paraId="21BE89C5" w14:textId="77777777" w:rsidTr="00C3063A">
        <w:trPr>
          <w:trHeight w:val="82"/>
          <w:jc w:val="center"/>
        </w:trPr>
        <w:tc>
          <w:tcPr>
            <w:tcW w:w="8018" w:type="dxa"/>
            <w:gridSpan w:val="5"/>
            <w:tcBorders>
              <w:top w:val="single" w:sz="4" w:space="0" w:color="auto"/>
              <w:left w:val="nil"/>
              <w:right w:val="nil"/>
            </w:tcBorders>
            <w:shd w:val="clear" w:color="auto" w:fill="auto"/>
            <w:noWrap/>
            <w:vAlign w:val="bottom"/>
          </w:tcPr>
          <w:p w14:paraId="320C6D01" w14:textId="77777777" w:rsidR="00AE5C66" w:rsidRPr="00C3063A" w:rsidRDefault="00C3063A" w:rsidP="000B1FD9">
            <w:pPr>
              <w:spacing w:after="0" w:line="360" w:lineRule="auto"/>
              <w:jc w:val="thaiDistribute"/>
              <w:rPr>
                <w:rFonts w:ascii="Times New Roman" w:eastAsia="Times New Roman" w:hAnsi="Times New Roman" w:cs="Times New Roman"/>
                <w:i/>
                <w:iCs/>
                <w:color w:val="000000"/>
                <w:sz w:val="22"/>
                <w:szCs w:val="20"/>
                <w:lang w:eastAsia="es-CO"/>
              </w:rPr>
            </w:pPr>
            <w:r>
              <w:rPr>
                <w:rFonts w:ascii="Times New Roman" w:eastAsia="Times New Roman" w:hAnsi="Times New Roman" w:cs="Times New Roman"/>
                <w:i/>
                <w:iCs/>
                <w:color w:val="000000"/>
                <w:sz w:val="22"/>
                <w:szCs w:val="20"/>
                <w:lang w:eastAsia="es-CO"/>
              </w:rPr>
              <w:t>No RDB: Without rice distiller</w:t>
            </w:r>
            <w:r w:rsidR="00AE5C66" w:rsidRPr="00C3063A">
              <w:rPr>
                <w:rFonts w:ascii="Times New Roman" w:eastAsia="Times New Roman" w:hAnsi="Times New Roman" w:cs="Times New Roman"/>
                <w:i/>
                <w:iCs/>
                <w:color w:val="000000"/>
                <w:sz w:val="22"/>
                <w:szCs w:val="20"/>
                <w:lang w:eastAsia="es-CO"/>
              </w:rPr>
              <w:t>s</w:t>
            </w:r>
            <w:r>
              <w:rPr>
                <w:rFonts w:ascii="Times New Roman" w:eastAsia="Times New Roman" w:hAnsi="Times New Roman" w:cs="Times New Roman"/>
                <w:i/>
                <w:iCs/>
                <w:color w:val="000000"/>
                <w:sz w:val="22"/>
                <w:szCs w:val="20"/>
                <w:lang w:eastAsia="es-CO"/>
              </w:rPr>
              <w:t>’</w:t>
            </w:r>
            <w:r w:rsidR="00AE5C66" w:rsidRPr="00C3063A">
              <w:rPr>
                <w:rFonts w:ascii="Times New Roman" w:eastAsia="Times New Roman" w:hAnsi="Times New Roman" w:cs="Times New Roman"/>
                <w:i/>
                <w:iCs/>
                <w:color w:val="000000"/>
                <w:sz w:val="22"/>
                <w:szCs w:val="20"/>
                <w:lang w:eastAsia="es-CO"/>
              </w:rPr>
              <w:t xml:space="preserve"> by-product; </w:t>
            </w:r>
            <w:r w:rsidR="00AE5C66" w:rsidRPr="00C3063A">
              <w:rPr>
                <w:rFonts w:ascii="Times New Roman" w:eastAsia="Times New Roman" w:hAnsi="Times New Roman" w:cs="Times New Roman"/>
                <w:i/>
                <w:iCs/>
                <w:color w:val="000000"/>
                <w:sz w:val="22"/>
                <w:szCs w:val="20"/>
              </w:rPr>
              <w:t>RDB: With Rice distillers’ by-product; SEM: Standard error of the mean with df</w:t>
            </w:r>
            <w:r w:rsidR="00AE5C66" w:rsidRPr="00C3063A">
              <w:rPr>
                <w:rFonts w:ascii="Times New Roman" w:eastAsia="Times New Roman" w:hAnsi="Times New Roman" w:cs="Times New Roman"/>
                <w:i/>
                <w:iCs/>
                <w:color w:val="000000"/>
                <w:sz w:val="22"/>
                <w:szCs w:val="20"/>
                <w:vertAlign w:val="subscript"/>
              </w:rPr>
              <w:t xml:space="preserve">error </w:t>
            </w:r>
            <w:r w:rsidR="00AE5C66" w:rsidRPr="00C3063A">
              <w:rPr>
                <w:rFonts w:ascii="Times New Roman" w:eastAsia="Times New Roman" w:hAnsi="Times New Roman" w:cs="Times New Roman"/>
                <w:i/>
                <w:iCs/>
                <w:color w:val="000000"/>
                <w:sz w:val="22"/>
                <w:szCs w:val="20"/>
              </w:rPr>
              <w:t>= 14; VFA: Volatile fatty acid</w:t>
            </w:r>
          </w:p>
        </w:tc>
      </w:tr>
    </w:tbl>
    <w:p w14:paraId="20B9053A" w14:textId="440A4681" w:rsidR="00AE5C66" w:rsidRPr="00D83912" w:rsidRDefault="002C109F" w:rsidP="000B1FD9">
      <w:pPr>
        <w:spacing w:after="0" w:line="360" w:lineRule="auto"/>
        <w:jc w:val="thaiDistribute"/>
        <w:rPr>
          <w:rFonts w:ascii="Times New Roman" w:hAnsi="Times New Roman" w:cs="Times New Roman"/>
        </w:rPr>
      </w:pPr>
      <w:r>
        <w:rPr>
          <w:rFonts w:ascii="Times New Roman" w:hAnsi="Times New Roman" w:cs="Times New Roman"/>
          <w:b/>
          <w:bCs/>
        </w:rPr>
        <w:tab/>
      </w:r>
      <w:r w:rsidR="00AE5C66" w:rsidRPr="00D83912">
        <w:rPr>
          <w:rFonts w:ascii="Times New Roman" w:hAnsi="Times New Roman" w:cs="Times New Roman"/>
        </w:rPr>
        <w:t>Supplementation with rice distillers’ by</w:t>
      </w:r>
      <w:r w:rsidR="00AE5C66">
        <w:rPr>
          <w:rFonts w:ascii="Times New Roman" w:hAnsi="Times New Roman" w:cs="Times New Roman"/>
        </w:rPr>
        <w:t>-</w:t>
      </w:r>
      <w:r w:rsidR="00AE5C66" w:rsidRPr="00D83912">
        <w:rPr>
          <w:rFonts w:ascii="Times New Roman" w:hAnsi="Times New Roman" w:cs="Times New Roman"/>
        </w:rPr>
        <w:t>product increased the proportion of propionic acid in the rumen VFA and decreased the ratio of acetic to propionic acid (Table 5; Figure 6). The ratio of methane to carbon dioxide in the mixed eructed gas and air was decreased 26% by supplementation with rice distillers’ by</w:t>
      </w:r>
      <w:r w:rsidR="00AE5C66">
        <w:rPr>
          <w:rFonts w:ascii="Times New Roman" w:hAnsi="Times New Roman" w:cs="Times New Roman"/>
        </w:rPr>
        <w:t>-</w:t>
      </w:r>
      <w:r w:rsidR="00AE5C66" w:rsidRPr="00D83912">
        <w:rPr>
          <w:rFonts w:ascii="Times New Roman" w:hAnsi="Times New Roman" w:cs="Times New Roman"/>
        </w:rPr>
        <w:t>product (Table 6; Figure 7).</w:t>
      </w:r>
    </w:p>
    <w:p w14:paraId="750A4FD8" w14:textId="77777777" w:rsidR="00AE5C66" w:rsidRPr="000702EC" w:rsidRDefault="00AE5C66" w:rsidP="000B1FD9">
      <w:pPr>
        <w:spacing w:after="0" w:line="360" w:lineRule="auto"/>
        <w:jc w:val="thaiDistribute"/>
        <w:rPr>
          <w:rFonts w:ascii="Times New Roman" w:hAnsi="Times New Roman" w:cs="Times New Roman"/>
          <w:sz w:val="6"/>
          <w:szCs w:val="8"/>
        </w:rPr>
      </w:pPr>
    </w:p>
    <w:tbl>
      <w:tblPr>
        <w:tblW w:w="8150" w:type="dxa"/>
        <w:jc w:val="center"/>
        <w:tblLook w:val="04A0" w:firstRow="1" w:lastRow="0" w:firstColumn="1" w:lastColumn="0" w:noHBand="0" w:noVBand="1"/>
      </w:tblPr>
      <w:tblGrid>
        <w:gridCol w:w="2889"/>
        <w:gridCol w:w="1633"/>
        <w:gridCol w:w="1508"/>
        <w:gridCol w:w="995"/>
        <w:gridCol w:w="1125"/>
      </w:tblGrid>
      <w:tr w:rsidR="00AE5C66" w:rsidRPr="00C3063A" w14:paraId="2660237F" w14:textId="77777777" w:rsidTr="00044F8A">
        <w:trPr>
          <w:trHeight w:val="257"/>
          <w:jc w:val="center"/>
        </w:trPr>
        <w:tc>
          <w:tcPr>
            <w:tcW w:w="8150" w:type="dxa"/>
            <w:gridSpan w:val="5"/>
            <w:tcBorders>
              <w:top w:val="nil"/>
              <w:left w:val="nil"/>
              <w:bottom w:val="single" w:sz="4" w:space="0" w:color="auto"/>
              <w:right w:val="nil"/>
            </w:tcBorders>
            <w:shd w:val="clear" w:color="auto" w:fill="auto"/>
            <w:noWrap/>
            <w:vAlign w:val="bottom"/>
            <w:hideMark/>
          </w:tcPr>
          <w:p w14:paraId="27A60024" w14:textId="77777777" w:rsidR="00AE5C66" w:rsidRPr="00C3063A" w:rsidRDefault="00AE5C66" w:rsidP="000B1FD9">
            <w:pPr>
              <w:pStyle w:val="Heading6"/>
              <w:spacing w:before="0" w:after="0" w:line="360" w:lineRule="auto"/>
              <w:jc w:val="thaiDistribute"/>
              <w:rPr>
                <w:rFonts w:eastAsia="Times New Roman"/>
                <w:i w:val="0"/>
                <w:iCs/>
                <w:sz w:val="22"/>
                <w:szCs w:val="20"/>
              </w:rPr>
            </w:pPr>
            <w:bookmarkStart w:id="3620" w:name="_Toc513514665"/>
            <w:bookmarkStart w:id="3621" w:name="_Toc522008055"/>
            <w:bookmarkStart w:id="3622" w:name="_Toc522862609"/>
            <w:bookmarkStart w:id="3623" w:name="_Toc522864587"/>
            <w:bookmarkStart w:id="3624" w:name="_Toc522865494"/>
            <w:bookmarkStart w:id="3625" w:name="_Toc522866556"/>
            <w:bookmarkStart w:id="3626" w:name="_Toc522866916"/>
            <w:bookmarkStart w:id="3627" w:name="_Toc526507692"/>
            <w:bookmarkStart w:id="3628" w:name="_Toc527119180"/>
            <w:bookmarkStart w:id="3629" w:name="_Toc3856461"/>
            <w:r w:rsidRPr="00C3063A">
              <w:rPr>
                <w:rFonts w:eastAsia="Times New Roman"/>
                <w:b/>
                <w:i w:val="0"/>
                <w:iCs/>
                <w:sz w:val="22"/>
                <w:szCs w:val="20"/>
              </w:rPr>
              <w:t>Table 6:</w:t>
            </w:r>
            <w:r w:rsidRPr="00C3063A">
              <w:rPr>
                <w:rFonts w:eastAsia="Times New Roman"/>
                <w:i w:val="0"/>
                <w:iCs/>
                <w:sz w:val="22"/>
                <w:szCs w:val="20"/>
              </w:rPr>
              <w:t xml:space="preserve"> </w:t>
            </w:r>
            <w:r w:rsidRPr="00C3063A">
              <w:rPr>
                <w:i w:val="0"/>
                <w:iCs/>
                <w:sz w:val="22"/>
                <w:szCs w:val="20"/>
              </w:rPr>
              <w:t>Mean values for concentrations, and ratios, of methane and carbon dioxide in mixed eructed gas and air in the closed chambers holding the cattle</w:t>
            </w:r>
            <w:bookmarkEnd w:id="3620"/>
            <w:bookmarkEnd w:id="3621"/>
            <w:bookmarkEnd w:id="3622"/>
            <w:bookmarkEnd w:id="3623"/>
            <w:bookmarkEnd w:id="3624"/>
            <w:bookmarkEnd w:id="3625"/>
            <w:bookmarkEnd w:id="3626"/>
            <w:bookmarkEnd w:id="3627"/>
            <w:bookmarkEnd w:id="3628"/>
            <w:bookmarkEnd w:id="3629"/>
          </w:p>
        </w:tc>
      </w:tr>
      <w:tr w:rsidR="00AE5C66" w:rsidRPr="00C3063A" w14:paraId="1AC74489" w14:textId="77777777" w:rsidTr="00044F8A">
        <w:trPr>
          <w:trHeight w:val="69"/>
          <w:jc w:val="center"/>
        </w:trPr>
        <w:tc>
          <w:tcPr>
            <w:tcW w:w="2889" w:type="dxa"/>
            <w:tcBorders>
              <w:top w:val="single" w:sz="4" w:space="0" w:color="auto"/>
              <w:left w:val="nil"/>
              <w:bottom w:val="single" w:sz="4" w:space="0" w:color="auto"/>
              <w:right w:val="nil"/>
            </w:tcBorders>
            <w:shd w:val="clear" w:color="auto" w:fill="auto"/>
            <w:noWrap/>
            <w:vAlign w:val="bottom"/>
            <w:hideMark/>
          </w:tcPr>
          <w:p w14:paraId="513E7E60" w14:textId="0EAB5C45" w:rsidR="00AE5C66" w:rsidRPr="00C3063A" w:rsidRDefault="0026423B" w:rsidP="000B1FD9">
            <w:pPr>
              <w:spacing w:after="0" w:line="360" w:lineRule="auto"/>
              <w:jc w:val="center"/>
              <w:rPr>
                <w:rFonts w:ascii="Times New Roman" w:eastAsia="Times New Roman" w:hAnsi="Times New Roman" w:cs="Times New Roman"/>
                <w:b/>
                <w:bCs/>
                <w:sz w:val="22"/>
                <w:szCs w:val="20"/>
              </w:rPr>
            </w:pPr>
            <w:r>
              <w:rPr>
                <w:rFonts w:ascii="Times New Roman" w:eastAsia="Times New Roman" w:hAnsi="Times New Roman" w:cs="Times New Roman"/>
                <w:b/>
                <w:bCs/>
                <w:sz w:val="22"/>
                <w:szCs w:val="20"/>
              </w:rPr>
              <w:t>Items</w:t>
            </w:r>
          </w:p>
        </w:tc>
        <w:tc>
          <w:tcPr>
            <w:tcW w:w="1633" w:type="dxa"/>
            <w:tcBorders>
              <w:top w:val="single" w:sz="4" w:space="0" w:color="auto"/>
              <w:left w:val="nil"/>
              <w:bottom w:val="single" w:sz="4" w:space="0" w:color="auto"/>
              <w:right w:val="nil"/>
            </w:tcBorders>
            <w:shd w:val="clear" w:color="auto" w:fill="auto"/>
            <w:noWrap/>
            <w:vAlign w:val="bottom"/>
            <w:hideMark/>
          </w:tcPr>
          <w:p w14:paraId="65830E67" w14:textId="77777777" w:rsidR="00AE5C66" w:rsidRPr="00C3063A" w:rsidRDefault="00AE5C66" w:rsidP="000B1FD9">
            <w:pPr>
              <w:spacing w:after="0" w:line="360" w:lineRule="auto"/>
              <w:jc w:val="center"/>
              <w:rPr>
                <w:rFonts w:ascii="Times New Roman" w:eastAsia="Times New Roman" w:hAnsi="Times New Roman" w:cs="Times New Roman"/>
                <w:b/>
                <w:bCs/>
                <w:color w:val="000000"/>
                <w:sz w:val="22"/>
                <w:szCs w:val="20"/>
              </w:rPr>
            </w:pPr>
            <w:r w:rsidRPr="00C3063A">
              <w:rPr>
                <w:rFonts w:ascii="Times New Roman" w:eastAsia="Times New Roman" w:hAnsi="Times New Roman" w:cs="Times New Roman"/>
                <w:b/>
                <w:bCs/>
                <w:color w:val="000000"/>
                <w:sz w:val="22"/>
                <w:szCs w:val="20"/>
              </w:rPr>
              <w:t>No RDB</w:t>
            </w:r>
          </w:p>
        </w:tc>
        <w:tc>
          <w:tcPr>
            <w:tcW w:w="1508" w:type="dxa"/>
            <w:tcBorders>
              <w:top w:val="single" w:sz="4" w:space="0" w:color="auto"/>
              <w:left w:val="nil"/>
              <w:bottom w:val="single" w:sz="4" w:space="0" w:color="auto"/>
              <w:right w:val="nil"/>
            </w:tcBorders>
            <w:shd w:val="clear" w:color="auto" w:fill="auto"/>
            <w:noWrap/>
            <w:vAlign w:val="bottom"/>
            <w:hideMark/>
          </w:tcPr>
          <w:p w14:paraId="6FCC63FA" w14:textId="77777777" w:rsidR="00AE5C66" w:rsidRPr="00C3063A" w:rsidRDefault="00AE5C66" w:rsidP="000B1FD9">
            <w:pPr>
              <w:spacing w:after="0" w:line="360" w:lineRule="auto"/>
              <w:jc w:val="center"/>
              <w:rPr>
                <w:rFonts w:ascii="Times New Roman" w:eastAsia="Times New Roman" w:hAnsi="Times New Roman" w:cs="Times New Roman"/>
                <w:b/>
                <w:bCs/>
                <w:color w:val="000000"/>
                <w:sz w:val="22"/>
                <w:szCs w:val="20"/>
              </w:rPr>
            </w:pPr>
            <w:r w:rsidRPr="00C3063A">
              <w:rPr>
                <w:rFonts w:ascii="Times New Roman" w:eastAsia="Times New Roman" w:hAnsi="Times New Roman" w:cs="Times New Roman"/>
                <w:b/>
                <w:bCs/>
                <w:color w:val="000000"/>
                <w:sz w:val="22"/>
                <w:szCs w:val="20"/>
              </w:rPr>
              <w:t>RDB</w:t>
            </w:r>
          </w:p>
        </w:tc>
        <w:tc>
          <w:tcPr>
            <w:tcW w:w="995" w:type="dxa"/>
            <w:tcBorders>
              <w:top w:val="single" w:sz="4" w:space="0" w:color="auto"/>
              <w:left w:val="nil"/>
              <w:bottom w:val="single" w:sz="4" w:space="0" w:color="000000"/>
              <w:right w:val="nil"/>
            </w:tcBorders>
            <w:vAlign w:val="center"/>
            <w:hideMark/>
          </w:tcPr>
          <w:p w14:paraId="0F245081" w14:textId="77777777" w:rsidR="00AE5C66" w:rsidRPr="00C3063A" w:rsidRDefault="00AE5C66" w:rsidP="000B1FD9">
            <w:pPr>
              <w:spacing w:after="0" w:line="360" w:lineRule="auto"/>
              <w:jc w:val="center"/>
              <w:rPr>
                <w:rFonts w:ascii="Times New Roman" w:eastAsia="Times New Roman" w:hAnsi="Times New Roman" w:cs="Times New Roman"/>
                <w:b/>
                <w:bCs/>
                <w:sz w:val="22"/>
                <w:szCs w:val="20"/>
              </w:rPr>
            </w:pPr>
            <w:r w:rsidRPr="00C3063A">
              <w:rPr>
                <w:rFonts w:ascii="Times New Roman" w:eastAsia="Times New Roman" w:hAnsi="Times New Roman" w:cs="Times New Roman"/>
                <w:b/>
                <w:bCs/>
                <w:sz w:val="22"/>
                <w:szCs w:val="20"/>
              </w:rPr>
              <w:t>SEM</w:t>
            </w:r>
          </w:p>
        </w:tc>
        <w:tc>
          <w:tcPr>
            <w:tcW w:w="1125" w:type="dxa"/>
            <w:tcBorders>
              <w:top w:val="single" w:sz="4" w:space="0" w:color="auto"/>
              <w:left w:val="nil"/>
              <w:bottom w:val="single" w:sz="4" w:space="0" w:color="000000"/>
              <w:right w:val="nil"/>
            </w:tcBorders>
            <w:vAlign w:val="center"/>
            <w:hideMark/>
          </w:tcPr>
          <w:p w14:paraId="7F3120E1" w14:textId="3DD0B2E6" w:rsidR="00AE5C66" w:rsidRPr="00C3063A" w:rsidRDefault="000B1FD9" w:rsidP="000B1FD9">
            <w:pPr>
              <w:spacing w:after="0" w:line="360" w:lineRule="auto"/>
              <w:jc w:val="center"/>
              <w:rPr>
                <w:rFonts w:ascii="Times New Roman" w:eastAsia="Times New Roman" w:hAnsi="Times New Roman" w:cs="Times New Roman"/>
                <w:b/>
                <w:bCs/>
                <w:sz w:val="22"/>
                <w:szCs w:val="20"/>
              </w:rPr>
            </w:pPr>
            <w:r>
              <w:rPr>
                <w:rFonts w:ascii="Times New Roman" w:eastAsia="Times New Roman" w:hAnsi="Times New Roman" w:cs="Times New Roman"/>
                <w:b/>
                <w:bCs/>
                <w:sz w:val="22"/>
                <w:szCs w:val="20"/>
              </w:rPr>
              <w:t>Prob</w:t>
            </w:r>
          </w:p>
        </w:tc>
      </w:tr>
      <w:tr w:rsidR="00AE5C66" w:rsidRPr="00C3063A" w14:paraId="76F506C6" w14:textId="77777777" w:rsidTr="00044F8A">
        <w:trPr>
          <w:trHeight w:val="78"/>
          <w:jc w:val="center"/>
        </w:trPr>
        <w:tc>
          <w:tcPr>
            <w:tcW w:w="2889" w:type="dxa"/>
            <w:tcBorders>
              <w:top w:val="nil"/>
              <w:left w:val="nil"/>
              <w:bottom w:val="nil"/>
              <w:right w:val="nil"/>
            </w:tcBorders>
            <w:shd w:val="clear" w:color="auto" w:fill="auto"/>
            <w:noWrap/>
            <w:vAlign w:val="bottom"/>
            <w:hideMark/>
          </w:tcPr>
          <w:p w14:paraId="699D0BB7" w14:textId="77777777" w:rsidR="00AE5C66" w:rsidRPr="00C3063A" w:rsidRDefault="00AE5C66" w:rsidP="000B1FD9">
            <w:pPr>
              <w:spacing w:after="0" w:line="360" w:lineRule="auto"/>
              <w:jc w:val="thaiDistribute"/>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CO</w:t>
            </w:r>
            <w:r w:rsidRPr="00C3063A">
              <w:rPr>
                <w:rFonts w:ascii="Times New Roman" w:eastAsia="Times New Roman" w:hAnsi="Times New Roman" w:cs="Times New Roman"/>
                <w:sz w:val="22"/>
                <w:szCs w:val="20"/>
                <w:vertAlign w:val="subscript"/>
              </w:rPr>
              <w:t>2</w:t>
            </w:r>
            <w:r w:rsidRPr="00C3063A">
              <w:rPr>
                <w:rFonts w:ascii="Times New Roman" w:eastAsia="Times New Roman" w:hAnsi="Times New Roman" w:cs="Times New Roman"/>
                <w:sz w:val="22"/>
                <w:szCs w:val="20"/>
              </w:rPr>
              <w:t>, ppm</w:t>
            </w:r>
          </w:p>
        </w:tc>
        <w:tc>
          <w:tcPr>
            <w:tcW w:w="1633" w:type="dxa"/>
            <w:tcBorders>
              <w:top w:val="nil"/>
              <w:left w:val="nil"/>
              <w:bottom w:val="nil"/>
              <w:right w:val="nil"/>
            </w:tcBorders>
            <w:shd w:val="clear" w:color="auto" w:fill="auto"/>
            <w:noWrap/>
            <w:vAlign w:val="bottom"/>
            <w:hideMark/>
          </w:tcPr>
          <w:p w14:paraId="48D7646A"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3790</w:t>
            </w:r>
          </w:p>
        </w:tc>
        <w:tc>
          <w:tcPr>
            <w:tcW w:w="1508" w:type="dxa"/>
            <w:tcBorders>
              <w:top w:val="nil"/>
              <w:left w:val="nil"/>
              <w:bottom w:val="nil"/>
              <w:right w:val="nil"/>
            </w:tcBorders>
            <w:shd w:val="clear" w:color="auto" w:fill="auto"/>
            <w:noWrap/>
            <w:vAlign w:val="bottom"/>
            <w:hideMark/>
          </w:tcPr>
          <w:p w14:paraId="0A3416CB"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4334</w:t>
            </w:r>
          </w:p>
        </w:tc>
        <w:tc>
          <w:tcPr>
            <w:tcW w:w="995" w:type="dxa"/>
            <w:tcBorders>
              <w:top w:val="nil"/>
              <w:left w:val="nil"/>
              <w:bottom w:val="nil"/>
              <w:right w:val="nil"/>
            </w:tcBorders>
            <w:shd w:val="clear" w:color="auto" w:fill="auto"/>
            <w:noWrap/>
            <w:vAlign w:val="bottom"/>
            <w:hideMark/>
          </w:tcPr>
          <w:p w14:paraId="0B5B2CE3"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p>
        </w:tc>
        <w:tc>
          <w:tcPr>
            <w:tcW w:w="1125" w:type="dxa"/>
            <w:tcBorders>
              <w:top w:val="nil"/>
              <w:left w:val="nil"/>
              <w:bottom w:val="nil"/>
              <w:right w:val="nil"/>
            </w:tcBorders>
            <w:shd w:val="clear" w:color="auto" w:fill="auto"/>
            <w:noWrap/>
            <w:vAlign w:val="bottom"/>
            <w:hideMark/>
          </w:tcPr>
          <w:p w14:paraId="43D5AA5A"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p>
        </w:tc>
      </w:tr>
      <w:tr w:rsidR="00AE5C66" w:rsidRPr="00C3063A" w14:paraId="6D49B062" w14:textId="77777777" w:rsidTr="00044F8A">
        <w:trPr>
          <w:trHeight w:val="78"/>
          <w:jc w:val="center"/>
        </w:trPr>
        <w:tc>
          <w:tcPr>
            <w:tcW w:w="2889" w:type="dxa"/>
            <w:tcBorders>
              <w:top w:val="nil"/>
              <w:left w:val="nil"/>
              <w:bottom w:val="nil"/>
              <w:right w:val="nil"/>
            </w:tcBorders>
            <w:shd w:val="clear" w:color="auto" w:fill="auto"/>
            <w:noWrap/>
            <w:vAlign w:val="bottom"/>
            <w:hideMark/>
          </w:tcPr>
          <w:p w14:paraId="3111D018" w14:textId="77777777" w:rsidR="00AE5C66" w:rsidRPr="00C3063A" w:rsidRDefault="00AE5C66" w:rsidP="000B1FD9">
            <w:pPr>
              <w:spacing w:after="0" w:line="360" w:lineRule="auto"/>
              <w:jc w:val="thaiDistribute"/>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CH</w:t>
            </w:r>
            <w:r w:rsidRPr="00C3063A">
              <w:rPr>
                <w:rFonts w:ascii="Times New Roman" w:eastAsia="Times New Roman" w:hAnsi="Times New Roman" w:cs="Times New Roman"/>
                <w:sz w:val="22"/>
                <w:szCs w:val="20"/>
                <w:vertAlign w:val="subscript"/>
              </w:rPr>
              <w:t>4</w:t>
            </w:r>
            <w:r w:rsidRPr="00C3063A">
              <w:rPr>
                <w:rFonts w:ascii="Times New Roman" w:eastAsia="Times New Roman" w:hAnsi="Times New Roman" w:cs="Times New Roman"/>
                <w:sz w:val="22"/>
                <w:szCs w:val="20"/>
              </w:rPr>
              <w:t>, ppm</w:t>
            </w:r>
          </w:p>
        </w:tc>
        <w:tc>
          <w:tcPr>
            <w:tcW w:w="1633" w:type="dxa"/>
            <w:tcBorders>
              <w:top w:val="nil"/>
              <w:left w:val="nil"/>
              <w:bottom w:val="nil"/>
              <w:right w:val="nil"/>
            </w:tcBorders>
            <w:shd w:val="clear" w:color="auto" w:fill="auto"/>
            <w:noWrap/>
            <w:vAlign w:val="bottom"/>
            <w:hideMark/>
          </w:tcPr>
          <w:p w14:paraId="1368ED6E"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144</w:t>
            </w:r>
          </w:p>
        </w:tc>
        <w:tc>
          <w:tcPr>
            <w:tcW w:w="1508" w:type="dxa"/>
            <w:tcBorders>
              <w:top w:val="nil"/>
              <w:left w:val="nil"/>
              <w:bottom w:val="nil"/>
              <w:right w:val="nil"/>
            </w:tcBorders>
            <w:shd w:val="clear" w:color="auto" w:fill="auto"/>
            <w:noWrap/>
            <w:vAlign w:val="bottom"/>
            <w:hideMark/>
          </w:tcPr>
          <w:p w14:paraId="3B695E17"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127</w:t>
            </w:r>
          </w:p>
        </w:tc>
        <w:tc>
          <w:tcPr>
            <w:tcW w:w="995" w:type="dxa"/>
            <w:tcBorders>
              <w:top w:val="nil"/>
              <w:left w:val="nil"/>
              <w:bottom w:val="nil"/>
              <w:right w:val="nil"/>
            </w:tcBorders>
            <w:shd w:val="clear" w:color="auto" w:fill="auto"/>
            <w:noWrap/>
            <w:vAlign w:val="bottom"/>
            <w:hideMark/>
          </w:tcPr>
          <w:p w14:paraId="544B7CFC"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p>
        </w:tc>
        <w:tc>
          <w:tcPr>
            <w:tcW w:w="1125" w:type="dxa"/>
            <w:tcBorders>
              <w:top w:val="nil"/>
              <w:left w:val="nil"/>
              <w:bottom w:val="nil"/>
              <w:right w:val="nil"/>
            </w:tcBorders>
            <w:shd w:val="clear" w:color="auto" w:fill="auto"/>
            <w:noWrap/>
            <w:vAlign w:val="bottom"/>
            <w:hideMark/>
          </w:tcPr>
          <w:p w14:paraId="6F06A736"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p>
        </w:tc>
      </w:tr>
      <w:tr w:rsidR="00AE5C66" w:rsidRPr="00C3063A" w14:paraId="5E822308" w14:textId="77777777" w:rsidTr="00044F8A">
        <w:trPr>
          <w:trHeight w:val="78"/>
          <w:jc w:val="center"/>
        </w:trPr>
        <w:tc>
          <w:tcPr>
            <w:tcW w:w="2889" w:type="dxa"/>
            <w:tcBorders>
              <w:top w:val="nil"/>
              <w:left w:val="nil"/>
              <w:bottom w:val="nil"/>
              <w:right w:val="nil"/>
            </w:tcBorders>
            <w:shd w:val="clear" w:color="auto" w:fill="auto"/>
            <w:noWrap/>
            <w:vAlign w:val="bottom"/>
            <w:hideMark/>
          </w:tcPr>
          <w:p w14:paraId="3F00A3DA" w14:textId="77777777" w:rsidR="00AE5C66" w:rsidRPr="00C3063A" w:rsidRDefault="00AE5C66" w:rsidP="000B1FD9">
            <w:pPr>
              <w:spacing w:after="0" w:line="360" w:lineRule="auto"/>
              <w:jc w:val="thaiDistribute"/>
              <w:rPr>
                <w:rFonts w:ascii="Times New Roman" w:eastAsia="Times New Roman" w:hAnsi="Times New Roman" w:cs="Times New Roman"/>
                <w:b/>
                <w:bCs/>
                <w:sz w:val="22"/>
                <w:szCs w:val="20"/>
              </w:rPr>
            </w:pPr>
            <w:r w:rsidRPr="00C3063A">
              <w:rPr>
                <w:rFonts w:ascii="Times New Roman" w:eastAsia="Times New Roman" w:hAnsi="Times New Roman" w:cs="Times New Roman"/>
                <w:b/>
                <w:bCs/>
                <w:sz w:val="22"/>
                <w:szCs w:val="20"/>
              </w:rPr>
              <w:t>CH</w:t>
            </w:r>
            <w:r w:rsidRPr="00C3063A">
              <w:rPr>
                <w:rFonts w:ascii="Times New Roman" w:eastAsia="Times New Roman" w:hAnsi="Times New Roman" w:cs="Times New Roman"/>
                <w:b/>
                <w:bCs/>
                <w:sz w:val="22"/>
                <w:szCs w:val="20"/>
                <w:vertAlign w:val="subscript"/>
              </w:rPr>
              <w:t>4</w:t>
            </w:r>
            <w:r w:rsidRPr="00C3063A">
              <w:rPr>
                <w:rFonts w:ascii="Times New Roman" w:eastAsia="Times New Roman" w:hAnsi="Times New Roman" w:cs="Times New Roman"/>
                <w:b/>
                <w:bCs/>
                <w:sz w:val="22"/>
                <w:szCs w:val="20"/>
              </w:rPr>
              <w:t>/CO</w:t>
            </w:r>
            <w:r w:rsidRPr="00C3063A">
              <w:rPr>
                <w:rFonts w:ascii="Times New Roman" w:eastAsia="Times New Roman" w:hAnsi="Times New Roman" w:cs="Times New Roman"/>
                <w:b/>
                <w:bCs/>
                <w:sz w:val="22"/>
                <w:szCs w:val="20"/>
                <w:vertAlign w:val="subscript"/>
              </w:rPr>
              <w:t>2</w:t>
            </w:r>
          </w:p>
        </w:tc>
        <w:tc>
          <w:tcPr>
            <w:tcW w:w="1633" w:type="dxa"/>
            <w:tcBorders>
              <w:top w:val="nil"/>
              <w:left w:val="nil"/>
              <w:bottom w:val="nil"/>
              <w:right w:val="nil"/>
            </w:tcBorders>
            <w:shd w:val="clear" w:color="auto" w:fill="auto"/>
            <w:noWrap/>
            <w:vAlign w:val="bottom"/>
            <w:hideMark/>
          </w:tcPr>
          <w:p w14:paraId="169AAC9A"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0.0384</w:t>
            </w:r>
          </w:p>
        </w:tc>
        <w:tc>
          <w:tcPr>
            <w:tcW w:w="1508" w:type="dxa"/>
            <w:tcBorders>
              <w:top w:val="nil"/>
              <w:left w:val="nil"/>
              <w:bottom w:val="nil"/>
              <w:right w:val="nil"/>
            </w:tcBorders>
            <w:shd w:val="clear" w:color="auto" w:fill="auto"/>
            <w:noWrap/>
            <w:vAlign w:val="bottom"/>
            <w:hideMark/>
          </w:tcPr>
          <w:p w14:paraId="46DC5195"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0.0285</w:t>
            </w:r>
          </w:p>
        </w:tc>
        <w:tc>
          <w:tcPr>
            <w:tcW w:w="995" w:type="dxa"/>
            <w:tcBorders>
              <w:top w:val="nil"/>
              <w:left w:val="nil"/>
              <w:bottom w:val="nil"/>
              <w:right w:val="nil"/>
            </w:tcBorders>
            <w:shd w:val="clear" w:color="auto" w:fill="auto"/>
            <w:noWrap/>
            <w:vAlign w:val="bottom"/>
            <w:hideMark/>
          </w:tcPr>
          <w:p w14:paraId="0D329F78"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0.003</w:t>
            </w:r>
          </w:p>
        </w:tc>
        <w:tc>
          <w:tcPr>
            <w:tcW w:w="1125" w:type="dxa"/>
            <w:tcBorders>
              <w:top w:val="nil"/>
              <w:left w:val="nil"/>
              <w:bottom w:val="nil"/>
              <w:right w:val="nil"/>
            </w:tcBorders>
            <w:shd w:val="clear" w:color="auto" w:fill="auto"/>
            <w:noWrap/>
            <w:vAlign w:val="bottom"/>
            <w:hideMark/>
          </w:tcPr>
          <w:p w14:paraId="6A1C6601" w14:textId="77777777" w:rsidR="00AE5C66" w:rsidRPr="00C3063A" w:rsidRDefault="00AE5C66" w:rsidP="000B1FD9">
            <w:pPr>
              <w:spacing w:after="0" w:line="360" w:lineRule="auto"/>
              <w:jc w:val="center"/>
              <w:rPr>
                <w:rFonts w:ascii="Times New Roman" w:eastAsia="Times New Roman" w:hAnsi="Times New Roman" w:cs="Times New Roman"/>
                <w:sz w:val="22"/>
                <w:szCs w:val="20"/>
              </w:rPr>
            </w:pPr>
            <w:r w:rsidRPr="00C3063A">
              <w:rPr>
                <w:rFonts w:ascii="Times New Roman" w:eastAsia="Times New Roman" w:hAnsi="Times New Roman" w:cs="Times New Roman"/>
                <w:sz w:val="22"/>
                <w:szCs w:val="20"/>
              </w:rPr>
              <w:t>0.01</w:t>
            </w:r>
          </w:p>
        </w:tc>
      </w:tr>
      <w:tr w:rsidR="00AE5C66" w:rsidRPr="00C3063A" w14:paraId="6BB1154E" w14:textId="77777777" w:rsidTr="00044F8A">
        <w:trPr>
          <w:trHeight w:val="78"/>
          <w:jc w:val="center"/>
        </w:trPr>
        <w:tc>
          <w:tcPr>
            <w:tcW w:w="8150" w:type="dxa"/>
            <w:gridSpan w:val="5"/>
            <w:tcBorders>
              <w:top w:val="single" w:sz="4" w:space="0" w:color="auto"/>
              <w:left w:val="nil"/>
              <w:right w:val="nil"/>
            </w:tcBorders>
            <w:shd w:val="clear" w:color="auto" w:fill="auto"/>
            <w:noWrap/>
            <w:vAlign w:val="bottom"/>
          </w:tcPr>
          <w:p w14:paraId="4186CE9C" w14:textId="77777777" w:rsidR="00AE5C66" w:rsidRPr="00C3063A" w:rsidRDefault="00AE5C66" w:rsidP="000B1FD9">
            <w:pPr>
              <w:spacing w:after="0" w:line="360" w:lineRule="auto"/>
              <w:jc w:val="thaiDistribute"/>
              <w:rPr>
                <w:rFonts w:ascii="Times New Roman" w:eastAsia="Times New Roman" w:hAnsi="Times New Roman" w:cs="Times New Roman"/>
                <w:i/>
                <w:iCs/>
                <w:color w:val="000000"/>
                <w:sz w:val="22"/>
                <w:szCs w:val="20"/>
                <w:lang w:eastAsia="es-CO"/>
              </w:rPr>
            </w:pPr>
            <w:r w:rsidRPr="00C3063A">
              <w:rPr>
                <w:rFonts w:ascii="Times New Roman" w:eastAsia="Times New Roman" w:hAnsi="Times New Roman" w:cs="Times New Roman"/>
                <w:i/>
                <w:iCs/>
                <w:color w:val="000000"/>
                <w:sz w:val="22"/>
                <w:szCs w:val="20"/>
                <w:lang w:eastAsia="es-CO"/>
              </w:rPr>
              <w:t>CO</w:t>
            </w:r>
            <w:r w:rsidRPr="00C3063A">
              <w:rPr>
                <w:rFonts w:ascii="Times New Roman" w:eastAsia="Times New Roman" w:hAnsi="Times New Roman" w:cs="Times New Roman"/>
                <w:i/>
                <w:iCs/>
                <w:color w:val="000000"/>
                <w:sz w:val="22"/>
                <w:szCs w:val="20"/>
                <w:vertAlign w:val="subscript"/>
                <w:lang w:eastAsia="es-CO"/>
              </w:rPr>
              <w:t>2</w:t>
            </w:r>
            <w:r w:rsidRPr="00C3063A">
              <w:rPr>
                <w:rFonts w:ascii="Times New Roman" w:eastAsia="Times New Roman" w:hAnsi="Times New Roman" w:cs="Times New Roman"/>
                <w:i/>
                <w:iCs/>
                <w:color w:val="000000"/>
                <w:sz w:val="22"/>
                <w:szCs w:val="20"/>
                <w:lang w:eastAsia="es-CO"/>
              </w:rPr>
              <w:t>: Carbon dioxide; CH</w:t>
            </w:r>
            <w:r w:rsidRPr="00C3063A">
              <w:rPr>
                <w:rFonts w:ascii="Times New Roman" w:eastAsia="Times New Roman" w:hAnsi="Times New Roman" w:cs="Times New Roman"/>
                <w:i/>
                <w:iCs/>
                <w:color w:val="000000"/>
                <w:sz w:val="22"/>
                <w:szCs w:val="20"/>
                <w:vertAlign w:val="subscript"/>
                <w:lang w:eastAsia="es-CO"/>
              </w:rPr>
              <w:t>4</w:t>
            </w:r>
            <w:r w:rsidRPr="00C3063A">
              <w:rPr>
                <w:rFonts w:ascii="Times New Roman" w:eastAsia="Times New Roman" w:hAnsi="Times New Roman" w:cs="Times New Roman"/>
                <w:i/>
                <w:iCs/>
                <w:color w:val="000000"/>
                <w:sz w:val="22"/>
                <w:szCs w:val="20"/>
                <w:lang w:eastAsia="es-CO"/>
              </w:rPr>
              <w:t>: Methane; No RDB: Without rice distillers</w:t>
            </w:r>
            <w:r w:rsidR="00C3063A">
              <w:rPr>
                <w:rFonts w:ascii="Times New Roman" w:eastAsia="Times New Roman" w:hAnsi="Times New Roman" w:cs="Times New Roman"/>
                <w:i/>
                <w:iCs/>
                <w:color w:val="000000"/>
                <w:sz w:val="22"/>
                <w:szCs w:val="20"/>
                <w:lang w:eastAsia="es-CO"/>
              </w:rPr>
              <w:t>’</w:t>
            </w:r>
            <w:r w:rsidRPr="00C3063A">
              <w:rPr>
                <w:rFonts w:ascii="Times New Roman" w:eastAsia="Times New Roman" w:hAnsi="Times New Roman" w:cs="Times New Roman"/>
                <w:i/>
                <w:iCs/>
                <w:color w:val="000000"/>
                <w:sz w:val="22"/>
                <w:szCs w:val="20"/>
                <w:lang w:eastAsia="es-CO"/>
              </w:rPr>
              <w:t xml:space="preserve"> by-product; </w:t>
            </w:r>
            <w:r w:rsidR="00C3063A">
              <w:rPr>
                <w:rFonts w:ascii="Times New Roman" w:eastAsia="Times New Roman" w:hAnsi="Times New Roman" w:cs="Times New Roman"/>
                <w:i/>
                <w:iCs/>
                <w:color w:val="000000"/>
                <w:sz w:val="22"/>
                <w:szCs w:val="20"/>
              </w:rPr>
              <w:t>RDB: With r</w:t>
            </w:r>
            <w:r w:rsidRPr="00C3063A">
              <w:rPr>
                <w:rFonts w:ascii="Times New Roman" w:eastAsia="Times New Roman" w:hAnsi="Times New Roman" w:cs="Times New Roman"/>
                <w:i/>
                <w:iCs/>
                <w:color w:val="000000"/>
                <w:sz w:val="22"/>
                <w:szCs w:val="20"/>
              </w:rPr>
              <w:t>ice distillers’ by-product; SEM: Standard error of the mean with df</w:t>
            </w:r>
            <w:r w:rsidRPr="00C3063A">
              <w:rPr>
                <w:rFonts w:ascii="Times New Roman" w:eastAsia="Times New Roman" w:hAnsi="Times New Roman" w:cs="Times New Roman"/>
                <w:i/>
                <w:iCs/>
                <w:color w:val="000000"/>
                <w:sz w:val="22"/>
                <w:szCs w:val="20"/>
                <w:vertAlign w:val="subscript"/>
              </w:rPr>
              <w:t xml:space="preserve">error </w:t>
            </w:r>
            <w:r w:rsidRPr="00C3063A">
              <w:rPr>
                <w:rFonts w:ascii="Times New Roman" w:eastAsia="Times New Roman" w:hAnsi="Times New Roman" w:cs="Times New Roman"/>
                <w:i/>
                <w:iCs/>
                <w:color w:val="000000"/>
                <w:sz w:val="22"/>
                <w:szCs w:val="20"/>
              </w:rPr>
              <w:t>= 14</w:t>
            </w:r>
          </w:p>
        </w:tc>
      </w:tr>
    </w:tbl>
    <w:p w14:paraId="038B3AFD" w14:textId="77777777" w:rsidR="00AE5C66" w:rsidRPr="000702EC" w:rsidRDefault="00AE5C66" w:rsidP="000B1FD9">
      <w:pPr>
        <w:spacing w:after="0" w:line="360" w:lineRule="auto"/>
        <w:jc w:val="thaiDistribute"/>
        <w:rPr>
          <w:rFonts w:ascii="Times New Roman" w:hAnsi="Times New Roman" w:cs="Times New Roman"/>
          <w:sz w:val="4"/>
          <w:szCs w:val="6"/>
        </w:rPr>
      </w:pPr>
    </w:p>
    <w:tbl>
      <w:tblPr>
        <w:tblStyle w:val="TableGrid"/>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971"/>
      </w:tblGrid>
      <w:tr w:rsidR="00AE5C66" w:rsidRPr="008C63D1" w14:paraId="682A2A0B" w14:textId="77777777" w:rsidTr="00754AB0">
        <w:trPr>
          <w:trHeight w:val="3536"/>
        </w:trPr>
        <w:tc>
          <w:tcPr>
            <w:tcW w:w="4836" w:type="dxa"/>
          </w:tcPr>
          <w:p w14:paraId="0F62B3E3" w14:textId="77777777" w:rsidR="00AE5C66" w:rsidRPr="008C63D1" w:rsidRDefault="00AE5C66" w:rsidP="000B1FD9">
            <w:pPr>
              <w:spacing w:line="360" w:lineRule="auto"/>
              <w:jc w:val="thaiDistribute"/>
              <w:rPr>
                <w:rFonts w:ascii="Times New Roman" w:hAnsi="Times New Roman" w:cs="Times New Roman"/>
                <w:sz w:val="20"/>
                <w:szCs w:val="20"/>
              </w:rPr>
            </w:pPr>
            <w:r w:rsidRPr="008C63D1">
              <w:rPr>
                <w:rFonts w:ascii="Times New Roman" w:hAnsi="Times New Roman" w:cs="Times New Roman"/>
                <w:noProof/>
                <w:sz w:val="20"/>
                <w:szCs w:val="20"/>
                <w:lang w:val="en-US"/>
              </w:rPr>
              <w:drawing>
                <wp:inline distT="0" distB="0" distL="0" distR="0" wp14:anchorId="23488D62" wp14:editId="3164A2F9">
                  <wp:extent cx="2838450" cy="228600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tc>
        <w:tc>
          <w:tcPr>
            <w:tcW w:w="4628" w:type="dxa"/>
          </w:tcPr>
          <w:p w14:paraId="589BB2E0" w14:textId="77777777" w:rsidR="00AE5C66" w:rsidRPr="008C63D1" w:rsidRDefault="00AE5C66" w:rsidP="000B1FD9">
            <w:pPr>
              <w:spacing w:line="360" w:lineRule="auto"/>
              <w:jc w:val="thaiDistribute"/>
              <w:rPr>
                <w:rFonts w:ascii="Times New Roman" w:hAnsi="Times New Roman" w:cs="Times New Roman"/>
                <w:sz w:val="20"/>
                <w:szCs w:val="20"/>
              </w:rPr>
            </w:pPr>
            <w:r w:rsidRPr="008C63D1">
              <w:rPr>
                <w:rFonts w:ascii="Times New Roman" w:hAnsi="Times New Roman" w:cs="Times New Roman"/>
                <w:noProof/>
                <w:sz w:val="20"/>
                <w:szCs w:val="20"/>
                <w:lang w:val="en-US"/>
              </w:rPr>
              <w:drawing>
                <wp:inline distT="0" distB="0" distL="0" distR="0" wp14:anchorId="7CCCF109" wp14:editId="5D47EA84">
                  <wp:extent cx="3019425" cy="2286000"/>
                  <wp:effectExtent l="0" t="0" r="0"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tc>
      </w:tr>
      <w:tr w:rsidR="00AE5C66" w:rsidRPr="00114C99" w14:paraId="64C6B60B" w14:textId="77777777" w:rsidTr="00754AB0">
        <w:trPr>
          <w:trHeight w:val="1367"/>
        </w:trPr>
        <w:tc>
          <w:tcPr>
            <w:tcW w:w="4836" w:type="dxa"/>
          </w:tcPr>
          <w:p w14:paraId="349BCCB3" w14:textId="77777777" w:rsidR="00AE5C66" w:rsidRPr="00114C99" w:rsidRDefault="00AE5C66" w:rsidP="000B1FD9">
            <w:pPr>
              <w:pStyle w:val="Heading6"/>
              <w:spacing w:before="0" w:after="0" w:line="360" w:lineRule="auto"/>
              <w:jc w:val="thaiDistribute"/>
              <w:outlineLvl w:val="5"/>
              <w:rPr>
                <w:i w:val="0"/>
                <w:sz w:val="22"/>
              </w:rPr>
            </w:pPr>
            <w:bookmarkStart w:id="3630" w:name="_Toc513470526"/>
            <w:bookmarkStart w:id="3631" w:name="_Toc513471221"/>
            <w:bookmarkStart w:id="3632" w:name="_Toc513514666"/>
            <w:bookmarkStart w:id="3633" w:name="_Toc522008056"/>
            <w:bookmarkStart w:id="3634" w:name="_Toc522862610"/>
            <w:bookmarkStart w:id="3635" w:name="_Toc522864588"/>
            <w:bookmarkStart w:id="3636" w:name="_Toc522865495"/>
            <w:bookmarkStart w:id="3637" w:name="_Toc522866557"/>
            <w:bookmarkStart w:id="3638" w:name="_Toc522866917"/>
            <w:bookmarkStart w:id="3639" w:name="_Toc526507693"/>
            <w:bookmarkStart w:id="3640" w:name="_Toc527119181"/>
            <w:bookmarkStart w:id="3641" w:name="_Toc3856462"/>
            <w:r w:rsidRPr="00114C99">
              <w:rPr>
                <w:rStyle w:val="Strong"/>
                <w:i w:val="0"/>
                <w:sz w:val="22"/>
              </w:rPr>
              <w:t xml:space="preserve">Figure 6: </w:t>
            </w:r>
            <w:r w:rsidRPr="00114C99">
              <w:rPr>
                <w:i w:val="0"/>
                <w:sz w:val="22"/>
              </w:rPr>
              <w:t>Effect of rice distillers’ by-product on acetic: propioni</w:t>
            </w:r>
            <w:r w:rsidR="00114C99">
              <w:rPr>
                <w:i w:val="0"/>
                <w:sz w:val="22"/>
              </w:rPr>
              <w:t>c acid ratio in rumen fluid of y</w:t>
            </w:r>
            <w:r w:rsidRPr="00114C99">
              <w:rPr>
                <w:i w:val="0"/>
                <w:sz w:val="22"/>
              </w:rPr>
              <w:t>ellow cattle fed fermented cassava root, fresh cassava foliage and rice straw</w:t>
            </w:r>
            <w:bookmarkEnd w:id="3630"/>
            <w:bookmarkEnd w:id="3631"/>
            <w:bookmarkEnd w:id="3632"/>
            <w:bookmarkEnd w:id="3633"/>
            <w:bookmarkEnd w:id="3634"/>
            <w:bookmarkEnd w:id="3635"/>
            <w:bookmarkEnd w:id="3636"/>
            <w:bookmarkEnd w:id="3637"/>
            <w:bookmarkEnd w:id="3638"/>
            <w:bookmarkEnd w:id="3639"/>
            <w:bookmarkEnd w:id="3640"/>
            <w:bookmarkEnd w:id="3641"/>
          </w:p>
        </w:tc>
        <w:tc>
          <w:tcPr>
            <w:tcW w:w="4628" w:type="dxa"/>
          </w:tcPr>
          <w:p w14:paraId="5808CDA9" w14:textId="77777777" w:rsidR="00AE5C66" w:rsidRPr="00114C99" w:rsidRDefault="00AE5C66" w:rsidP="000B1FD9">
            <w:pPr>
              <w:pStyle w:val="Heading6"/>
              <w:spacing w:before="0" w:after="0" w:line="360" w:lineRule="auto"/>
              <w:jc w:val="thaiDistribute"/>
              <w:outlineLvl w:val="5"/>
              <w:rPr>
                <w:i w:val="0"/>
                <w:sz w:val="22"/>
              </w:rPr>
            </w:pPr>
            <w:bookmarkStart w:id="3642" w:name="_Toc513470527"/>
            <w:bookmarkStart w:id="3643" w:name="_Toc513471222"/>
            <w:bookmarkStart w:id="3644" w:name="_Toc513514667"/>
            <w:bookmarkStart w:id="3645" w:name="_Toc522008057"/>
            <w:bookmarkStart w:id="3646" w:name="_Toc522862611"/>
            <w:bookmarkStart w:id="3647" w:name="_Toc522864589"/>
            <w:bookmarkStart w:id="3648" w:name="_Toc522865496"/>
            <w:bookmarkStart w:id="3649" w:name="_Toc522866558"/>
            <w:bookmarkStart w:id="3650" w:name="_Toc522866918"/>
            <w:bookmarkStart w:id="3651" w:name="_Toc526507694"/>
            <w:bookmarkStart w:id="3652" w:name="_Toc527119182"/>
            <w:bookmarkStart w:id="3653" w:name="_Toc3856463"/>
            <w:r w:rsidRPr="00114C99">
              <w:rPr>
                <w:rStyle w:val="Strong"/>
                <w:i w:val="0"/>
                <w:sz w:val="22"/>
              </w:rPr>
              <w:t xml:space="preserve">Figure 7: </w:t>
            </w:r>
            <w:r w:rsidRPr="00114C99">
              <w:rPr>
                <w:i w:val="0"/>
                <w:sz w:val="22"/>
              </w:rPr>
              <w:t>Effect of rice distillers’ by-product on ratio of methane to carbon dioxide i</w:t>
            </w:r>
            <w:r w:rsidR="00114C99">
              <w:rPr>
                <w:i w:val="0"/>
                <w:sz w:val="22"/>
              </w:rPr>
              <w:t>n mixed air: expired breath of y</w:t>
            </w:r>
            <w:r w:rsidRPr="00114C99">
              <w:rPr>
                <w:i w:val="0"/>
                <w:sz w:val="22"/>
              </w:rPr>
              <w:t>ellow cattle fed fermented cassava root, fresh cassava foliage and rice straw</w:t>
            </w:r>
            <w:bookmarkEnd w:id="3642"/>
            <w:bookmarkEnd w:id="3643"/>
            <w:bookmarkEnd w:id="3644"/>
            <w:bookmarkEnd w:id="3645"/>
            <w:bookmarkEnd w:id="3646"/>
            <w:bookmarkEnd w:id="3647"/>
            <w:bookmarkEnd w:id="3648"/>
            <w:bookmarkEnd w:id="3649"/>
            <w:bookmarkEnd w:id="3650"/>
            <w:bookmarkEnd w:id="3651"/>
            <w:bookmarkEnd w:id="3652"/>
            <w:bookmarkEnd w:id="3653"/>
          </w:p>
        </w:tc>
      </w:tr>
    </w:tbl>
    <w:p w14:paraId="6A72F08D" w14:textId="77777777" w:rsidR="000B1FD9" w:rsidRPr="000B1FD9" w:rsidRDefault="000B1FD9" w:rsidP="000B1FD9">
      <w:pPr>
        <w:spacing w:after="0" w:line="360" w:lineRule="auto"/>
        <w:jc w:val="thaiDistribute"/>
        <w:rPr>
          <w:rFonts w:ascii="Times New Roman" w:hAnsi="Times New Roman" w:cs="Times New Roman"/>
          <w:sz w:val="8"/>
          <w:szCs w:val="10"/>
        </w:rPr>
      </w:pPr>
    </w:p>
    <w:p w14:paraId="3642A22F" w14:textId="215920CA" w:rsidR="00AE5C66" w:rsidRPr="00D83912" w:rsidRDefault="000B1FD9" w:rsidP="000B1FD9">
      <w:pPr>
        <w:spacing w:after="0" w:line="360" w:lineRule="auto"/>
        <w:jc w:val="thaiDistribute"/>
        <w:rPr>
          <w:rFonts w:ascii="Times New Roman" w:eastAsia="Times New Roman" w:hAnsi="Times New Roman" w:cs="Times New Roman"/>
          <w:szCs w:val="24"/>
        </w:rPr>
      </w:pPr>
      <w:r>
        <w:rPr>
          <w:rFonts w:ascii="Times New Roman" w:eastAsia="Times New Roman" w:hAnsi="Times New Roman" w:cs="Times New Roman"/>
          <w:szCs w:val="24"/>
        </w:rPr>
        <w:tab/>
      </w:r>
      <w:r w:rsidR="00AE5C66" w:rsidRPr="00D83912">
        <w:rPr>
          <w:rFonts w:ascii="Times New Roman" w:eastAsia="Times New Roman" w:hAnsi="Times New Roman" w:cs="Times New Roman"/>
          <w:szCs w:val="24"/>
        </w:rPr>
        <w:t>The positive effect of the low level (2.75% of diet DM) of rice distillers’ by</w:t>
      </w:r>
      <w:r w:rsidR="00AE5C66">
        <w:rPr>
          <w:rFonts w:ascii="Times New Roman" w:eastAsia="Times New Roman" w:hAnsi="Times New Roman" w:cs="Times New Roman"/>
          <w:szCs w:val="24"/>
        </w:rPr>
        <w:t>-</w:t>
      </w:r>
      <w:r w:rsidR="00AE5C66" w:rsidRPr="00D83912">
        <w:rPr>
          <w:rFonts w:ascii="Times New Roman" w:eastAsia="Times New Roman" w:hAnsi="Times New Roman" w:cs="Times New Roman"/>
          <w:szCs w:val="24"/>
        </w:rPr>
        <w:t>product on growth performance, and in reducing methane in eructed gas from the rumen, is similar to the responses reported by Sengsouly and Preston</w:t>
      </w:r>
      <w:r w:rsidR="00AE5C66">
        <w:rPr>
          <w:rFonts w:ascii="Times New Roman" w:eastAsia="Times New Roman" w:hAnsi="Times New Roman" w:cs="Times New Roman"/>
          <w:szCs w:val="24"/>
        </w:rPr>
        <w:t>,</w:t>
      </w:r>
      <w:r w:rsidR="00AE5C66" w:rsidRPr="00D83912">
        <w:rPr>
          <w:rFonts w:ascii="Times New Roman" w:eastAsia="Times New Roman" w:hAnsi="Times New Roman" w:cs="Times New Roman"/>
          <w:szCs w:val="24"/>
        </w:rPr>
        <w:t xml:space="preserve"> (2016) when rice distillers’ by</w:t>
      </w:r>
      <w:r w:rsidR="00AE5C66">
        <w:rPr>
          <w:rFonts w:ascii="Times New Roman" w:eastAsia="Times New Roman" w:hAnsi="Times New Roman" w:cs="Times New Roman"/>
          <w:szCs w:val="24"/>
        </w:rPr>
        <w:t>-</w:t>
      </w:r>
      <w:r w:rsidR="00AE5C66" w:rsidRPr="00D83912">
        <w:rPr>
          <w:rFonts w:ascii="Times New Roman" w:eastAsia="Times New Roman" w:hAnsi="Times New Roman" w:cs="Times New Roman"/>
          <w:szCs w:val="24"/>
        </w:rPr>
        <w:t>product was added at 4% to a diet differing only in the treatment of the cassava root which was ensiled without additives.</w:t>
      </w:r>
      <w:r w:rsidR="00044F8A">
        <w:rPr>
          <w:rFonts w:ascii="Times New Roman" w:eastAsia="Times New Roman" w:hAnsi="Times New Roman" w:cs="Times New Roman"/>
          <w:szCs w:val="24"/>
        </w:rPr>
        <w:t xml:space="preserve"> </w:t>
      </w:r>
      <w:r w:rsidR="00AE5C66" w:rsidRPr="00D83912">
        <w:rPr>
          <w:rFonts w:ascii="Times New Roman" w:eastAsia="Times New Roman" w:hAnsi="Times New Roman" w:cs="Times New Roman"/>
          <w:szCs w:val="24"/>
        </w:rPr>
        <w:t>In the present experiment, the c</w:t>
      </w:r>
      <w:r w:rsidR="00A85F3B">
        <w:rPr>
          <w:rFonts w:ascii="Times New Roman" w:eastAsia="Times New Roman" w:hAnsi="Times New Roman" w:cs="Times New Roman"/>
          <w:szCs w:val="24"/>
        </w:rPr>
        <w:t>assava root was fermented for 7</w:t>
      </w:r>
      <w:r w:rsidR="00AE5C66" w:rsidRPr="00D83912">
        <w:rPr>
          <w:rFonts w:ascii="Times New Roman" w:eastAsia="Times New Roman" w:hAnsi="Times New Roman" w:cs="Times New Roman"/>
          <w:szCs w:val="24"/>
        </w:rPr>
        <w:t>days after mixing with yeast-urea-DAP. Live weight responses to rice distillers’ by</w:t>
      </w:r>
      <w:r w:rsidR="00AE5C66">
        <w:rPr>
          <w:rFonts w:ascii="Times New Roman" w:eastAsia="Times New Roman" w:hAnsi="Times New Roman" w:cs="Times New Roman"/>
          <w:szCs w:val="24"/>
        </w:rPr>
        <w:t>-</w:t>
      </w:r>
      <w:r w:rsidR="00AE5C66" w:rsidRPr="00D83912">
        <w:rPr>
          <w:rFonts w:ascii="Times New Roman" w:eastAsia="Times New Roman" w:hAnsi="Times New Roman" w:cs="Times New Roman"/>
          <w:szCs w:val="24"/>
        </w:rPr>
        <w:t>product were similar in both experim</w:t>
      </w:r>
      <w:r w:rsidR="00A953C3">
        <w:rPr>
          <w:rFonts w:ascii="Times New Roman" w:eastAsia="Times New Roman" w:hAnsi="Times New Roman" w:cs="Times New Roman"/>
          <w:szCs w:val="24"/>
        </w:rPr>
        <w:t>ents: from a weight gain of 300</w:t>
      </w:r>
      <w:r w:rsidR="00AE5C66" w:rsidRPr="00D83912">
        <w:rPr>
          <w:rFonts w:ascii="Times New Roman" w:eastAsia="Times New Roman" w:hAnsi="Times New Roman" w:cs="Times New Roman"/>
          <w:szCs w:val="24"/>
        </w:rPr>
        <w:t>g/d</w:t>
      </w:r>
      <w:r w:rsidR="000C0764">
        <w:rPr>
          <w:rFonts w:ascii="Times New Roman" w:eastAsia="Times New Roman" w:hAnsi="Times New Roman" w:cs="Times New Roman"/>
          <w:szCs w:val="24"/>
        </w:rPr>
        <w:t>ay</w:t>
      </w:r>
      <w:r w:rsidR="00AE5C66" w:rsidRPr="00D83912">
        <w:rPr>
          <w:rFonts w:ascii="Times New Roman" w:eastAsia="Times New Roman" w:hAnsi="Times New Roman" w:cs="Times New Roman"/>
          <w:szCs w:val="24"/>
        </w:rPr>
        <w:t xml:space="preserve"> in </w:t>
      </w:r>
      <w:r w:rsidR="000C0764">
        <w:rPr>
          <w:rFonts w:ascii="Times New Roman" w:eastAsia="Times New Roman" w:hAnsi="Times New Roman" w:cs="Times New Roman"/>
          <w:szCs w:val="24"/>
        </w:rPr>
        <w:t>non-supplemented animals to 440</w:t>
      </w:r>
      <w:r w:rsidR="00AE5C66" w:rsidRPr="00D83912">
        <w:rPr>
          <w:rFonts w:ascii="Times New Roman" w:eastAsia="Times New Roman" w:hAnsi="Times New Roman" w:cs="Times New Roman"/>
          <w:szCs w:val="24"/>
        </w:rPr>
        <w:t>g/day for those that were supplemented (Sengsouly and Preston</w:t>
      </w:r>
      <w:r w:rsidR="00AE5C66">
        <w:rPr>
          <w:rFonts w:ascii="Times New Roman" w:eastAsia="Times New Roman" w:hAnsi="Times New Roman" w:cs="Times New Roman"/>
          <w:szCs w:val="24"/>
        </w:rPr>
        <w:t>,</w:t>
      </w:r>
      <w:r w:rsidR="00161FE9">
        <w:rPr>
          <w:rFonts w:ascii="Times New Roman" w:eastAsia="Times New Roman" w:hAnsi="Times New Roman" w:cs="Times New Roman"/>
          <w:szCs w:val="24"/>
        </w:rPr>
        <w:t xml:space="preserve"> 2016</w:t>
      </w:r>
      <w:r w:rsidR="00AE5C66">
        <w:rPr>
          <w:rFonts w:ascii="Times New Roman" w:eastAsia="Times New Roman" w:hAnsi="Times New Roman" w:cs="Times New Roman"/>
          <w:szCs w:val="24"/>
        </w:rPr>
        <w:t>), compared with 299-418</w:t>
      </w:r>
      <w:r w:rsidR="00AE5C66" w:rsidRPr="00D83912">
        <w:rPr>
          <w:rFonts w:ascii="Times New Roman" w:eastAsia="Times New Roman" w:hAnsi="Times New Roman" w:cs="Times New Roman"/>
          <w:szCs w:val="24"/>
        </w:rPr>
        <w:t>g/day in the present experim</w:t>
      </w:r>
      <w:r w:rsidR="00A70ECD">
        <w:rPr>
          <w:rFonts w:ascii="Times New Roman" w:eastAsia="Times New Roman" w:hAnsi="Times New Roman" w:cs="Times New Roman"/>
          <w:szCs w:val="24"/>
        </w:rPr>
        <w:t>ent. The cattle breed “Yellow”</w:t>
      </w:r>
      <w:r w:rsidR="00AE5C66" w:rsidRPr="00D83912">
        <w:rPr>
          <w:rFonts w:ascii="Times New Roman" w:eastAsia="Times New Roman" w:hAnsi="Times New Roman" w:cs="Times New Roman"/>
          <w:szCs w:val="24"/>
        </w:rPr>
        <w:t xml:space="preserve"> was the same; however. Initial weights were less (67kg in the present experiment compared with 91kg in the experiment of Sengsouly and Preston</w:t>
      </w:r>
      <w:r w:rsidR="00AE5C66">
        <w:rPr>
          <w:rFonts w:ascii="Times New Roman" w:eastAsia="Times New Roman" w:hAnsi="Times New Roman" w:cs="Times New Roman"/>
          <w:szCs w:val="24"/>
        </w:rPr>
        <w:t>,</w:t>
      </w:r>
      <w:r w:rsidR="00AE5C66" w:rsidRPr="00D83912">
        <w:rPr>
          <w:rFonts w:ascii="Times New Roman" w:eastAsia="Times New Roman" w:hAnsi="Times New Roman" w:cs="Times New Roman"/>
          <w:szCs w:val="24"/>
        </w:rPr>
        <w:t xml:space="preserve"> 2016). It would seem that there is no benefit from prior fermentation of the cassava root with yeast, urea and DAP (as in the present experiment), compared with ensiling the root and adding the urea and minerals at the time of feeding (Sengsouly and Preston</w:t>
      </w:r>
      <w:r w:rsidR="00AE5C66">
        <w:rPr>
          <w:rFonts w:ascii="Times New Roman" w:eastAsia="Times New Roman" w:hAnsi="Times New Roman" w:cs="Times New Roman"/>
          <w:szCs w:val="24"/>
        </w:rPr>
        <w:t>,</w:t>
      </w:r>
      <w:r w:rsidR="00AE5C66" w:rsidRPr="00D83912">
        <w:rPr>
          <w:rFonts w:ascii="Times New Roman" w:eastAsia="Times New Roman" w:hAnsi="Times New Roman" w:cs="Times New Roman"/>
          <w:szCs w:val="24"/>
        </w:rPr>
        <w:t xml:space="preserve"> 2016).</w:t>
      </w:r>
    </w:p>
    <w:p w14:paraId="3554A4EA" w14:textId="77777777" w:rsidR="00AE5C66" w:rsidRPr="00D83912" w:rsidRDefault="00AE5C66" w:rsidP="000B1FD9">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ab/>
        <w:t>The inverse relationship between the propionic acid concentration in the rumen fermentation and the proportion of methane in rumen gas has been observed in many experiments (see the mega-analysis by Syahniara et al</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2016). It is in line with the understanding that hydrogen produced in fermentation is directed into propionate production and this will supply, following it being adsorbed, a source for glucose synthesis, which in ruminants appears to be an essential nutrient. This may spare the degradation of absorbed amino acids for this purpose where glucose requirements are high (late pregnancy, lactation and fast growth) (Preston and Leng</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1987). Thus the change in propionate has two benefits: it preserves a greater proportion of the metabolisable energy and provides an essential nutrient.</w:t>
      </w:r>
    </w:p>
    <w:p w14:paraId="0B47758F" w14:textId="77777777" w:rsidR="00AE5C66" w:rsidRPr="00D83912" w:rsidRDefault="00AE5C66" w:rsidP="000B1FD9">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ab/>
        <w:t>The mechanism by which small quantities of rice distillers’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(4% of diet DM) bring about these positive effects, benefitting both animal performance, and the environment (methane is twenty times more active than carbon dioxide in its contribution to global warmi</w:t>
      </w:r>
      <w:r>
        <w:rPr>
          <w:rFonts w:ascii="Times New Roman" w:eastAsia="Times New Roman" w:hAnsi="Times New Roman" w:cs="Times New Roman"/>
          <w:szCs w:val="24"/>
        </w:rPr>
        <w:t>ng) is still to be identified. </w:t>
      </w:r>
      <w:r w:rsidRPr="00D83912">
        <w:rPr>
          <w:rFonts w:ascii="Times New Roman" w:eastAsia="Times New Roman" w:hAnsi="Times New Roman" w:cs="Times New Roman"/>
          <w:szCs w:val="24"/>
        </w:rPr>
        <w:t xml:space="preserve"> </w:t>
      </w:r>
      <w:r w:rsidRPr="00D83912">
        <w:rPr>
          <w:rFonts w:ascii="Times New Roman" w:eastAsia="SimSun" w:hAnsi="Times New Roman" w:cs="Times New Roman"/>
          <w:szCs w:val="24"/>
          <w:lang w:bidi="ar-SA"/>
        </w:rPr>
        <w:t xml:space="preserve">Here we suggest the idea </w:t>
      </w:r>
      <w:r w:rsidRPr="00D83912">
        <w:rPr>
          <w:rFonts w:ascii="Times New Roman" w:eastAsia="SimSun" w:hAnsi="Times New Roman" w:cs="Times New Roman"/>
          <w:color w:val="222222"/>
          <w:szCs w:val="24"/>
          <w:shd w:val="clear" w:color="auto" w:fill="FFFFFF"/>
          <w:lang w:bidi="ar-SA"/>
        </w:rPr>
        <w:t>that substances in rice distillers’ by</w:t>
      </w:r>
      <w:r>
        <w:rPr>
          <w:rFonts w:ascii="Times New Roman" w:eastAsia="SimSun" w:hAnsi="Times New Roman" w:cs="Times New Roman"/>
          <w:color w:val="222222"/>
          <w:szCs w:val="24"/>
          <w:shd w:val="clear" w:color="auto" w:fill="FFFFFF"/>
          <w:lang w:bidi="ar-SA"/>
        </w:rPr>
        <w:t>-</w:t>
      </w:r>
      <w:r w:rsidRPr="00D83912">
        <w:rPr>
          <w:rFonts w:ascii="Times New Roman" w:eastAsia="SimSun" w:hAnsi="Times New Roman" w:cs="Times New Roman"/>
          <w:color w:val="222222"/>
          <w:szCs w:val="24"/>
          <w:shd w:val="clear" w:color="auto" w:fill="FFFFFF"/>
          <w:lang w:bidi="ar-SA"/>
        </w:rPr>
        <w:t>product (perhaps β-glucan or related compounds) support biofilm formation which in turn increases the efficiency of microbial growth (Leng</w:t>
      </w:r>
      <w:r>
        <w:rPr>
          <w:rFonts w:ascii="Times New Roman" w:eastAsia="SimSun" w:hAnsi="Times New Roman" w:cs="Times New Roman"/>
          <w:color w:val="222222"/>
          <w:szCs w:val="24"/>
          <w:shd w:val="clear" w:color="auto" w:fill="FFFFFF"/>
          <w:lang w:bidi="ar-SA"/>
        </w:rPr>
        <w:t>,</w:t>
      </w:r>
      <w:r w:rsidRPr="00D83912">
        <w:rPr>
          <w:rFonts w:ascii="Times New Roman" w:eastAsia="SimSun" w:hAnsi="Times New Roman" w:cs="Times New Roman"/>
          <w:color w:val="222222"/>
          <w:szCs w:val="24"/>
          <w:shd w:val="clear" w:color="auto" w:fill="FFFFFF"/>
          <w:lang w:bidi="ar-SA"/>
        </w:rPr>
        <w:t xml:space="preserve"> 2014).</w:t>
      </w:r>
      <w:r w:rsidRPr="00D83912">
        <w:rPr>
          <w:rFonts w:ascii="Times New Roman" w:eastAsia="Times New Roman" w:hAnsi="Times New Roman" w:cs="Times New Roman"/>
          <w:szCs w:val="24"/>
        </w:rPr>
        <w:t xml:space="preserve"> Rice distillers’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is rich in yeast which in turn is rich in β-glucan, an element shown to have positive benefits on animal and human health through stimulation of the immune system. Another area that may be involved is that rumen microbes (or biofilms) degrade the cyanogenic glycosides to HCN which is then metabolized to carbon dioxide. In support of this idea are the reports that less thiocyanate were excreted in the urine in similar studies where brewers’ grains were fed (in cattle - Binh et al</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2017; and in goats - Vor Sina et al</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2017).</w:t>
      </w:r>
    </w:p>
    <w:p w14:paraId="4F75AC8A" w14:textId="77777777" w:rsidR="00AE5C66" w:rsidRPr="00D83912" w:rsidRDefault="00AE5C66" w:rsidP="000B1FD9">
      <w:p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The benefits of supplementing cassava diets with small quantities (2.75% of diet DM) of rice distillers’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or brewers’ grains are suggested to be due to:</w:t>
      </w:r>
    </w:p>
    <w:p w14:paraId="70690FCF" w14:textId="77777777" w:rsidR="00AE5C66" w:rsidRPr="00D83912" w:rsidRDefault="00AE5C66" w:rsidP="000B1FD9">
      <w:pPr>
        <w:numPr>
          <w:ilvl w:val="0"/>
          <w:numId w:val="13"/>
        </w:num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They supply essential amino acids as bypass protein</w:t>
      </w:r>
    </w:p>
    <w:p w14:paraId="099064B3" w14:textId="77777777" w:rsidR="00AE5C66" w:rsidRPr="00D83912" w:rsidRDefault="00AE5C66" w:rsidP="000B1FD9">
      <w:pPr>
        <w:numPr>
          <w:ilvl w:val="0"/>
          <w:numId w:val="13"/>
        </w:num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The yeast cells provide β-glucan that may support biofilm habitat for HCN metabolizing bacteria</w:t>
      </w:r>
    </w:p>
    <w:p w14:paraId="0373DB1B" w14:textId="77777777" w:rsidR="00AE5C66" w:rsidRDefault="00AE5C66" w:rsidP="000B1FD9">
      <w:pPr>
        <w:numPr>
          <w:ilvl w:val="0"/>
          <w:numId w:val="13"/>
        </w:num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The improved biofilm habitat in the rumen increases the efficiency of microbial growth and the production of propionic acid for glucose synthesis in the animal.</w:t>
      </w:r>
    </w:p>
    <w:p w14:paraId="068717E5" w14:textId="77777777" w:rsidR="000B1FD9" w:rsidRPr="000B1FD9" w:rsidRDefault="000B1FD9" w:rsidP="000B1FD9">
      <w:pPr>
        <w:spacing w:after="0" w:line="360" w:lineRule="auto"/>
        <w:ind w:left="720"/>
        <w:jc w:val="thaiDistribute"/>
        <w:rPr>
          <w:rFonts w:ascii="Times New Roman" w:eastAsia="Times New Roman" w:hAnsi="Times New Roman" w:cs="Times New Roman"/>
          <w:sz w:val="14"/>
          <w:szCs w:val="14"/>
        </w:rPr>
      </w:pPr>
    </w:p>
    <w:p w14:paraId="0EA95781" w14:textId="77777777" w:rsidR="00AE5C66" w:rsidRPr="00DF06EA" w:rsidRDefault="00AE5C66" w:rsidP="000B1FD9">
      <w:pPr>
        <w:pStyle w:val="Heading2"/>
        <w:spacing w:before="0" w:line="360" w:lineRule="auto"/>
        <w:jc w:val="thaiDistribute"/>
        <w:rPr>
          <w:rFonts w:ascii="Times New Roman" w:hAnsi="Times New Roman" w:cs="Times New Roman"/>
          <w:color w:val="auto"/>
          <w:sz w:val="24"/>
          <w:szCs w:val="32"/>
        </w:rPr>
      </w:pPr>
      <w:r w:rsidRPr="00DF06EA">
        <w:rPr>
          <w:rFonts w:ascii="Times New Roman" w:hAnsi="Times New Roman" w:cs="Times New Roman"/>
          <w:color w:val="auto"/>
          <w:sz w:val="24"/>
          <w:szCs w:val="32"/>
        </w:rPr>
        <w:t xml:space="preserve">  </w:t>
      </w:r>
      <w:bookmarkStart w:id="3654" w:name="_Toc3856464"/>
      <w:bookmarkStart w:id="3655" w:name="_Toc513459978"/>
      <w:bookmarkStart w:id="3656" w:name="_Toc513460572"/>
      <w:bookmarkStart w:id="3657" w:name="_Toc513470528"/>
      <w:bookmarkStart w:id="3658" w:name="_Toc513471223"/>
      <w:bookmarkStart w:id="3659" w:name="_Toc513514668"/>
      <w:bookmarkStart w:id="3660" w:name="_Toc522006627"/>
      <w:bookmarkStart w:id="3661" w:name="_Toc522862612"/>
      <w:bookmarkStart w:id="3662" w:name="_Toc522865497"/>
      <w:bookmarkStart w:id="3663" w:name="_Toc522866559"/>
      <w:bookmarkStart w:id="3664" w:name="_Toc522866919"/>
      <w:r w:rsidRPr="00DF06EA">
        <w:rPr>
          <w:rFonts w:ascii="Times New Roman" w:hAnsi="Times New Roman" w:cs="Times New Roman"/>
          <w:color w:val="auto"/>
          <w:sz w:val="24"/>
          <w:szCs w:val="32"/>
        </w:rPr>
        <w:t>C</w:t>
      </w:r>
      <w:r w:rsidR="00DF06EA" w:rsidRPr="00DF06EA">
        <w:rPr>
          <w:rFonts w:ascii="Times New Roman" w:hAnsi="Times New Roman" w:cs="Times New Roman"/>
          <w:color w:val="auto"/>
          <w:sz w:val="24"/>
          <w:szCs w:val="32"/>
        </w:rPr>
        <w:t>ONCLUSIONS</w:t>
      </w:r>
      <w:bookmarkEnd w:id="3654"/>
      <w:r w:rsidR="00DF06EA" w:rsidRPr="00DF06EA">
        <w:rPr>
          <w:rFonts w:ascii="Times New Roman" w:hAnsi="Times New Roman" w:cs="Times New Roman"/>
          <w:color w:val="auto"/>
          <w:sz w:val="24"/>
          <w:szCs w:val="32"/>
        </w:rPr>
        <w:t xml:space="preserve"> </w:t>
      </w:r>
      <w:bookmarkEnd w:id="3655"/>
      <w:bookmarkEnd w:id="3656"/>
      <w:bookmarkEnd w:id="3657"/>
      <w:bookmarkEnd w:id="3658"/>
      <w:bookmarkEnd w:id="3659"/>
      <w:bookmarkEnd w:id="3660"/>
      <w:bookmarkEnd w:id="3661"/>
      <w:bookmarkEnd w:id="3662"/>
      <w:bookmarkEnd w:id="3663"/>
      <w:bookmarkEnd w:id="3664"/>
    </w:p>
    <w:p w14:paraId="118EA84A" w14:textId="712BDE1C" w:rsidR="00AE5C66" w:rsidRPr="00D83912" w:rsidRDefault="00AE5C66" w:rsidP="000B1FD9">
      <w:pPr>
        <w:numPr>
          <w:ilvl w:val="0"/>
          <w:numId w:val="14"/>
        </w:num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Growth rate and feed conversion in local Yellow cattle were improved by 40 and 20%</w:t>
      </w:r>
      <w:r w:rsidR="00DC69FF">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respectively when a diet of fermented cassava root (with yeast, urea and DAP) and cassava foliage was supplemented with 2.75% (in DM) of rice distillers’ by-product.</w:t>
      </w:r>
    </w:p>
    <w:p w14:paraId="28DAC9BE" w14:textId="77777777" w:rsidR="00AE5C66" w:rsidRPr="00D83912" w:rsidRDefault="00AE5C66" w:rsidP="000B1FD9">
      <w:pPr>
        <w:numPr>
          <w:ilvl w:val="0"/>
          <w:numId w:val="14"/>
        </w:num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Rice distillers’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supplementation increased the concentration of propionic acid in the rumen VFA and reduced by 26% the ratio of methane to carbon dioxide in the eructed rumen gas.</w:t>
      </w:r>
    </w:p>
    <w:p w14:paraId="6C7A53F7" w14:textId="77777777" w:rsidR="00AE5C66" w:rsidRPr="00D83912" w:rsidRDefault="00AE5C66" w:rsidP="000B1FD9">
      <w:pPr>
        <w:numPr>
          <w:ilvl w:val="0"/>
          <w:numId w:val="14"/>
        </w:numPr>
        <w:spacing w:after="0" w:line="360" w:lineRule="auto"/>
        <w:jc w:val="thaiDistribute"/>
        <w:rPr>
          <w:rFonts w:ascii="Times New Roman" w:eastAsia="Times New Roman" w:hAnsi="Times New Roman" w:cs="Times New Roman"/>
          <w:szCs w:val="24"/>
        </w:rPr>
      </w:pPr>
      <w:r w:rsidRPr="00D83912">
        <w:rPr>
          <w:rFonts w:ascii="Times New Roman" w:eastAsia="Times New Roman" w:hAnsi="Times New Roman" w:cs="Times New Roman"/>
          <w:szCs w:val="24"/>
        </w:rPr>
        <w:t>Supplementation of a cassava-based cattle fattening diet with 2.75% rice distillers' by</w:t>
      </w:r>
      <w:r>
        <w:rPr>
          <w:rFonts w:ascii="Times New Roman" w:eastAsia="Times New Roman" w:hAnsi="Times New Roman" w:cs="Times New Roman"/>
          <w:szCs w:val="24"/>
        </w:rPr>
        <w:t>-</w:t>
      </w:r>
      <w:r w:rsidRPr="00D83912">
        <w:rPr>
          <w:rFonts w:ascii="Times New Roman" w:eastAsia="Times New Roman" w:hAnsi="Times New Roman" w:cs="Times New Roman"/>
          <w:szCs w:val="24"/>
        </w:rPr>
        <w:t>product provides a double benefit for  "climate-smart agricultural production" (Ramirez-Restrepo et al</w:t>
      </w:r>
      <w:r>
        <w:rPr>
          <w:rFonts w:ascii="Times New Roman" w:eastAsia="Times New Roman" w:hAnsi="Times New Roman" w:cs="Times New Roman"/>
          <w:szCs w:val="24"/>
        </w:rPr>
        <w:t>.,</w:t>
      </w:r>
      <w:r w:rsidRPr="00D83912">
        <w:rPr>
          <w:rFonts w:ascii="Times New Roman" w:eastAsia="Times New Roman" w:hAnsi="Times New Roman" w:cs="Times New Roman"/>
          <w:szCs w:val="24"/>
        </w:rPr>
        <w:t xml:space="preserve"> 2017) by reducing the emission of methane: (i)  per unit DM feed intake; and (ii) per unit of live weight gain (and thus of methane per unit food production). </w:t>
      </w:r>
    </w:p>
    <w:p w14:paraId="24E2101E" w14:textId="5ED17505" w:rsidR="00AE5C66" w:rsidRPr="00161FE9" w:rsidRDefault="00AE5C66" w:rsidP="000B1FD9">
      <w:pPr>
        <w:pStyle w:val="Heading2"/>
        <w:spacing w:before="0" w:line="360" w:lineRule="auto"/>
        <w:jc w:val="thaiDistribute"/>
        <w:rPr>
          <w:rFonts w:ascii="Times New Roman" w:hAnsi="Times New Roman" w:cs="Times New Roman"/>
          <w:color w:val="auto"/>
          <w:sz w:val="24"/>
          <w:szCs w:val="32"/>
        </w:rPr>
      </w:pPr>
      <w:bookmarkStart w:id="3665" w:name="_Toc513459980"/>
      <w:bookmarkStart w:id="3666" w:name="_Toc513460574"/>
      <w:bookmarkStart w:id="3667" w:name="_Toc513470530"/>
      <w:bookmarkStart w:id="3668" w:name="_Toc513471225"/>
      <w:bookmarkStart w:id="3669" w:name="_Toc513514670"/>
      <w:bookmarkStart w:id="3670" w:name="_Toc522006629"/>
      <w:bookmarkStart w:id="3671" w:name="_Toc522862614"/>
      <w:bookmarkStart w:id="3672" w:name="_Toc522865499"/>
      <w:bookmarkStart w:id="3673" w:name="_Toc522866561"/>
      <w:bookmarkStart w:id="3674" w:name="_Toc522866921"/>
      <w:bookmarkStart w:id="3675" w:name="_Toc3856465"/>
      <w:r w:rsidRPr="00161FE9">
        <w:rPr>
          <w:rFonts w:ascii="Times New Roman" w:hAnsi="Times New Roman" w:cs="Times New Roman"/>
          <w:color w:val="auto"/>
          <w:sz w:val="24"/>
          <w:szCs w:val="32"/>
        </w:rPr>
        <w:t>R</w:t>
      </w:r>
      <w:bookmarkEnd w:id="3665"/>
      <w:bookmarkEnd w:id="3666"/>
      <w:bookmarkEnd w:id="3667"/>
      <w:bookmarkEnd w:id="3668"/>
      <w:bookmarkEnd w:id="3669"/>
      <w:bookmarkEnd w:id="3670"/>
      <w:bookmarkEnd w:id="3671"/>
      <w:bookmarkEnd w:id="3672"/>
      <w:bookmarkEnd w:id="3673"/>
      <w:bookmarkEnd w:id="3674"/>
      <w:r w:rsidR="00161FE9">
        <w:rPr>
          <w:rFonts w:ascii="Times New Roman" w:hAnsi="Times New Roman" w:cs="Times New Roman"/>
          <w:color w:val="auto"/>
          <w:sz w:val="24"/>
          <w:szCs w:val="32"/>
        </w:rPr>
        <w:t>EFERENCES</w:t>
      </w:r>
      <w:bookmarkEnd w:id="3675"/>
    </w:p>
    <w:p w14:paraId="0F9109B8"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proofErr w:type="gramStart"/>
      <w:r w:rsidRPr="00161FE9">
        <w:rPr>
          <w:rFonts w:ascii="Times New Roman" w:eastAsia="Times New Roman" w:hAnsi="Times New Roman" w:cs="Times New Roman"/>
          <w:szCs w:val="24"/>
        </w:rPr>
        <w:t>AOAC.,</w:t>
      </w:r>
      <w:proofErr w:type="gramEnd"/>
      <w:r w:rsidRPr="00161FE9">
        <w:rPr>
          <w:rFonts w:ascii="Times New Roman" w:eastAsia="Times New Roman" w:hAnsi="Times New Roman" w:cs="Times New Roman"/>
          <w:szCs w:val="24"/>
        </w:rPr>
        <w:t xml:space="preserve"> 1990. </w:t>
      </w:r>
      <w:proofErr w:type="gramStart"/>
      <w:r w:rsidRPr="00161FE9">
        <w:rPr>
          <w:rFonts w:ascii="Times New Roman" w:eastAsia="Times New Roman" w:hAnsi="Times New Roman" w:cs="Times New Roman"/>
          <w:szCs w:val="24"/>
        </w:rPr>
        <w:t>Official methods of analysis.</w:t>
      </w:r>
      <w:proofErr w:type="gramEnd"/>
      <w:r w:rsidRPr="00161FE9">
        <w:rPr>
          <w:rFonts w:ascii="Times New Roman" w:eastAsia="Times New Roman" w:hAnsi="Times New Roman" w:cs="Times New Roman"/>
          <w:szCs w:val="24"/>
        </w:rPr>
        <w:t xml:space="preserve"> </w:t>
      </w:r>
      <w:proofErr w:type="gramStart"/>
      <w:r w:rsidRPr="00161FE9">
        <w:rPr>
          <w:rFonts w:ascii="Times New Roman" w:eastAsia="Times New Roman" w:hAnsi="Times New Roman" w:cs="Times New Roman"/>
          <w:szCs w:val="24"/>
        </w:rPr>
        <w:t>Association of official Analysis (15th edition).</w:t>
      </w:r>
      <w:proofErr w:type="gramEnd"/>
      <w:r w:rsidRPr="00161FE9">
        <w:rPr>
          <w:rFonts w:ascii="Times New Roman" w:eastAsia="Times New Roman" w:hAnsi="Times New Roman" w:cs="Times New Roman"/>
          <w:szCs w:val="24"/>
        </w:rPr>
        <w:t xml:space="preserve"> </w:t>
      </w:r>
      <w:r w:rsidRPr="00161FE9">
        <w:rPr>
          <w:rFonts w:ascii="Times New Roman" w:eastAsia="Times New Roman" w:hAnsi="Times New Roman" w:cs="Times New Roman"/>
          <w:szCs w:val="24"/>
        </w:rPr>
        <w:tab/>
        <w:t>Washington, DC, USA.</w:t>
      </w:r>
    </w:p>
    <w:p w14:paraId="4A2EA1DF"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r w:rsidRPr="00161FE9">
        <w:rPr>
          <w:rFonts w:ascii="Times New Roman" w:eastAsia="Times New Roman" w:hAnsi="Times New Roman" w:cs="Times New Roman"/>
          <w:szCs w:val="24"/>
        </w:rPr>
        <w:t xml:space="preserve">Binh, P.L.T., Preston, T.R., Duong, K.N. and Leng, R.A., 2017. A low concentration (4% </w:t>
      </w:r>
      <w:r w:rsidRPr="00161FE9">
        <w:rPr>
          <w:rFonts w:ascii="Times New Roman" w:eastAsia="Times New Roman" w:hAnsi="Times New Roman" w:cs="Times New Roman"/>
          <w:szCs w:val="24"/>
        </w:rPr>
        <w:tab/>
        <w:t xml:space="preserve">in diet dry matter) of brewers’ grains improves the growth rate and reduces </w:t>
      </w:r>
      <w:r w:rsidRPr="00161FE9">
        <w:rPr>
          <w:rFonts w:ascii="Times New Roman" w:eastAsia="Times New Roman" w:hAnsi="Times New Roman" w:cs="Times New Roman"/>
          <w:szCs w:val="24"/>
        </w:rPr>
        <w:tab/>
        <w:t xml:space="preserve">thiocyanate excretion of cattle fed cassava pulp-urea and “bitter” cassava foliage. </w:t>
      </w:r>
      <w:r w:rsidRPr="00161FE9">
        <w:rPr>
          <w:rFonts w:ascii="Times New Roman" w:eastAsia="Times New Roman" w:hAnsi="Times New Roman" w:cs="Times New Roman"/>
          <w:szCs w:val="24"/>
        </w:rPr>
        <w:tab/>
      </w:r>
      <w:proofErr w:type="gramStart"/>
      <w:r w:rsidRPr="00161FE9">
        <w:rPr>
          <w:rFonts w:ascii="Times New Roman" w:eastAsia="Times New Roman" w:hAnsi="Times New Roman" w:cs="Times New Roman"/>
          <w:i/>
          <w:iCs/>
          <w:szCs w:val="24"/>
        </w:rPr>
        <w:t>Livestock Research for Rural Development.</w:t>
      </w:r>
      <w:proofErr w:type="gramEnd"/>
      <w:r w:rsidRPr="00161FE9">
        <w:rPr>
          <w:rFonts w:ascii="Times New Roman" w:eastAsia="Times New Roman" w:hAnsi="Times New Roman" w:cs="Times New Roman"/>
          <w:i/>
          <w:iCs/>
          <w:szCs w:val="24"/>
        </w:rPr>
        <w:t xml:space="preserve"> </w:t>
      </w:r>
      <w:proofErr w:type="gramStart"/>
      <w:r w:rsidRPr="00161FE9">
        <w:rPr>
          <w:rFonts w:ascii="Times New Roman" w:eastAsia="Times New Roman" w:hAnsi="Times New Roman" w:cs="Times New Roman"/>
          <w:i/>
          <w:iCs/>
          <w:szCs w:val="24"/>
        </w:rPr>
        <w:t>Volume 29, Article #104.</w:t>
      </w:r>
      <w:proofErr w:type="gramEnd"/>
      <w:r w:rsidRPr="00161FE9">
        <w:rPr>
          <w:rFonts w:ascii="Times New Roman" w:eastAsia="Times New Roman" w:hAnsi="Times New Roman" w:cs="Times New Roman"/>
          <w:szCs w:val="24"/>
        </w:rPr>
        <w:t xml:space="preserve"> </w:t>
      </w:r>
      <w:r w:rsidRPr="00161FE9">
        <w:rPr>
          <w:rFonts w:ascii="Times New Roman" w:eastAsia="Times New Roman" w:hAnsi="Times New Roman" w:cs="Times New Roman"/>
          <w:szCs w:val="24"/>
        </w:rPr>
        <w:tab/>
      </w:r>
      <w:hyperlink r:id="rId198" w:history="1">
        <w:r w:rsidRPr="00161FE9">
          <w:rPr>
            <w:rFonts w:ascii="Times New Roman" w:eastAsia="Times New Roman" w:hAnsi="Times New Roman" w:cs="Times New Roman"/>
            <w:color w:val="0000FF"/>
            <w:szCs w:val="24"/>
            <w:u w:val="single"/>
          </w:rPr>
          <w:t>http://www.lrrd.org/lrrd29/5/phuo29104.html</w:t>
        </w:r>
      </w:hyperlink>
    </w:p>
    <w:p w14:paraId="7A04D388" w14:textId="77777777" w:rsidR="00AE5C66" w:rsidRPr="00161FE9" w:rsidRDefault="00AE5C66" w:rsidP="000B1FD9">
      <w:pPr>
        <w:spacing w:after="0" w:line="360" w:lineRule="auto"/>
        <w:jc w:val="thaiDistribute"/>
        <w:rPr>
          <w:rFonts w:ascii="Times New Roman" w:eastAsia="Times New Roman" w:hAnsi="Times New Roman" w:cs="Times New Roman"/>
          <w:i/>
          <w:iCs/>
          <w:szCs w:val="24"/>
        </w:rPr>
      </w:pPr>
      <w:proofErr w:type="gramStart"/>
      <w:r w:rsidRPr="00161FE9">
        <w:rPr>
          <w:rFonts w:ascii="Times New Roman" w:eastAsia="Times New Roman" w:hAnsi="Times New Roman" w:cs="Times New Roman"/>
          <w:szCs w:val="24"/>
        </w:rPr>
        <w:t>Bui Phan Thu Hang., and Ledin Inger., 2005.</w:t>
      </w:r>
      <w:proofErr w:type="gramEnd"/>
      <w:r w:rsidRPr="00161FE9">
        <w:rPr>
          <w:rFonts w:ascii="Times New Roman" w:eastAsia="Times New Roman" w:hAnsi="Times New Roman" w:cs="Times New Roman"/>
          <w:szCs w:val="24"/>
        </w:rPr>
        <w:t xml:space="preserve"> Utilization of Melastoma (</w:t>
      </w:r>
      <w:r w:rsidRPr="00161FE9">
        <w:rPr>
          <w:rFonts w:ascii="Times New Roman" w:eastAsia="Times New Roman" w:hAnsi="Times New Roman" w:cs="Times New Roman"/>
          <w:i/>
          <w:iCs/>
          <w:szCs w:val="24"/>
        </w:rPr>
        <w:t xml:space="preserve">Melastoma affine, </w:t>
      </w:r>
      <w:r w:rsidRPr="00161FE9">
        <w:rPr>
          <w:rFonts w:ascii="Times New Roman" w:eastAsia="Times New Roman" w:hAnsi="Times New Roman" w:cs="Times New Roman"/>
          <w:i/>
          <w:iCs/>
          <w:szCs w:val="24"/>
        </w:rPr>
        <w:tab/>
      </w:r>
      <w:r w:rsidRPr="00161FE9">
        <w:rPr>
          <w:rFonts w:ascii="Times New Roman" w:eastAsia="Times New Roman" w:hAnsi="Times New Roman" w:cs="Times New Roman"/>
          <w:szCs w:val="24"/>
        </w:rPr>
        <w:t xml:space="preserve">D. Don) foliage as </w:t>
      </w:r>
      <w:proofErr w:type="gramStart"/>
      <w:r w:rsidRPr="00161FE9">
        <w:rPr>
          <w:rFonts w:ascii="Times New Roman" w:eastAsia="Times New Roman" w:hAnsi="Times New Roman" w:cs="Times New Roman"/>
          <w:szCs w:val="24"/>
        </w:rPr>
        <w:t>a forage</w:t>
      </w:r>
      <w:proofErr w:type="gramEnd"/>
      <w:r w:rsidRPr="00161FE9">
        <w:rPr>
          <w:rFonts w:ascii="Times New Roman" w:eastAsia="Times New Roman" w:hAnsi="Times New Roman" w:cs="Times New Roman"/>
          <w:szCs w:val="24"/>
        </w:rPr>
        <w:t xml:space="preserve"> for growing goats with cassava </w:t>
      </w:r>
      <w:r w:rsidRPr="00161FE9">
        <w:rPr>
          <w:rFonts w:ascii="Times New Roman" w:eastAsia="Times New Roman" w:hAnsi="Times New Roman" w:cs="Times New Roman"/>
          <w:i/>
          <w:iCs/>
          <w:szCs w:val="24"/>
        </w:rPr>
        <w:t xml:space="preserve">(Manihot Esculenta, </w:t>
      </w:r>
      <w:r w:rsidRPr="00161FE9">
        <w:rPr>
          <w:rFonts w:ascii="Times New Roman" w:eastAsia="Times New Roman" w:hAnsi="Times New Roman" w:cs="Times New Roman"/>
          <w:i/>
          <w:iCs/>
          <w:szCs w:val="24"/>
        </w:rPr>
        <w:tab/>
      </w:r>
      <w:r w:rsidRPr="00161FE9">
        <w:rPr>
          <w:rFonts w:ascii="Times New Roman" w:eastAsia="Times New Roman" w:hAnsi="Times New Roman" w:cs="Times New Roman"/>
          <w:szCs w:val="24"/>
        </w:rPr>
        <w:t xml:space="preserve">Crantz) hay supplementation. Proceedings International Workshop on Small </w:t>
      </w:r>
      <w:r w:rsidRPr="00161FE9">
        <w:rPr>
          <w:rFonts w:ascii="Times New Roman" w:eastAsia="Times New Roman" w:hAnsi="Times New Roman" w:cs="Times New Roman"/>
          <w:szCs w:val="24"/>
        </w:rPr>
        <w:tab/>
        <w:t xml:space="preserve">Ruminant Production and Development in South East Asia (Editor: Inger Ledin), </w:t>
      </w:r>
      <w:r w:rsidRPr="00161FE9">
        <w:rPr>
          <w:rFonts w:ascii="Times New Roman" w:eastAsia="Times New Roman" w:hAnsi="Times New Roman" w:cs="Times New Roman"/>
          <w:szCs w:val="24"/>
        </w:rPr>
        <w:tab/>
        <w:t xml:space="preserve">Hanoi, Vietnam, 2-4 March 2005. </w:t>
      </w:r>
      <w:hyperlink r:id="rId199" w:history="1">
        <w:r w:rsidRPr="00161FE9">
          <w:rPr>
            <w:rFonts w:ascii="Times New Roman" w:eastAsia="Times New Roman" w:hAnsi="Times New Roman" w:cs="Times New Roman"/>
            <w:color w:val="0000FF"/>
            <w:szCs w:val="24"/>
            <w:u w:val="single"/>
          </w:rPr>
          <w:t>http://www.mekarn.org/procsr/hangctu.pdf</w:t>
        </w:r>
        <w:r w:rsidRPr="00161FE9">
          <w:rPr>
            <w:rFonts w:ascii="Times New Roman" w:eastAsia="Times New Roman" w:hAnsi="Times New Roman" w:cs="Times New Roman"/>
            <w:i/>
            <w:iCs/>
            <w:color w:val="0000FF"/>
            <w:szCs w:val="24"/>
            <w:u w:val="single"/>
          </w:rPr>
          <w:t xml:space="preserve"> </w:t>
        </w:r>
      </w:hyperlink>
    </w:p>
    <w:p w14:paraId="2633FB59"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proofErr w:type="gramStart"/>
      <w:r w:rsidRPr="00161FE9">
        <w:rPr>
          <w:rFonts w:ascii="Times New Roman" w:eastAsia="Times New Roman" w:hAnsi="Times New Roman" w:cs="Times New Roman"/>
          <w:szCs w:val="24"/>
        </w:rPr>
        <w:t>DLF.,</w:t>
      </w:r>
      <w:proofErr w:type="gramEnd"/>
      <w:r w:rsidRPr="00161FE9">
        <w:rPr>
          <w:rFonts w:ascii="Times New Roman" w:eastAsia="Times New Roman" w:hAnsi="Times New Roman" w:cs="Times New Roman"/>
          <w:szCs w:val="24"/>
        </w:rPr>
        <w:t xml:space="preserve"> 2013. </w:t>
      </w:r>
      <w:proofErr w:type="gramStart"/>
      <w:r w:rsidRPr="00161FE9">
        <w:rPr>
          <w:rFonts w:ascii="Times New Roman" w:eastAsia="Times New Roman" w:hAnsi="Times New Roman" w:cs="Times New Roman"/>
          <w:szCs w:val="24"/>
        </w:rPr>
        <w:t>Livestock statistics 2001-2013.</w:t>
      </w:r>
      <w:proofErr w:type="gramEnd"/>
      <w:r w:rsidRPr="00161FE9">
        <w:rPr>
          <w:rFonts w:ascii="Times New Roman" w:eastAsia="Times New Roman" w:hAnsi="Times New Roman" w:cs="Times New Roman"/>
          <w:szCs w:val="24"/>
        </w:rPr>
        <w:t xml:space="preserve"> Vientiane: Department of Livestock and </w:t>
      </w:r>
      <w:r w:rsidRPr="00161FE9">
        <w:rPr>
          <w:rFonts w:ascii="Times New Roman" w:eastAsia="Times New Roman" w:hAnsi="Times New Roman" w:cs="Times New Roman"/>
          <w:szCs w:val="24"/>
        </w:rPr>
        <w:tab/>
        <w:t>Fisheries.</w:t>
      </w:r>
    </w:p>
    <w:p w14:paraId="333E5163"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proofErr w:type="gramStart"/>
      <w:r w:rsidRPr="00161FE9">
        <w:rPr>
          <w:rFonts w:ascii="Times New Roman" w:eastAsia="Times New Roman" w:hAnsi="Times New Roman" w:cs="Times New Roman"/>
          <w:szCs w:val="24"/>
        </w:rPr>
        <w:t>DLF.,</w:t>
      </w:r>
      <w:proofErr w:type="gramEnd"/>
      <w:r w:rsidRPr="00161FE9">
        <w:rPr>
          <w:rFonts w:ascii="Times New Roman" w:eastAsia="Times New Roman" w:hAnsi="Times New Roman" w:cs="Times New Roman"/>
          <w:szCs w:val="24"/>
        </w:rPr>
        <w:t xml:space="preserve"> 2014. </w:t>
      </w:r>
      <w:proofErr w:type="gramStart"/>
      <w:r w:rsidRPr="00161FE9">
        <w:rPr>
          <w:rFonts w:ascii="Times New Roman" w:eastAsia="Times New Roman" w:hAnsi="Times New Roman" w:cs="Times New Roman"/>
          <w:szCs w:val="24"/>
        </w:rPr>
        <w:t>National Commercialized Livestock and Aquaculture Development Policies.</w:t>
      </w:r>
      <w:proofErr w:type="gramEnd"/>
      <w:r w:rsidRPr="00161FE9">
        <w:rPr>
          <w:rFonts w:ascii="Times New Roman" w:eastAsia="Times New Roman" w:hAnsi="Times New Roman" w:cs="Times New Roman"/>
          <w:szCs w:val="24"/>
        </w:rPr>
        <w:t xml:space="preserve"> </w:t>
      </w:r>
      <w:r w:rsidRPr="00161FE9">
        <w:rPr>
          <w:rFonts w:ascii="Times New Roman" w:eastAsia="Times New Roman" w:hAnsi="Times New Roman" w:cs="Times New Roman"/>
          <w:szCs w:val="24"/>
        </w:rPr>
        <w:tab/>
        <w:t>Vientiane: Department of Livestock and Fisheries.</w:t>
      </w:r>
    </w:p>
    <w:p w14:paraId="78C50473"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proofErr w:type="gramStart"/>
      <w:r w:rsidRPr="00161FE9">
        <w:rPr>
          <w:rFonts w:ascii="Times New Roman" w:eastAsia="Times New Roman" w:hAnsi="Times New Roman" w:cs="Times New Roman"/>
          <w:szCs w:val="24"/>
        </w:rPr>
        <w:t>Hristov, A.N., Firkins, J., Oh, J., Dijkstra, J., Kebreab, E. and Waghorn, G., 2013.</w:t>
      </w:r>
      <w:proofErr w:type="gramEnd"/>
      <w:r w:rsidRPr="00161FE9">
        <w:rPr>
          <w:rFonts w:ascii="Times New Roman" w:eastAsia="Times New Roman" w:hAnsi="Times New Roman" w:cs="Times New Roman"/>
          <w:szCs w:val="24"/>
        </w:rPr>
        <w:t xml:space="preserve"> </w:t>
      </w:r>
      <w:r w:rsidRPr="00161FE9">
        <w:rPr>
          <w:rFonts w:ascii="Times New Roman" w:eastAsia="Times New Roman" w:hAnsi="Times New Roman" w:cs="Times New Roman"/>
          <w:szCs w:val="24"/>
        </w:rPr>
        <w:tab/>
        <w:t xml:space="preserve">Mitigation of methane and nitrous oxide emissions from animal operations: I. A </w:t>
      </w:r>
      <w:r w:rsidRPr="00161FE9">
        <w:rPr>
          <w:rFonts w:ascii="Times New Roman" w:eastAsia="Times New Roman" w:hAnsi="Times New Roman" w:cs="Times New Roman"/>
          <w:szCs w:val="24"/>
        </w:rPr>
        <w:tab/>
        <w:t xml:space="preserve">review of enteric methane mitigation options. </w:t>
      </w:r>
      <w:r w:rsidRPr="00161FE9">
        <w:rPr>
          <w:rFonts w:ascii="Times New Roman" w:eastAsia="Times New Roman" w:hAnsi="Times New Roman" w:cs="Times New Roman"/>
          <w:i/>
          <w:iCs/>
          <w:szCs w:val="24"/>
        </w:rPr>
        <w:t>Journal of Animal Science</w:t>
      </w:r>
      <w:r w:rsidRPr="00161FE9">
        <w:rPr>
          <w:rFonts w:ascii="Times New Roman" w:eastAsia="Times New Roman" w:hAnsi="Times New Roman" w:cs="Times New Roman"/>
          <w:szCs w:val="24"/>
        </w:rPr>
        <w:t xml:space="preserve"> 91, 5045–</w:t>
      </w:r>
      <w:r w:rsidRPr="00161FE9">
        <w:rPr>
          <w:rFonts w:ascii="Times New Roman" w:eastAsia="Times New Roman" w:hAnsi="Times New Roman" w:cs="Times New Roman"/>
          <w:szCs w:val="24"/>
        </w:rPr>
        <w:tab/>
        <w:t>5069</w:t>
      </w:r>
    </w:p>
    <w:p w14:paraId="3948A68A"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proofErr w:type="gramStart"/>
      <w:r w:rsidRPr="00161FE9">
        <w:rPr>
          <w:rFonts w:ascii="Times New Roman" w:eastAsia="Times New Roman" w:hAnsi="Times New Roman" w:cs="Times New Roman"/>
          <w:szCs w:val="24"/>
        </w:rPr>
        <w:t>IPCC.,</w:t>
      </w:r>
      <w:proofErr w:type="gramEnd"/>
      <w:r w:rsidRPr="00161FE9">
        <w:rPr>
          <w:rFonts w:ascii="Times New Roman" w:eastAsia="Times New Roman" w:hAnsi="Times New Roman" w:cs="Times New Roman"/>
          <w:szCs w:val="24"/>
        </w:rPr>
        <w:t xml:space="preserve"> 2014. Climate Change 2014: Synthesis Report. In: Core Writing Team, Pachauri, </w:t>
      </w:r>
      <w:r w:rsidRPr="00161FE9">
        <w:rPr>
          <w:rFonts w:ascii="Times New Roman" w:eastAsia="Times New Roman" w:hAnsi="Times New Roman" w:cs="Times New Roman"/>
          <w:szCs w:val="24"/>
        </w:rPr>
        <w:tab/>
        <w:t xml:space="preserve">R.K., Meyer, L.A. (Eds.), Contribution of Working Groups Im II and III to the Fifth </w:t>
      </w:r>
      <w:r w:rsidRPr="00161FE9">
        <w:rPr>
          <w:rFonts w:ascii="Times New Roman" w:eastAsia="Times New Roman" w:hAnsi="Times New Roman" w:cs="Times New Roman"/>
          <w:szCs w:val="24"/>
        </w:rPr>
        <w:tab/>
        <w:t xml:space="preserve">Assessment Report of the Intergovernmental Panel on Climate Change. IPCC, </w:t>
      </w:r>
      <w:r w:rsidRPr="00161FE9">
        <w:rPr>
          <w:rFonts w:ascii="Times New Roman" w:eastAsia="Times New Roman" w:hAnsi="Times New Roman" w:cs="Times New Roman"/>
          <w:szCs w:val="24"/>
        </w:rPr>
        <w:tab/>
        <w:t>Geneva, Switzerland, p. 51.</w:t>
      </w:r>
    </w:p>
    <w:p w14:paraId="3329D23A" w14:textId="35238CE2" w:rsidR="00AE5C66" w:rsidRPr="00161FE9" w:rsidRDefault="00AE5C66" w:rsidP="000B1FD9">
      <w:pPr>
        <w:spacing w:after="0" w:line="360" w:lineRule="auto"/>
        <w:jc w:val="thaiDistribute"/>
        <w:rPr>
          <w:rFonts w:ascii="Times New Roman" w:eastAsia="Times New Roman" w:hAnsi="Times New Roman" w:cs="Times New Roman"/>
          <w:szCs w:val="24"/>
        </w:rPr>
      </w:pPr>
      <w:r w:rsidRPr="00161FE9">
        <w:rPr>
          <w:rFonts w:ascii="Times New Roman" w:eastAsia="Times New Roman" w:hAnsi="Times New Roman" w:cs="Times New Roman"/>
          <w:szCs w:val="24"/>
        </w:rPr>
        <w:t>Keopaseuth, T.,</w:t>
      </w:r>
      <w:proofErr w:type="gramStart"/>
      <w:r w:rsidRPr="00161FE9">
        <w:rPr>
          <w:rFonts w:ascii="Times New Roman" w:eastAsia="Times New Roman" w:hAnsi="Times New Roman" w:cs="Times New Roman"/>
          <w:szCs w:val="24"/>
        </w:rPr>
        <w:t>  Preston</w:t>
      </w:r>
      <w:proofErr w:type="gramEnd"/>
      <w:r w:rsidRPr="00161FE9">
        <w:rPr>
          <w:rFonts w:ascii="Times New Roman" w:eastAsia="Times New Roman" w:hAnsi="Times New Roman" w:cs="Times New Roman"/>
          <w:szCs w:val="24"/>
        </w:rPr>
        <w:t xml:space="preserve">, T.R. and </w:t>
      </w:r>
      <w:r w:rsidRPr="00161FE9">
        <w:rPr>
          <w:rFonts w:ascii="Times New Roman" w:eastAsia="Times New Roman" w:hAnsi="Times New Roman" w:cs="Times New Roman"/>
          <w:color w:val="000000"/>
          <w:szCs w:val="24"/>
        </w:rPr>
        <w:t>Ho Thanh Tham.,</w:t>
      </w:r>
      <w:r w:rsidRPr="00161FE9">
        <w:rPr>
          <w:rFonts w:ascii="Times New Roman" w:eastAsia="Times New Roman" w:hAnsi="Times New Roman" w:cs="Times New Roman"/>
          <w:szCs w:val="24"/>
        </w:rPr>
        <w:t xml:space="preserve"> 2017. Cassava </w:t>
      </w:r>
      <w:r w:rsidRPr="00161FE9">
        <w:rPr>
          <w:rFonts w:ascii="Times New Roman" w:eastAsia="Times New Roman" w:hAnsi="Times New Roman" w:cs="Times New Roman"/>
          <w:i/>
          <w:iCs/>
          <w:szCs w:val="24"/>
        </w:rPr>
        <w:t xml:space="preserve">(Manihot esculenta </w:t>
      </w:r>
      <w:r w:rsidRPr="00161FE9">
        <w:rPr>
          <w:rFonts w:ascii="Times New Roman" w:eastAsia="Times New Roman" w:hAnsi="Times New Roman" w:cs="Times New Roman"/>
          <w:i/>
          <w:iCs/>
          <w:szCs w:val="24"/>
        </w:rPr>
        <w:tab/>
      </w:r>
      <w:r w:rsidRPr="00161FE9">
        <w:rPr>
          <w:rFonts w:ascii="Times New Roman" w:eastAsia="Times New Roman" w:hAnsi="Times New Roman" w:cs="Times New Roman"/>
          <w:szCs w:val="24"/>
        </w:rPr>
        <w:t xml:space="preserve">Cranz) foliage replacing brewer’s grains as protein supplement for Yellow cattle </w:t>
      </w:r>
      <w:r w:rsidRPr="00161FE9">
        <w:rPr>
          <w:rFonts w:ascii="Times New Roman" w:eastAsia="Times New Roman" w:hAnsi="Times New Roman" w:cs="Times New Roman"/>
          <w:szCs w:val="24"/>
        </w:rPr>
        <w:tab/>
        <w:t xml:space="preserve">fed cassava pulp-urea and rice straw; effects on growth, feed conversion and </w:t>
      </w:r>
      <w:r w:rsidRPr="00161FE9">
        <w:rPr>
          <w:rFonts w:ascii="Times New Roman" w:eastAsia="Times New Roman" w:hAnsi="Times New Roman" w:cs="Times New Roman"/>
          <w:szCs w:val="24"/>
        </w:rPr>
        <w:tab/>
        <w:t xml:space="preserve">methane emissions. </w:t>
      </w:r>
      <w:proofErr w:type="gramStart"/>
      <w:r w:rsidRPr="00161FE9">
        <w:rPr>
          <w:rFonts w:ascii="Times New Roman" w:eastAsia="Times New Roman" w:hAnsi="Times New Roman" w:cs="Times New Roman"/>
          <w:i/>
          <w:iCs/>
          <w:szCs w:val="24"/>
        </w:rPr>
        <w:t>Livestock Research for Rural Development.</w:t>
      </w:r>
      <w:proofErr w:type="gramEnd"/>
      <w:r w:rsidRPr="00161FE9">
        <w:rPr>
          <w:rFonts w:ascii="Times New Roman" w:eastAsia="Times New Roman" w:hAnsi="Times New Roman" w:cs="Times New Roman"/>
          <w:szCs w:val="24"/>
        </w:rPr>
        <w:t xml:space="preserve"> </w:t>
      </w:r>
      <w:proofErr w:type="gramStart"/>
      <w:r w:rsidRPr="00161FE9">
        <w:rPr>
          <w:rFonts w:ascii="Times New Roman" w:eastAsia="Times New Roman" w:hAnsi="Times New Roman" w:cs="Times New Roman"/>
          <w:i/>
          <w:iCs/>
          <w:szCs w:val="24"/>
        </w:rPr>
        <w:t>Volume 29, Article</w:t>
      </w:r>
      <w:r w:rsidRPr="00161FE9">
        <w:rPr>
          <w:rFonts w:ascii="Times New Roman" w:eastAsia="Times New Roman" w:hAnsi="Times New Roman" w:cs="Times New Roman"/>
          <w:szCs w:val="24"/>
        </w:rPr>
        <w:t xml:space="preserve"> </w:t>
      </w:r>
      <w:r w:rsidRPr="00161FE9">
        <w:rPr>
          <w:rFonts w:ascii="Times New Roman" w:eastAsia="Times New Roman" w:hAnsi="Times New Roman" w:cs="Times New Roman"/>
          <w:i/>
          <w:iCs/>
          <w:szCs w:val="24"/>
        </w:rPr>
        <w:tab/>
        <w:t>#35.</w:t>
      </w:r>
      <w:proofErr w:type="gramEnd"/>
      <w:r w:rsidRPr="00161FE9">
        <w:rPr>
          <w:rFonts w:ascii="Times New Roman" w:eastAsia="Times New Roman" w:hAnsi="Times New Roman" w:cs="Times New Roman"/>
          <w:i/>
          <w:iCs/>
          <w:szCs w:val="24"/>
        </w:rPr>
        <w:t xml:space="preserve"> </w:t>
      </w:r>
      <w:r w:rsidR="00C65E02" w:rsidRPr="00161FE9">
        <w:tab/>
      </w:r>
      <w:hyperlink r:id="rId200" w:history="1">
        <w:r w:rsidRPr="00161FE9">
          <w:rPr>
            <w:rFonts w:ascii="Times New Roman" w:eastAsia="Times New Roman" w:hAnsi="Times New Roman" w:cs="Times New Roman"/>
            <w:color w:val="0000FF"/>
            <w:szCs w:val="24"/>
            <w:u w:val="single"/>
          </w:rPr>
          <w:t xml:space="preserve">http://www.lrrd.org/lrrd29/2/toum29035.html </w:t>
        </w:r>
      </w:hyperlink>
    </w:p>
    <w:p w14:paraId="6672C998"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r w:rsidRPr="00161FE9">
        <w:rPr>
          <w:rFonts w:ascii="Times New Roman" w:eastAsia="Times New Roman" w:hAnsi="Times New Roman" w:cs="Times New Roman"/>
          <w:szCs w:val="24"/>
        </w:rPr>
        <w:t xml:space="preserve">Klieve, A.V. and Ouwerkerk, D., 2007. </w:t>
      </w:r>
      <w:proofErr w:type="gramStart"/>
      <w:r w:rsidRPr="00161FE9">
        <w:rPr>
          <w:rFonts w:ascii="Times New Roman" w:eastAsia="Times New Roman" w:hAnsi="Times New Roman" w:cs="Times New Roman"/>
          <w:szCs w:val="24"/>
        </w:rPr>
        <w:t xml:space="preserve">Comparative greenhouse gas emissions from </w:t>
      </w:r>
      <w:r w:rsidRPr="00161FE9">
        <w:rPr>
          <w:rFonts w:ascii="Times New Roman" w:eastAsia="Times New Roman" w:hAnsi="Times New Roman" w:cs="Times New Roman"/>
          <w:szCs w:val="24"/>
        </w:rPr>
        <w:tab/>
        <w:t>herbivores.</w:t>
      </w:r>
      <w:proofErr w:type="gramEnd"/>
      <w:r w:rsidRPr="00161FE9">
        <w:rPr>
          <w:rFonts w:ascii="Times New Roman" w:eastAsia="Times New Roman" w:hAnsi="Times New Roman" w:cs="Times New Roman"/>
          <w:szCs w:val="24"/>
        </w:rPr>
        <w:t xml:space="preserve"> In: Q.X. Meng, L.P. Ren and Z.J. Cao, Proceedings of the 7th </w:t>
      </w:r>
      <w:r w:rsidRPr="00161FE9">
        <w:rPr>
          <w:rFonts w:ascii="Times New Roman" w:eastAsia="Times New Roman" w:hAnsi="Times New Roman" w:cs="Times New Roman"/>
          <w:szCs w:val="24"/>
        </w:rPr>
        <w:tab/>
        <w:t xml:space="preserve">International Symposium on the Nutrition of Herbivores. </w:t>
      </w:r>
      <w:proofErr w:type="gramStart"/>
      <w:r w:rsidRPr="00161FE9">
        <w:rPr>
          <w:rFonts w:ascii="Times New Roman" w:eastAsia="Times New Roman" w:hAnsi="Times New Roman" w:cs="Times New Roman"/>
          <w:i/>
          <w:iCs/>
          <w:szCs w:val="24"/>
        </w:rPr>
        <w:t xml:space="preserve">7th International </w:t>
      </w:r>
      <w:r w:rsidRPr="00161FE9">
        <w:rPr>
          <w:rFonts w:ascii="Times New Roman" w:eastAsia="Times New Roman" w:hAnsi="Times New Roman" w:cs="Times New Roman"/>
          <w:i/>
          <w:iCs/>
          <w:szCs w:val="24"/>
        </w:rPr>
        <w:tab/>
        <w:t>Symposium on the Nutrition of Herbivores</w:t>
      </w:r>
      <w:r w:rsidRPr="00161FE9">
        <w:rPr>
          <w:rFonts w:ascii="Times New Roman" w:eastAsia="Times New Roman" w:hAnsi="Times New Roman" w:cs="Times New Roman"/>
          <w:szCs w:val="24"/>
        </w:rPr>
        <w:t>, 17-22 September, Beijing, China, (487-</w:t>
      </w:r>
      <w:r w:rsidRPr="00161FE9">
        <w:rPr>
          <w:rFonts w:ascii="Times New Roman" w:eastAsia="Times New Roman" w:hAnsi="Times New Roman" w:cs="Times New Roman"/>
          <w:szCs w:val="24"/>
        </w:rPr>
        <w:tab/>
        <w:t>500).</w:t>
      </w:r>
      <w:proofErr w:type="gramEnd"/>
      <w:r w:rsidRPr="00161FE9">
        <w:rPr>
          <w:rFonts w:ascii="Times New Roman" w:eastAsia="Times New Roman" w:hAnsi="Times New Roman" w:cs="Times New Roman"/>
          <w:szCs w:val="24"/>
        </w:rPr>
        <w:t xml:space="preserve"> 2007.</w:t>
      </w:r>
    </w:p>
    <w:p w14:paraId="5CACB3D8"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r w:rsidRPr="00161FE9">
        <w:rPr>
          <w:rFonts w:ascii="Times New Roman" w:eastAsia="Times New Roman" w:hAnsi="Times New Roman" w:cs="Times New Roman"/>
          <w:color w:val="000000"/>
          <w:szCs w:val="24"/>
          <w:shd w:val="clear" w:color="auto" w:fill="FFFFFF"/>
        </w:rPr>
        <w:t xml:space="preserve">Leng, R.A., 1991. Improving Ruminant Production and Reducing Emissions from </w:t>
      </w:r>
      <w:r w:rsidRPr="00161FE9">
        <w:rPr>
          <w:rFonts w:ascii="Times New Roman" w:eastAsia="Times New Roman" w:hAnsi="Times New Roman" w:cs="Times New Roman"/>
          <w:color w:val="000000"/>
          <w:szCs w:val="24"/>
          <w:shd w:val="clear" w:color="auto" w:fill="FFFFFF"/>
        </w:rPr>
        <w:tab/>
        <w:t xml:space="preserve">Ruminants by Strategy Supplementation. United State Environmental Protection </w:t>
      </w:r>
      <w:r w:rsidRPr="00161FE9">
        <w:rPr>
          <w:rFonts w:ascii="Times New Roman" w:eastAsia="Times New Roman" w:hAnsi="Times New Roman" w:cs="Times New Roman"/>
          <w:color w:val="000000"/>
          <w:szCs w:val="24"/>
          <w:shd w:val="clear" w:color="auto" w:fill="FFFFFF"/>
        </w:rPr>
        <w:tab/>
        <w:t xml:space="preserve">Agency. Office of Air and Radiation, Washington, DC </w:t>
      </w:r>
    </w:p>
    <w:p w14:paraId="687C4753"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r w:rsidRPr="00161FE9">
        <w:rPr>
          <w:rFonts w:ascii="Times New Roman" w:eastAsia="Times New Roman" w:hAnsi="Times New Roman" w:cs="Times New Roman"/>
          <w:szCs w:val="24"/>
        </w:rPr>
        <w:t xml:space="preserve">Leng, R.A., 2014. Interactions between microbial consortia in biofilms: a paradigm shift in </w:t>
      </w:r>
      <w:r w:rsidRPr="00161FE9">
        <w:rPr>
          <w:rFonts w:ascii="Times New Roman" w:eastAsia="Times New Roman" w:hAnsi="Times New Roman" w:cs="Times New Roman"/>
          <w:szCs w:val="24"/>
        </w:rPr>
        <w:tab/>
        <w:t xml:space="preserve">rumen microbial ecology and enteric methane mitigation. Animal Production </w:t>
      </w:r>
      <w:r w:rsidRPr="00161FE9">
        <w:rPr>
          <w:rFonts w:ascii="Times New Roman" w:eastAsia="Times New Roman" w:hAnsi="Times New Roman" w:cs="Times New Roman"/>
          <w:szCs w:val="24"/>
        </w:rPr>
        <w:tab/>
        <w:t>Science 54, 519–543</w:t>
      </w:r>
    </w:p>
    <w:p w14:paraId="02C91D8A" w14:textId="7430701E" w:rsidR="00AE5C66" w:rsidRPr="00161FE9" w:rsidRDefault="00AE5C66" w:rsidP="000B1FD9">
      <w:pPr>
        <w:spacing w:after="0" w:line="360" w:lineRule="auto"/>
        <w:jc w:val="thaiDistribute"/>
        <w:rPr>
          <w:rFonts w:ascii="Times New Roman" w:eastAsia="Times New Roman" w:hAnsi="Times New Roman" w:cs="Times New Roman"/>
          <w:szCs w:val="24"/>
        </w:rPr>
      </w:pPr>
      <w:r w:rsidRPr="00161FE9">
        <w:rPr>
          <w:rFonts w:ascii="Times New Roman" w:eastAsia="Times New Roman" w:hAnsi="Times New Roman" w:cs="Times New Roman"/>
          <w:szCs w:val="24"/>
        </w:rPr>
        <w:t xml:space="preserve">Luu Huu Manh., Nguyen Nhut Xuan Dung., Kinh, L.V., Binh, T.C., Thu Hang, B.P. and </w:t>
      </w:r>
      <w:r w:rsidRPr="00161FE9">
        <w:rPr>
          <w:rFonts w:ascii="Times New Roman" w:eastAsia="Times New Roman" w:hAnsi="Times New Roman" w:cs="Times New Roman"/>
          <w:szCs w:val="24"/>
        </w:rPr>
        <w:tab/>
        <w:t xml:space="preserve">Phuoc, T.V., 2009. Composition and nutritive value of rice distillers’ by-product </w:t>
      </w:r>
      <w:r w:rsidRPr="00161FE9">
        <w:rPr>
          <w:rFonts w:ascii="Times New Roman" w:eastAsia="Times New Roman" w:hAnsi="Times New Roman" w:cs="Times New Roman"/>
          <w:szCs w:val="24"/>
        </w:rPr>
        <w:tab/>
        <w:t xml:space="preserve">(hem) for small-holder pig production. </w:t>
      </w:r>
      <w:r w:rsidRPr="00161FE9">
        <w:rPr>
          <w:rFonts w:ascii="Times New Roman" w:eastAsia="Times New Roman" w:hAnsi="Times New Roman" w:cs="Times New Roman"/>
          <w:i/>
          <w:iCs/>
          <w:szCs w:val="24"/>
        </w:rPr>
        <w:t>Livestock Research for Rural Development,</w:t>
      </w:r>
      <w:r w:rsidRPr="00161FE9">
        <w:rPr>
          <w:rFonts w:ascii="Times New Roman" w:eastAsia="Times New Roman" w:hAnsi="Times New Roman" w:cs="Times New Roman"/>
          <w:szCs w:val="24"/>
        </w:rPr>
        <w:t xml:space="preserve"> </w:t>
      </w:r>
      <w:r w:rsidRPr="00161FE9">
        <w:rPr>
          <w:rFonts w:ascii="Times New Roman" w:eastAsia="Times New Roman" w:hAnsi="Times New Roman" w:cs="Times New Roman"/>
          <w:szCs w:val="24"/>
        </w:rPr>
        <w:tab/>
      </w:r>
      <w:r w:rsidRPr="00161FE9">
        <w:rPr>
          <w:rFonts w:ascii="Times New Roman" w:eastAsia="Times New Roman" w:hAnsi="Times New Roman" w:cs="Times New Roman"/>
          <w:i/>
          <w:iCs/>
          <w:szCs w:val="24"/>
        </w:rPr>
        <w:t xml:space="preserve">Volume 21, </w:t>
      </w:r>
      <w:proofErr w:type="gramStart"/>
      <w:r w:rsidRPr="00161FE9">
        <w:rPr>
          <w:rFonts w:ascii="Times New Roman" w:eastAsia="Times New Roman" w:hAnsi="Times New Roman" w:cs="Times New Roman"/>
          <w:i/>
          <w:iCs/>
          <w:szCs w:val="24"/>
        </w:rPr>
        <w:t>Article</w:t>
      </w:r>
      <w:proofErr w:type="gramEnd"/>
      <w:r w:rsidRPr="00161FE9">
        <w:rPr>
          <w:rFonts w:ascii="Times New Roman" w:eastAsia="Times New Roman" w:hAnsi="Times New Roman" w:cs="Times New Roman"/>
          <w:i/>
          <w:iCs/>
          <w:szCs w:val="24"/>
        </w:rPr>
        <w:t xml:space="preserve"> #224; from: </w:t>
      </w:r>
      <w:hyperlink r:id="rId201" w:history="1">
        <w:r w:rsidRPr="00161FE9">
          <w:rPr>
            <w:rFonts w:ascii="Times New Roman" w:eastAsia="Times New Roman" w:hAnsi="Times New Roman" w:cs="Times New Roman"/>
            <w:color w:val="0000FF"/>
            <w:szCs w:val="24"/>
            <w:u w:val="single"/>
          </w:rPr>
          <w:t>http://www.lrrd.org/lrrd21/12/manh21224.htm</w:t>
        </w:r>
      </w:hyperlink>
      <w:r w:rsidR="000C0764">
        <w:rPr>
          <w:rFonts w:ascii="Times New Roman" w:eastAsia="Times New Roman" w:hAnsi="Times New Roman" w:cs="Times New Roman"/>
          <w:color w:val="0000FF"/>
          <w:szCs w:val="24"/>
          <w:u w:val="single"/>
        </w:rPr>
        <w:t>l</w:t>
      </w:r>
    </w:p>
    <w:p w14:paraId="787ED733"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r w:rsidRPr="00161FE9">
        <w:rPr>
          <w:rFonts w:ascii="Times New Roman" w:eastAsia="Times New Roman" w:hAnsi="Times New Roman" w:cs="Times New Roman"/>
          <w:szCs w:val="24"/>
        </w:rPr>
        <w:t xml:space="preserve">Madsen, J., Bjerg, B.S., Hvelplund, T.M., Weisbjerg, R. and Lund, P., 2010. Methane and </w:t>
      </w:r>
      <w:r w:rsidRPr="00161FE9">
        <w:rPr>
          <w:rFonts w:ascii="Times New Roman" w:eastAsia="Times New Roman" w:hAnsi="Times New Roman" w:cs="Times New Roman"/>
          <w:szCs w:val="24"/>
        </w:rPr>
        <w:tab/>
        <w:t xml:space="preserve">carbon dioxide ratio in excreted air for quantification of the methane production </w:t>
      </w:r>
      <w:r w:rsidRPr="00161FE9">
        <w:rPr>
          <w:rFonts w:ascii="Times New Roman" w:eastAsia="Times New Roman" w:hAnsi="Times New Roman" w:cs="Times New Roman"/>
          <w:szCs w:val="24"/>
        </w:rPr>
        <w:tab/>
        <w:t>from ruminants, Livestock Science 129, 223–227</w:t>
      </w:r>
    </w:p>
    <w:p w14:paraId="3512B5D8"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proofErr w:type="gramStart"/>
      <w:r w:rsidRPr="00161FE9">
        <w:rPr>
          <w:rFonts w:ascii="Times New Roman" w:eastAsia="Times New Roman" w:hAnsi="Times New Roman" w:cs="Times New Roman"/>
          <w:szCs w:val="24"/>
        </w:rPr>
        <w:t>Minitab.,</w:t>
      </w:r>
      <w:proofErr w:type="gramEnd"/>
      <w:r w:rsidRPr="00161FE9">
        <w:rPr>
          <w:rFonts w:ascii="Times New Roman" w:eastAsia="Times New Roman" w:hAnsi="Times New Roman" w:cs="Times New Roman"/>
          <w:szCs w:val="24"/>
        </w:rPr>
        <w:t xml:space="preserve"> 2010. Minitab Software Release 16.0</w:t>
      </w:r>
    </w:p>
    <w:p w14:paraId="29D6E2AE" w14:textId="2FE07D04" w:rsidR="00AE5C66" w:rsidRPr="00161FE9" w:rsidRDefault="00AE5C66" w:rsidP="000B1FD9">
      <w:pPr>
        <w:spacing w:after="0" w:line="360" w:lineRule="auto"/>
        <w:jc w:val="thaiDistribute"/>
        <w:rPr>
          <w:rFonts w:ascii="Times New Roman" w:eastAsia="Times New Roman" w:hAnsi="Times New Roman" w:cs="Times New Roman"/>
          <w:szCs w:val="24"/>
        </w:rPr>
      </w:pPr>
      <w:r w:rsidRPr="00161FE9">
        <w:rPr>
          <w:rFonts w:ascii="Times New Roman" w:eastAsia="Times New Roman" w:hAnsi="Times New Roman" w:cs="Times New Roman"/>
          <w:szCs w:val="24"/>
        </w:rPr>
        <w:t xml:space="preserve">Moraes, L.E., Strathe, A.B., Fadel, J.G., Casper, D.P. and Kebreab, E., 2014. </w:t>
      </w:r>
      <w:proofErr w:type="gramStart"/>
      <w:r w:rsidRPr="00161FE9">
        <w:rPr>
          <w:rFonts w:ascii="Times New Roman" w:eastAsia="Times New Roman" w:hAnsi="Times New Roman" w:cs="Times New Roman"/>
          <w:szCs w:val="24"/>
        </w:rPr>
        <w:t xml:space="preserve">Prediction </w:t>
      </w:r>
      <w:r w:rsidRPr="00161FE9">
        <w:rPr>
          <w:rFonts w:ascii="Times New Roman" w:eastAsia="Times New Roman" w:hAnsi="Times New Roman" w:cs="Times New Roman"/>
          <w:szCs w:val="24"/>
        </w:rPr>
        <w:tab/>
        <w:t>of enteric methane emissions from cattle.</w:t>
      </w:r>
      <w:proofErr w:type="gramEnd"/>
      <w:r w:rsidRPr="00161FE9">
        <w:rPr>
          <w:rFonts w:ascii="Times New Roman" w:eastAsia="Times New Roman" w:hAnsi="Times New Roman" w:cs="Times New Roman"/>
          <w:szCs w:val="24"/>
        </w:rPr>
        <w:t xml:space="preserve"> Global Change Biology 20, 2140–2148</w:t>
      </w:r>
    </w:p>
    <w:p w14:paraId="33C3046E" w14:textId="014A181A" w:rsidR="00AE5C66" w:rsidRPr="00161FE9" w:rsidRDefault="00AE5C66" w:rsidP="000B1FD9">
      <w:pPr>
        <w:spacing w:after="0" w:line="360" w:lineRule="auto"/>
        <w:jc w:val="thaiDistribute"/>
        <w:rPr>
          <w:rFonts w:ascii="Times New Roman" w:eastAsia="Times New Roman" w:hAnsi="Times New Roman" w:cs="Times New Roman"/>
          <w:szCs w:val="24"/>
        </w:rPr>
      </w:pPr>
      <w:proofErr w:type="gramStart"/>
      <w:r w:rsidRPr="00161FE9">
        <w:rPr>
          <w:rFonts w:ascii="Times New Roman" w:eastAsia="Times New Roman" w:hAnsi="Times New Roman" w:cs="Times New Roman"/>
          <w:szCs w:val="24"/>
        </w:rPr>
        <w:t>Netpana, N., Wanapat, M., Poungchompu, O. and Toburan, W., 2001.</w:t>
      </w:r>
      <w:proofErr w:type="gramEnd"/>
      <w:r w:rsidRPr="00161FE9">
        <w:rPr>
          <w:rFonts w:ascii="Times New Roman" w:eastAsia="Times New Roman" w:hAnsi="Times New Roman" w:cs="Times New Roman"/>
          <w:szCs w:val="24"/>
        </w:rPr>
        <w:t xml:space="preserve"> </w:t>
      </w:r>
      <w:proofErr w:type="gramStart"/>
      <w:r w:rsidRPr="00161FE9">
        <w:rPr>
          <w:rFonts w:ascii="Times New Roman" w:eastAsia="Times New Roman" w:hAnsi="Times New Roman" w:cs="Times New Roman"/>
          <w:szCs w:val="24"/>
        </w:rPr>
        <w:t xml:space="preserve">Effect of condensed </w:t>
      </w:r>
      <w:r w:rsidRPr="00161FE9">
        <w:rPr>
          <w:rFonts w:ascii="Times New Roman" w:eastAsia="Times New Roman" w:hAnsi="Times New Roman" w:cs="Times New Roman"/>
          <w:szCs w:val="24"/>
        </w:rPr>
        <w:tab/>
        <w:t>tannins in cassava hay on fecal parasitic egg counts in swamp buffaloes and cattle.</w:t>
      </w:r>
      <w:proofErr w:type="gramEnd"/>
      <w:r w:rsidRPr="00161FE9">
        <w:rPr>
          <w:rFonts w:ascii="Times New Roman" w:eastAsia="Times New Roman" w:hAnsi="Times New Roman" w:cs="Times New Roman"/>
          <w:szCs w:val="24"/>
        </w:rPr>
        <w:t xml:space="preserve"> </w:t>
      </w:r>
      <w:r w:rsidRPr="00161FE9">
        <w:rPr>
          <w:rFonts w:ascii="Times New Roman" w:eastAsia="Times New Roman" w:hAnsi="Times New Roman" w:cs="Times New Roman"/>
          <w:szCs w:val="24"/>
        </w:rPr>
        <w:tab/>
        <w:t xml:space="preserve">In: Proceedings International Workshop on Current Research and </w:t>
      </w:r>
      <w:r w:rsidRPr="00161FE9">
        <w:rPr>
          <w:rFonts w:ascii="Times New Roman" w:eastAsia="Times New Roman" w:hAnsi="Times New Roman" w:cs="Times New Roman"/>
          <w:szCs w:val="24"/>
        </w:rPr>
        <w:tab/>
        <w:t xml:space="preserve">Development </w:t>
      </w:r>
      <w:r w:rsidRPr="00161FE9">
        <w:rPr>
          <w:rFonts w:ascii="Times New Roman" w:eastAsia="Times New Roman" w:hAnsi="Times New Roman" w:cs="Times New Roman"/>
          <w:szCs w:val="24"/>
        </w:rPr>
        <w:tab/>
        <w:t xml:space="preserve">on Use of Cassava as Animal Feed. T R Preston, B Ogle and M Wanapat (Ed) </w:t>
      </w:r>
      <w:r w:rsidRPr="00161FE9">
        <w:rPr>
          <w:rFonts w:ascii="Times New Roman" w:eastAsia="Times New Roman" w:hAnsi="Times New Roman" w:cs="Times New Roman"/>
          <w:szCs w:val="24"/>
        </w:rPr>
        <w:tab/>
      </w:r>
      <w:hyperlink r:id="rId202" w:history="1">
        <w:r w:rsidRPr="00161FE9">
          <w:rPr>
            <w:rFonts w:ascii="Times New Roman" w:eastAsia="Times New Roman" w:hAnsi="Times New Roman" w:cs="Times New Roman"/>
            <w:color w:val="0000FF"/>
            <w:szCs w:val="24"/>
            <w:u w:val="single"/>
          </w:rPr>
          <w:t>http://www.mekarn.org/procKK/netp.htm</w:t>
        </w:r>
      </w:hyperlink>
      <w:r w:rsidR="000C0764">
        <w:rPr>
          <w:rFonts w:ascii="Times New Roman" w:eastAsia="Times New Roman" w:hAnsi="Times New Roman" w:cs="Times New Roman"/>
          <w:color w:val="0000FF"/>
          <w:szCs w:val="24"/>
          <w:u w:val="single"/>
        </w:rPr>
        <w:t>l</w:t>
      </w:r>
    </w:p>
    <w:p w14:paraId="663C34E8" w14:textId="128B51D3" w:rsidR="00C65E02" w:rsidRPr="00161FE9" w:rsidRDefault="00AE5C66" w:rsidP="000B1FD9">
      <w:pPr>
        <w:spacing w:after="0" w:line="360" w:lineRule="auto"/>
        <w:jc w:val="thaiDistribute"/>
        <w:rPr>
          <w:rFonts w:ascii="Times New Roman" w:hAnsi="Times New Roman" w:cs="Times New Roman"/>
        </w:rPr>
      </w:pPr>
      <w:proofErr w:type="gramStart"/>
      <w:r w:rsidRPr="00161FE9">
        <w:rPr>
          <w:rFonts w:ascii="Times New Roman" w:eastAsia="Times New Roman" w:hAnsi="Times New Roman" w:cs="Times New Roman"/>
          <w:szCs w:val="24"/>
        </w:rPr>
        <w:t>Phanthavong, V., Viengsakoun, N., Sangkhom, I. and Preston, T.R., 2014.</w:t>
      </w:r>
      <w:proofErr w:type="gramEnd"/>
      <w:r w:rsidRPr="00161FE9">
        <w:rPr>
          <w:rFonts w:ascii="Times New Roman" w:eastAsia="Times New Roman" w:hAnsi="Times New Roman" w:cs="Times New Roman"/>
          <w:szCs w:val="24"/>
        </w:rPr>
        <w:t xml:space="preserve"> Cassava pulp </w:t>
      </w:r>
      <w:r w:rsidRPr="00161FE9">
        <w:rPr>
          <w:rFonts w:ascii="Times New Roman" w:eastAsia="Times New Roman" w:hAnsi="Times New Roman" w:cs="Times New Roman"/>
          <w:szCs w:val="24"/>
        </w:rPr>
        <w:tab/>
        <w:t xml:space="preserve">as livestock feed; effects of storage in an open pit. </w:t>
      </w:r>
      <w:proofErr w:type="gramStart"/>
      <w:r w:rsidRPr="00161FE9">
        <w:rPr>
          <w:rFonts w:ascii="Times New Roman" w:eastAsia="Times New Roman" w:hAnsi="Times New Roman" w:cs="Times New Roman"/>
          <w:i/>
          <w:iCs/>
          <w:szCs w:val="24"/>
        </w:rPr>
        <w:t xml:space="preserve">Livestock Research for Rural </w:t>
      </w:r>
      <w:r w:rsidRPr="00161FE9">
        <w:rPr>
          <w:rFonts w:ascii="Times New Roman" w:eastAsia="Times New Roman" w:hAnsi="Times New Roman" w:cs="Times New Roman"/>
          <w:i/>
          <w:iCs/>
          <w:szCs w:val="24"/>
        </w:rPr>
        <w:tab/>
        <w:t>Development.</w:t>
      </w:r>
      <w:proofErr w:type="gramEnd"/>
      <w:r w:rsidR="00C65E02" w:rsidRPr="00161FE9">
        <w:rPr>
          <w:rFonts w:ascii="Times New Roman" w:hAnsi="Times New Roman" w:cs="Times New Roman"/>
        </w:rPr>
        <w:t xml:space="preserve"> </w:t>
      </w:r>
      <w:proofErr w:type="gramStart"/>
      <w:r w:rsidR="00C65E02" w:rsidRPr="00161FE9">
        <w:rPr>
          <w:rFonts w:ascii="Times New Roman" w:hAnsi="Times New Roman" w:cs="Times New Roman"/>
          <w:i/>
          <w:iCs/>
        </w:rPr>
        <w:t>Volume 26, Article #169.</w:t>
      </w:r>
      <w:proofErr w:type="gramEnd"/>
      <w:r w:rsidR="00C65E02" w:rsidRPr="00161FE9">
        <w:rPr>
          <w:rFonts w:ascii="Times New Roman" w:hAnsi="Times New Roman" w:cs="Times New Roman"/>
        </w:rPr>
        <w:t xml:space="preserve"> </w:t>
      </w:r>
      <w:r w:rsidR="002C109F">
        <w:rPr>
          <w:rFonts w:ascii="Times New Roman" w:hAnsi="Times New Roman" w:cs="Times New Roman"/>
        </w:rPr>
        <w:tab/>
      </w:r>
      <w:hyperlink r:id="rId203" w:history="1">
        <w:r w:rsidR="00C65E02" w:rsidRPr="00161FE9">
          <w:rPr>
            <w:rStyle w:val="Hyperlink"/>
            <w:rFonts w:ascii="Times New Roman" w:hAnsi="Times New Roman" w:cs="Times New Roman"/>
          </w:rPr>
          <w:t>http://www.lrrd.org/lrrd26/9/phan26169.htm</w:t>
        </w:r>
      </w:hyperlink>
      <w:r w:rsidR="000C0764">
        <w:rPr>
          <w:rStyle w:val="Hyperlink"/>
          <w:rFonts w:ascii="Times New Roman" w:hAnsi="Times New Roman" w:cs="Times New Roman"/>
        </w:rPr>
        <w:t>l</w:t>
      </w:r>
    </w:p>
    <w:p w14:paraId="2EC68FC2"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proofErr w:type="gramStart"/>
      <w:r w:rsidRPr="00161FE9">
        <w:rPr>
          <w:rFonts w:ascii="Times New Roman" w:eastAsia="Times New Roman" w:hAnsi="Times New Roman" w:cs="Times New Roman"/>
          <w:szCs w:val="24"/>
        </w:rPr>
        <w:t>Phanthavong, V., Khamla, S. and Preston, T.R., 2016.</w:t>
      </w:r>
      <w:proofErr w:type="gramEnd"/>
      <w:r w:rsidRPr="00161FE9">
        <w:rPr>
          <w:rFonts w:ascii="Times New Roman" w:eastAsia="Times New Roman" w:hAnsi="Times New Roman" w:cs="Times New Roman"/>
          <w:szCs w:val="24"/>
        </w:rPr>
        <w:t xml:space="preserve"> </w:t>
      </w:r>
      <w:proofErr w:type="gramStart"/>
      <w:r w:rsidRPr="00161FE9">
        <w:rPr>
          <w:rFonts w:ascii="Times New Roman" w:eastAsia="Times New Roman" w:hAnsi="Times New Roman" w:cs="Times New Roman"/>
          <w:szCs w:val="24"/>
        </w:rPr>
        <w:t xml:space="preserve">Fattening cattle in Lao PDR with </w:t>
      </w:r>
      <w:r w:rsidRPr="00161FE9">
        <w:rPr>
          <w:rFonts w:ascii="Times New Roman" w:eastAsia="Times New Roman" w:hAnsi="Times New Roman" w:cs="Times New Roman"/>
          <w:szCs w:val="24"/>
        </w:rPr>
        <w:tab/>
        <w:t>cassava pulp.</w:t>
      </w:r>
      <w:proofErr w:type="gramEnd"/>
      <w:r w:rsidRPr="00161FE9">
        <w:rPr>
          <w:rFonts w:ascii="Times New Roman" w:eastAsia="Times New Roman" w:hAnsi="Times New Roman" w:cs="Times New Roman"/>
          <w:szCs w:val="24"/>
        </w:rPr>
        <w:t xml:space="preserve"> </w:t>
      </w:r>
      <w:proofErr w:type="gramStart"/>
      <w:r w:rsidRPr="00161FE9">
        <w:rPr>
          <w:rFonts w:ascii="Times New Roman" w:eastAsia="Times New Roman" w:hAnsi="Times New Roman" w:cs="Times New Roman"/>
          <w:i/>
          <w:iCs/>
          <w:szCs w:val="24"/>
        </w:rPr>
        <w:t>Livestock Research for Rural Development.</w:t>
      </w:r>
      <w:proofErr w:type="gramEnd"/>
      <w:r w:rsidRPr="00161FE9">
        <w:rPr>
          <w:rFonts w:ascii="Times New Roman" w:eastAsia="Times New Roman" w:hAnsi="Times New Roman" w:cs="Times New Roman"/>
          <w:szCs w:val="24"/>
        </w:rPr>
        <w:t xml:space="preserve"> </w:t>
      </w:r>
      <w:proofErr w:type="gramStart"/>
      <w:r w:rsidRPr="00161FE9">
        <w:rPr>
          <w:rFonts w:ascii="Times New Roman" w:eastAsia="Times New Roman" w:hAnsi="Times New Roman" w:cs="Times New Roman"/>
          <w:szCs w:val="24"/>
        </w:rPr>
        <w:t>Volume 28, Article #10.</w:t>
      </w:r>
      <w:proofErr w:type="gramEnd"/>
      <w:r w:rsidRPr="00161FE9">
        <w:rPr>
          <w:rFonts w:ascii="Times New Roman" w:eastAsia="Times New Roman" w:hAnsi="Times New Roman" w:cs="Times New Roman"/>
          <w:szCs w:val="24"/>
        </w:rPr>
        <w:t xml:space="preserve"> </w:t>
      </w:r>
      <w:r w:rsidRPr="00161FE9">
        <w:rPr>
          <w:rFonts w:ascii="Times New Roman" w:eastAsia="Times New Roman" w:hAnsi="Times New Roman" w:cs="Times New Roman"/>
          <w:szCs w:val="24"/>
        </w:rPr>
        <w:tab/>
      </w:r>
      <w:hyperlink r:id="rId204" w:history="1">
        <w:r w:rsidRPr="00161FE9">
          <w:rPr>
            <w:rFonts w:ascii="Times New Roman" w:eastAsia="Times New Roman" w:hAnsi="Times New Roman" w:cs="Times New Roman"/>
            <w:color w:val="0000FF"/>
            <w:szCs w:val="24"/>
            <w:u w:val="single"/>
          </w:rPr>
          <w:t>http://www.lrrd.org/lrrd28/1/phan28010.html</w:t>
        </w:r>
      </w:hyperlink>
    </w:p>
    <w:p w14:paraId="1285D966" w14:textId="77777777" w:rsidR="00C65E02" w:rsidRPr="00161FE9" w:rsidRDefault="00AE5C66" w:rsidP="000B1FD9">
      <w:pPr>
        <w:spacing w:after="0" w:line="360" w:lineRule="auto"/>
        <w:jc w:val="thaiDistribute"/>
        <w:rPr>
          <w:rFonts w:ascii="Times New Roman" w:eastAsia="Times New Roman" w:hAnsi="Times New Roman" w:cs="Times New Roman"/>
          <w:szCs w:val="24"/>
          <w:lang w:bidi="ar-SA"/>
        </w:rPr>
      </w:pPr>
      <w:r w:rsidRPr="00161FE9">
        <w:rPr>
          <w:rFonts w:ascii="Times New Roman" w:eastAsia="Times New Roman" w:hAnsi="Times New Roman" w:cs="Times New Roman"/>
          <w:szCs w:val="24"/>
          <w:lang w:bidi="ar-SA"/>
        </w:rPr>
        <w:t xml:space="preserve">Phuong, L.T.B., Khang, D.N. and Preston, T.R., 2015. Methane production in an in vitro </w:t>
      </w:r>
      <w:r w:rsidRPr="00161FE9">
        <w:rPr>
          <w:rFonts w:ascii="Times New Roman" w:eastAsia="Times New Roman" w:hAnsi="Times New Roman" w:cs="Times New Roman"/>
          <w:szCs w:val="24"/>
          <w:lang w:bidi="ar-SA"/>
        </w:rPr>
        <w:tab/>
        <w:t xml:space="preserve">fermentation of cassava pulp with urea was reduced by supplementation with </w:t>
      </w:r>
      <w:r w:rsidRPr="00161FE9">
        <w:rPr>
          <w:rFonts w:ascii="Times New Roman" w:eastAsia="Times New Roman" w:hAnsi="Times New Roman" w:cs="Times New Roman"/>
          <w:szCs w:val="24"/>
          <w:lang w:bidi="ar-SA"/>
        </w:rPr>
        <w:tab/>
        <w:t xml:space="preserve">leaves </w:t>
      </w:r>
      <w:r w:rsidRPr="00161FE9">
        <w:rPr>
          <w:rFonts w:ascii="Times New Roman" w:eastAsia="Times New Roman" w:hAnsi="Times New Roman" w:cs="Times New Roman"/>
          <w:szCs w:val="24"/>
          <w:lang w:bidi="ar-SA"/>
        </w:rPr>
        <w:tab/>
        <w:t xml:space="preserve">from bitter, as opposed to sweet, varieties of cassava. </w:t>
      </w:r>
      <w:proofErr w:type="gramStart"/>
      <w:r w:rsidRPr="00161FE9">
        <w:rPr>
          <w:rFonts w:ascii="Times New Roman" w:eastAsia="Times New Roman" w:hAnsi="Times New Roman" w:cs="Times New Roman"/>
          <w:i/>
          <w:iCs/>
          <w:szCs w:val="24"/>
          <w:lang w:bidi="ar-SA"/>
        </w:rPr>
        <w:t xml:space="preserve">Livestock Research </w:t>
      </w:r>
      <w:r w:rsidRPr="00161FE9">
        <w:rPr>
          <w:rFonts w:ascii="Times New Roman" w:eastAsia="Times New Roman" w:hAnsi="Times New Roman" w:cs="Times New Roman"/>
          <w:i/>
          <w:iCs/>
          <w:szCs w:val="24"/>
          <w:lang w:bidi="ar-SA"/>
        </w:rPr>
        <w:tab/>
        <w:t xml:space="preserve">for </w:t>
      </w:r>
      <w:r w:rsidR="00044F8A" w:rsidRPr="00161FE9">
        <w:rPr>
          <w:rFonts w:ascii="Times New Roman" w:eastAsia="Times New Roman" w:hAnsi="Times New Roman" w:cs="Times New Roman"/>
          <w:i/>
          <w:iCs/>
          <w:szCs w:val="24"/>
          <w:lang w:bidi="ar-SA"/>
        </w:rPr>
        <w:tab/>
      </w:r>
      <w:r w:rsidRPr="00161FE9">
        <w:rPr>
          <w:rFonts w:ascii="Times New Roman" w:eastAsia="Times New Roman" w:hAnsi="Times New Roman" w:cs="Times New Roman"/>
          <w:i/>
          <w:iCs/>
          <w:szCs w:val="24"/>
          <w:lang w:bidi="ar-SA"/>
        </w:rPr>
        <w:t>Rural Development.</w:t>
      </w:r>
      <w:proofErr w:type="gramEnd"/>
      <w:r w:rsidR="00C65E02" w:rsidRPr="00161FE9">
        <w:t xml:space="preserve"> </w:t>
      </w:r>
      <w:proofErr w:type="gramStart"/>
      <w:r w:rsidR="00C65E02" w:rsidRPr="00161FE9">
        <w:rPr>
          <w:rFonts w:ascii="Times New Roman" w:eastAsia="Times New Roman" w:hAnsi="Times New Roman" w:cs="Times New Roman"/>
          <w:i/>
          <w:iCs/>
          <w:szCs w:val="24"/>
          <w:lang w:bidi="ar-SA"/>
        </w:rPr>
        <w:t>Volume 27, Article #162.</w:t>
      </w:r>
      <w:proofErr w:type="gramEnd"/>
      <w:r w:rsidR="00C65E02" w:rsidRPr="00161FE9">
        <w:rPr>
          <w:rFonts w:ascii="Times New Roman" w:eastAsia="Times New Roman" w:hAnsi="Times New Roman" w:cs="Times New Roman"/>
          <w:i/>
          <w:iCs/>
          <w:szCs w:val="24"/>
          <w:lang w:bidi="ar-SA"/>
        </w:rPr>
        <w:t xml:space="preserve"> </w:t>
      </w:r>
      <w:r w:rsidR="00C65E02" w:rsidRPr="00161FE9">
        <w:rPr>
          <w:rFonts w:ascii="Times New Roman" w:eastAsia="Times New Roman" w:hAnsi="Times New Roman" w:cs="Times New Roman"/>
          <w:i/>
          <w:iCs/>
          <w:szCs w:val="24"/>
          <w:lang w:bidi="ar-SA"/>
        </w:rPr>
        <w:tab/>
      </w:r>
      <w:hyperlink r:id="rId205" w:history="1">
        <w:r w:rsidR="00C65E02" w:rsidRPr="00161FE9">
          <w:rPr>
            <w:rStyle w:val="Hyperlink"/>
            <w:rFonts w:ascii="Times New Roman" w:eastAsia="Times New Roman" w:hAnsi="Times New Roman" w:cs="Times New Roman"/>
            <w:szCs w:val="24"/>
            <w:lang w:bidi="ar-SA"/>
          </w:rPr>
          <w:t>http://www.lrrd.org/lrrd27/8/phuo27162.html</w:t>
        </w:r>
      </w:hyperlink>
    </w:p>
    <w:p w14:paraId="33F1E251" w14:textId="05CEBDDC" w:rsidR="00AE5C66" w:rsidRPr="00161FE9" w:rsidRDefault="00AE5C66" w:rsidP="000B1FD9">
      <w:pPr>
        <w:spacing w:after="0" w:line="360" w:lineRule="auto"/>
        <w:jc w:val="thaiDistribute"/>
        <w:rPr>
          <w:rFonts w:ascii="Times New Roman" w:eastAsia="Times New Roman" w:hAnsi="Times New Roman" w:cs="Times New Roman"/>
          <w:szCs w:val="24"/>
        </w:rPr>
      </w:pPr>
      <w:r w:rsidRPr="00161FE9">
        <w:rPr>
          <w:rFonts w:ascii="Times New Roman" w:eastAsia="Times New Roman" w:hAnsi="Times New Roman" w:cs="Times New Roman"/>
          <w:szCs w:val="24"/>
        </w:rPr>
        <w:t xml:space="preserve">Preston, T.R. and Leng, R.A., 1987. </w:t>
      </w:r>
      <w:proofErr w:type="gramStart"/>
      <w:r w:rsidRPr="00161FE9">
        <w:rPr>
          <w:rFonts w:ascii="Times New Roman" w:eastAsia="Times New Roman" w:hAnsi="Times New Roman" w:cs="Times New Roman"/>
          <w:szCs w:val="24"/>
        </w:rPr>
        <w:t xml:space="preserve">Matching Livestock Systems to Available Resources </w:t>
      </w:r>
      <w:r w:rsidRPr="00161FE9">
        <w:rPr>
          <w:rFonts w:ascii="Times New Roman" w:eastAsia="Times New Roman" w:hAnsi="Times New Roman" w:cs="Times New Roman"/>
          <w:szCs w:val="24"/>
        </w:rPr>
        <w:tab/>
        <w:t>in the Tropics and Subtropics.</w:t>
      </w:r>
      <w:proofErr w:type="gramEnd"/>
      <w:r w:rsidRPr="00161FE9">
        <w:rPr>
          <w:rFonts w:ascii="Times New Roman" w:eastAsia="Times New Roman" w:hAnsi="Times New Roman" w:cs="Times New Roman"/>
          <w:szCs w:val="24"/>
        </w:rPr>
        <w:t xml:space="preserve"> </w:t>
      </w:r>
      <w:proofErr w:type="gramStart"/>
      <w:r w:rsidRPr="00161FE9">
        <w:rPr>
          <w:rFonts w:ascii="Times New Roman" w:eastAsia="Times New Roman" w:hAnsi="Times New Roman" w:cs="Times New Roman"/>
          <w:szCs w:val="24"/>
        </w:rPr>
        <w:t>Penambul Books, Australia.</w:t>
      </w:r>
      <w:proofErr w:type="gramEnd"/>
      <w:r w:rsidRPr="00161FE9">
        <w:rPr>
          <w:rFonts w:ascii="Times New Roman" w:eastAsia="Times New Roman" w:hAnsi="Times New Roman" w:cs="Times New Roman"/>
          <w:szCs w:val="24"/>
        </w:rPr>
        <w:t xml:space="preserve"> Web version </w:t>
      </w:r>
      <w:r w:rsidRPr="00161FE9">
        <w:rPr>
          <w:rFonts w:ascii="Times New Roman" w:eastAsia="Times New Roman" w:hAnsi="Times New Roman" w:cs="Times New Roman"/>
          <w:szCs w:val="24"/>
        </w:rPr>
        <w:tab/>
      </w:r>
      <w:r w:rsidRPr="00161FE9">
        <w:rPr>
          <w:rFonts w:ascii="Times New Roman" w:eastAsia="Times New Roman" w:hAnsi="Times New Roman" w:cs="Times New Roman"/>
          <w:color w:val="0000FF"/>
          <w:szCs w:val="24"/>
          <w:u w:val="single"/>
        </w:rPr>
        <w:t>http://www.utafoundation.org/P&amp;L/preston&amp;leng.htm</w:t>
      </w:r>
      <w:r w:rsidR="000C0764">
        <w:rPr>
          <w:rFonts w:ascii="Times New Roman" w:eastAsia="Times New Roman" w:hAnsi="Times New Roman" w:cs="Times New Roman"/>
          <w:color w:val="0000FF"/>
          <w:szCs w:val="24"/>
          <w:u w:val="single"/>
        </w:rPr>
        <w:t>l</w:t>
      </w:r>
    </w:p>
    <w:p w14:paraId="6184031B" w14:textId="34919E8B" w:rsidR="00AE5C66" w:rsidRPr="00161FE9" w:rsidRDefault="00AE5C66" w:rsidP="000B1FD9">
      <w:pPr>
        <w:spacing w:after="0" w:line="360" w:lineRule="auto"/>
        <w:jc w:val="thaiDistribute"/>
        <w:rPr>
          <w:rFonts w:ascii="Times New Roman" w:eastAsia="Times New Roman" w:hAnsi="Times New Roman" w:cs="Times New Roman"/>
          <w:szCs w:val="24"/>
        </w:rPr>
      </w:pPr>
      <w:r w:rsidRPr="00161FE9">
        <w:rPr>
          <w:rFonts w:ascii="Times New Roman" w:eastAsia="Times New Roman" w:hAnsi="Times New Roman" w:cs="Times New Roman"/>
          <w:szCs w:val="24"/>
        </w:rPr>
        <w:t xml:space="preserve">Ramírez-Restrepo, C.A., Dung Van Tien., Lê Đức Ngoan., Herrero, M., Lê Đình </w:t>
      </w:r>
      <w:r w:rsidRPr="00161FE9">
        <w:rPr>
          <w:rFonts w:ascii="Times New Roman" w:eastAsia="Times New Roman" w:hAnsi="Times New Roman" w:cs="Times New Roman"/>
          <w:szCs w:val="24"/>
        </w:rPr>
        <w:tab/>
        <w:t>Phùng.,</w:t>
      </w:r>
      <w:r w:rsidRPr="00161FE9">
        <w:rPr>
          <w:rFonts w:ascii="Times New Roman" w:eastAsia="Times New Roman" w:hAnsi="Times New Roman" w:cs="Times New Roman"/>
          <w:szCs w:val="24"/>
        </w:rPr>
        <w:tab/>
        <w:t xml:space="preserve">Đinh Văn Dũng., Lê Thị Hoa Sen., Vu Chi Cuong., Solano-Patiño, C., Lerner, </w:t>
      </w:r>
      <w:r w:rsidRPr="00161FE9">
        <w:rPr>
          <w:rFonts w:ascii="Times New Roman" w:eastAsia="Times New Roman" w:hAnsi="Times New Roman" w:cs="Times New Roman"/>
          <w:szCs w:val="24"/>
        </w:rPr>
        <w:tab/>
        <w:t xml:space="preserve">A.M. and Searchinger, T.D., 2017. </w:t>
      </w:r>
      <w:proofErr w:type="gramStart"/>
      <w:r w:rsidRPr="00161FE9">
        <w:rPr>
          <w:rFonts w:ascii="Times New Roman" w:eastAsia="Times New Roman" w:hAnsi="Times New Roman" w:cs="Times New Roman"/>
          <w:szCs w:val="24"/>
        </w:rPr>
        <w:t xml:space="preserve">Estimation of methane emissions from </w:t>
      </w:r>
      <w:r w:rsidRPr="00161FE9">
        <w:rPr>
          <w:rFonts w:ascii="Times New Roman" w:eastAsia="Times New Roman" w:hAnsi="Times New Roman" w:cs="Times New Roman"/>
          <w:szCs w:val="24"/>
        </w:rPr>
        <w:tab/>
        <w:t xml:space="preserve">local </w:t>
      </w:r>
      <w:r w:rsidRPr="00161FE9">
        <w:rPr>
          <w:rFonts w:ascii="Times New Roman" w:eastAsia="Times New Roman" w:hAnsi="Times New Roman" w:cs="Times New Roman"/>
          <w:szCs w:val="24"/>
        </w:rPr>
        <w:tab/>
        <w:t>and crossbreed beef cattle in Dak Lak province of Vietnam.</w:t>
      </w:r>
      <w:proofErr w:type="gramEnd"/>
      <w:r w:rsidRPr="00161FE9">
        <w:rPr>
          <w:rFonts w:ascii="Times New Roman" w:eastAsia="Times New Roman" w:hAnsi="Times New Roman" w:cs="Times New Roman"/>
          <w:szCs w:val="24"/>
        </w:rPr>
        <w:t xml:space="preserve"> </w:t>
      </w:r>
      <w:r w:rsidRPr="00161FE9">
        <w:rPr>
          <w:rFonts w:ascii="Times New Roman" w:eastAsia="Times New Roman" w:hAnsi="Times New Roman" w:cs="Times New Roman"/>
          <w:i/>
          <w:iCs/>
          <w:szCs w:val="24"/>
        </w:rPr>
        <w:t>Asian</w:t>
      </w:r>
      <w:r w:rsidRPr="00161FE9">
        <w:rPr>
          <w:rFonts w:ascii="Times New Roman" w:eastAsia="Times New Roman" w:hAnsi="Times New Roman" w:cs="Times New Roman"/>
          <w:i/>
          <w:iCs/>
          <w:szCs w:val="24"/>
        </w:rPr>
        <w:softHyphen/>
        <w:t xml:space="preserve">-Australasian </w:t>
      </w:r>
      <w:r w:rsidRPr="00161FE9">
        <w:rPr>
          <w:rFonts w:ascii="Times New Roman" w:eastAsia="Times New Roman" w:hAnsi="Times New Roman" w:cs="Times New Roman"/>
          <w:i/>
          <w:iCs/>
          <w:szCs w:val="24"/>
        </w:rPr>
        <w:tab/>
        <w:t>Journal of Animal Sciences</w:t>
      </w:r>
      <w:r w:rsidRPr="00161FE9">
        <w:rPr>
          <w:rFonts w:ascii="Times New Roman" w:eastAsia="Times New Roman" w:hAnsi="Times New Roman" w:cs="Times New Roman"/>
          <w:szCs w:val="24"/>
        </w:rPr>
        <w:t>, 30, 1054-1060</w:t>
      </w:r>
    </w:p>
    <w:p w14:paraId="2078202A"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proofErr w:type="gramStart"/>
      <w:r w:rsidRPr="00161FE9">
        <w:rPr>
          <w:rFonts w:ascii="Times New Roman" w:eastAsia="Times New Roman" w:hAnsi="Times New Roman" w:cs="Times New Roman"/>
          <w:color w:val="000000"/>
          <w:szCs w:val="24"/>
        </w:rPr>
        <w:t>Samuel, M., Sagathewan, S., Thomus, J. and Mathen, G., 1997.</w:t>
      </w:r>
      <w:proofErr w:type="gramEnd"/>
      <w:r w:rsidRPr="00161FE9">
        <w:rPr>
          <w:rFonts w:ascii="Times New Roman" w:eastAsia="Times New Roman" w:hAnsi="Times New Roman" w:cs="Times New Roman"/>
          <w:color w:val="000000"/>
          <w:szCs w:val="24"/>
        </w:rPr>
        <w:t xml:space="preserve"> </w:t>
      </w:r>
      <w:proofErr w:type="gramStart"/>
      <w:r w:rsidRPr="00161FE9">
        <w:rPr>
          <w:rFonts w:ascii="Times New Roman" w:eastAsia="Times New Roman" w:hAnsi="Times New Roman" w:cs="Times New Roman"/>
          <w:color w:val="000000"/>
          <w:szCs w:val="24"/>
        </w:rPr>
        <w:t xml:space="preserve">An HPLC method for </w:t>
      </w:r>
      <w:r w:rsidRPr="00161FE9">
        <w:rPr>
          <w:rFonts w:ascii="Times New Roman" w:eastAsia="Times New Roman" w:hAnsi="Times New Roman" w:cs="Times New Roman"/>
          <w:color w:val="000000"/>
          <w:szCs w:val="24"/>
        </w:rPr>
        <w:tab/>
        <w:t>estimation of volatile fatty acids of rumen fluid.</w:t>
      </w:r>
      <w:proofErr w:type="gramEnd"/>
      <w:r w:rsidRPr="00161FE9">
        <w:rPr>
          <w:rFonts w:ascii="Times New Roman" w:eastAsia="Times New Roman" w:hAnsi="Times New Roman" w:cs="Times New Roman"/>
          <w:color w:val="000000"/>
          <w:szCs w:val="24"/>
        </w:rPr>
        <w:t xml:space="preserve"> </w:t>
      </w:r>
      <w:r w:rsidRPr="00161FE9">
        <w:rPr>
          <w:rFonts w:ascii="Times New Roman" w:eastAsia="Times New Roman" w:hAnsi="Times New Roman" w:cs="Times New Roman"/>
          <w:i/>
          <w:iCs/>
          <w:color w:val="000000"/>
          <w:szCs w:val="24"/>
        </w:rPr>
        <w:t xml:space="preserve">Indian Journal of Animal </w:t>
      </w:r>
      <w:r w:rsidRPr="00161FE9">
        <w:rPr>
          <w:rFonts w:ascii="Times New Roman" w:eastAsia="Times New Roman" w:hAnsi="Times New Roman" w:cs="Times New Roman"/>
          <w:i/>
          <w:iCs/>
          <w:color w:val="000000"/>
          <w:szCs w:val="24"/>
        </w:rPr>
        <w:tab/>
        <w:t>Science</w:t>
      </w:r>
      <w:r w:rsidRPr="00161FE9">
        <w:rPr>
          <w:rFonts w:ascii="Times New Roman" w:eastAsia="Times New Roman" w:hAnsi="Times New Roman" w:cs="Times New Roman"/>
          <w:color w:val="000000"/>
          <w:szCs w:val="24"/>
        </w:rPr>
        <w:t> 67:805–807.</w:t>
      </w:r>
    </w:p>
    <w:p w14:paraId="3B76C0AD" w14:textId="71B1C061" w:rsidR="00C65E02" w:rsidRPr="00161FE9" w:rsidRDefault="00AE5C66" w:rsidP="000B1FD9">
      <w:pPr>
        <w:spacing w:after="0" w:line="360" w:lineRule="auto"/>
        <w:jc w:val="thaiDistribute"/>
        <w:rPr>
          <w:rFonts w:ascii="Times New Roman" w:hAnsi="Times New Roman" w:cs="Times New Roman"/>
        </w:rPr>
      </w:pPr>
      <w:r w:rsidRPr="00161FE9">
        <w:rPr>
          <w:rFonts w:ascii="Times New Roman" w:eastAsia="Times New Roman" w:hAnsi="Times New Roman" w:cs="Times New Roman"/>
          <w:szCs w:val="24"/>
        </w:rPr>
        <w:t xml:space="preserve">Sengsouly, P. and Preston, T.R., 2016. Effect of rice-wine distillers’ byproduct and biochar </w:t>
      </w:r>
      <w:r w:rsidRPr="00161FE9">
        <w:rPr>
          <w:rFonts w:ascii="Times New Roman" w:eastAsia="Times New Roman" w:hAnsi="Times New Roman" w:cs="Times New Roman"/>
          <w:szCs w:val="24"/>
        </w:rPr>
        <w:tab/>
        <w:t xml:space="preserve">on growth performance and methane emissions in local “Yellow” cattle fed ensiled </w:t>
      </w:r>
      <w:r w:rsidRPr="00161FE9">
        <w:rPr>
          <w:rFonts w:ascii="Times New Roman" w:eastAsia="Times New Roman" w:hAnsi="Times New Roman" w:cs="Times New Roman"/>
          <w:szCs w:val="24"/>
        </w:rPr>
        <w:tab/>
        <w:t xml:space="preserve">cassava root, urea, cassava foliage and rice straw. </w:t>
      </w:r>
      <w:proofErr w:type="gramStart"/>
      <w:r w:rsidRPr="00161FE9">
        <w:rPr>
          <w:rFonts w:ascii="Times New Roman" w:eastAsia="Times New Roman" w:hAnsi="Times New Roman" w:cs="Times New Roman"/>
          <w:i/>
          <w:iCs/>
          <w:szCs w:val="24"/>
        </w:rPr>
        <w:t xml:space="preserve">Livestock Research for Rural </w:t>
      </w:r>
      <w:r w:rsidRPr="00161FE9">
        <w:rPr>
          <w:rFonts w:ascii="Times New Roman" w:eastAsia="Times New Roman" w:hAnsi="Times New Roman" w:cs="Times New Roman"/>
          <w:i/>
          <w:iCs/>
          <w:szCs w:val="24"/>
        </w:rPr>
        <w:tab/>
        <w:t>Development.</w:t>
      </w:r>
      <w:proofErr w:type="gramEnd"/>
      <w:r w:rsidRPr="00161FE9">
        <w:rPr>
          <w:rFonts w:ascii="Times New Roman" w:eastAsia="Times New Roman" w:hAnsi="Times New Roman" w:cs="Times New Roman"/>
          <w:szCs w:val="24"/>
        </w:rPr>
        <w:tab/>
      </w:r>
      <w:proofErr w:type="gramStart"/>
      <w:r w:rsidR="002C109F">
        <w:rPr>
          <w:rFonts w:ascii="Times New Roman" w:hAnsi="Times New Roman" w:cs="Times New Roman"/>
          <w:i/>
          <w:iCs/>
        </w:rPr>
        <w:t>Volume 28.</w:t>
      </w:r>
      <w:proofErr w:type="gramEnd"/>
      <w:r w:rsidR="00C65E02" w:rsidRPr="00161FE9">
        <w:rPr>
          <w:rFonts w:ascii="Times New Roman" w:hAnsi="Times New Roman" w:cs="Times New Roman"/>
          <w:i/>
          <w:iCs/>
        </w:rPr>
        <w:t xml:space="preserve"> </w:t>
      </w:r>
      <w:hyperlink r:id="rId206" w:history="1">
        <w:r w:rsidR="00C65E02" w:rsidRPr="00161FE9">
          <w:rPr>
            <w:rStyle w:val="Hyperlink"/>
            <w:rFonts w:ascii="Times New Roman" w:hAnsi="Times New Roman" w:cs="Times New Roman"/>
          </w:rPr>
          <w:t>http://www.lrrd.org/lrrd28/10/seng28178.html</w:t>
        </w:r>
      </w:hyperlink>
    </w:p>
    <w:p w14:paraId="55CA8962" w14:textId="77777777" w:rsidR="00AE5C66" w:rsidRPr="00161FE9" w:rsidRDefault="00AE5C66" w:rsidP="000B1FD9">
      <w:pPr>
        <w:spacing w:after="0" w:line="360" w:lineRule="auto"/>
        <w:jc w:val="thaiDistribute"/>
        <w:rPr>
          <w:rFonts w:ascii="Times New Roman" w:eastAsia="Times New Roman" w:hAnsi="Times New Roman" w:cs="Times New Roman"/>
          <w:szCs w:val="24"/>
        </w:rPr>
      </w:pPr>
      <w:proofErr w:type="gramStart"/>
      <w:r w:rsidRPr="00161FE9">
        <w:rPr>
          <w:rFonts w:ascii="Times New Roman" w:eastAsia="Times New Roman" w:hAnsi="Times New Roman" w:cs="Times New Roman"/>
          <w:szCs w:val="24"/>
        </w:rPr>
        <w:t>Steinfeld, H., Gerber, P., Wassenaar, T., Castel, V., Rosales, M. and de Haan, C., 2006.</w:t>
      </w:r>
      <w:proofErr w:type="gramEnd"/>
      <w:r w:rsidRPr="00161FE9">
        <w:rPr>
          <w:rFonts w:ascii="Times New Roman" w:eastAsia="Times New Roman" w:hAnsi="Times New Roman" w:cs="Times New Roman"/>
          <w:szCs w:val="24"/>
        </w:rPr>
        <w:t xml:space="preserve"> </w:t>
      </w:r>
      <w:r w:rsidR="00044F8A" w:rsidRPr="00161FE9">
        <w:rPr>
          <w:rFonts w:ascii="Times New Roman" w:eastAsia="Times New Roman" w:hAnsi="Times New Roman" w:cs="Times New Roman"/>
          <w:szCs w:val="24"/>
        </w:rPr>
        <w:tab/>
      </w:r>
      <w:proofErr w:type="gramStart"/>
      <w:r w:rsidR="00044F8A" w:rsidRPr="00161FE9">
        <w:rPr>
          <w:rFonts w:ascii="Times New Roman" w:eastAsia="Times New Roman" w:hAnsi="Times New Roman" w:cs="Times New Roman"/>
          <w:szCs w:val="24"/>
        </w:rPr>
        <w:t xml:space="preserve">Livestock's Long Shadow </w:t>
      </w:r>
      <w:r w:rsidRPr="00161FE9">
        <w:rPr>
          <w:rFonts w:ascii="Times New Roman" w:eastAsia="Times New Roman" w:hAnsi="Times New Roman" w:cs="Times New Roman"/>
          <w:szCs w:val="24"/>
        </w:rPr>
        <w:t>-Environmental Issues and Options.</w:t>
      </w:r>
      <w:proofErr w:type="gramEnd"/>
      <w:r w:rsidR="00044F8A" w:rsidRPr="00161FE9">
        <w:rPr>
          <w:rFonts w:ascii="Times New Roman" w:eastAsia="Times New Roman" w:hAnsi="Times New Roman" w:cs="Times New Roman"/>
          <w:szCs w:val="24"/>
        </w:rPr>
        <w:tab/>
      </w:r>
      <w:hyperlink r:id="rId207" w:history="1">
        <w:proofErr w:type="gramStart"/>
        <w:r w:rsidRPr="00161FE9">
          <w:rPr>
            <w:rStyle w:val="Hyperlink"/>
            <w:rFonts w:ascii="Times New Roman" w:eastAsia="Times New Roman" w:hAnsi="Times New Roman" w:cs="Times New Roman"/>
            <w:color w:val="0000FF"/>
            <w:szCs w:val="24"/>
          </w:rPr>
          <w:t>http://www.virtualcentre.org</w:t>
        </w:r>
      </w:hyperlink>
      <w:r w:rsidRPr="00161FE9">
        <w:rPr>
          <w:rFonts w:ascii="Times New Roman" w:eastAsia="Times New Roman" w:hAnsi="Times New Roman" w:cs="Times New Roman"/>
          <w:color w:val="0000FF"/>
          <w:szCs w:val="24"/>
          <w:u w:val="single"/>
        </w:rPr>
        <w:t>390pp</w:t>
      </w:r>
      <w:r w:rsidRPr="00161FE9">
        <w:rPr>
          <w:rFonts w:ascii="Times New Roman" w:eastAsia="Times New Roman" w:hAnsi="Times New Roman" w:cs="Times New Roman"/>
          <w:color w:val="0000FF"/>
          <w:szCs w:val="24"/>
        </w:rPr>
        <w:t>.</w:t>
      </w:r>
      <w:proofErr w:type="gramEnd"/>
    </w:p>
    <w:p w14:paraId="56055AF4" w14:textId="239DF87E" w:rsidR="00044F8A" w:rsidRPr="00161FE9" w:rsidRDefault="00AE5C66" w:rsidP="000B1FD9">
      <w:pPr>
        <w:spacing w:after="0" w:line="360" w:lineRule="auto"/>
        <w:jc w:val="thaiDistribute"/>
        <w:rPr>
          <w:rFonts w:ascii="Times New Roman" w:eastAsia="Times New Roman" w:hAnsi="Times New Roman" w:cs="Times New Roman"/>
          <w:szCs w:val="24"/>
        </w:rPr>
      </w:pPr>
      <w:proofErr w:type="gramStart"/>
      <w:r w:rsidRPr="00161FE9">
        <w:rPr>
          <w:rFonts w:ascii="Times New Roman" w:eastAsia="Times New Roman" w:hAnsi="Times New Roman" w:cs="Times New Roman"/>
          <w:szCs w:val="24"/>
        </w:rPr>
        <w:t>Syahniara, T.M., Ridlac, M., Samsudind, A.A.A.B. and Jayanegarac, A., 2016.</w:t>
      </w:r>
      <w:proofErr w:type="gramEnd"/>
      <w:r w:rsidRPr="00161FE9">
        <w:rPr>
          <w:rFonts w:ascii="Times New Roman" w:eastAsia="Times New Roman" w:hAnsi="Times New Roman" w:cs="Times New Roman"/>
          <w:szCs w:val="24"/>
        </w:rPr>
        <w:t xml:space="preserve"> Glycerol </w:t>
      </w:r>
      <w:r w:rsidRPr="00161FE9">
        <w:rPr>
          <w:rFonts w:ascii="Times New Roman" w:eastAsia="Times New Roman" w:hAnsi="Times New Roman" w:cs="Times New Roman"/>
          <w:szCs w:val="24"/>
        </w:rPr>
        <w:tab/>
        <w:t xml:space="preserve">as an energy source for ruminants: a meta-analysis of in </w:t>
      </w:r>
      <w:r w:rsidRPr="00161FE9">
        <w:rPr>
          <w:rFonts w:ascii="Times New Roman" w:eastAsia="Times New Roman" w:hAnsi="Times New Roman" w:cs="Times New Roman"/>
          <w:i/>
          <w:iCs/>
          <w:szCs w:val="24"/>
        </w:rPr>
        <w:t>vitro</w:t>
      </w:r>
      <w:r w:rsidRPr="00161FE9">
        <w:rPr>
          <w:rFonts w:ascii="Times New Roman" w:eastAsia="Times New Roman" w:hAnsi="Times New Roman" w:cs="Times New Roman"/>
          <w:szCs w:val="24"/>
        </w:rPr>
        <w:t xml:space="preserve"> </w:t>
      </w:r>
      <w:r w:rsidR="002C109F">
        <w:rPr>
          <w:rFonts w:ascii="Times New Roman" w:eastAsia="Times New Roman" w:hAnsi="Times New Roman" w:cs="Times New Roman"/>
          <w:szCs w:val="24"/>
        </w:rPr>
        <w:t xml:space="preserve">experiments. Media </w:t>
      </w:r>
      <w:r w:rsidR="002C109F">
        <w:rPr>
          <w:rFonts w:ascii="Times New Roman" w:eastAsia="Times New Roman" w:hAnsi="Times New Roman" w:cs="Times New Roman"/>
          <w:szCs w:val="24"/>
        </w:rPr>
        <w:tab/>
        <w:t xml:space="preserve">Peternakan, </w:t>
      </w:r>
      <w:r w:rsidRPr="00161FE9">
        <w:rPr>
          <w:rFonts w:ascii="Times New Roman" w:eastAsia="Times New Roman" w:hAnsi="Times New Roman" w:cs="Times New Roman"/>
          <w:szCs w:val="24"/>
        </w:rPr>
        <w:t xml:space="preserve">39(3):189-194 DOI: </w:t>
      </w:r>
      <w:hyperlink r:id="rId208" w:history="1">
        <w:r w:rsidRPr="00161FE9">
          <w:rPr>
            <w:rStyle w:val="Hyperlink"/>
            <w:rFonts w:ascii="Times New Roman" w:eastAsia="Times New Roman" w:hAnsi="Times New Roman" w:cs="Times New Roman"/>
            <w:szCs w:val="24"/>
          </w:rPr>
          <w:t>https://doi.org/10.5398/medpet.2016.39.3.189</w:t>
        </w:r>
      </w:hyperlink>
      <w:r w:rsidRPr="00161FE9">
        <w:rPr>
          <w:rFonts w:ascii="Times New Roman" w:eastAsia="Times New Roman" w:hAnsi="Times New Roman" w:cs="Times New Roman"/>
          <w:szCs w:val="24"/>
        </w:rPr>
        <w:tab/>
      </w:r>
    </w:p>
    <w:p w14:paraId="3E556CF6" w14:textId="4B2E4B64" w:rsidR="00BA731A" w:rsidRDefault="00AE5C66" w:rsidP="000B1FD9">
      <w:pPr>
        <w:spacing w:after="0" w:line="360" w:lineRule="auto"/>
        <w:jc w:val="thaiDistribute"/>
        <w:rPr>
          <w:rStyle w:val="Hyperlink"/>
          <w:rFonts w:ascii="Times New Roman" w:eastAsia="Times New Roman" w:hAnsi="Times New Roman" w:cs="Times New Roman"/>
          <w:szCs w:val="24"/>
        </w:rPr>
      </w:pPr>
      <w:proofErr w:type="gramStart"/>
      <w:r w:rsidRPr="00161FE9">
        <w:rPr>
          <w:rFonts w:ascii="Times New Roman" w:eastAsia="Times New Roman" w:hAnsi="Times New Roman" w:cs="Times New Roman"/>
          <w:szCs w:val="24"/>
        </w:rPr>
        <w:t>Vor Sina., Preston, T.R. and Thâm Hô Thanh., 2017.</w:t>
      </w:r>
      <w:proofErr w:type="gramEnd"/>
      <w:r w:rsidRPr="00161FE9">
        <w:rPr>
          <w:rFonts w:ascii="Times New Roman" w:eastAsia="Times New Roman" w:hAnsi="Times New Roman" w:cs="Times New Roman"/>
          <w:szCs w:val="24"/>
        </w:rPr>
        <w:t xml:space="preserve"> Synergistic effect of brewers’ grains </w:t>
      </w:r>
      <w:r w:rsidRPr="00161FE9">
        <w:rPr>
          <w:rFonts w:ascii="Times New Roman" w:eastAsia="Times New Roman" w:hAnsi="Times New Roman" w:cs="Times New Roman"/>
          <w:szCs w:val="24"/>
        </w:rPr>
        <w:tab/>
        <w:t>on the growth rate of goats fed fresh cassava foliage (</w:t>
      </w:r>
      <w:r w:rsidRPr="00161FE9">
        <w:rPr>
          <w:rFonts w:ascii="Times New Roman" w:eastAsia="Times New Roman" w:hAnsi="Times New Roman" w:cs="Times New Roman"/>
          <w:i/>
          <w:iCs/>
          <w:szCs w:val="24"/>
        </w:rPr>
        <w:t xml:space="preserve">Manihot esculenta </w:t>
      </w:r>
      <w:r w:rsidRPr="00161FE9">
        <w:rPr>
          <w:rFonts w:ascii="Times New Roman" w:eastAsia="Times New Roman" w:hAnsi="Times New Roman" w:cs="Times New Roman"/>
          <w:szCs w:val="24"/>
        </w:rPr>
        <w:t>Crantz)</w:t>
      </w:r>
      <w:proofErr w:type="gramStart"/>
      <w:r w:rsidRPr="00161FE9">
        <w:rPr>
          <w:rFonts w:ascii="Times New Roman" w:eastAsia="Times New Roman" w:hAnsi="Times New Roman" w:cs="Times New Roman"/>
          <w:szCs w:val="24"/>
        </w:rPr>
        <w:t>  as</w:t>
      </w:r>
      <w:proofErr w:type="gramEnd"/>
      <w:r w:rsidRPr="00161FE9">
        <w:rPr>
          <w:rFonts w:ascii="Times New Roman" w:eastAsia="Times New Roman" w:hAnsi="Times New Roman" w:cs="Times New Roman"/>
          <w:szCs w:val="24"/>
        </w:rPr>
        <w:t xml:space="preserve"> </w:t>
      </w:r>
      <w:r w:rsidRPr="00161FE9">
        <w:rPr>
          <w:rFonts w:ascii="Times New Roman" w:eastAsia="Times New Roman" w:hAnsi="Times New Roman" w:cs="Times New Roman"/>
          <w:szCs w:val="24"/>
        </w:rPr>
        <w:tab/>
        <w:t xml:space="preserve">the basal diet. </w:t>
      </w:r>
      <w:proofErr w:type="gramStart"/>
      <w:r w:rsidRPr="00161FE9">
        <w:rPr>
          <w:rFonts w:ascii="Times New Roman" w:eastAsia="Times New Roman" w:hAnsi="Times New Roman" w:cs="Times New Roman"/>
          <w:i/>
          <w:iCs/>
          <w:szCs w:val="24"/>
        </w:rPr>
        <w:t>Livestock Research for Rural Development.</w:t>
      </w:r>
      <w:proofErr w:type="gramEnd"/>
      <w:r w:rsidRPr="00161FE9">
        <w:rPr>
          <w:rFonts w:ascii="Times New Roman" w:eastAsia="Times New Roman" w:hAnsi="Times New Roman" w:cs="Times New Roman"/>
          <w:szCs w:val="24"/>
        </w:rPr>
        <w:t xml:space="preserve"> </w:t>
      </w:r>
      <w:proofErr w:type="gramStart"/>
      <w:r w:rsidR="00C65E02" w:rsidRPr="00161FE9">
        <w:rPr>
          <w:rFonts w:ascii="Times New Roman" w:eastAsia="Times New Roman" w:hAnsi="Times New Roman" w:cs="Times New Roman"/>
          <w:i/>
          <w:iCs/>
          <w:szCs w:val="24"/>
        </w:rPr>
        <w:t>Volume 29, Article #213.</w:t>
      </w:r>
      <w:proofErr w:type="gramEnd"/>
      <w:r w:rsidR="00C65E02" w:rsidRPr="00161FE9">
        <w:rPr>
          <w:rFonts w:ascii="Times New Roman" w:eastAsia="Times New Roman" w:hAnsi="Times New Roman" w:cs="Times New Roman"/>
          <w:szCs w:val="24"/>
        </w:rPr>
        <w:t xml:space="preserve"> </w:t>
      </w:r>
      <w:r w:rsidR="00C65E02" w:rsidRPr="00161FE9">
        <w:rPr>
          <w:rFonts w:ascii="Times New Roman" w:eastAsia="Times New Roman" w:hAnsi="Times New Roman" w:cs="Times New Roman"/>
          <w:szCs w:val="24"/>
        </w:rPr>
        <w:tab/>
      </w:r>
      <w:hyperlink r:id="rId209" w:history="1">
        <w:r w:rsidR="00C65E02" w:rsidRPr="00161FE9">
          <w:rPr>
            <w:rStyle w:val="Hyperlink"/>
            <w:rFonts w:ascii="Times New Roman" w:eastAsia="Times New Roman" w:hAnsi="Times New Roman" w:cs="Times New Roman"/>
            <w:szCs w:val="24"/>
          </w:rPr>
          <w:t>http://www.lrrd.org/lrrd29/11/sina29213.html</w:t>
        </w:r>
      </w:hyperlink>
    </w:p>
    <w:p w14:paraId="77A81958" w14:textId="77777777" w:rsidR="000B1FD9" w:rsidRDefault="000B1FD9" w:rsidP="000B1FD9">
      <w:pPr>
        <w:spacing w:after="0" w:line="360" w:lineRule="auto"/>
        <w:jc w:val="thaiDistribute"/>
        <w:rPr>
          <w:rFonts w:ascii="Times New Roman" w:eastAsia="Times New Roman" w:hAnsi="Times New Roman" w:cs="Times New Roman"/>
          <w:szCs w:val="24"/>
        </w:rPr>
      </w:pPr>
    </w:p>
    <w:p w14:paraId="07AC5F85" w14:textId="77777777" w:rsidR="000B1FD9" w:rsidRDefault="000B1FD9" w:rsidP="000B1FD9">
      <w:pPr>
        <w:spacing w:after="0" w:line="360" w:lineRule="auto"/>
        <w:jc w:val="thaiDistribute"/>
        <w:rPr>
          <w:rFonts w:ascii="Times New Roman" w:eastAsia="Times New Roman" w:hAnsi="Times New Roman" w:cs="Times New Roman"/>
          <w:szCs w:val="24"/>
        </w:rPr>
      </w:pPr>
    </w:p>
    <w:p w14:paraId="042D6784" w14:textId="77777777" w:rsidR="000B1FD9" w:rsidRDefault="000B1FD9" w:rsidP="000B1FD9">
      <w:pPr>
        <w:spacing w:after="0" w:line="360" w:lineRule="auto"/>
        <w:jc w:val="thaiDistribute"/>
        <w:rPr>
          <w:rFonts w:ascii="Times New Roman" w:eastAsia="Times New Roman" w:hAnsi="Times New Roman" w:cs="Times New Roman"/>
          <w:szCs w:val="24"/>
        </w:rPr>
      </w:pPr>
    </w:p>
    <w:p w14:paraId="4B37D5ED" w14:textId="77777777" w:rsidR="000B1FD9" w:rsidRDefault="000B1FD9" w:rsidP="000B1FD9">
      <w:pPr>
        <w:spacing w:after="0" w:line="360" w:lineRule="auto"/>
        <w:jc w:val="thaiDistribute"/>
        <w:rPr>
          <w:rFonts w:ascii="Times New Roman" w:eastAsia="Times New Roman" w:hAnsi="Times New Roman" w:cs="Times New Roman"/>
          <w:szCs w:val="24"/>
        </w:rPr>
      </w:pPr>
    </w:p>
    <w:p w14:paraId="092AEA1B" w14:textId="77777777" w:rsidR="000B1FD9" w:rsidRDefault="000B1FD9" w:rsidP="000B1FD9">
      <w:pPr>
        <w:spacing w:after="0" w:line="360" w:lineRule="auto"/>
        <w:jc w:val="thaiDistribute"/>
        <w:rPr>
          <w:rFonts w:ascii="Times New Roman" w:eastAsia="Times New Roman" w:hAnsi="Times New Roman" w:cs="Times New Roman"/>
          <w:szCs w:val="24"/>
        </w:rPr>
      </w:pPr>
    </w:p>
    <w:p w14:paraId="228352FD" w14:textId="77777777" w:rsidR="000B1FD9" w:rsidRDefault="000B1FD9" w:rsidP="000B1FD9">
      <w:pPr>
        <w:spacing w:after="0" w:line="360" w:lineRule="auto"/>
        <w:jc w:val="thaiDistribute"/>
        <w:rPr>
          <w:rFonts w:ascii="Times New Roman" w:eastAsia="Times New Roman" w:hAnsi="Times New Roman" w:cs="Times New Roman"/>
          <w:szCs w:val="24"/>
        </w:rPr>
      </w:pPr>
    </w:p>
    <w:p w14:paraId="20A301DD" w14:textId="77777777" w:rsidR="000B1FD9" w:rsidRDefault="000B1FD9" w:rsidP="000B1FD9">
      <w:pPr>
        <w:spacing w:after="0" w:line="360" w:lineRule="auto"/>
        <w:jc w:val="thaiDistribute"/>
        <w:rPr>
          <w:rFonts w:ascii="Times New Roman" w:eastAsia="Times New Roman" w:hAnsi="Times New Roman" w:cs="Times New Roman"/>
          <w:szCs w:val="24"/>
        </w:rPr>
      </w:pPr>
    </w:p>
    <w:p w14:paraId="40C047FE" w14:textId="77777777" w:rsidR="000B1FD9" w:rsidRDefault="000B1FD9" w:rsidP="000B1FD9">
      <w:pPr>
        <w:spacing w:after="0" w:line="360" w:lineRule="auto"/>
        <w:jc w:val="thaiDistribute"/>
        <w:rPr>
          <w:rFonts w:ascii="Times New Roman" w:eastAsia="Times New Roman" w:hAnsi="Times New Roman" w:cs="Times New Roman"/>
          <w:szCs w:val="24"/>
        </w:rPr>
      </w:pPr>
    </w:p>
    <w:p w14:paraId="418A5653" w14:textId="77777777" w:rsidR="000B1FD9" w:rsidRDefault="000B1FD9" w:rsidP="000B1FD9">
      <w:pPr>
        <w:spacing w:after="0" w:line="360" w:lineRule="auto"/>
        <w:jc w:val="thaiDistribute"/>
        <w:rPr>
          <w:rFonts w:ascii="Times New Roman" w:eastAsia="Times New Roman" w:hAnsi="Times New Roman" w:cs="Times New Roman"/>
          <w:szCs w:val="24"/>
        </w:rPr>
      </w:pPr>
    </w:p>
    <w:p w14:paraId="5FECA302" w14:textId="77777777" w:rsidR="000B1FD9" w:rsidRDefault="000B1FD9" w:rsidP="000B1FD9">
      <w:pPr>
        <w:spacing w:after="0" w:line="360" w:lineRule="auto"/>
        <w:jc w:val="thaiDistribute"/>
        <w:rPr>
          <w:rFonts w:ascii="Times New Roman" w:eastAsia="Times New Roman" w:hAnsi="Times New Roman" w:cs="Times New Roman"/>
          <w:szCs w:val="24"/>
        </w:rPr>
      </w:pPr>
    </w:p>
    <w:p w14:paraId="60042AEA" w14:textId="77777777" w:rsidR="000B1FD9" w:rsidRDefault="000B1FD9" w:rsidP="000B1FD9">
      <w:pPr>
        <w:spacing w:after="0" w:line="360" w:lineRule="auto"/>
        <w:jc w:val="thaiDistribute"/>
        <w:rPr>
          <w:rFonts w:ascii="Times New Roman" w:eastAsia="Times New Roman" w:hAnsi="Times New Roman" w:cs="Times New Roman"/>
          <w:szCs w:val="24"/>
        </w:rPr>
      </w:pPr>
    </w:p>
    <w:p w14:paraId="1A7CCED9" w14:textId="77777777" w:rsidR="000B1FD9" w:rsidRDefault="000B1FD9" w:rsidP="000B1FD9">
      <w:pPr>
        <w:spacing w:after="0" w:line="360" w:lineRule="auto"/>
        <w:jc w:val="thaiDistribute"/>
        <w:rPr>
          <w:rFonts w:ascii="Times New Roman" w:eastAsia="Times New Roman" w:hAnsi="Times New Roman" w:cs="Times New Roman"/>
          <w:szCs w:val="24"/>
        </w:rPr>
      </w:pPr>
    </w:p>
    <w:p w14:paraId="5EB762D4" w14:textId="77777777" w:rsidR="000B1FD9" w:rsidRDefault="000B1FD9" w:rsidP="000B1FD9">
      <w:pPr>
        <w:spacing w:after="0" w:line="360" w:lineRule="auto"/>
        <w:jc w:val="thaiDistribute"/>
        <w:rPr>
          <w:rFonts w:ascii="Times New Roman" w:eastAsia="Times New Roman" w:hAnsi="Times New Roman" w:cs="Times New Roman"/>
          <w:szCs w:val="24"/>
        </w:rPr>
      </w:pPr>
    </w:p>
    <w:p w14:paraId="66510909" w14:textId="77777777" w:rsidR="000B1FD9" w:rsidRDefault="000B1FD9" w:rsidP="000B1FD9">
      <w:pPr>
        <w:spacing w:after="0" w:line="360" w:lineRule="auto"/>
        <w:jc w:val="thaiDistribute"/>
        <w:rPr>
          <w:rFonts w:ascii="Times New Roman" w:eastAsia="Times New Roman" w:hAnsi="Times New Roman" w:cs="Times New Roman"/>
          <w:szCs w:val="24"/>
        </w:rPr>
      </w:pPr>
    </w:p>
    <w:p w14:paraId="3D918BC3" w14:textId="77777777" w:rsidR="000B1FD9" w:rsidRDefault="000B1FD9" w:rsidP="000B1FD9">
      <w:pPr>
        <w:spacing w:after="0" w:line="360" w:lineRule="auto"/>
        <w:jc w:val="thaiDistribute"/>
        <w:rPr>
          <w:rFonts w:ascii="Times New Roman" w:eastAsia="Times New Roman" w:hAnsi="Times New Roman" w:cs="Times New Roman"/>
          <w:szCs w:val="24"/>
        </w:rPr>
      </w:pPr>
    </w:p>
    <w:p w14:paraId="2BB8D769" w14:textId="77777777" w:rsidR="000B1FD9" w:rsidRDefault="000B1FD9" w:rsidP="000B1FD9">
      <w:pPr>
        <w:spacing w:after="0" w:line="360" w:lineRule="auto"/>
        <w:jc w:val="thaiDistribute"/>
        <w:rPr>
          <w:rFonts w:ascii="Times New Roman" w:eastAsia="Times New Roman" w:hAnsi="Times New Roman" w:cs="Times New Roman"/>
          <w:szCs w:val="24"/>
        </w:rPr>
      </w:pPr>
    </w:p>
    <w:p w14:paraId="46C456B1" w14:textId="77777777" w:rsidR="000702EC" w:rsidRDefault="000702EC" w:rsidP="000B1FD9">
      <w:pPr>
        <w:spacing w:after="0" w:line="360" w:lineRule="auto"/>
        <w:jc w:val="thaiDistribute"/>
        <w:rPr>
          <w:rFonts w:ascii="Times New Roman" w:eastAsia="Times New Roman" w:hAnsi="Times New Roman" w:cs="Times New Roman"/>
          <w:szCs w:val="24"/>
        </w:rPr>
      </w:pPr>
    </w:p>
    <w:p w14:paraId="753EA900" w14:textId="77777777" w:rsidR="000702EC" w:rsidRDefault="000702EC" w:rsidP="000B1FD9">
      <w:pPr>
        <w:spacing w:after="0" w:line="360" w:lineRule="auto"/>
        <w:jc w:val="thaiDistribute"/>
        <w:rPr>
          <w:rFonts w:ascii="Times New Roman" w:eastAsia="Times New Roman" w:hAnsi="Times New Roman" w:cs="Times New Roman"/>
          <w:szCs w:val="24"/>
        </w:rPr>
      </w:pPr>
    </w:p>
    <w:p w14:paraId="7FE669FF" w14:textId="77777777" w:rsidR="000702EC" w:rsidRDefault="000702EC" w:rsidP="000B1FD9">
      <w:pPr>
        <w:spacing w:after="0" w:line="360" w:lineRule="auto"/>
        <w:jc w:val="thaiDistribute"/>
        <w:rPr>
          <w:rFonts w:ascii="Times New Roman" w:eastAsia="Times New Roman" w:hAnsi="Times New Roman" w:cs="Times New Roman"/>
          <w:szCs w:val="24"/>
        </w:rPr>
      </w:pPr>
    </w:p>
    <w:p w14:paraId="46587464" w14:textId="77777777" w:rsidR="000B1FD9" w:rsidRDefault="000B1FD9" w:rsidP="000B1FD9">
      <w:pPr>
        <w:spacing w:after="0" w:line="360" w:lineRule="auto"/>
        <w:jc w:val="thaiDistribute"/>
        <w:rPr>
          <w:rFonts w:ascii="Times New Roman" w:eastAsia="Times New Roman" w:hAnsi="Times New Roman" w:cs="Times New Roman"/>
          <w:szCs w:val="24"/>
        </w:rPr>
      </w:pPr>
    </w:p>
    <w:p w14:paraId="3046FA67" w14:textId="77777777" w:rsidR="000B1FD9" w:rsidRPr="00044F8A" w:rsidRDefault="000B1FD9" w:rsidP="000B1FD9">
      <w:pPr>
        <w:spacing w:after="0" w:line="360" w:lineRule="auto"/>
        <w:jc w:val="thaiDistribute"/>
        <w:rPr>
          <w:rFonts w:ascii="Times New Roman" w:eastAsia="Times New Roman" w:hAnsi="Times New Roman" w:cs="Times New Roman"/>
          <w:szCs w:val="24"/>
        </w:rPr>
      </w:pPr>
    </w:p>
    <w:p w14:paraId="6545008E" w14:textId="77777777" w:rsidR="00AC4664" w:rsidRPr="001A7657" w:rsidRDefault="00AC4664" w:rsidP="000B1FD9">
      <w:pPr>
        <w:pStyle w:val="Heading1"/>
        <w:tabs>
          <w:tab w:val="left" w:pos="8505"/>
        </w:tabs>
        <w:spacing w:before="0" w:line="360" w:lineRule="auto"/>
        <w:jc w:val="center"/>
        <w:rPr>
          <w:rFonts w:ascii="Times New Roman" w:hAnsi="Times New Roman" w:cs="Times New Roman"/>
          <w:color w:val="auto"/>
          <w:sz w:val="32"/>
        </w:rPr>
      </w:pPr>
      <w:bookmarkStart w:id="3676" w:name="_Toc3856466"/>
      <w:bookmarkEnd w:id="735"/>
      <w:bookmarkEnd w:id="736"/>
      <w:bookmarkEnd w:id="737"/>
      <w:bookmarkEnd w:id="738"/>
      <w:bookmarkEnd w:id="739"/>
      <w:bookmarkEnd w:id="740"/>
      <w:bookmarkEnd w:id="741"/>
      <w:bookmarkEnd w:id="742"/>
      <w:bookmarkEnd w:id="743"/>
      <w:bookmarkEnd w:id="744"/>
      <w:r w:rsidRPr="001A7657">
        <w:rPr>
          <w:rFonts w:ascii="Times New Roman" w:hAnsi="Times New Roman" w:cs="Times New Roman"/>
          <w:color w:val="auto"/>
          <w:sz w:val="32"/>
        </w:rPr>
        <w:t>CHAPTER 7:</w:t>
      </w:r>
      <w:bookmarkEnd w:id="3676"/>
    </w:p>
    <w:p w14:paraId="2333391B" w14:textId="77777777" w:rsidR="00AC4664" w:rsidRPr="000B1FD9" w:rsidRDefault="00AC4664" w:rsidP="000B1FD9">
      <w:pPr>
        <w:spacing w:after="0" w:line="360" w:lineRule="auto"/>
        <w:jc w:val="thaiDistribute"/>
        <w:rPr>
          <w:rFonts w:ascii="Times New Roman" w:hAnsi="Times New Roman" w:cs="Times New Roman"/>
          <w:sz w:val="6"/>
          <w:szCs w:val="8"/>
          <w:lang w:val="en-US"/>
        </w:rPr>
      </w:pPr>
    </w:p>
    <w:p w14:paraId="7F227B66" w14:textId="77777777" w:rsidR="00AC4664" w:rsidRDefault="00AC4664" w:rsidP="000B1FD9">
      <w:pPr>
        <w:pStyle w:val="Heading1"/>
        <w:tabs>
          <w:tab w:val="left" w:pos="8505"/>
        </w:tabs>
        <w:spacing w:before="0" w:line="360" w:lineRule="auto"/>
        <w:jc w:val="center"/>
        <w:rPr>
          <w:rFonts w:ascii="Times New Roman" w:hAnsi="Times New Roman" w:cs="Times New Roman"/>
          <w:color w:val="auto"/>
          <w:sz w:val="26"/>
          <w:szCs w:val="26"/>
        </w:rPr>
      </w:pPr>
      <w:bookmarkStart w:id="3677" w:name="_Toc3856467"/>
      <w:r w:rsidRPr="00EF468B">
        <w:rPr>
          <w:rFonts w:ascii="Times New Roman" w:hAnsi="Times New Roman" w:cs="Times New Roman"/>
          <w:color w:val="auto"/>
          <w:sz w:val="26"/>
          <w:szCs w:val="26"/>
        </w:rPr>
        <w:t>GENERAL DISCUSSION AND CONCLUSIONS</w:t>
      </w:r>
      <w:bookmarkEnd w:id="3677"/>
    </w:p>
    <w:p w14:paraId="6DB1E8FA" w14:textId="77777777" w:rsidR="000B1FD9" w:rsidRPr="000B1FD9" w:rsidRDefault="000B1FD9" w:rsidP="000B1FD9">
      <w:pPr>
        <w:spacing w:after="0"/>
        <w:rPr>
          <w:sz w:val="6"/>
          <w:szCs w:val="8"/>
        </w:rPr>
      </w:pPr>
    </w:p>
    <w:p w14:paraId="68E4F9E7" w14:textId="77777777" w:rsidR="007E59FF" w:rsidRPr="00EF468B" w:rsidRDefault="007E59FF" w:rsidP="000B1FD9">
      <w:pPr>
        <w:pStyle w:val="Heading2"/>
        <w:spacing w:before="0" w:line="360" w:lineRule="auto"/>
        <w:jc w:val="thaiDistribute"/>
        <w:rPr>
          <w:rFonts w:ascii="Times New Roman" w:hAnsi="Times New Roman" w:cs="Times New Roman"/>
          <w:color w:val="auto"/>
          <w:sz w:val="24"/>
          <w:szCs w:val="32"/>
        </w:rPr>
      </w:pPr>
      <w:bookmarkStart w:id="3678" w:name="_Toc3856468"/>
      <w:r w:rsidRPr="00EF468B">
        <w:rPr>
          <w:rFonts w:ascii="Times New Roman" w:hAnsi="Times New Roman" w:cs="Times New Roman"/>
          <w:color w:val="auto"/>
          <w:sz w:val="24"/>
          <w:szCs w:val="32"/>
        </w:rPr>
        <w:t>7.1 GENERAL DISCUSSION</w:t>
      </w:r>
      <w:bookmarkEnd w:id="3678"/>
    </w:p>
    <w:p w14:paraId="33540AE1" w14:textId="77777777" w:rsidR="007E59FF" w:rsidRPr="00EF468B" w:rsidRDefault="007E59FF" w:rsidP="000B1FD9">
      <w:pPr>
        <w:pStyle w:val="Heading3"/>
        <w:spacing w:before="0" w:line="360" w:lineRule="auto"/>
        <w:jc w:val="thaiDistribute"/>
        <w:rPr>
          <w:rFonts w:ascii="Times New Roman" w:hAnsi="Times New Roman" w:cs="Times New Roman"/>
          <w:color w:val="auto"/>
        </w:rPr>
      </w:pPr>
      <w:bookmarkStart w:id="3679" w:name="_Toc3856469"/>
      <w:r w:rsidRPr="00EF468B">
        <w:rPr>
          <w:rFonts w:ascii="Times New Roman" w:hAnsi="Times New Roman" w:cs="Times New Roman"/>
          <w:color w:val="auto"/>
        </w:rPr>
        <w:t>7.1.1 Livestock production and the environment</w:t>
      </w:r>
      <w:bookmarkEnd w:id="3679"/>
    </w:p>
    <w:p w14:paraId="3A322C29" w14:textId="77777777" w:rsidR="007E59FF" w:rsidRDefault="007E59FF" w:rsidP="000B1FD9">
      <w:pPr>
        <w:spacing w:after="0" w:line="360" w:lineRule="auto"/>
        <w:jc w:val="thaiDistribute"/>
        <w:rPr>
          <w:rFonts w:ascii="Times New Roman" w:hAnsi="Times New Roman" w:cs="Times New Roman"/>
          <w:szCs w:val="24"/>
        </w:rPr>
      </w:pPr>
      <w:r>
        <w:rPr>
          <w:rFonts w:ascii="Times New Roman" w:hAnsi="Times New Roman" w:cs="Times New Roman"/>
          <w:szCs w:val="24"/>
        </w:rPr>
        <w:tab/>
        <w:t>P</w:t>
      </w:r>
      <w:r w:rsidRPr="003F166E">
        <w:rPr>
          <w:rFonts w:ascii="Times New Roman" w:hAnsi="Times New Roman" w:cs="Times New Roman"/>
          <w:szCs w:val="24"/>
        </w:rPr>
        <w:t>opulation growth is challenging for agricultural systems around the world because it means producing more food to support an increasing population in a more efficient manner within the c</w:t>
      </w:r>
      <w:r>
        <w:rPr>
          <w:rFonts w:ascii="Times New Roman" w:hAnsi="Times New Roman" w:cs="Times New Roman"/>
          <w:szCs w:val="24"/>
        </w:rPr>
        <w:t xml:space="preserve">onstraints of available natural </w:t>
      </w:r>
      <w:r w:rsidRPr="003F166E">
        <w:rPr>
          <w:rFonts w:ascii="Times New Roman" w:hAnsi="Times New Roman" w:cs="Times New Roman"/>
          <w:szCs w:val="24"/>
        </w:rPr>
        <w:t>resources, without compromising the f</w:t>
      </w:r>
      <w:r>
        <w:rPr>
          <w:rFonts w:ascii="Times New Roman" w:hAnsi="Times New Roman" w:cs="Times New Roman"/>
          <w:szCs w:val="24"/>
        </w:rPr>
        <w:t xml:space="preserve">uture of coming generations. </w:t>
      </w:r>
      <w:r w:rsidRPr="003F166E">
        <w:rPr>
          <w:rFonts w:ascii="Times New Roman" w:hAnsi="Times New Roman" w:cs="Times New Roman"/>
          <w:szCs w:val="24"/>
        </w:rPr>
        <w:t xml:space="preserve">In developing countries, the demand </w:t>
      </w:r>
      <w:r>
        <w:rPr>
          <w:rFonts w:ascii="Times New Roman" w:hAnsi="Times New Roman" w:cs="Times New Roman"/>
          <w:szCs w:val="24"/>
        </w:rPr>
        <w:t xml:space="preserve">for food </w:t>
      </w:r>
      <w:r w:rsidRPr="003F166E">
        <w:rPr>
          <w:rFonts w:ascii="Times New Roman" w:hAnsi="Times New Roman" w:cs="Times New Roman"/>
          <w:szCs w:val="24"/>
        </w:rPr>
        <w:t>will increase as a consequence of increasing popula</w:t>
      </w:r>
      <w:r>
        <w:rPr>
          <w:rFonts w:ascii="Times New Roman" w:hAnsi="Times New Roman" w:cs="Times New Roman"/>
          <w:szCs w:val="24"/>
        </w:rPr>
        <w:t>tion and net income</w:t>
      </w:r>
      <w:r w:rsidRPr="003F166E">
        <w:rPr>
          <w:rFonts w:ascii="Times New Roman" w:hAnsi="Times New Roman" w:cs="Times New Roman"/>
          <w:szCs w:val="24"/>
        </w:rPr>
        <w:t xml:space="preserve">, which are usually associated with increases in </w:t>
      </w:r>
      <w:r w:rsidRPr="00A91686">
        <w:rPr>
          <w:rFonts w:ascii="Times New Roman" w:hAnsi="Times New Roman" w:cs="Times New Roman"/>
          <w:szCs w:val="24"/>
        </w:rPr>
        <w:t>demand for animal products (FAO, 2016).</w:t>
      </w:r>
      <w:r w:rsidRPr="003F166E">
        <w:rPr>
          <w:rFonts w:ascii="Times New Roman" w:hAnsi="Times New Roman" w:cs="Times New Roman"/>
          <w:szCs w:val="24"/>
        </w:rPr>
        <w:t xml:space="preserve"> </w:t>
      </w:r>
      <w:r>
        <w:rPr>
          <w:rFonts w:ascii="Times New Roman" w:hAnsi="Times New Roman" w:cs="Times New Roman"/>
          <w:szCs w:val="24"/>
        </w:rPr>
        <w:t xml:space="preserve">  </w:t>
      </w:r>
    </w:p>
    <w:p w14:paraId="31D4F33E" w14:textId="77777777" w:rsidR="007E59FF" w:rsidRDefault="007E59FF" w:rsidP="000B1FD9">
      <w:pPr>
        <w:spacing w:after="0" w:line="360" w:lineRule="auto"/>
        <w:jc w:val="thaiDistribute"/>
        <w:rPr>
          <w:rFonts w:ascii="Times New Roman" w:hAnsi="Times New Roman" w:cs="Times New Roman"/>
          <w:szCs w:val="32"/>
        </w:rPr>
      </w:pPr>
      <w:r>
        <w:rPr>
          <w:rFonts w:ascii="Times New Roman" w:hAnsi="Times New Roman" w:cs="Times New Roman"/>
          <w:szCs w:val="24"/>
        </w:rPr>
        <w:tab/>
      </w:r>
      <w:r w:rsidRPr="001D4583">
        <w:rPr>
          <w:rFonts w:ascii="Times New Roman" w:hAnsi="Times New Roman" w:cs="Times New Roman"/>
          <w:szCs w:val="24"/>
        </w:rPr>
        <w:t>Livestock production has been criticised in recent decades for reasons such as: use of agriculture land that could be used for human food production, water consumption, deforestation, environmental pollution, animal welfare and human health</w:t>
      </w:r>
      <w:r>
        <w:rPr>
          <w:rFonts w:ascii="Times New Roman" w:hAnsi="Times New Roman" w:cs="Times New Roman"/>
          <w:szCs w:val="24"/>
        </w:rPr>
        <w:t>, and</w:t>
      </w:r>
      <w:r w:rsidRPr="001D4583">
        <w:rPr>
          <w:rFonts w:ascii="Times New Roman" w:hAnsi="Times New Roman" w:cs="Times New Roman"/>
          <w:szCs w:val="24"/>
        </w:rPr>
        <w:t xml:space="preserve"> concerns from eating animal products. Since feedstuff production is what links livestock production to land use, both directly via grazing and indirectly via traded grain or forage, environmental sustainability is an issue of major importance in the feed industry (Herrero et al</w:t>
      </w:r>
      <w:r>
        <w:rPr>
          <w:rFonts w:ascii="Times New Roman" w:hAnsi="Times New Roman" w:cs="Times New Roman"/>
          <w:szCs w:val="24"/>
        </w:rPr>
        <w:t>.,</w:t>
      </w:r>
      <w:r w:rsidRPr="001D4583">
        <w:rPr>
          <w:rFonts w:ascii="Times New Roman" w:hAnsi="Times New Roman" w:cs="Times New Roman"/>
          <w:szCs w:val="24"/>
        </w:rPr>
        <w:t xml:space="preserve"> 2013). Livestock supply 13% of the energy in human diets, consume around 50% </w:t>
      </w:r>
      <w:r>
        <w:rPr>
          <w:rFonts w:ascii="Times New Roman" w:hAnsi="Times New Roman" w:cs="Times New Roman"/>
          <w:szCs w:val="24"/>
        </w:rPr>
        <w:t xml:space="preserve">of </w:t>
      </w:r>
      <w:r w:rsidRPr="001D4583">
        <w:rPr>
          <w:rFonts w:ascii="Times New Roman" w:hAnsi="Times New Roman" w:cs="Times New Roman"/>
          <w:szCs w:val="24"/>
        </w:rPr>
        <w:t>the world’s production of grains (</w:t>
      </w:r>
      <w:r w:rsidRPr="001F1515">
        <w:rPr>
          <w:rFonts w:ascii="Times New Roman" w:hAnsi="Times New Roman" w:cs="Times New Roman"/>
          <w:szCs w:val="24"/>
        </w:rPr>
        <w:t>Smith et al., 2014)</w:t>
      </w:r>
      <w:r w:rsidRPr="001D4583">
        <w:rPr>
          <w:rFonts w:ascii="Times New Roman" w:hAnsi="Times New Roman" w:cs="Times New Roman"/>
          <w:szCs w:val="24"/>
        </w:rPr>
        <w:t xml:space="preserve"> and, at the same time, are responsible for about 14.5% of total anthropogenic greenhouse gas emissions (7.1 Gt CO</w:t>
      </w:r>
      <w:r w:rsidRPr="00EB67A6">
        <w:rPr>
          <w:rFonts w:ascii="Times New Roman" w:hAnsi="Times New Roman" w:cs="Times New Roman"/>
          <w:szCs w:val="24"/>
          <w:vertAlign w:val="subscript"/>
        </w:rPr>
        <w:t>2</w:t>
      </w:r>
      <w:r w:rsidRPr="001D4583">
        <w:rPr>
          <w:rFonts w:ascii="Times New Roman" w:hAnsi="Times New Roman" w:cs="Times New Roman"/>
          <w:szCs w:val="24"/>
        </w:rPr>
        <w:t>-equivalents per year) (Gerber et al</w:t>
      </w:r>
      <w:r>
        <w:rPr>
          <w:rFonts w:ascii="Times New Roman" w:hAnsi="Times New Roman" w:cs="Times New Roman"/>
          <w:szCs w:val="24"/>
        </w:rPr>
        <w:t>.,</w:t>
      </w:r>
      <w:r w:rsidRPr="001D4583">
        <w:rPr>
          <w:rFonts w:ascii="Times New Roman" w:hAnsi="Times New Roman" w:cs="Times New Roman"/>
          <w:szCs w:val="24"/>
        </w:rPr>
        <w:t xml:space="preserve"> 2013).</w:t>
      </w:r>
      <w:r>
        <w:rPr>
          <w:rFonts w:ascii="Times New Roman" w:hAnsi="Times New Roman" w:cs="Times New Roman"/>
          <w:szCs w:val="24"/>
        </w:rPr>
        <w:t xml:space="preserve"> </w:t>
      </w:r>
      <w:r w:rsidRPr="00F230D0">
        <w:rPr>
          <w:rFonts w:ascii="Times New Roman" w:hAnsi="Times New Roman" w:cs="Times New Roman"/>
          <w:szCs w:val="24"/>
        </w:rPr>
        <w:t>Livestock play an important role in global food production and in agricultural and rural economies in many developing regions, while the livestock sector is one of the fastest growing subsectors of agriculture; it is also an important contributor to anthropo</w:t>
      </w:r>
      <w:r>
        <w:rPr>
          <w:rFonts w:ascii="Times New Roman" w:hAnsi="Times New Roman" w:cs="Times New Roman"/>
          <w:szCs w:val="24"/>
        </w:rPr>
        <w:t>genic greenhouse gas emissions. M</w:t>
      </w:r>
      <w:r w:rsidRPr="00F230D0">
        <w:rPr>
          <w:rFonts w:ascii="Times New Roman" w:hAnsi="Times New Roman" w:cs="Times New Roman"/>
          <w:szCs w:val="24"/>
        </w:rPr>
        <w:t xml:space="preserve">ajor culprit is methane produced by enteric fermentation and from decomposing manure </w:t>
      </w:r>
      <w:r>
        <w:rPr>
          <w:rFonts w:ascii="Times New Roman" w:hAnsi="Times New Roman" w:cs="Times New Roman"/>
          <w:szCs w:val="24"/>
        </w:rPr>
        <w:t xml:space="preserve">from ruminants (IPCC, </w:t>
      </w:r>
      <w:r w:rsidRPr="00F230D0">
        <w:rPr>
          <w:rFonts w:ascii="Times New Roman" w:hAnsi="Times New Roman" w:cs="Times New Roman"/>
          <w:szCs w:val="24"/>
        </w:rPr>
        <w:t>2014).</w:t>
      </w:r>
      <w:r>
        <w:rPr>
          <w:rFonts w:ascii="Times New Roman" w:hAnsi="Times New Roman" w:cs="Times New Roman"/>
          <w:szCs w:val="24"/>
        </w:rPr>
        <w:t xml:space="preserve"> </w:t>
      </w:r>
      <w:r w:rsidRPr="00DA3BB8">
        <w:rPr>
          <w:rFonts w:ascii="Times New Roman" w:hAnsi="Times New Roman" w:cs="Times New Roman"/>
          <w:szCs w:val="24"/>
        </w:rPr>
        <w:t>Reducing greenhouse gas (GHG) emissions from agriculture and especially from ruminant livestock should therefore be a top priority since it could help to curb global warming (Sejian et al</w:t>
      </w:r>
      <w:r>
        <w:rPr>
          <w:rFonts w:ascii="Times New Roman" w:hAnsi="Times New Roman" w:cs="Times New Roman"/>
          <w:szCs w:val="24"/>
        </w:rPr>
        <w:t>.,</w:t>
      </w:r>
      <w:r w:rsidRPr="00DA3BB8">
        <w:rPr>
          <w:rFonts w:ascii="Times New Roman" w:hAnsi="Times New Roman" w:cs="Times New Roman"/>
          <w:szCs w:val="24"/>
        </w:rPr>
        <w:t xml:space="preserve"> 2010).</w:t>
      </w:r>
      <w:r>
        <w:rPr>
          <w:rFonts w:ascii="Times New Roman" w:hAnsi="Times New Roman" w:cs="Times New Roman"/>
          <w:szCs w:val="24"/>
        </w:rPr>
        <w:t xml:space="preserve"> </w:t>
      </w:r>
      <w:r w:rsidRPr="00A41003">
        <w:rPr>
          <w:rFonts w:ascii="Times New Roman" w:hAnsi="Times New Roman" w:cs="Times New Roman"/>
          <w:szCs w:val="32"/>
        </w:rPr>
        <w:t>Succe</w:t>
      </w:r>
      <w:r>
        <w:rPr>
          <w:rFonts w:ascii="Times New Roman" w:hAnsi="Times New Roman" w:cs="Times New Roman"/>
          <w:szCs w:val="32"/>
        </w:rPr>
        <w:t>ssful mitigation of ruminant greenhouse gas</w:t>
      </w:r>
      <w:r w:rsidRPr="00A41003">
        <w:rPr>
          <w:rFonts w:ascii="Times New Roman" w:hAnsi="Times New Roman" w:cs="Times New Roman"/>
          <w:szCs w:val="32"/>
        </w:rPr>
        <w:t xml:space="preserve"> emission is challenging technically but is made even more difficult because of the rising demand for </w:t>
      </w:r>
      <w:r>
        <w:rPr>
          <w:rFonts w:ascii="Times New Roman" w:hAnsi="Times New Roman" w:cs="Times New Roman"/>
          <w:szCs w:val="32"/>
        </w:rPr>
        <w:t xml:space="preserve">milk and meat (Steinfeld et al., </w:t>
      </w:r>
      <w:r w:rsidRPr="00A41003">
        <w:rPr>
          <w:rFonts w:ascii="Times New Roman" w:hAnsi="Times New Roman" w:cs="Times New Roman"/>
          <w:szCs w:val="32"/>
        </w:rPr>
        <w:t>2006). The challenge is to increase the production of meat and milk from ruminants without incr</w:t>
      </w:r>
      <w:r>
        <w:rPr>
          <w:rFonts w:ascii="Times New Roman" w:hAnsi="Times New Roman" w:cs="Times New Roman"/>
          <w:szCs w:val="32"/>
        </w:rPr>
        <w:t>easing, and preferably reducing</w:t>
      </w:r>
      <w:r w:rsidRPr="00A41003">
        <w:rPr>
          <w:rFonts w:ascii="Times New Roman" w:hAnsi="Times New Roman" w:cs="Times New Roman"/>
          <w:szCs w:val="32"/>
        </w:rPr>
        <w:t xml:space="preserve"> methane emissions.</w:t>
      </w:r>
      <w:r>
        <w:rPr>
          <w:rFonts w:ascii="Times New Roman" w:hAnsi="Times New Roman" w:cs="Times New Roman"/>
          <w:szCs w:val="32"/>
        </w:rPr>
        <w:t xml:space="preserve"> </w:t>
      </w:r>
    </w:p>
    <w:p w14:paraId="51845CE7" w14:textId="77777777" w:rsidR="007E59FF" w:rsidRPr="00EF468B" w:rsidRDefault="007E59FF" w:rsidP="000B1FD9">
      <w:pPr>
        <w:pStyle w:val="Heading3"/>
        <w:spacing w:before="0" w:line="360" w:lineRule="auto"/>
        <w:jc w:val="thaiDistribute"/>
        <w:rPr>
          <w:rFonts w:ascii="Times New Roman" w:hAnsi="Times New Roman" w:cs="Times New Roman"/>
          <w:color w:val="auto"/>
        </w:rPr>
      </w:pPr>
      <w:bookmarkStart w:id="3680" w:name="_Toc3856470"/>
      <w:r w:rsidRPr="00EF468B">
        <w:rPr>
          <w:rFonts w:ascii="Times New Roman" w:eastAsiaTheme="minorHAnsi" w:hAnsi="Times New Roman" w:cs="Times New Roman"/>
          <w:iCs/>
          <w:color w:val="auto"/>
        </w:rPr>
        <w:t xml:space="preserve">7.1.2 </w:t>
      </w:r>
      <w:r w:rsidRPr="00EF468B">
        <w:rPr>
          <w:rFonts w:ascii="Times New Roman" w:hAnsi="Times New Roman" w:cs="Times New Roman"/>
          <w:color w:val="auto"/>
        </w:rPr>
        <w:t>Strategies for reducing enteric methane from cattle</w:t>
      </w:r>
      <w:bookmarkEnd w:id="3680"/>
    </w:p>
    <w:p w14:paraId="5DECD96A" w14:textId="77777777" w:rsidR="007E59FF" w:rsidRPr="00387F69" w:rsidRDefault="007E59FF" w:rsidP="000B1FD9">
      <w:pPr>
        <w:spacing w:after="0" w:line="360" w:lineRule="auto"/>
        <w:jc w:val="thaiDistribute"/>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lang w:val="en-US"/>
        </w:rPr>
        <w:t>M</w:t>
      </w:r>
      <w:r>
        <w:rPr>
          <w:rFonts w:ascii="Times New Roman" w:eastAsia="Times New Roman" w:hAnsi="Times New Roman" w:cs="Times New Roman"/>
        </w:rPr>
        <w:t xml:space="preserve">ethane is produced from feed fermentation in the rumen. Therefore, methane production can be mitigated by modifying the rumen fermentation. In addition, </w:t>
      </w:r>
      <w:r w:rsidRPr="00E24D4E">
        <w:rPr>
          <w:rFonts w:ascii="Times New Roman" w:eastAsia="Times New Roman" w:hAnsi="Times New Roman" w:cs="Times New Roman"/>
        </w:rPr>
        <w:t>Leng (1991) pointed out that the first step in developing methane mitigating strategies is to increase productivity, as methane is produced irrespective of whether the animal is at maintenance, or is expressing its genetic potential to produce milk and meat. Thus, on any diet and particularly diets based on agro-industrial by-products, improving live weight gain and feed conversion efficiency by supplementation leads to a significant decrease in methane production pe</w:t>
      </w:r>
      <w:r>
        <w:rPr>
          <w:rFonts w:ascii="Times New Roman" w:eastAsia="Times New Roman" w:hAnsi="Times New Roman" w:cs="Times New Roman"/>
        </w:rPr>
        <w:t>r unit of production</w:t>
      </w:r>
      <w:r w:rsidRPr="00E24D4E">
        <w:rPr>
          <w:rFonts w:ascii="Times New Roman" w:eastAsia="Times New Roman" w:hAnsi="Times New Roman" w:cs="Times New Roman"/>
        </w:rPr>
        <w:t xml:space="preserve">. </w:t>
      </w:r>
      <w:r>
        <w:rPr>
          <w:rFonts w:ascii="Times New Roman" w:eastAsia="Times New Roman" w:hAnsi="Times New Roman" w:cs="Times New Roman"/>
        </w:rPr>
        <w:t xml:space="preserve"> </w:t>
      </w:r>
    </w:p>
    <w:p w14:paraId="625DACFE" w14:textId="77777777" w:rsidR="007E59FF" w:rsidRPr="00EF468B" w:rsidRDefault="007E59FF" w:rsidP="000B1FD9">
      <w:pPr>
        <w:pStyle w:val="Heading3"/>
        <w:spacing w:before="0" w:line="360" w:lineRule="auto"/>
        <w:jc w:val="thaiDistribute"/>
        <w:rPr>
          <w:rFonts w:ascii="Times New Roman" w:eastAsia="Times New Roman" w:hAnsi="Times New Roman" w:cs="Times New Roman"/>
          <w:color w:val="auto"/>
        </w:rPr>
      </w:pPr>
      <w:bookmarkStart w:id="3681" w:name="_Toc3856471"/>
      <w:r w:rsidRPr="00EF468B">
        <w:rPr>
          <w:rFonts w:ascii="Times New Roman" w:eastAsia="Times New Roman" w:hAnsi="Times New Roman" w:cs="Times New Roman"/>
          <w:color w:val="auto"/>
        </w:rPr>
        <w:t>7.1.3 Cassava as the means of intensifying ruminant production</w:t>
      </w:r>
      <w:bookmarkEnd w:id="3681"/>
    </w:p>
    <w:p w14:paraId="3EC28548" w14:textId="77777777" w:rsidR="007E59FF" w:rsidRPr="008559FA" w:rsidRDefault="007E59FF" w:rsidP="000B1FD9">
      <w:pPr>
        <w:spacing w:after="0" w:line="360" w:lineRule="auto"/>
        <w:jc w:val="thaiDistribute"/>
        <w:rPr>
          <w:rFonts w:ascii="Times New Roman" w:eastAsia="Times New Roman" w:hAnsi="Times New Roman" w:cs="Times New Roman"/>
          <w:lang w:val="en-US"/>
        </w:rPr>
      </w:pPr>
      <w:r>
        <w:rPr>
          <w:rFonts w:ascii="Times New Roman" w:eastAsia="Times New Roman" w:hAnsi="Times New Roman" w:cs="Times New Roman"/>
        </w:rPr>
        <w:tab/>
        <w:t xml:space="preserve">In developed countries with temperate climates, particularly USA and Europe, the increase in ruminant productivity is based on use of maize and barley as the major source of feed. In the tropics, this role could be played by </w:t>
      </w:r>
      <w:r w:rsidRPr="00C65CC2">
        <w:rPr>
          <w:rFonts w:ascii="Times New Roman" w:eastAsia="TimesNewRomanPSMT" w:hAnsi="Times New Roman" w:cs="Times New Roman"/>
          <w:szCs w:val="24"/>
          <w:lang w:val="en-US"/>
        </w:rPr>
        <w:t>cassava (</w:t>
      </w:r>
      <w:r w:rsidRPr="00C65CC2">
        <w:rPr>
          <w:rFonts w:ascii="Times New Roman" w:eastAsia="TimesNewRomanPSMT" w:hAnsi="Times New Roman" w:cs="Times New Roman"/>
          <w:i/>
          <w:iCs/>
          <w:szCs w:val="24"/>
          <w:lang w:val="en-US"/>
        </w:rPr>
        <w:t xml:space="preserve">Manihot esculenta </w:t>
      </w:r>
      <w:r w:rsidRPr="00C65CC2">
        <w:rPr>
          <w:rFonts w:ascii="Times New Roman" w:eastAsia="TimesNewRomanPSMT" w:hAnsi="Times New Roman" w:cs="Times New Roman"/>
          <w:szCs w:val="24"/>
          <w:lang w:val="en-US"/>
        </w:rPr>
        <w:t>Crantz)</w:t>
      </w:r>
      <w:r>
        <w:rPr>
          <w:rFonts w:ascii="Times New Roman" w:eastAsia="TimesNewRomanPSMT" w:hAnsi="Times New Roman" w:cs="Times New Roman"/>
          <w:szCs w:val="24"/>
          <w:lang w:val="en-US"/>
        </w:rPr>
        <w:t>. Cassava</w:t>
      </w:r>
      <w:r w:rsidRPr="00C65CC2">
        <w:rPr>
          <w:rFonts w:ascii="Times New Roman" w:eastAsia="TimesNewRomanPSMT" w:hAnsi="Times New Roman" w:cs="Times New Roman"/>
          <w:szCs w:val="24"/>
          <w:lang w:val="en-US"/>
        </w:rPr>
        <w:t xml:space="preserve"> is a perennial woody shrub of the</w:t>
      </w:r>
      <w:r>
        <w:rPr>
          <w:rFonts w:ascii="Times New Roman" w:eastAsia="TimesNewRomanPSMT" w:hAnsi="Times New Roman" w:cs="Times New Roman"/>
          <w:szCs w:val="24"/>
          <w:lang w:val="en-US"/>
        </w:rPr>
        <w:t xml:space="preserve"> </w:t>
      </w:r>
      <w:r w:rsidRPr="00C65CC2">
        <w:rPr>
          <w:rFonts w:ascii="Times New Roman" w:eastAsia="TimesNewRomanPSMT" w:hAnsi="Times New Roman" w:cs="Times New Roman"/>
          <w:szCs w:val="24"/>
          <w:lang w:val="en-US"/>
        </w:rPr>
        <w:t>family Euphorbiaceae. It originated in South America and is extensively</w:t>
      </w:r>
      <w:r>
        <w:rPr>
          <w:rFonts w:ascii="Times New Roman" w:eastAsia="Times New Roman" w:hAnsi="Times New Roman" w:cs="Times New Roman"/>
        </w:rPr>
        <w:t xml:space="preserve"> </w:t>
      </w:r>
      <w:r w:rsidRPr="00C65CC2">
        <w:rPr>
          <w:rFonts w:ascii="Times New Roman" w:eastAsia="TimesNewRomanPSMT" w:hAnsi="Times New Roman" w:cs="Times New Roman"/>
          <w:szCs w:val="24"/>
          <w:lang w:val="en-US"/>
        </w:rPr>
        <w:t>cultivated as an annual crop in the tropics and sub-tropics for the dual</w:t>
      </w:r>
      <w:r>
        <w:rPr>
          <w:rFonts w:ascii="Times New Roman" w:eastAsia="Times New Roman" w:hAnsi="Times New Roman" w:cs="Times New Roman"/>
        </w:rPr>
        <w:t xml:space="preserve"> </w:t>
      </w:r>
      <w:r w:rsidRPr="00C65CC2">
        <w:rPr>
          <w:rFonts w:ascii="Times New Roman" w:eastAsia="TimesNewRomanPSMT" w:hAnsi="Times New Roman" w:cs="Times New Roman"/>
          <w:szCs w:val="24"/>
          <w:lang w:val="en-US"/>
        </w:rPr>
        <w:t xml:space="preserve">purpose </w:t>
      </w:r>
      <w:r>
        <w:rPr>
          <w:rFonts w:ascii="Times New Roman" w:eastAsia="TimesNewRomanPSMT" w:hAnsi="Times New Roman" w:cs="Times New Roman"/>
          <w:szCs w:val="24"/>
          <w:lang w:val="en-US"/>
        </w:rPr>
        <w:t xml:space="preserve">production of </w:t>
      </w:r>
      <w:r w:rsidRPr="00C65CC2">
        <w:rPr>
          <w:rFonts w:ascii="Times New Roman" w:eastAsia="TimesNewRomanPSMT" w:hAnsi="Times New Roman" w:cs="Times New Roman"/>
          <w:szCs w:val="24"/>
          <w:lang w:val="en-US"/>
        </w:rPr>
        <w:t>tuberous roots as a source of energy for humans and animals</w:t>
      </w:r>
      <w:r>
        <w:rPr>
          <w:rFonts w:ascii="Times New Roman" w:eastAsia="Times New Roman" w:hAnsi="Times New Roman" w:cs="Times New Roman"/>
        </w:rPr>
        <w:t xml:space="preserve"> </w:t>
      </w:r>
      <w:r w:rsidRPr="00C65CC2">
        <w:rPr>
          <w:rFonts w:ascii="Times New Roman" w:eastAsia="TimesNewRomanPSMT" w:hAnsi="Times New Roman" w:cs="Times New Roman"/>
          <w:szCs w:val="24"/>
          <w:lang w:val="en-US"/>
        </w:rPr>
        <w:t xml:space="preserve">and foliage as a </w:t>
      </w:r>
      <w:r>
        <w:rPr>
          <w:rFonts w:ascii="Times New Roman" w:eastAsia="TimesNewRomanPSMT" w:hAnsi="Times New Roman" w:cs="Times New Roman"/>
          <w:szCs w:val="24"/>
          <w:lang w:val="en-US"/>
        </w:rPr>
        <w:t>protein source</w:t>
      </w:r>
      <w:r w:rsidRPr="00C65CC2">
        <w:rPr>
          <w:rFonts w:ascii="Times New Roman" w:eastAsia="TimesNewRomanPSMT" w:hAnsi="Times New Roman" w:cs="Times New Roman"/>
          <w:szCs w:val="24"/>
          <w:lang w:val="en-US"/>
        </w:rPr>
        <w:t xml:space="preserve"> for animals.</w:t>
      </w:r>
      <w:r>
        <w:rPr>
          <w:rFonts w:ascii="Times New Roman" w:eastAsia="TimesNewRomanPSMT" w:hAnsi="Times New Roman" w:cs="Times New Roman"/>
          <w:szCs w:val="24"/>
          <w:lang w:val="en-US"/>
        </w:rPr>
        <w:t xml:space="preserve"> </w:t>
      </w:r>
      <w:r>
        <w:rPr>
          <w:rFonts w:ascii="Times New Roman" w:eastAsia="Times New Roman" w:hAnsi="Times New Roman" w:cs="Times New Roman"/>
        </w:rPr>
        <w:t xml:space="preserve">In Laos, </w:t>
      </w:r>
      <w:r>
        <w:rPr>
          <w:rFonts w:ascii="Times New Roman" w:hAnsi="Times New Roman" w:cs="Times New Roman"/>
          <w:color w:val="000000"/>
          <w:szCs w:val="32"/>
        </w:rPr>
        <w:t>c</w:t>
      </w:r>
      <w:r w:rsidRPr="00907959">
        <w:rPr>
          <w:rFonts w:ascii="Times New Roman" w:hAnsi="Times New Roman" w:cs="Times New Roman"/>
          <w:color w:val="000000"/>
          <w:szCs w:val="32"/>
        </w:rPr>
        <w:t>assava</w:t>
      </w:r>
      <w:r>
        <w:rPr>
          <w:rFonts w:ascii="Times New Roman" w:hAnsi="Times New Roman" w:cs="Times New Roman"/>
          <w:color w:val="000000"/>
          <w:szCs w:val="32"/>
        </w:rPr>
        <w:t xml:space="preserve"> </w:t>
      </w:r>
      <w:r w:rsidRPr="00907959">
        <w:rPr>
          <w:rFonts w:ascii="Times New Roman" w:hAnsi="Times New Roman" w:cs="Times New Roman"/>
          <w:color w:val="000000"/>
          <w:szCs w:val="32"/>
        </w:rPr>
        <w:t xml:space="preserve">is currently the third most important crop after rice and maize. </w:t>
      </w:r>
      <w:r w:rsidRPr="00907959">
        <w:rPr>
          <w:rFonts w:ascii="Times New Roman" w:hAnsi="Times New Roman" w:cs="Times New Roman"/>
          <w:szCs w:val="36"/>
        </w:rPr>
        <w:t xml:space="preserve">It has become a major crop in Lao PDR mainly because of the export of starch that is extracted from the cassava root </w:t>
      </w:r>
      <w:r w:rsidRPr="00907959">
        <w:rPr>
          <w:rFonts w:ascii="Times New Roman" w:hAnsi="Times New Roman" w:cs="Times New Roman"/>
          <w:color w:val="000000"/>
          <w:szCs w:val="32"/>
        </w:rPr>
        <w:t>(MAF</w:t>
      </w:r>
      <w:r>
        <w:rPr>
          <w:rFonts w:ascii="Times New Roman" w:hAnsi="Times New Roman" w:cs="Times New Roman"/>
          <w:color w:val="000000"/>
          <w:szCs w:val="32"/>
        </w:rPr>
        <w:t>,</w:t>
      </w:r>
      <w:r w:rsidRPr="00907959">
        <w:rPr>
          <w:rFonts w:ascii="Times New Roman" w:hAnsi="Times New Roman" w:cs="Times New Roman"/>
          <w:color w:val="000000"/>
          <w:szCs w:val="32"/>
        </w:rPr>
        <w:t xml:space="preserve"> 2014). Cassava </w:t>
      </w:r>
      <w:r>
        <w:rPr>
          <w:rFonts w:ascii="Times New Roman" w:hAnsi="Times New Roman" w:cs="Times New Roman"/>
          <w:color w:val="000000"/>
          <w:szCs w:val="32"/>
        </w:rPr>
        <w:t xml:space="preserve">products are </w:t>
      </w:r>
      <w:r w:rsidRPr="00907959">
        <w:rPr>
          <w:rFonts w:ascii="Times New Roman" w:hAnsi="Times New Roman" w:cs="Times New Roman"/>
          <w:color w:val="000000"/>
          <w:szCs w:val="32"/>
        </w:rPr>
        <w:t xml:space="preserve">a major source of income for rural households </w:t>
      </w:r>
      <w:r>
        <w:rPr>
          <w:rFonts w:ascii="Times New Roman" w:hAnsi="Times New Roman" w:cs="Times New Roman"/>
          <w:color w:val="000000"/>
          <w:szCs w:val="32"/>
        </w:rPr>
        <w:t xml:space="preserve">and </w:t>
      </w:r>
      <w:r w:rsidRPr="00907959">
        <w:rPr>
          <w:rFonts w:ascii="Times New Roman" w:hAnsi="Times New Roman" w:cs="Times New Roman"/>
          <w:color w:val="000000"/>
          <w:szCs w:val="32"/>
        </w:rPr>
        <w:t xml:space="preserve">also for use in livestock production such as </w:t>
      </w:r>
      <w:r>
        <w:rPr>
          <w:rFonts w:ascii="Times New Roman" w:hAnsi="Times New Roman" w:cs="Times New Roman"/>
          <w:color w:val="000000"/>
          <w:szCs w:val="32"/>
        </w:rPr>
        <w:t xml:space="preserve">in </w:t>
      </w:r>
      <w:r w:rsidRPr="00907959">
        <w:rPr>
          <w:rFonts w:ascii="Times New Roman" w:hAnsi="Times New Roman" w:cs="Times New Roman"/>
          <w:color w:val="000000"/>
          <w:szCs w:val="32"/>
        </w:rPr>
        <w:t xml:space="preserve">cattle diets. </w:t>
      </w:r>
      <w:r w:rsidRPr="00907959">
        <w:rPr>
          <w:rFonts w:ascii="Times New Roman" w:hAnsi="Times New Roman" w:cs="Times New Roman"/>
          <w:szCs w:val="32"/>
        </w:rPr>
        <w:t xml:space="preserve">The root is composed of highly digestible carbohydrate in the form of starch with little fiber </w:t>
      </w:r>
      <w:r w:rsidRPr="00907959">
        <w:rPr>
          <w:rFonts w:ascii="Times New Roman" w:hAnsi="Times New Roman" w:cs="Times New Roman"/>
          <w:color w:val="000000"/>
          <w:szCs w:val="32"/>
        </w:rPr>
        <w:t>(Kang et al</w:t>
      </w:r>
      <w:r>
        <w:rPr>
          <w:rFonts w:ascii="Times New Roman" w:hAnsi="Times New Roman" w:cs="Times New Roman"/>
          <w:color w:val="000000"/>
          <w:szCs w:val="32"/>
        </w:rPr>
        <w:t>.,</w:t>
      </w:r>
      <w:r w:rsidRPr="00907959">
        <w:rPr>
          <w:rFonts w:ascii="Times New Roman" w:hAnsi="Times New Roman" w:cs="Times New Roman"/>
          <w:color w:val="000000"/>
          <w:szCs w:val="32"/>
        </w:rPr>
        <w:t xml:space="preserve"> 2015; Polyorach et al</w:t>
      </w:r>
      <w:r>
        <w:rPr>
          <w:rFonts w:ascii="Times New Roman" w:hAnsi="Times New Roman" w:cs="Times New Roman"/>
          <w:color w:val="000000"/>
          <w:szCs w:val="32"/>
        </w:rPr>
        <w:t>.,</w:t>
      </w:r>
      <w:r w:rsidRPr="00907959">
        <w:rPr>
          <w:rFonts w:ascii="Times New Roman" w:hAnsi="Times New Roman" w:cs="Times New Roman"/>
          <w:color w:val="000000"/>
          <w:szCs w:val="32"/>
        </w:rPr>
        <w:t xml:space="preserve"> 2013)</w:t>
      </w:r>
      <w:r w:rsidRPr="00907959">
        <w:rPr>
          <w:rFonts w:ascii="Times New Roman" w:hAnsi="Times New Roman" w:cs="Times New Roman"/>
          <w:szCs w:val="32"/>
        </w:rPr>
        <w:t xml:space="preserve">. </w:t>
      </w:r>
      <w:r w:rsidRPr="00F03FF7">
        <w:rPr>
          <w:rFonts w:ascii="Times New Roman" w:hAnsi="Times New Roman" w:cs="Times New Roman"/>
          <w:szCs w:val="32"/>
        </w:rPr>
        <w:t xml:space="preserve">The foliage is </w:t>
      </w:r>
      <w:r w:rsidRPr="00F03FF7">
        <w:rPr>
          <w:rFonts w:ascii="Times New Roman" w:hAnsi="Times New Roman" w:cs="Times New Roman"/>
          <w:color w:val="000000"/>
          <w:szCs w:val="32"/>
        </w:rPr>
        <w:t>considered</w:t>
      </w:r>
      <w:r w:rsidRPr="00907959">
        <w:rPr>
          <w:rFonts w:ascii="Times New Roman" w:hAnsi="Times New Roman" w:cs="Times New Roman"/>
          <w:color w:val="000000"/>
          <w:szCs w:val="32"/>
        </w:rPr>
        <w:t xml:space="preserve"> a good source </w:t>
      </w:r>
      <w:r w:rsidRPr="0036581A">
        <w:rPr>
          <w:rFonts w:ascii="Times New Roman" w:hAnsi="Times New Roman" w:cs="Times New Roman"/>
          <w:color w:val="000000"/>
          <w:szCs w:val="32"/>
        </w:rPr>
        <w:t xml:space="preserve">of bypass protein for ruminants (Ffoulkes and Preston, 1978; Wanapat, 2001; </w:t>
      </w:r>
      <w:r w:rsidR="00246D3B" w:rsidRPr="0036581A">
        <w:rPr>
          <w:rFonts w:ascii="Times New Roman" w:hAnsi="Times New Roman" w:cs="Times New Roman"/>
          <w:color w:val="000000"/>
          <w:szCs w:val="32"/>
        </w:rPr>
        <w:t xml:space="preserve">Keo </w:t>
      </w:r>
      <w:r w:rsidRPr="0036581A">
        <w:rPr>
          <w:rFonts w:ascii="Times New Roman" w:hAnsi="Times New Roman" w:cs="Times New Roman"/>
          <w:color w:val="000000"/>
          <w:szCs w:val="32"/>
        </w:rPr>
        <w:t>Sath et al., 2008).</w:t>
      </w:r>
      <w:r w:rsidRPr="00907959">
        <w:rPr>
          <w:rFonts w:ascii="Times New Roman" w:hAnsi="Times New Roman" w:cs="Times New Roman"/>
          <w:color w:val="000000"/>
          <w:szCs w:val="32"/>
        </w:rPr>
        <w:t xml:space="preserve"> </w:t>
      </w:r>
    </w:p>
    <w:p w14:paraId="47800268" w14:textId="77777777" w:rsidR="007E59FF" w:rsidRDefault="007E59FF" w:rsidP="000B1FD9">
      <w:pPr>
        <w:spacing w:after="0" w:line="360" w:lineRule="auto"/>
        <w:jc w:val="thaiDistribute"/>
        <w:rPr>
          <w:rFonts w:ascii="Times New Roman" w:hAnsi="Times New Roman" w:cs="Times New Roman"/>
        </w:rPr>
      </w:pPr>
      <w:r>
        <w:rPr>
          <w:rFonts w:ascii="Times New Roman" w:hAnsi="Times New Roman" w:cs="Times New Roman"/>
          <w:color w:val="FF0000"/>
          <w:szCs w:val="24"/>
        </w:rPr>
        <w:tab/>
      </w:r>
      <w:r w:rsidRPr="00B63F14">
        <w:rPr>
          <w:rFonts w:ascii="Times New Roman" w:hAnsi="Times New Roman" w:cs="Times New Roman"/>
          <w:szCs w:val="24"/>
        </w:rPr>
        <w:t xml:space="preserve">The proximate composition, </w:t>
      </w:r>
      <w:r>
        <w:rPr>
          <w:rFonts w:ascii="Times New Roman" w:hAnsi="Times New Roman" w:cs="Times New Roman"/>
          <w:szCs w:val="32"/>
        </w:rPr>
        <w:t>c</w:t>
      </w:r>
      <w:r w:rsidRPr="004B42C4">
        <w:rPr>
          <w:rFonts w:ascii="Times New Roman" w:hAnsi="Times New Roman" w:cs="Times New Roman"/>
          <w:szCs w:val="32"/>
        </w:rPr>
        <w:t>assava root is a minimal level of protein content 2-3% in DM</w:t>
      </w:r>
      <w:r>
        <w:rPr>
          <w:rFonts w:ascii="Times New Roman" w:hAnsi="Times New Roman" w:cs="Times New Roman"/>
          <w:szCs w:val="32"/>
        </w:rPr>
        <w:t xml:space="preserve"> </w:t>
      </w:r>
      <w:r>
        <w:rPr>
          <w:rFonts w:ascii="Times New Roman" w:hAnsi="Times New Roman" w:cs="Times New Roman"/>
          <w:szCs w:val="24"/>
        </w:rPr>
        <w:t>(</w:t>
      </w:r>
      <w:r w:rsidRPr="00D83912">
        <w:rPr>
          <w:rFonts w:ascii="Times New Roman" w:hAnsi="Times New Roman" w:cs="Times New Roman"/>
          <w:szCs w:val="24"/>
        </w:rPr>
        <w:t>Wanapat et al</w:t>
      </w:r>
      <w:r>
        <w:rPr>
          <w:rFonts w:ascii="Times New Roman" w:hAnsi="Times New Roman" w:cs="Times New Roman"/>
          <w:szCs w:val="24"/>
        </w:rPr>
        <w:t>.,</w:t>
      </w:r>
      <w:r w:rsidRPr="00D83912">
        <w:rPr>
          <w:rFonts w:ascii="Times New Roman" w:hAnsi="Times New Roman" w:cs="Times New Roman"/>
          <w:szCs w:val="24"/>
        </w:rPr>
        <w:t xml:space="preserve"> 2013</w:t>
      </w:r>
      <w:r>
        <w:rPr>
          <w:rFonts w:ascii="Times New Roman" w:hAnsi="Times New Roman" w:cs="Times New Roman"/>
          <w:szCs w:val="24"/>
        </w:rPr>
        <w:t>)</w:t>
      </w:r>
      <w:r>
        <w:rPr>
          <w:rFonts w:ascii="Times New Roman" w:hAnsi="Times New Roman" w:cs="Times New Roman"/>
          <w:szCs w:val="32"/>
        </w:rPr>
        <w:t>.</w:t>
      </w:r>
      <w:r w:rsidRPr="004B42C4">
        <w:rPr>
          <w:rFonts w:ascii="Times New Roman" w:hAnsi="Times New Roman" w:cs="Times New Roman"/>
          <w:szCs w:val="32"/>
        </w:rPr>
        <w:t xml:space="preserve"> </w:t>
      </w:r>
      <w:r>
        <w:rPr>
          <w:rFonts w:ascii="Times New Roman" w:hAnsi="Times New Roman" w:cs="Times New Roman"/>
          <w:szCs w:val="32"/>
        </w:rPr>
        <w:t>T</w:t>
      </w:r>
      <w:r w:rsidRPr="004B42C4">
        <w:rPr>
          <w:rFonts w:ascii="Times New Roman" w:hAnsi="Times New Roman" w:cs="Times New Roman"/>
          <w:szCs w:val="32"/>
        </w:rPr>
        <w:t xml:space="preserve">he nutritive value of cassava </w:t>
      </w:r>
      <w:r>
        <w:rPr>
          <w:rFonts w:ascii="Times New Roman" w:hAnsi="Times New Roman" w:cs="Times New Roman"/>
          <w:szCs w:val="32"/>
        </w:rPr>
        <w:t xml:space="preserve">roots can be improved by fermenting or </w:t>
      </w:r>
      <w:r w:rsidRPr="004B42C4">
        <w:rPr>
          <w:rFonts w:ascii="Times New Roman" w:hAnsi="Times New Roman" w:cs="Times New Roman"/>
          <w:szCs w:val="32"/>
        </w:rPr>
        <w:t xml:space="preserve">ensiling with </w:t>
      </w:r>
      <w:r>
        <w:rPr>
          <w:rFonts w:ascii="Times New Roman" w:hAnsi="Times New Roman" w:cs="Times New Roman"/>
          <w:szCs w:val="32"/>
        </w:rPr>
        <w:t>additive ingredients</w:t>
      </w:r>
      <w:r w:rsidRPr="004B42C4">
        <w:rPr>
          <w:rFonts w:ascii="Times New Roman" w:hAnsi="Times New Roman" w:cs="Times New Roman"/>
          <w:szCs w:val="24"/>
        </w:rPr>
        <w:t xml:space="preserve">. </w:t>
      </w:r>
      <w:r w:rsidRPr="009A620C">
        <w:rPr>
          <w:rFonts w:ascii="Times New Roman" w:hAnsi="Times New Roman" w:cs="Times New Roman"/>
          <w:szCs w:val="24"/>
        </w:rPr>
        <w:t>In the present stud</w:t>
      </w:r>
      <w:r>
        <w:rPr>
          <w:rFonts w:ascii="Times New Roman" w:hAnsi="Times New Roman" w:cs="Times New Roman"/>
          <w:szCs w:val="24"/>
        </w:rPr>
        <w:t>ies</w:t>
      </w:r>
      <w:r w:rsidRPr="009A620C">
        <w:rPr>
          <w:rFonts w:ascii="Times New Roman" w:hAnsi="Times New Roman" w:cs="Times New Roman"/>
          <w:szCs w:val="24"/>
        </w:rPr>
        <w:t xml:space="preserve">, the CP content was low for dried cassava roots </w:t>
      </w:r>
      <w:r>
        <w:rPr>
          <w:rFonts w:ascii="Times New Roman" w:hAnsi="Times New Roman" w:cs="Times New Roman"/>
          <w:szCs w:val="24"/>
        </w:rPr>
        <w:t>(</w:t>
      </w:r>
      <w:r w:rsidRPr="009A620C">
        <w:rPr>
          <w:rFonts w:ascii="Times New Roman" w:hAnsi="Times New Roman" w:cs="Times New Roman"/>
          <w:szCs w:val="24"/>
        </w:rPr>
        <w:t>1.98%</w:t>
      </w:r>
      <w:r>
        <w:rPr>
          <w:rFonts w:ascii="Times New Roman" w:hAnsi="Times New Roman" w:cs="Times New Roman"/>
          <w:szCs w:val="24"/>
        </w:rPr>
        <w:t>; Chapter II</w:t>
      </w:r>
      <w:r w:rsidRPr="009A620C">
        <w:rPr>
          <w:rFonts w:ascii="Times New Roman" w:hAnsi="Times New Roman" w:cs="Times New Roman"/>
          <w:szCs w:val="24"/>
        </w:rPr>
        <w:t>)</w:t>
      </w:r>
      <w:r>
        <w:rPr>
          <w:rFonts w:ascii="Times New Roman" w:hAnsi="Times New Roman" w:cs="Times New Roman"/>
          <w:szCs w:val="24"/>
        </w:rPr>
        <w:t xml:space="preserve">; meanwhile, this value was 2.56% for </w:t>
      </w:r>
      <w:r w:rsidRPr="009A620C">
        <w:rPr>
          <w:rFonts w:ascii="Times New Roman" w:hAnsi="Times New Roman" w:cs="Times New Roman"/>
          <w:szCs w:val="24"/>
        </w:rPr>
        <w:t xml:space="preserve">ensiled cassava root </w:t>
      </w:r>
      <w:r>
        <w:rPr>
          <w:rFonts w:ascii="Times New Roman" w:hAnsi="Times New Roman" w:cs="Times New Roman"/>
          <w:szCs w:val="24"/>
        </w:rPr>
        <w:t>(</w:t>
      </w:r>
      <w:r w:rsidRPr="009A620C">
        <w:rPr>
          <w:rFonts w:ascii="Times New Roman" w:hAnsi="Times New Roman" w:cs="Times New Roman"/>
          <w:szCs w:val="24"/>
        </w:rPr>
        <w:t xml:space="preserve">Chapter II to V). </w:t>
      </w:r>
      <w:r>
        <w:rPr>
          <w:rFonts w:ascii="Times New Roman" w:hAnsi="Times New Roman" w:cs="Times New Roman"/>
          <w:szCs w:val="24"/>
        </w:rPr>
        <w:t>However</w:t>
      </w:r>
      <w:r w:rsidRPr="008559FA">
        <w:rPr>
          <w:rFonts w:ascii="Times New Roman" w:hAnsi="Times New Roman" w:cs="Times New Roman"/>
          <w:szCs w:val="24"/>
        </w:rPr>
        <w:t xml:space="preserve">, the CP of cassava root </w:t>
      </w:r>
      <w:r>
        <w:rPr>
          <w:rFonts w:ascii="Times New Roman" w:hAnsi="Times New Roman" w:cs="Times New Roman"/>
          <w:szCs w:val="24"/>
        </w:rPr>
        <w:t xml:space="preserve">could be improved by </w:t>
      </w:r>
      <w:r w:rsidRPr="008559FA">
        <w:rPr>
          <w:rFonts w:ascii="Times New Roman" w:hAnsi="Times New Roman" w:cs="Times New Roman"/>
          <w:szCs w:val="24"/>
        </w:rPr>
        <w:t>ferment</w:t>
      </w:r>
      <w:r>
        <w:rPr>
          <w:rFonts w:ascii="Times New Roman" w:hAnsi="Times New Roman" w:cs="Times New Roman"/>
          <w:szCs w:val="24"/>
        </w:rPr>
        <w:t>ing</w:t>
      </w:r>
      <w:r w:rsidRPr="008559FA">
        <w:rPr>
          <w:rFonts w:ascii="Times New Roman" w:hAnsi="Times New Roman" w:cs="Times New Roman"/>
          <w:szCs w:val="24"/>
        </w:rPr>
        <w:t xml:space="preserve"> with urea, di-ammonium phosphate (DAP) and yeast (</w:t>
      </w:r>
      <w:r w:rsidRPr="008559FA">
        <w:rPr>
          <w:rFonts w:ascii="Times New Roman" w:hAnsi="Times New Roman" w:cs="Times New Roman"/>
          <w:i/>
          <w:iCs/>
          <w:szCs w:val="24"/>
        </w:rPr>
        <w:t>Saccharomyces cereviceae</w:t>
      </w:r>
      <w:r w:rsidRPr="008559FA">
        <w:rPr>
          <w:rFonts w:ascii="Times New Roman" w:hAnsi="Times New Roman" w:cs="Times New Roman"/>
          <w:szCs w:val="24"/>
        </w:rPr>
        <w:t>)</w:t>
      </w:r>
      <w:r>
        <w:rPr>
          <w:rFonts w:ascii="Times New Roman" w:hAnsi="Times New Roman" w:cs="Times New Roman"/>
          <w:szCs w:val="24"/>
        </w:rPr>
        <w:t>. Results in this thesis (Chapter IV and VI) indicated that CP content in fermented cassava root was 5 times higher than that in dry form (</w:t>
      </w:r>
      <w:r w:rsidRPr="008559FA">
        <w:rPr>
          <w:rFonts w:ascii="Times New Roman" w:hAnsi="Times New Roman" w:cs="Times New Roman"/>
          <w:szCs w:val="24"/>
        </w:rPr>
        <w:t>11.7</w:t>
      </w:r>
      <w:r>
        <w:rPr>
          <w:rFonts w:ascii="Times New Roman" w:hAnsi="Times New Roman" w:cs="Times New Roman"/>
          <w:szCs w:val="24"/>
        </w:rPr>
        <w:t xml:space="preserve"> vs 1.98</w:t>
      </w:r>
      <w:r w:rsidRPr="008559FA">
        <w:rPr>
          <w:rFonts w:ascii="Times New Roman" w:hAnsi="Times New Roman" w:cs="Times New Roman"/>
          <w:szCs w:val="24"/>
        </w:rPr>
        <w:t>%). Th</w:t>
      </w:r>
      <w:r>
        <w:rPr>
          <w:rFonts w:ascii="Times New Roman" w:hAnsi="Times New Roman" w:cs="Times New Roman"/>
          <w:szCs w:val="24"/>
        </w:rPr>
        <w:t>ese</w:t>
      </w:r>
      <w:r w:rsidRPr="008559FA">
        <w:rPr>
          <w:rFonts w:ascii="Times New Roman" w:hAnsi="Times New Roman" w:cs="Times New Roman"/>
          <w:szCs w:val="24"/>
        </w:rPr>
        <w:t xml:space="preserve"> confirmed </w:t>
      </w:r>
      <w:r>
        <w:rPr>
          <w:rFonts w:ascii="Times New Roman" w:hAnsi="Times New Roman" w:cs="Times New Roman"/>
          <w:szCs w:val="24"/>
        </w:rPr>
        <w:t xml:space="preserve">by </w:t>
      </w:r>
      <w:r w:rsidRPr="008559FA">
        <w:rPr>
          <w:rFonts w:ascii="Times New Roman" w:hAnsi="Times New Roman" w:cs="Times New Roman"/>
          <w:szCs w:val="24"/>
        </w:rPr>
        <w:t>other findings</w:t>
      </w:r>
      <w:r>
        <w:rPr>
          <w:rFonts w:ascii="Times New Roman" w:hAnsi="Times New Roman" w:cs="Times New Roman"/>
          <w:szCs w:val="24"/>
        </w:rPr>
        <w:t xml:space="preserve"> reported</w:t>
      </w:r>
      <w:r w:rsidRPr="008559FA">
        <w:rPr>
          <w:rFonts w:ascii="Times New Roman" w:hAnsi="Times New Roman" w:cs="Times New Roman"/>
          <w:szCs w:val="24"/>
        </w:rPr>
        <w:t xml:space="preserve"> by Watnapat et al</w:t>
      </w:r>
      <w:r>
        <w:rPr>
          <w:rFonts w:ascii="Times New Roman" w:hAnsi="Times New Roman" w:cs="Times New Roman"/>
          <w:szCs w:val="24"/>
        </w:rPr>
        <w:t>.</w:t>
      </w:r>
      <w:r w:rsidRPr="008559FA">
        <w:rPr>
          <w:rFonts w:ascii="Times New Roman" w:hAnsi="Times New Roman" w:cs="Times New Roman"/>
          <w:szCs w:val="24"/>
        </w:rPr>
        <w:t xml:space="preserve"> (2016); Poungchompu et al</w:t>
      </w:r>
      <w:r>
        <w:rPr>
          <w:rFonts w:ascii="Times New Roman" w:hAnsi="Times New Roman" w:cs="Times New Roman"/>
          <w:szCs w:val="24"/>
        </w:rPr>
        <w:t>.</w:t>
      </w:r>
      <w:r w:rsidRPr="008559FA">
        <w:rPr>
          <w:rFonts w:ascii="Times New Roman" w:hAnsi="Times New Roman" w:cs="Times New Roman"/>
          <w:szCs w:val="24"/>
        </w:rPr>
        <w:t xml:space="preserve"> (2009); Polyorach et al</w:t>
      </w:r>
      <w:r>
        <w:rPr>
          <w:rFonts w:ascii="Times New Roman" w:hAnsi="Times New Roman" w:cs="Times New Roman"/>
          <w:szCs w:val="24"/>
        </w:rPr>
        <w:t>.</w:t>
      </w:r>
      <w:r w:rsidRPr="008559FA">
        <w:rPr>
          <w:rFonts w:ascii="Times New Roman" w:hAnsi="Times New Roman" w:cs="Times New Roman"/>
          <w:szCs w:val="24"/>
        </w:rPr>
        <w:t xml:space="preserve"> (2012); Wanapat et al</w:t>
      </w:r>
      <w:r>
        <w:rPr>
          <w:rFonts w:ascii="Times New Roman" w:hAnsi="Times New Roman" w:cs="Times New Roman"/>
          <w:szCs w:val="24"/>
        </w:rPr>
        <w:t>.</w:t>
      </w:r>
      <w:r w:rsidRPr="008559FA">
        <w:rPr>
          <w:rFonts w:ascii="Times New Roman" w:hAnsi="Times New Roman" w:cs="Times New Roman"/>
          <w:szCs w:val="24"/>
        </w:rPr>
        <w:t xml:space="preserve"> (2013</w:t>
      </w:r>
      <w:r>
        <w:rPr>
          <w:rFonts w:ascii="Times New Roman" w:hAnsi="Times New Roman" w:cs="Times New Roman"/>
          <w:szCs w:val="24"/>
        </w:rPr>
        <w:t xml:space="preserve">). On the other hand, </w:t>
      </w:r>
      <w:r w:rsidRPr="008559FA">
        <w:rPr>
          <w:rFonts w:ascii="Times New Roman" w:hAnsi="Times New Roman" w:cs="Times New Roman"/>
          <w:szCs w:val="24"/>
        </w:rPr>
        <w:t xml:space="preserve">results </w:t>
      </w:r>
      <w:r>
        <w:rPr>
          <w:rFonts w:ascii="Times New Roman" w:hAnsi="Times New Roman" w:cs="Times New Roman"/>
          <w:szCs w:val="24"/>
        </w:rPr>
        <w:t xml:space="preserve">of </w:t>
      </w:r>
      <w:r w:rsidRPr="008559FA">
        <w:rPr>
          <w:rFonts w:ascii="Times New Roman" w:hAnsi="Times New Roman" w:cs="Times New Roman"/>
          <w:szCs w:val="24"/>
        </w:rPr>
        <w:t>the present study (Chapter IV) show</w:t>
      </w:r>
      <w:r>
        <w:rPr>
          <w:rFonts w:ascii="Times New Roman" w:hAnsi="Times New Roman" w:cs="Times New Roman"/>
          <w:szCs w:val="24"/>
        </w:rPr>
        <w:t>ed</w:t>
      </w:r>
      <w:r w:rsidRPr="008559FA">
        <w:rPr>
          <w:rFonts w:ascii="Times New Roman" w:hAnsi="Times New Roman" w:cs="Times New Roman"/>
          <w:szCs w:val="24"/>
        </w:rPr>
        <w:t xml:space="preserve"> that the </w:t>
      </w:r>
      <w:r w:rsidRPr="008559FA">
        <w:rPr>
          <w:rFonts w:ascii="Times New Roman" w:hAnsi="Times New Roman" w:cs="Times New Roman"/>
        </w:rPr>
        <w:t>fermenting cassava root with yeast, urea and DAP increased the true protein content from 1.8 to 7.6% in DM</w:t>
      </w:r>
      <w:r>
        <w:rPr>
          <w:rFonts w:ascii="Times New Roman" w:hAnsi="Times New Roman" w:cs="Times New Roman"/>
        </w:rPr>
        <w:t xml:space="preserve">. </w:t>
      </w:r>
      <w:proofErr w:type="gramStart"/>
      <w:r>
        <w:rPr>
          <w:rFonts w:ascii="Times New Roman" w:hAnsi="Times New Roman" w:cs="Times New Roman"/>
        </w:rPr>
        <w:t>This finding supported</w:t>
      </w:r>
      <w:r w:rsidRPr="008559FA">
        <w:rPr>
          <w:rFonts w:ascii="Times New Roman" w:hAnsi="Times New Roman" w:cs="Times New Roman"/>
        </w:rPr>
        <w:t xml:space="preserve"> </w:t>
      </w:r>
      <w:r>
        <w:rPr>
          <w:rFonts w:ascii="Times New Roman" w:hAnsi="Times New Roman" w:cs="Times New Roman"/>
        </w:rPr>
        <w:t xml:space="preserve">by the findings of </w:t>
      </w:r>
      <w:r w:rsidRPr="008559FA">
        <w:rPr>
          <w:rFonts w:ascii="Times New Roman" w:hAnsi="Times New Roman" w:cs="Times New Roman"/>
        </w:rPr>
        <w:t>Vanhnasin et al</w:t>
      </w:r>
      <w:r>
        <w:rPr>
          <w:rFonts w:ascii="Times New Roman" w:hAnsi="Times New Roman" w:cs="Times New Roman"/>
        </w:rPr>
        <w:t>.</w:t>
      </w:r>
      <w:r w:rsidRPr="008559FA">
        <w:rPr>
          <w:rFonts w:ascii="Times New Roman" w:hAnsi="Times New Roman" w:cs="Times New Roman"/>
        </w:rPr>
        <w:t xml:space="preserve"> (2016) and Manivan and Preston (2016).</w:t>
      </w:r>
      <w:proofErr w:type="gramEnd"/>
      <w:r>
        <w:rPr>
          <w:rFonts w:ascii="Times New Roman" w:hAnsi="Times New Roman" w:cs="Times New Roman"/>
        </w:rPr>
        <w:t xml:space="preserve"> </w:t>
      </w:r>
    </w:p>
    <w:p w14:paraId="14E9352A" w14:textId="28037696" w:rsidR="007E59FF" w:rsidRPr="000F6030" w:rsidRDefault="007E59FF" w:rsidP="000B1FD9">
      <w:pPr>
        <w:spacing w:after="0" w:line="360" w:lineRule="auto"/>
        <w:ind w:firstLine="720"/>
        <w:jc w:val="thaiDistribute"/>
        <w:rPr>
          <w:rFonts w:ascii="Times New Roman" w:hAnsi="Times New Roman" w:cs="Times New Roman"/>
          <w:szCs w:val="24"/>
        </w:rPr>
      </w:pPr>
      <w:r>
        <w:rPr>
          <w:rFonts w:ascii="Times New Roman" w:hAnsi="Times New Roman" w:cs="Times New Roman"/>
        </w:rPr>
        <w:t>Processing methods affected hydrogen cyanide (HCN) and condensed tannin (CT) concentration. Results in this thesis (Chapter II) show</w:t>
      </w:r>
      <w:r w:rsidR="00893A71">
        <w:rPr>
          <w:rFonts w:ascii="Times New Roman" w:hAnsi="Times New Roman" w:cs="Times New Roman"/>
        </w:rPr>
        <w:t>ed</w:t>
      </w:r>
      <w:r>
        <w:rPr>
          <w:rFonts w:ascii="Times New Roman" w:hAnsi="Times New Roman" w:cs="Times New Roman"/>
        </w:rPr>
        <w:t xml:space="preserve"> that </w:t>
      </w:r>
      <w:r w:rsidRPr="00215A65">
        <w:rPr>
          <w:rFonts w:ascii="Times New Roman" w:eastAsia="Times New Roman" w:hAnsi="Times New Roman" w:cs="Times New Roman"/>
        </w:rPr>
        <w:t xml:space="preserve">HCN </w:t>
      </w:r>
      <w:r>
        <w:rPr>
          <w:rFonts w:ascii="Times New Roman" w:eastAsia="Times New Roman" w:hAnsi="Times New Roman" w:cs="Times New Roman"/>
        </w:rPr>
        <w:t xml:space="preserve">was </w:t>
      </w:r>
      <w:r w:rsidRPr="00215A65">
        <w:rPr>
          <w:rFonts w:ascii="Times New Roman" w:eastAsia="Times New Roman" w:hAnsi="Times New Roman" w:cs="Times New Roman"/>
        </w:rPr>
        <w:t xml:space="preserve">higher in fresh </w:t>
      </w:r>
      <w:r>
        <w:rPr>
          <w:rFonts w:ascii="Times New Roman" w:eastAsia="Times New Roman" w:hAnsi="Times New Roman" w:cs="Times New Roman"/>
        </w:rPr>
        <w:t>cassava leaves</w:t>
      </w:r>
      <w:r w:rsidRPr="00215A65">
        <w:rPr>
          <w:rFonts w:ascii="Times New Roman" w:eastAsia="Times New Roman" w:hAnsi="Times New Roman" w:cs="Times New Roman"/>
        </w:rPr>
        <w:t xml:space="preserve"> (485mg/kg) than in dried </w:t>
      </w:r>
      <w:r>
        <w:rPr>
          <w:rFonts w:ascii="Times New Roman" w:eastAsia="Times New Roman" w:hAnsi="Times New Roman" w:cs="Times New Roman"/>
        </w:rPr>
        <w:t>form</w:t>
      </w:r>
      <w:r w:rsidRPr="00215A65">
        <w:rPr>
          <w:rFonts w:ascii="Times New Roman" w:eastAsia="Times New Roman" w:hAnsi="Times New Roman" w:cs="Times New Roman"/>
        </w:rPr>
        <w:t xml:space="preserve"> (369mg/kg), and in the ensiled rather than dried cassava root (119</w:t>
      </w:r>
      <w:r>
        <w:rPr>
          <w:rFonts w:ascii="Times New Roman" w:eastAsia="Times New Roman" w:hAnsi="Times New Roman" w:cs="Times New Roman"/>
        </w:rPr>
        <w:t xml:space="preserve"> vs</w:t>
      </w:r>
      <w:r w:rsidRPr="00215A65">
        <w:rPr>
          <w:rFonts w:ascii="Times New Roman" w:eastAsia="Times New Roman" w:hAnsi="Times New Roman" w:cs="Times New Roman"/>
        </w:rPr>
        <w:t xml:space="preserve"> 94mg/kg)</w:t>
      </w:r>
      <w:r>
        <w:rPr>
          <w:rFonts w:ascii="Times New Roman" w:eastAsia="Times New Roman" w:hAnsi="Times New Roman" w:cs="Times New Roman"/>
        </w:rPr>
        <w:t>.  T</w:t>
      </w:r>
      <w:r w:rsidRPr="00215A65">
        <w:rPr>
          <w:rFonts w:ascii="Times New Roman" w:hAnsi="Times New Roman" w:cs="Times New Roman"/>
        </w:rPr>
        <w:t xml:space="preserve">he CT was also higher in </w:t>
      </w:r>
      <w:r w:rsidRPr="00215A65">
        <w:rPr>
          <w:rFonts w:ascii="Times New Roman" w:eastAsia="Times New Roman" w:hAnsi="Times New Roman" w:cs="Times New Roman"/>
        </w:rPr>
        <w:t>fre</w:t>
      </w:r>
      <w:r>
        <w:rPr>
          <w:rFonts w:ascii="Times New Roman" w:eastAsia="Times New Roman" w:hAnsi="Times New Roman" w:cs="Times New Roman"/>
        </w:rPr>
        <w:t>sh cassava leaves than in the dried</w:t>
      </w:r>
      <w:r w:rsidRPr="00215A65">
        <w:rPr>
          <w:rFonts w:ascii="Times New Roman" w:eastAsia="Times New Roman" w:hAnsi="Times New Roman" w:cs="Times New Roman"/>
        </w:rPr>
        <w:t xml:space="preserve"> form and in the ensiled cassava root</w:t>
      </w:r>
      <w:r>
        <w:rPr>
          <w:rFonts w:ascii="Times New Roman" w:eastAsia="Times New Roman" w:hAnsi="Times New Roman" w:cs="Times New Roman"/>
        </w:rPr>
        <w:t xml:space="preserve"> </w:t>
      </w:r>
      <w:r w:rsidRPr="00215A65">
        <w:rPr>
          <w:rFonts w:ascii="Times New Roman" w:eastAsia="Times New Roman" w:hAnsi="Times New Roman" w:cs="Times New Roman"/>
        </w:rPr>
        <w:t>rather than dried</w:t>
      </w:r>
      <w:r>
        <w:rPr>
          <w:rFonts w:ascii="Times New Roman" w:eastAsia="Times New Roman" w:hAnsi="Times New Roman" w:cs="Times New Roman"/>
        </w:rPr>
        <w:t xml:space="preserve">. These findings supported the findings of </w:t>
      </w:r>
      <w:r w:rsidRPr="00C07E04">
        <w:rPr>
          <w:rFonts w:ascii="Times New Roman" w:hAnsi="Times New Roman" w:cs="Times New Roman"/>
          <w:szCs w:val="24"/>
        </w:rPr>
        <w:t>Heuzé and Tran (2012)</w:t>
      </w:r>
      <w:r w:rsidRPr="00215A65">
        <w:rPr>
          <w:rFonts w:ascii="Times New Roman" w:hAnsi="Times New Roman" w:cs="Times New Roman"/>
        </w:rPr>
        <w:t>. Condensed tannins at moderate levels are known to have positive effects on the nutritive value of the feed by forming insoluble complexes with dietary protein, resulting in "escape" of the protein from the rumen fermentation (Barry and McNabb</w:t>
      </w:r>
      <w:r>
        <w:rPr>
          <w:rFonts w:ascii="Times New Roman" w:hAnsi="Times New Roman" w:cs="Times New Roman"/>
        </w:rPr>
        <w:t>,</w:t>
      </w:r>
      <w:r w:rsidRPr="00215A65">
        <w:rPr>
          <w:rFonts w:ascii="Times New Roman" w:hAnsi="Times New Roman" w:cs="Times New Roman"/>
        </w:rPr>
        <w:t xml:space="preserve"> 1999). </w:t>
      </w:r>
      <w:r w:rsidRPr="00215A65">
        <w:rPr>
          <w:rFonts w:ascii="Times New Roman" w:hAnsi="Times New Roman" w:cs="Times New Roman"/>
          <w:szCs w:val="32"/>
        </w:rPr>
        <w:t xml:space="preserve">It has been fed successfully to improve performance of cattle (Wanapat et al., 2000; Thang et al., 2010). The presence of cyanogenic glucosides in roots and leaves, which are converted to </w:t>
      </w:r>
      <w:r>
        <w:rPr>
          <w:rFonts w:ascii="Times New Roman" w:hAnsi="Times New Roman" w:cs="Times New Roman"/>
          <w:szCs w:val="32"/>
        </w:rPr>
        <w:t>HCN</w:t>
      </w:r>
      <w:r w:rsidRPr="00215A65">
        <w:rPr>
          <w:rFonts w:ascii="Times New Roman" w:hAnsi="Times New Roman" w:cs="Times New Roman"/>
          <w:szCs w:val="32"/>
        </w:rPr>
        <w:t xml:space="preserve"> in the rumen, is a problem that can be resolved according to recent findings in Vietnam (Phuong et al., 2015).</w:t>
      </w:r>
      <w:r>
        <w:rPr>
          <w:rFonts w:ascii="Times New Roman" w:hAnsi="Times New Roman" w:cs="Times New Roman"/>
          <w:szCs w:val="32"/>
        </w:rPr>
        <w:t xml:space="preserve"> </w:t>
      </w:r>
      <w:r w:rsidRPr="00215A65">
        <w:rPr>
          <w:rFonts w:ascii="Times New Roman" w:hAnsi="Times New Roman" w:cs="Times New Roman"/>
          <w:szCs w:val="32"/>
        </w:rPr>
        <w:t xml:space="preserve">  </w:t>
      </w:r>
    </w:p>
    <w:p w14:paraId="51A93684" w14:textId="77777777" w:rsidR="007E59FF" w:rsidRPr="00EF468B" w:rsidRDefault="007E59FF" w:rsidP="000B1FD9">
      <w:pPr>
        <w:pStyle w:val="Heading3"/>
        <w:spacing w:before="0" w:line="360" w:lineRule="auto"/>
        <w:jc w:val="thaiDistribute"/>
        <w:rPr>
          <w:rFonts w:ascii="Times New Roman" w:hAnsi="Times New Roman" w:cs="Times New Roman"/>
          <w:color w:val="auto"/>
        </w:rPr>
      </w:pPr>
      <w:bookmarkStart w:id="3682" w:name="_Toc3856472"/>
      <w:r w:rsidRPr="00EF468B">
        <w:rPr>
          <w:rFonts w:ascii="Times New Roman" w:hAnsi="Times New Roman" w:cs="Times New Roman"/>
          <w:color w:val="auto"/>
        </w:rPr>
        <w:t>7.1.4 Modifying the rumen fermentation to reduce methane production and</w:t>
      </w:r>
      <w:r>
        <w:rPr>
          <w:rFonts w:ascii="Times New Roman" w:hAnsi="Times New Roman" w:cs="Times New Roman"/>
          <w:color w:val="auto"/>
        </w:rPr>
        <w:t xml:space="preserve"> to</w:t>
      </w:r>
      <w:r w:rsidRPr="00EF468B">
        <w:rPr>
          <w:rFonts w:ascii="Times New Roman" w:hAnsi="Times New Roman" w:cs="Times New Roman"/>
          <w:color w:val="auto"/>
        </w:rPr>
        <w:t xml:space="preserve"> improve cattle performance</w:t>
      </w:r>
      <w:bookmarkEnd w:id="3682"/>
      <w:r w:rsidRPr="00EF468B">
        <w:rPr>
          <w:rFonts w:ascii="Times New Roman" w:hAnsi="Times New Roman" w:cs="Times New Roman"/>
          <w:color w:val="auto"/>
        </w:rPr>
        <w:t xml:space="preserve"> </w:t>
      </w:r>
    </w:p>
    <w:p w14:paraId="639D50E0" w14:textId="61A63632" w:rsidR="007E59FF" w:rsidRDefault="007E59FF" w:rsidP="000B1FD9">
      <w:pPr>
        <w:spacing w:after="0" w:line="360" w:lineRule="auto"/>
        <w:jc w:val="thaiDistribute"/>
        <w:rPr>
          <w:rFonts w:ascii="Times New Roman" w:hAnsi="Times New Roman" w:cs="Times New Roman"/>
          <w:szCs w:val="32"/>
        </w:rPr>
      </w:pPr>
      <w:r>
        <w:rPr>
          <w:rFonts w:ascii="Times New Roman" w:hAnsi="Times New Roman" w:cs="Times New Roman"/>
          <w:szCs w:val="32"/>
        </w:rPr>
        <w:tab/>
        <w:t xml:space="preserve">In this thesis, a series of experiments have been carried out to examine ways of </w:t>
      </w:r>
      <w:r w:rsidRPr="00676A27">
        <w:rPr>
          <w:rFonts w:ascii="Times New Roman" w:hAnsi="Times New Roman" w:cs="Times New Roman"/>
          <w:szCs w:val="32"/>
        </w:rPr>
        <w:t>reducing enteric methane emissions in cattle. The</w:t>
      </w:r>
      <w:r>
        <w:rPr>
          <w:rFonts w:ascii="Times New Roman" w:hAnsi="Times New Roman" w:cs="Times New Roman"/>
          <w:szCs w:val="32"/>
        </w:rPr>
        <w:t>se</w:t>
      </w:r>
      <w:r w:rsidRPr="00676A27">
        <w:rPr>
          <w:rFonts w:ascii="Times New Roman" w:hAnsi="Times New Roman" w:cs="Times New Roman"/>
          <w:szCs w:val="32"/>
        </w:rPr>
        <w:t xml:space="preserve"> studies were done employing </w:t>
      </w:r>
      <w:r w:rsidRPr="00676A27">
        <w:rPr>
          <w:rFonts w:ascii="Times New Roman" w:hAnsi="Times New Roman" w:cs="Times New Roman"/>
          <w:i/>
          <w:szCs w:val="32"/>
        </w:rPr>
        <w:t>in vitro</w:t>
      </w:r>
      <w:r>
        <w:rPr>
          <w:rFonts w:ascii="Times New Roman" w:hAnsi="Times New Roman" w:cs="Times New Roman"/>
          <w:szCs w:val="32"/>
        </w:rPr>
        <w:t xml:space="preserve"> rumen incubations (Chapters II, IV and V</w:t>
      </w:r>
      <w:r w:rsidRPr="00676A27">
        <w:rPr>
          <w:rFonts w:ascii="Times New Roman" w:hAnsi="Times New Roman" w:cs="Times New Roman"/>
          <w:szCs w:val="32"/>
        </w:rPr>
        <w:t>), a digestibility and n</w:t>
      </w:r>
      <w:r>
        <w:rPr>
          <w:rFonts w:ascii="Times New Roman" w:hAnsi="Times New Roman" w:cs="Times New Roman"/>
          <w:szCs w:val="32"/>
        </w:rPr>
        <w:t>itrogen balance trial (Chapter III</w:t>
      </w:r>
      <w:r w:rsidRPr="00676A27">
        <w:rPr>
          <w:rFonts w:ascii="Times New Roman" w:hAnsi="Times New Roman" w:cs="Times New Roman"/>
          <w:szCs w:val="32"/>
        </w:rPr>
        <w:t>)</w:t>
      </w:r>
      <w:r>
        <w:rPr>
          <w:rFonts w:ascii="Times New Roman" w:hAnsi="Times New Roman" w:cs="Times New Roman"/>
          <w:szCs w:val="32"/>
        </w:rPr>
        <w:t>, and a feeding trial (Chapter VI</w:t>
      </w:r>
      <w:r w:rsidRPr="00676A27">
        <w:rPr>
          <w:rFonts w:ascii="Times New Roman" w:hAnsi="Times New Roman" w:cs="Times New Roman"/>
          <w:szCs w:val="32"/>
        </w:rPr>
        <w:t>). The basal diets consisted of ensiled</w:t>
      </w:r>
      <w:r>
        <w:rPr>
          <w:rFonts w:ascii="Times New Roman" w:hAnsi="Times New Roman" w:cs="Times New Roman"/>
          <w:szCs w:val="32"/>
        </w:rPr>
        <w:t xml:space="preserve"> and/or</w:t>
      </w:r>
      <w:r w:rsidRPr="00676A27">
        <w:rPr>
          <w:rFonts w:ascii="Times New Roman" w:hAnsi="Times New Roman" w:cs="Times New Roman"/>
          <w:szCs w:val="32"/>
        </w:rPr>
        <w:t xml:space="preserve"> fermented or dried</w:t>
      </w:r>
      <w:r>
        <w:rPr>
          <w:rFonts w:ascii="Times New Roman" w:hAnsi="Times New Roman" w:cs="Times New Roman"/>
          <w:szCs w:val="32"/>
        </w:rPr>
        <w:t xml:space="preserve"> </w:t>
      </w:r>
      <w:r w:rsidRPr="00676A27">
        <w:rPr>
          <w:rFonts w:ascii="Times New Roman" w:hAnsi="Times New Roman" w:cs="Times New Roman"/>
          <w:szCs w:val="32"/>
        </w:rPr>
        <w:t xml:space="preserve">cassava root as </w:t>
      </w:r>
      <w:r w:rsidR="008E5E62">
        <w:rPr>
          <w:rFonts w:ascii="Times New Roman" w:hAnsi="Times New Roman" w:cs="Times New Roman"/>
          <w:szCs w:val="32"/>
        </w:rPr>
        <w:t xml:space="preserve">a </w:t>
      </w:r>
      <w:r w:rsidRPr="00676A27">
        <w:rPr>
          <w:rFonts w:ascii="Times New Roman" w:hAnsi="Times New Roman" w:cs="Times New Roman"/>
          <w:szCs w:val="32"/>
        </w:rPr>
        <w:t xml:space="preserve">source of </w:t>
      </w:r>
      <w:r>
        <w:rPr>
          <w:rFonts w:ascii="Times New Roman" w:hAnsi="Times New Roman" w:cs="Times New Roman"/>
          <w:szCs w:val="32"/>
        </w:rPr>
        <w:t>soluble carbohydrate</w:t>
      </w:r>
      <w:r w:rsidRPr="00676A27">
        <w:rPr>
          <w:rFonts w:ascii="Times New Roman" w:hAnsi="Times New Roman" w:cs="Times New Roman"/>
          <w:szCs w:val="32"/>
        </w:rPr>
        <w:t xml:space="preserve">; urea as </w:t>
      </w:r>
      <w:r w:rsidR="008E5E62">
        <w:rPr>
          <w:rFonts w:ascii="Times New Roman" w:hAnsi="Times New Roman" w:cs="Times New Roman"/>
          <w:szCs w:val="32"/>
        </w:rPr>
        <w:t xml:space="preserve">a </w:t>
      </w:r>
      <w:r w:rsidRPr="00676A27">
        <w:rPr>
          <w:rFonts w:ascii="Times New Roman" w:hAnsi="Times New Roman" w:cs="Times New Roman"/>
          <w:szCs w:val="32"/>
        </w:rPr>
        <w:t>source of rumen ammonia</w:t>
      </w:r>
      <w:r>
        <w:rPr>
          <w:rFonts w:ascii="Times New Roman" w:hAnsi="Times New Roman" w:cs="Times New Roman"/>
          <w:szCs w:val="32"/>
        </w:rPr>
        <w:t>;</w:t>
      </w:r>
      <w:r w:rsidRPr="00676A27">
        <w:rPr>
          <w:rFonts w:ascii="Times New Roman" w:hAnsi="Times New Roman" w:cs="Times New Roman"/>
          <w:szCs w:val="32"/>
        </w:rPr>
        <w:t xml:space="preserve"> and cassava</w:t>
      </w:r>
      <w:r>
        <w:rPr>
          <w:rFonts w:ascii="Times New Roman" w:hAnsi="Times New Roman" w:cs="Times New Roman"/>
          <w:szCs w:val="32"/>
        </w:rPr>
        <w:t xml:space="preserve"> foli</w:t>
      </w:r>
      <w:r w:rsidR="008E5E62">
        <w:rPr>
          <w:rFonts w:ascii="Times New Roman" w:hAnsi="Times New Roman" w:cs="Times New Roman"/>
          <w:szCs w:val="32"/>
        </w:rPr>
        <w:t xml:space="preserve">age and/or water spinach as a </w:t>
      </w:r>
      <w:r>
        <w:rPr>
          <w:rFonts w:ascii="Times New Roman" w:hAnsi="Times New Roman" w:cs="Times New Roman"/>
          <w:szCs w:val="32"/>
        </w:rPr>
        <w:t xml:space="preserve">source of protein. Brewers’ grains, rice distillers’ by-product, yeast fermented and protein-enriched cassava root were used as additives predicated on the concept that they were potential sources of prebiotics/probiotics. </w:t>
      </w:r>
    </w:p>
    <w:p w14:paraId="253482EF" w14:textId="1EBECF48" w:rsidR="007E59FF" w:rsidRPr="00F3112D" w:rsidRDefault="007E59FF" w:rsidP="000B1FD9">
      <w:pPr>
        <w:spacing w:after="0" w:line="360" w:lineRule="auto"/>
        <w:jc w:val="thaiDistribute"/>
        <w:rPr>
          <w:rFonts w:ascii="Times New Roman" w:hAnsi="Times New Roman" w:cs="Times New Roman"/>
        </w:rPr>
      </w:pPr>
      <w:r>
        <w:rPr>
          <w:rFonts w:ascii="Times New Roman" w:hAnsi="Times New Roman" w:cs="Times New Roman"/>
          <w:szCs w:val="32"/>
        </w:rPr>
        <w:tab/>
      </w:r>
      <w:r w:rsidRPr="00676A27">
        <w:rPr>
          <w:rFonts w:ascii="Times New Roman" w:hAnsi="Times New Roman" w:cs="Times New Roman"/>
          <w:szCs w:val="32"/>
        </w:rPr>
        <w:t xml:space="preserve">In the first </w:t>
      </w:r>
      <w:r w:rsidRPr="00676A27">
        <w:rPr>
          <w:rFonts w:ascii="Times New Roman" w:hAnsi="Times New Roman" w:cs="Times New Roman"/>
          <w:i/>
          <w:iCs/>
          <w:szCs w:val="32"/>
        </w:rPr>
        <w:t>in vitro</w:t>
      </w:r>
      <w:r>
        <w:rPr>
          <w:rFonts w:ascii="Times New Roman" w:hAnsi="Times New Roman" w:cs="Times New Roman"/>
          <w:szCs w:val="32"/>
        </w:rPr>
        <w:t xml:space="preserve"> rumen fermentation (Chapter II</w:t>
      </w:r>
      <w:r w:rsidRPr="00676A27">
        <w:rPr>
          <w:rFonts w:ascii="Times New Roman" w:hAnsi="Times New Roman" w:cs="Times New Roman"/>
          <w:szCs w:val="32"/>
        </w:rPr>
        <w:t>), the reduction in methane production</w:t>
      </w:r>
      <w:r>
        <w:rPr>
          <w:rFonts w:ascii="Times New Roman" w:hAnsi="Times New Roman" w:cs="Times New Roman"/>
          <w:szCs w:val="32"/>
        </w:rPr>
        <w:t xml:space="preserve"> with ensiled compared with dried cassava roots was ascribed to the higher concentration of glucogenic precursors in the former, and the toxic effect of the HCN derived from these compounds on rumen methanogens, which supported by </w:t>
      </w:r>
      <w:r w:rsidRPr="00D83912">
        <w:rPr>
          <w:rFonts w:ascii="Times New Roman" w:hAnsi="Times New Roman" w:cs="Times New Roman"/>
        </w:rPr>
        <w:t>Rojas et al</w:t>
      </w:r>
      <w:r>
        <w:rPr>
          <w:rFonts w:ascii="Times New Roman" w:hAnsi="Times New Roman" w:cs="Times New Roman"/>
        </w:rPr>
        <w:t>.</w:t>
      </w:r>
      <w:r w:rsidRPr="00D83912">
        <w:rPr>
          <w:rFonts w:ascii="Times New Roman" w:hAnsi="Times New Roman" w:cs="Times New Roman"/>
        </w:rPr>
        <w:t xml:space="preserve"> (1999) and Smith et al</w:t>
      </w:r>
      <w:r>
        <w:rPr>
          <w:rFonts w:ascii="Times New Roman" w:hAnsi="Times New Roman" w:cs="Times New Roman"/>
        </w:rPr>
        <w:t>.</w:t>
      </w:r>
      <w:r w:rsidRPr="00D83912">
        <w:rPr>
          <w:rFonts w:ascii="Times New Roman" w:hAnsi="Times New Roman" w:cs="Times New Roman"/>
        </w:rPr>
        <w:t xml:space="preserve"> (1985).</w:t>
      </w:r>
      <w:r>
        <w:rPr>
          <w:rFonts w:ascii="Times New Roman" w:hAnsi="Times New Roman" w:cs="Times New Roman"/>
          <w:szCs w:val="32"/>
        </w:rPr>
        <w:t xml:space="preserve"> Phuc et al. (1995) showed that drying cassava roots was more effective than ensiling them as a means of reducing the level of HCN. However, the presence of HCN in the leaf of cassava was considered to be the explanation for the reduced rumen methane production when using protein cassava leaf meal compared with water spinach in diet. The finding of </w:t>
      </w:r>
      <w:r w:rsidR="008E5E62">
        <w:rPr>
          <w:rFonts w:ascii="Times New Roman" w:hAnsi="Times New Roman" w:cs="Times New Roman"/>
          <w:szCs w:val="32"/>
        </w:rPr>
        <w:t xml:space="preserve">the </w:t>
      </w:r>
      <w:r>
        <w:rPr>
          <w:rFonts w:ascii="Times New Roman" w:hAnsi="Times New Roman" w:cs="Times New Roman"/>
          <w:szCs w:val="32"/>
        </w:rPr>
        <w:t xml:space="preserve">present study (Chapter II) supported the findings of </w:t>
      </w:r>
      <w:r w:rsidRPr="00D83912">
        <w:rPr>
          <w:rFonts w:ascii="Times New Roman" w:hAnsi="Times New Roman" w:cs="Times New Roman"/>
        </w:rPr>
        <w:t>Makkar et al</w:t>
      </w:r>
      <w:r>
        <w:rPr>
          <w:rFonts w:ascii="Times New Roman" w:hAnsi="Times New Roman" w:cs="Times New Roman"/>
        </w:rPr>
        <w:t>.</w:t>
      </w:r>
      <w:r w:rsidRPr="00D83912">
        <w:rPr>
          <w:rFonts w:ascii="Times New Roman" w:hAnsi="Times New Roman" w:cs="Times New Roman"/>
        </w:rPr>
        <w:t xml:space="preserve"> </w:t>
      </w:r>
      <w:r>
        <w:rPr>
          <w:rFonts w:ascii="Times New Roman" w:hAnsi="Times New Roman" w:cs="Times New Roman"/>
        </w:rPr>
        <w:t>(</w:t>
      </w:r>
      <w:r w:rsidRPr="00D83912">
        <w:rPr>
          <w:rFonts w:ascii="Times New Roman" w:hAnsi="Times New Roman" w:cs="Times New Roman"/>
        </w:rPr>
        <w:t>1995</w:t>
      </w:r>
      <w:r>
        <w:rPr>
          <w:rFonts w:ascii="Times New Roman" w:hAnsi="Times New Roman" w:cs="Times New Roman"/>
        </w:rPr>
        <w:t>) and</w:t>
      </w:r>
      <w:r w:rsidRPr="00D83912">
        <w:rPr>
          <w:rFonts w:ascii="Times New Roman" w:hAnsi="Times New Roman" w:cs="Times New Roman"/>
        </w:rPr>
        <w:t xml:space="preserve"> Grainger et al</w:t>
      </w:r>
      <w:r>
        <w:rPr>
          <w:rFonts w:ascii="Times New Roman" w:hAnsi="Times New Roman" w:cs="Times New Roman"/>
        </w:rPr>
        <w:t xml:space="preserve">., (2009), who reported that there are decreases in methane production when diets have contained HCN </w:t>
      </w:r>
      <w:r w:rsidRPr="00D83912">
        <w:rPr>
          <w:rFonts w:ascii="Times New Roman" w:hAnsi="Times New Roman" w:cs="Times New Roman"/>
        </w:rPr>
        <w:t xml:space="preserve">concentration and </w:t>
      </w:r>
      <w:r>
        <w:rPr>
          <w:rFonts w:ascii="Times New Roman" w:hAnsi="Times New Roman" w:cs="Times New Roman"/>
        </w:rPr>
        <w:t>CT</w:t>
      </w:r>
      <w:r w:rsidRPr="00D83912">
        <w:rPr>
          <w:rFonts w:ascii="Times New Roman" w:hAnsi="Times New Roman" w:cs="Times New Roman"/>
        </w:rPr>
        <w:t xml:space="preserve"> in the substrates</w:t>
      </w:r>
      <w:r>
        <w:rPr>
          <w:rFonts w:ascii="Times New Roman" w:hAnsi="Times New Roman" w:cs="Times New Roman"/>
        </w:rPr>
        <w:t xml:space="preserve">. </w:t>
      </w:r>
      <w:r>
        <w:rPr>
          <w:rFonts w:ascii="Times New Roman" w:hAnsi="Times New Roman" w:cs="Times New Roman"/>
          <w:vanish/>
          <w:szCs w:val="32"/>
        </w:rPr>
        <w:t>CN H</w:t>
      </w:r>
    </w:p>
    <w:p w14:paraId="6A8FD154" w14:textId="77777777" w:rsidR="007E59FF" w:rsidRDefault="007E59FF" w:rsidP="000B1FD9">
      <w:pPr>
        <w:spacing w:after="0" w:line="360" w:lineRule="auto"/>
        <w:jc w:val="thaiDistribute"/>
        <w:rPr>
          <w:rFonts w:ascii="Times New Roman" w:hAnsi="Times New Roman" w:cs="Times New Roman"/>
          <w:szCs w:val="32"/>
        </w:rPr>
      </w:pPr>
      <w:r>
        <w:rPr>
          <w:rFonts w:ascii="Times New Roman" w:hAnsi="Times New Roman" w:cs="Times New Roman"/>
          <w:szCs w:val="32"/>
        </w:rPr>
        <w:tab/>
        <w:t xml:space="preserve">Present study (Chapter III) was predicated on the observation by Phanthavong et al. (2016) that when cattle were fed foliage from bitter cassava, rich in HCN precursors, they had a craving to eat brewers’ grains. The experiment in chapter III, it was hypothesized that the brewers’ grains were acting as a “prebiotic” providing habitat enabling the evolution of rumen microbial communities capable of detoxifying the HCN when the cassava foliage was consumed by the cattle. To test this hypothesis, fresh brewers’ grains were fed at 5% of the diet DM of local yellow cattle which were fed ensiled cassava roots and supplemented with either sweet cassava foliage or fresh water spinach. The 42% increase in N retention when the cattle were fed the low level of brewers’ grains was considered to be evidence that the brewers’ grains were having a positive “prebiotic” effect on overall animal wellbeing rather than being simply an additional source of “bypass” protein. It was notable that the effect of the brewers’ grains was more pronounced when cassava foliage was the source of dietary protein rather than water spinach. </w:t>
      </w:r>
      <w:r w:rsidRPr="008559FA">
        <w:rPr>
          <w:rFonts w:ascii="Times New Roman" w:hAnsi="Times New Roman" w:cs="Times New Roman"/>
          <w:szCs w:val="24"/>
        </w:rPr>
        <w:t xml:space="preserve">This </w:t>
      </w:r>
      <w:r>
        <w:rPr>
          <w:rFonts w:ascii="Times New Roman" w:hAnsi="Times New Roman" w:cs="Times New Roman"/>
          <w:szCs w:val="24"/>
        </w:rPr>
        <w:t>confirmed the result</w:t>
      </w:r>
      <w:r w:rsidRPr="008559FA">
        <w:rPr>
          <w:rFonts w:ascii="Times New Roman" w:hAnsi="Times New Roman" w:cs="Times New Roman"/>
          <w:szCs w:val="24"/>
        </w:rPr>
        <w:t xml:space="preserve"> by</w:t>
      </w:r>
      <w:r>
        <w:rPr>
          <w:rFonts w:ascii="Times New Roman" w:hAnsi="Times New Roman" w:cs="Times New Roman"/>
          <w:szCs w:val="32"/>
        </w:rPr>
        <w:t xml:space="preserve"> </w:t>
      </w:r>
      <w:r w:rsidRPr="003E675A">
        <w:rPr>
          <w:rFonts w:ascii="Times New Roman" w:hAnsi="Times New Roman" w:cs="Times New Roman"/>
        </w:rPr>
        <w:t>Phuong et al</w:t>
      </w:r>
      <w:r>
        <w:rPr>
          <w:rFonts w:ascii="Times New Roman" w:hAnsi="Times New Roman" w:cs="Times New Roman"/>
        </w:rPr>
        <w:t>.,</w:t>
      </w:r>
      <w:r w:rsidRPr="003E675A">
        <w:rPr>
          <w:rFonts w:ascii="Times New Roman" w:hAnsi="Times New Roman" w:cs="Times New Roman"/>
        </w:rPr>
        <w:t xml:space="preserve"> (201</w:t>
      </w:r>
      <w:r w:rsidR="00957F8B">
        <w:rPr>
          <w:rFonts w:ascii="Times New Roman" w:hAnsi="Times New Roman" w:cs="Times New Roman"/>
        </w:rPr>
        <w:t>7</w:t>
      </w:r>
      <w:r>
        <w:rPr>
          <w:rFonts w:ascii="Times New Roman" w:hAnsi="Times New Roman" w:cs="Times New Roman"/>
        </w:rPr>
        <w:t>)</w:t>
      </w:r>
      <w:r w:rsidRPr="003E675A">
        <w:rPr>
          <w:rFonts w:ascii="Times New Roman" w:hAnsi="Times New Roman" w:cs="Times New Roman"/>
        </w:rPr>
        <w:t xml:space="preserve">, </w:t>
      </w:r>
      <w:r>
        <w:rPr>
          <w:rFonts w:ascii="Times New Roman" w:hAnsi="Times New Roman" w:cs="Times New Roman"/>
        </w:rPr>
        <w:t xml:space="preserve">who </w:t>
      </w:r>
      <w:r w:rsidRPr="003E675A">
        <w:rPr>
          <w:rFonts w:ascii="Times New Roman" w:hAnsi="Times New Roman" w:cs="Times New Roman"/>
        </w:rPr>
        <w:t xml:space="preserve">reported major benefits </w:t>
      </w:r>
      <w:r>
        <w:rPr>
          <w:rFonts w:ascii="Times New Roman" w:hAnsi="Times New Roman" w:cs="Times New Roman"/>
        </w:rPr>
        <w:t>of cattle increased growth performance when small brewers’ grains (</w:t>
      </w:r>
      <w:r w:rsidRPr="003E675A">
        <w:rPr>
          <w:rFonts w:ascii="Times New Roman" w:hAnsi="Times New Roman" w:cs="Times New Roman"/>
        </w:rPr>
        <w:t>4% of the d</w:t>
      </w:r>
      <w:r>
        <w:rPr>
          <w:rFonts w:ascii="Times New Roman" w:hAnsi="Times New Roman" w:cs="Times New Roman"/>
        </w:rPr>
        <w:t xml:space="preserve">iet DM) were added to the </w:t>
      </w:r>
      <w:r w:rsidRPr="003E675A">
        <w:rPr>
          <w:rFonts w:ascii="Times New Roman" w:hAnsi="Times New Roman" w:cs="Times New Roman"/>
        </w:rPr>
        <w:t xml:space="preserve">diet of cassava pulp-urea-cassava foliage. </w:t>
      </w:r>
      <w:r>
        <w:rPr>
          <w:rFonts w:ascii="Times New Roman" w:hAnsi="Times New Roman" w:cs="Times New Roman"/>
          <w:szCs w:val="32"/>
        </w:rPr>
        <w:t>Here the implication is that the cassava foliage was a superior source of bypass protein (solubility of the protein was 30% for brewers’ grains compared with 67% for water spinach) but this potential advantage was constrained by the negative effect of the HCN precursors (which was ameliorated by the addition of 5% of brewers’ grains to the diet).</w:t>
      </w:r>
    </w:p>
    <w:p w14:paraId="2A5E80CC" w14:textId="2A98611A" w:rsidR="007E59FF" w:rsidRPr="004F401B" w:rsidRDefault="007E59FF" w:rsidP="000B1FD9">
      <w:pPr>
        <w:spacing w:after="0" w:line="360" w:lineRule="auto"/>
        <w:jc w:val="thaiDistribute"/>
        <w:rPr>
          <w:rFonts w:ascii="Times New Roman" w:hAnsi="Times New Roman" w:cs="Times New Roman"/>
        </w:rPr>
      </w:pPr>
      <w:r>
        <w:rPr>
          <w:rFonts w:ascii="Times New Roman" w:hAnsi="Times New Roman" w:cs="Times New Roman"/>
          <w:szCs w:val="32"/>
        </w:rPr>
        <w:tab/>
        <w:t>The finding of this study (Chapter III) confirmed that the 42</w:t>
      </w:r>
      <w:r w:rsidRPr="00FC32F7">
        <w:rPr>
          <w:rFonts w:ascii="Times New Roman" w:hAnsi="Times New Roman" w:cs="Times New Roman"/>
          <w:szCs w:val="32"/>
        </w:rPr>
        <w:t>% improvement in N retenti</w:t>
      </w:r>
      <w:r>
        <w:rPr>
          <w:rFonts w:ascii="Times New Roman" w:hAnsi="Times New Roman" w:cs="Times New Roman"/>
          <w:szCs w:val="32"/>
        </w:rPr>
        <w:t>on</w:t>
      </w:r>
      <w:r w:rsidRPr="00FC32F7">
        <w:rPr>
          <w:rFonts w:ascii="Times New Roman" w:hAnsi="Times New Roman" w:cs="Times New Roman"/>
          <w:szCs w:val="32"/>
        </w:rPr>
        <w:t xml:space="preserve">, resulting from supplementation with 5% brewers’ grains, would be reflected in reduced methane production. </w:t>
      </w:r>
      <w:r w:rsidR="00D01536">
        <w:rPr>
          <w:rFonts w:ascii="Times New Roman" w:hAnsi="Times New Roman" w:cs="Times New Roman"/>
          <w:szCs w:val="32"/>
        </w:rPr>
        <w:t xml:space="preserve">The </w:t>
      </w:r>
      <w:r>
        <w:rPr>
          <w:rFonts w:ascii="Times New Roman" w:hAnsi="Times New Roman" w:cs="Times New Roman"/>
          <w:szCs w:val="32"/>
        </w:rPr>
        <w:t xml:space="preserve">present study (Chapter IV) showed </w:t>
      </w:r>
      <w:r w:rsidRPr="00FC32F7">
        <w:rPr>
          <w:rFonts w:ascii="Times New Roman" w:hAnsi="Times New Roman" w:cs="Times New Roman"/>
          <w:szCs w:val="32"/>
        </w:rPr>
        <w:t>that rice distillers’ by-product, the residue after yeast fermentation of rice and alcohol distillation,</w:t>
      </w:r>
      <w:r>
        <w:rPr>
          <w:rFonts w:ascii="Times New Roman" w:hAnsi="Times New Roman" w:cs="Times New Roman"/>
          <w:szCs w:val="32"/>
        </w:rPr>
        <w:t xml:space="preserve"> would have similar </w:t>
      </w:r>
      <w:r w:rsidRPr="00B860AE">
        <w:rPr>
          <w:rFonts w:ascii="Times New Roman" w:hAnsi="Times New Roman" w:cs="Times New Roman"/>
          <w:szCs w:val="32"/>
        </w:rPr>
        <w:t>‘prebiotic” effects as brewers’ grains, was also tested. Methane production was reduced by both additives with the effect being more pronounced with rice distillers’ by-product than with brewers’ grains. The experiment also included a comparison of ensiled versus fermented cassava</w:t>
      </w:r>
      <w:r>
        <w:rPr>
          <w:rFonts w:ascii="Times New Roman" w:hAnsi="Times New Roman" w:cs="Times New Roman"/>
          <w:szCs w:val="32"/>
        </w:rPr>
        <w:t xml:space="preserve"> root with yeast, urea and di-ammonium phosphate (DAP), providing further proof that the former treatment resulted in lower gas </w:t>
      </w:r>
      <w:r w:rsidRPr="009A06AD">
        <w:rPr>
          <w:rFonts w:ascii="Times New Roman" w:hAnsi="Times New Roman" w:cs="Times New Roman"/>
          <w:szCs w:val="32"/>
        </w:rPr>
        <w:t xml:space="preserve">production and an associated reduction in the methane percentage </w:t>
      </w:r>
      <w:r w:rsidRPr="00CA6BE9">
        <w:rPr>
          <w:rFonts w:ascii="Times New Roman" w:hAnsi="Times New Roman" w:cs="Times New Roman"/>
          <w:szCs w:val="32"/>
        </w:rPr>
        <w:t>in the gas.</w:t>
      </w:r>
      <w:r>
        <w:rPr>
          <w:rFonts w:ascii="Times New Roman" w:hAnsi="Times New Roman" w:cs="Times New Roman"/>
          <w:szCs w:val="32"/>
        </w:rPr>
        <w:t xml:space="preserve"> T</w:t>
      </w:r>
      <w:r>
        <w:rPr>
          <w:rFonts w:ascii="Times New Roman" w:hAnsi="Times New Roman" w:cs="Times New Roman"/>
        </w:rPr>
        <w:t>hese</w:t>
      </w:r>
      <w:r w:rsidRPr="00371957">
        <w:rPr>
          <w:rFonts w:ascii="Times New Roman" w:hAnsi="Times New Roman" w:cs="Times New Roman"/>
        </w:rPr>
        <w:t xml:space="preserve"> </w:t>
      </w:r>
      <w:r>
        <w:rPr>
          <w:rFonts w:ascii="Times New Roman" w:hAnsi="Times New Roman" w:cs="Times New Roman"/>
        </w:rPr>
        <w:t xml:space="preserve">results </w:t>
      </w:r>
      <w:r w:rsidRPr="00371957">
        <w:rPr>
          <w:rFonts w:ascii="Times New Roman" w:hAnsi="Times New Roman" w:cs="Times New Roman"/>
        </w:rPr>
        <w:t>can be explained the fact that yeast fermentation results in part of the carbohydrate being converted to protein. Yeast protein is of low solubility and thus will be fermented to only a small extent in the in vitro rumen, the overall effect being to decrease the gas production, as suggested by Demeyer, (1991); Immig, (1996); Popova et al., (2013); Leng, (2016).</w:t>
      </w:r>
      <w:r>
        <w:rPr>
          <w:rFonts w:ascii="Times New Roman" w:hAnsi="Times New Roman" w:cs="Times New Roman"/>
        </w:rPr>
        <w:t xml:space="preserve"> The another results showed that </w:t>
      </w:r>
      <w:r w:rsidRPr="00371957">
        <w:rPr>
          <w:rFonts w:ascii="Times New Roman" w:hAnsi="Times New Roman" w:cs="Times New Roman"/>
        </w:rPr>
        <w:t xml:space="preserve">yeast could stimulated the growth and methabolism of rumen microorganism especially lactase utilized bacteria, such as </w:t>
      </w:r>
      <w:r w:rsidRPr="00371957">
        <w:rPr>
          <w:rFonts w:ascii="Times New Roman" w:hAnsi="Times New Roman" w:cs="Times New Roman"/>
          <w:i/>
          <w:iCs/>
        </w:rPr>
        <w:t>Megasphaera elsdenii</w:t>
      </w:r>
      <w:r w:rsidRPr="00371957">
        <w:rPr>
          <w:rFonts w:ascii="Times New Roman" w:hAnsi="Times New Roman" w:cs="Times New Roman"/>
        </w:rPr>
        <w:t xml:space="preserve"> or </w:t>
      </w:r>
      <w:r w:rsidRPr="00371957">
        <w:rPr>
          <w:rFonts w:ascii="Times New Roman" w:hAnsi="Times New Roman" w:cs="Times New Roman"/>
          <w:i/>
          <w:iCs/>
        </w:rPr>
        <w:t>Selenomonas</w:t>
      </w:r>
      <w:r w:rsidRPr="00371957">
        <w:rPr>
          <w:rFonts w:ascii="Times New Roman" w:hAnsi="Times New Roman" w:cs="Times New Roman"/>
        </w:rPr>
        <w:t xml:space="preserve"> ruminantium and supply different growth factors, such as amino acids, peptides, vitamins and organic acids, essential for the </w:t>
      </w:r>
      <w:r w:rsidRPr="00371957">
        <w:rPr>
          <w:rFonts w:ascii="Times New Roman" w:hAnsi="Times New Roman" w:cs="Times New Roman"/>
          <w:lang w:val="en-US"/>
        </w:rPr>
        <w:t>ruminanal</w:t>
      </w:r>
      <w:r w:rsidRPr="00371957">
        <w:rPr>
          <w:rFonts w:ascii="Times New Roman" w:hAnsi="Times New Roman" w:cs="Times New Roman"/>
        </w:rPr>
        <w:t xml:space="preserve"> bacteria growth, hence, enhancing VFA concentratation and reducing C2:C3 proportion, thus fermented cassava root affect reduce methane than ensiled cassava root or dried cassava root (Chapter IV</w:t>
      </w:r>
      <w:r>
        <w:rPr>
          <w:rFonts w:ascii="Times New Roman" w:hAnsi="Times New Roman" w:cs="Times New Roman"/>
        </w:rPr>
        <w:t xml:space="preserve">), this confirmed other findings report by </w:t>
      </w:r>
      <w:r w:rsidRPr="00371957">
        <w:rPr>
          <w:rFonts w:ascii="Times New Roman" w:hAnsi="Times New Roman" w:cs="Times New Roman"/>
        </w:rPr>
        <w:t>Lynch et al</w:t>
      </w:r>
      <w:r>
        <w:rPr>
          <w:rFonts w:ascii="Times New Roman" w:hAnsi="Times New Roman" w:cs="Times New Roman"/>
        </w:rPr>
        <w:t>.,</w:t>
      </w:r>
      <w:r w:rsidRPr="00371957">
        <w:rPr>
          <w:rFonts w:ascii="Times New Roman" w:hAnsi="Times New Roman" w:cs="Times New Roman"/>
        </w:rPr>
        <w:t xml:space="preserve"> </w:t>
      </w:r>
      <w:r>
        <w:rPr>
          <w:rFonts w:ascii="Times New Roman" w:hAnsi="Times New Roman" w:cs="Times New Roman"/>
        </w:rPr>
        <w:t>(</w:t>
      </w:r>
      <w:r w:rsidRPr="00371957">
        <w:rPr>
          <w:rFonts w:ascii="Times New Roman" w:hAnsi="Times New Roman" w:cs="Times New Roman"/>
        </w:rPr>
        <w:t>2002</w:t>
      </w:r>
      <w:r>
        <w:rPr>
          <w:rFonts w:ascii="Times New Roman" w:hAnsi="Times New Roman" w:cs="Times New Roman"/>
        </w:rPr>
        <w:t>)</w:t>
      </w:r>
      <w:r w:rsidRPr="00371957">
        <w:rPr>
          <w:rFonts w:ascii="Times New Roman" w:hAnsi="Times New Roman" w:cs="Times New Roman"/>
        </w:rPr>
        <w:t>; Chuacheryras et al</w:t>
      </w:r>
      <w:r>
        <w:rPr>
          <w:rFonts w:ascii="Times New Roman" w:hAnsi="Times New Roman" w:cs="Times New Roman"/>
        </w:rPr>
        <w:t>.,</w:t>
      </w:r>
      <w:r w:rsidRPr="00371957">
        <w:rPr>
          <w:rFonts w:ascii="Times New Roman" w:hAnsi="Times New Roman" w:cs="Times New Roman"/>
        </w:rPr>
        <w:t xml:space="preserve"> </w:t>
      </w:r>
      <w:r>
        <w:rPr>
          <w:rFonts w:ascii="Times New Roman" w:hAnsi="Times New Roman" w:cs="Times New Roman"/>
        </w:rPr>
        <w:t>(</w:t>
      </w:r>
      <w:r w:rsidRPr="00371957">
        <w:rPr>
          <w:rFonts w:ascii="Times New Roman" w:hAnsi="Times New Roman" w:cs="Times New Roman"/>
        </w:rPr>
        <w:t>2008</w:t>
      </w:r>
      <w:r>
        <w:rPr>
          <w:rFonts w:ascii="Times New Roman" w:hAnsi="Times New Roman" w:cs="Times New Roman"/>
        </w:rPr>
        <w:t>)</w:t>
      </w:r>
      <w:r w:rsidRPr="00371957">
        <w:rPr>
          <w:rFonts w:ascii="Times New Roman" w:hAnsi="Times New Roman" w:cs="Times New Roman"/>
        </w:rPr>
        <w:t>; Polyorach et al</w:t>
      </w:r>
      <w:r>
        <w:rPr>
          <w:rFonts w:ascii="Times New Roman" w:hAnsi="Times New Roman" w:cs="Times New Roman"/>
        </w:rPr>
        <w:t>.,</w:t>
      </w:r>
      <w:r w:rsidRPr="00371957">
        <w:rPr>
          <w:rFonts w:ascii="Times New Roman" w:hAnsi="Times New Roman" w:cs="Times New Roman"/>
        </w:rPr>
        <w:t xml:space="preserve"> </w:t>
      </w:r>
      <w:r>
        <w:rPr>
          <w:rFonts w:ascii="Times New Roman" w:hAnsi="Times New Roman" w:cs="Times New Roman"/>
        </w:rPr>
        <w:t>(</w:t>
      </w:r>
      <w:r w:rsidRPr="00371957">
        <w:rPr>
          <w:rFonts w:ascii="Times New Roman" w:hAnsi="Times New Roman" w:cs="Times New Roman"/>
        </w:rPr>
        <w:t>2014)</w:t>
      </w:r>
      <w:r>
        <w:rPr>
          <w:rFonts w:ascii="Times New Roman" w:hAnsi="Times New Roman" w:cs="Times New Roman"/>
        </w:rPr>
        <w:t xml:space="preserve">. </w:t>
      </w:r>
    </w:p>
    <w:p w14:paraId="067FE090" w14:textId="77777777" w:rsidR="007E59FF" w:rsidRDefault="007E59FF" w:rsidP="000B1FD9">
      <w:pPr>
        <w:spacing w:after="0" w:line="360" w:lineRule="auto"/>
        <w:jc w:val="thaiDistribute"/>
        <w:rPr>
          <w:rFonts w:ascii="Times New Roman" w:hAnsi="Times New Roman" w:cs="Times New Roman"/>
          <w:szCs w:val="32"/>
        </w:rPr>
      </w:pPr>
      <w:r>
        <w:rPr>
          <w:rFonts w:ascii="Times New Roman" w:hAnsi="Times New Roman" w:cs="Times New Roman"/>
          <w:szCs w:val="32"/>
        </w:rPr>
        <w:tab/>
        <w:t>P</w:t>
      </w:r>
      <w:r w:rsidRPr="0046559E">
        <w:rPr>
          <w:rFonts w:ascii="Times New Roman" w:hAnsi="Times New Roman" w:cs="Times New Roman"/>
          <w:szCs w:val="32"/>
        </w:rPr>
        <w:t xml:space="preserve">resent study (Chapter V) reported the results of an </w:t>
      </w:r>
      <w:r w:rsidRPr="0046559E">
        <w:rPr>
          <w:rFonts w:ascii="Times New Roman" w:hAnsi="Times New Roman" w:cs="Times New Roman"/>
          <w:i/>
          <w:szCs w:val="32"/>
        </w:rPr>
        <w:t>in vitro</w:t>
      </w:r>
      <w:r w:rsidRPr="0046559E">
        <w:rPr>
          <w:rFonts w:ascii="Times New Roman" w:hAnsi="Times New Roman" w:cs="Times New Roman"/>
          <w:szCs w:val="32"/>
        </w:rPr>
        <w:t xml:space="preserve"> experiment to test a range of potential “prebiotic” additives in their capacity to reduce methane production. These were selected according to their origin and/or their method of preparation (ie: having been produced by some form of yeast fermentation). Only the rice distillers’ by-product produced the expected reduction in methane. Addition of 1% live yeast reduced methane slightly but there was no benefit from adding protein-enriched cassava root following yeast fermentation. These findings support the idea that the process of developing prebiotic activities is conditional on a final acid-hydrolysis treatment as occurs when the fermented product is subjected to distillation as in both beer and rice wine manufacture. </w:t>
      </w:r>
    </w:p>
    <w:p w14:paraId="72D6AE9B" w14:textId="12BDB151" w:rsidR="007E59FF" w:rsidRPr="00513D68" w:rsidRDefault="007E59FF" w:rsidP="000B1FD9">
      <w:pPr>
        <w:spacing w:after="0" w:line="360" w:lineRule="auto"/>
        <w:jc w:val="thaiDistribute"/>
        <w:rPr>
          <w:rFonts w:ascii="Times New Roman" w:hAnsi="Times New Roman" w:cs="Times New Roman"/>
          <w:szCs w:val="32"/>
        </w:rPr>
      </w:pPr>
      <w:r w:rsidRPr="00133CDF">
        <w:rPr>
          <w:rFonts w:ascii="Times New Roman" w:hAnsi="Times New Roman" w:cs="Times New Roman"/>
          <w:szCs w:val="32"/>
        </w:rPr>
        <w:tab/>
      </w:r>
      <w:r>
        <w:rPr>
          <w:rFonts w:ascii="Times New Roman" w:hAnsi="Times New Roman" w:cs="Times New Roman"/>
          <w:szCs w:val="32"/>
        </w:rPr>
        <w:t>The data of the present study (C</w:t>
      </w:r>
      <w:r w:rsidRPr="00133CDF">
        <w:rPr>
          <w:rFonts w:ascii="Times New Roman" w:hAnsi="Times New Roman" w:cs="Times New Roman"/>
          <w:szCs w:val="32"/>
        </w:rPr>
        <w:t>hapter VI</w:t>
      </w:r>
      <w:r>
        <w:rPr>
          <w:rFonts w:ascii="Times New Roman" w:hAnsi="Times New Roman" w:cs="Times New Roman"/>
          <w:szCs w:val="32"/>
        </w:rPr>
        <w:t xml:space="preserve">) </w:t>
      </w:r>
      <w:r w:rsidRPr="00133CDF">
        <w:rPr>
          <w:rFonts w:ascii="Times New Roman" w:hAnsi="Times New Roman" w:cs="Times New Roman"/>
          <w:szCs w:val="32"/>
        </w:rPr>
        <w:t>confirmed that the reduction in methane resulting from supplementation with rice distillers’ by-product was reflected in improved growth and feed conversion when local yellow cattle were fed cassava roots fermented with urea and yeast and supplemented with ca</w:t>
      </w:r>
      <w:r w:rsidR="00D01536">
        <w:rPr>
          <w:rFonts w:ascii="Times New Roman" w:hAnsi="Times New Roman" w:cs="Times New Roman"/>
          <w:szCs w:val="32"/>
        </w:rPr>
        <w:t>ssava foliage</w:t>
      </w:r>
      <w:r w:rsidRPr="00133CDF">
        <w:rPr>
          <w:rFonts w:ascii="Times New Roman" w:hAnsi="Times New Roman" w:cs="Times New Roman"/>
          <w:szCs w:val="32"/>
        </w:rPr>
        <w:t xml:space="preserve">. </w:t>
      </w:r>
      <w:r w:rsidRPr="008559FA">
        <w:rPr>
          <w:rFonts w:ascii="Times New Roman" w:hAnsi="Times New Roman" w:cs="Times New Roman"/>
          <w:szCs w:val="24"/>
        </w:rPr>
        <w:t xml:space="preserve">This </w:t>
      </w:r>
      <w:r>
        <w:rPr>
          <w:rFonts w:ascii="Times New Roman" w:hAnsi="Times New Roman" w:cs="Times New Roman"/>
          <w:szCs w:val="24"/>
        </w:rPr>
        <w:t>confirmed the results</w:t>
      </w:r>
      <w:r w:rsidRPr="008559FA">
        <w:rPr>
          <w:rFonts w:ascii="Times New Roman" w:hAnsi="Times New Roman" w:cs="Times New Roman"/>
          <w:szCs w:val="24"/>
        </w:rPr>
        <w:t xml:space="preserve"> by</w:t>
      </w:r>
      <w:r>
        <w:rPr>
          <w:rFonts w:ascii="Times New Roman" w:hAnsi="Times New Roman" w:cs="Times New Roman"/>
          <w:szCs w:val="32"/>
        </w:rPr>
        <w:t xml:space="preserve"> </w:t>
      </w:r>
      <w:r w:rsidRPr="007E4977">
        <w:rPr>
          <w:rFonts w:ascii="Times New Roman" w:hAnsi="Times New Roman" w:cs="Times New Roman"/>
        </w:rPr>
        <w:t>Hanh et al., (2006</w:t>
      </w:r>
      <w:r w:rsidRPr="000C46CC">
        <w:rPr>
          <w:rFonts w:ascii="Times New Roman" w:hAnsi="Times New Roman" w:cs="Times New Roman"/>
        </w:rPr>
        <w:t>); Novak and Vetvicka, (2008);</w:t>
      </w:r>
      <w:r>
        <w:rPr>
          <w:rFonts w:ascii="Times New Roman" w:hAnsi="Times New Roman" w:cs="Times New Roman"/>
        </w:rPr>
        <w:t xml:space="preserve"> Waszkiewicz-Robak, (2013) who </w:t>
      </w:r>
      <w:r w:rsidRPr="005E7D22">
        <w:rPr>
          <w:rFonts w:ascii="Times New Roman" w:hAnsi="Times New Roman" w:cs="Times New Roman"/>
        </w:rPr>
        <w:t>postulated that the benefits of yeast-based additives in improving human health and growth rates of animals are related to the β-glucan present in the yeast cell wall and their effect in sti</w:t>
      </w:r>
      <w:r>
        <w:rPr>
          <w:rFonts w:ascii="Times New Roman" w:hAnsi="Times New Roman" w:cs="Times New Roman"/>
        </w:rPr>
        <w:t xml:space="preserve">mulating the immune system. </w:t>
      </w:r>
      <w:r>
        <w:rPr>
          <w:rFonts w:ascii="Times New Roman" w:hAnsi="Times New Roman" w:cs="Times New Roman"/>
          <w:szCs w:val="24"/>
        </w:rPr>
        <w:t>Therefore, this present study showed that g</w:t>
      </w:r>
      <w:r w:rsidRPr="00133CDF">
        <w:rPr>
          <w:rFonts w:ascii="Times New Roman" w:hAnsi="Times New Roman" w:cs="Times New Roman"/>
          <w:szCs w:val="24"/>
        </w:rPr>
        <w:t>rowth rate and feed conversion were improved by 40 and 20%</w:t>
      </w:r>
      <w:r w:rsidR="00D01536">
        <w:rPr>
          <w:rFonts w:ascii="Times New Roman" w:hAnsi="Times New Roman" w:cs="Times New Roman"/>
          <w:szCs w:val="24"/>
        </w:rPr>
        <w:t>,</w:t>
      </w:r>
      <w:r w:rsidRPr="00133CDF">
        <w:rPr>
          <w:rFonts w:ascii="Times New Roman" w:hAnsi="Times New Roman" w:cs="Times New Roman"/>
          <w:szCs w:val="24"/>
        </w:rPr>
        <w:t xml:space="preserve"> respectively, while</w:t>
      </w:r>
      <w:r w:rsidR="00D01536">
        <w:rPr>
          <w:rFonts w:ascii="Times New Roman" w:hAnsi="Times New Roman" w:cs="Times New Roman"/>
          <w:szCs w:val="24"/>
        </w:rPr>
        <w:t xml:space="preserve"> the ratio of</w:t>
      </w:r>
      <w:r w:rsidRPr="00133CDF">
        <w:rPr>
          <w:rFonts w:ascii="Times New Roman" w:hAnsi="Times New Roman" w:cs="Times New Roman"/>
          <w:szCs w:val="24"/>
        </w:rPr>
        <w:t xml:space="preserve"> methane </w:t>
      </w:r>
      <w:r w:rsidR="00D01536">
        <w:rPr>
          <w:rFonts w:ascii="Times New Roman" w:hAnsi="Times New Roman" w:cs="Times New Roman"/>
          <w:szCs w:val="24"/>
        </w:rPr>
        <w:t>(CH</w:t>
      </w:r>
      <w:r w:rsidR="00D01536" w:rsidRPr="00D01536">
        <w:rPr>
          <w:rFonts w:ascii="Times New Roman" w:hAnsi="Times New Roman" w:cs="Times New Roman"/>
          <w:szCs w:val="24"/>
          <w:vertAlign w:val="subscript"/>
        </w:rPr>
        <w:t>4</w:t>
      </w:r>
      <w:r w:rsidR="00D01536">
        <w:rPr>
          <w:rFonts w:ascii="Times New Roman" w:hAnsi="Times New Roman" w:cs="Times New Roman"/>
          <w:szCs w:val="24"/>
        </w:rPr>
        <w:t>) to carbon dioxide (</w:t>
      </w:r>
      <w:r w:rsidR="00D01536" w:rsidRPr="00D01536">
        <w:rPr>
          <w:rFonts w:ascii="Times New Roman" w:hAnsi="Times New Roman" w:cs="Times New Roman"/>
          <w:szCs w:val="24"/>
        </w:rPr>
        <w:t>CO</w:t>
      </w:r>
      <w:r w:rsidR="00D01536" w:rsidRPr="00D01536">
        <w:rPr>
          <w:rFonts w:ascii="Times New Roman" w:hAnsi="Times New Roman" w:cs="Times New Roman"/>
          <w:szCs w:val="24"/>
          <w:vertAlign w:val="subscript"/>
        </w:rPr>
        <w:t>2</w:t>
      </w:r>
      <w:r w:rsidR="00D01536">
        <w:rPr>
          <w:rFonts w:ascii="Times New Roman" w:hAnsi="Times New Roman" w:cs="Times New Roman"/>
          <w:szCs w:val="24"/>
        </w:rPr>
        <w:t xml:space="preserve">) </w:t>
      </w:r>
      <w:r w:rsidRPr="00D01536">
        <w:rPr>
          <w:rFonts w:ascii="Times New Roman" w:hAnsi="Times New Roman" w:cs="Times New Roman"/>
          <w:szCs w:val="24"/>
        </w:rPr>
        <w:t>in</w:t>
      </w:r>
      <w:r w:rsidRPr="00133CDF">
        <w:rPr>
          <w:rFonts w:ascii="Times New Roman" w:hAnsi="Times New Roman" w:cs="Times New Roman"/>
          <w:szCs w:val="24"/>
        </w:rPr>
        <w:t xml:space="preserve"> </w:t>
      </w:r>
      <w:proofErr w:type="gramStart"/>
      <w:r w:rsidRPr="00133CDF">
        <w:rPr>
          <w:rFonts w:ascii="Times New Roman" w:hAnsi="Times New Roman" w:cs="Times New Roman"/>
          <w:szCs w:val="24"/>
        </w:rPr>
        <w:t>eructed</w:t>
      </w:r>
      <w:proofErr w:type="gramEnd"/>
      <w:r w:rsidRPr="00133CDF">
        <w:rPr>
          <w:rFonts w:ascii="Times New Roman" w:hAnsi="Times New Roman" w:cs="Times New Roman"/>
          <w:szCs w:val="24"/>
        </w:rPr>
        <w:t xml:space="preserve"> gas were reduced by 26%. The expected gain in energy metabolism from methane </w:t>
      </w:r>
      <w:r w:rsidR="00513D68">
        <w:rPr>
          <w:rFonts w:ascii="Times New Roman" w:hAnsi="Times New Roman" w:cs="Times New Roman"/>
          <w:szCs w:val="24"/>
        </w:rPr>
        <w:t>reduction was manifested in a 14</w:t>
      </w:r>
      <w:r w:rsidRPr="00133CDF">
        <w:rPr>
          <w:rFonts w:ascii="Times New Roman" w:hAnsi="Times New Roman" w:cs="Times New Roman"/>
          <w:szCs w:val="24"/>
        </w:rPr>
        <w:t xml:space="preserve">% increase in molar </w:t>
      </w:r>
      <w:r w:rsidRPr="00513D68">
        <w:rPr>
          <w:rFonts w:ascii="Times New Roman" w:hAnsi="Times New Roman" w:cs="Times New Roman"/>
          <w:szCs w:val="24"/>
        </w:rPr>
        <w:t>propionate relative to</w:t>
      </w:r>
      <w:r w:rsidR="00D01536" w:rsidRPr="00513D68">
        <w:rPr>
          <w:rFonts w:ascii="Times New Roman" w:hAnsi="Times New Roman" w:cs="Times New Roman"/>
          <w:szCs w:val="24"/>
        </w:rPr>
        <w:t xml:space="preserve"> acetate. This present study </w:t>
      </w:r>
      <w:r w:rsidRPr="00513D68">
        <w:rPr>
          <w:rFonts w:ascii="Times New Roman" w:hAnsi="Times New Roman" w:cs="Times New Roman"/>
          <w:szCs w:val="24"/>
        </w:rPr>
        <w:t xml:space="preserve">supported the result of </w:t>
      </w:r>
      <w:r w:rsidRPr="00513D68">
        <w:rPr>
          <w:rFonts w:ascii="Times New Roman" w:hAnsi="Times New Roman" w:cs="Times New Roman"/>
        </w:rPr>
        <w:t xml:space="preserve">Sengsouly and Preston, (2016), who reported the rice distillers’ </w:t>
      </w:r>
      <w:proofErr w:type="gramStart"/>
      <w:r w:rsidRPr="00513D68">
        <w:rPr>
          <w:rFonts w:ascii="Times New Roman" w:hAnsi="Times New Roman" w:cs="Times New Roman"/>
        </w:rPr>
        <w:t>by-product</w:t>
      </w:r>
      <w:proofErr w:type="gramEnd"/>
      <w:r w:rsidRPr="00513D68">
        <w:rPr>
          <w:rFonts w:ascii="Times New Roman" w:hAnsi="Times New Roman" w:cs="Times New Roman"/>
        </w:rPr>
        <w:t xml:space="preserve"> was added at 4% to a </w:t>
      </w:r>
      <w:r w:rsidR="00513D68" w:rsidRPr="00513D68">
        <w:rPr>
          <w:rFonts w:ascii="Times New Roman" w:hAnsi="Times New Roman" w:cs="Times New Roman"/>
        </w:rPr>
        <w:t xml:space="preserve">basal </w:t>
      </w:r>
      <w:r w:rsidRPr="00513D68">
        <w:rPr>
          <w:rFonts w:ascii="Times New Roman" w:hAnsi="Times New Roman" w:cs="Times New Roman"/>
        </w:rPr>
        <w:t xml:space="preserve">diet </w:t>
      </w:r>
      <w:r w:rsidR="00513D68">
        <w:rPr>
          <w:rFonts w:ascii="Times New Roman" w:hAnsi="Times New Roman" w:cs="Times New Roman"/>
        </w:rPr>
        <w:t>of</w:t>
      </w:r>
      <w:r w:rsidR="00513D68" w:rsidRPr="00513D68">
        <w:rPr>
          <w:rFonts w:ascii="Times New Roman" w:hAnsi="Times New Roman" w:cs="Times New Roman"/>
        </w:rPr>
        <w:t xml:space="preserve"> ensiled cassava root</w:t>
      </w:r>
      <w:r w:rsidR="00513D68">
        <w:rPr>
          <w:rFonts w:ascii="Times New Roman" w:hAnsi="Times New Roman" w:cs="Times New Roman"/>
        </w:rPr>
        <w:t>-</w:t>
      </w:r>
      <w:r w:rsidR="00513D68" w:rsidRPr="00513D68">
        <w:rPr>
          <w:rFonts w:ascii="Times New Roman" w:hAnsi="Times New Roman" w:cs="Times New Roman"/>
        </w:rPr>
        <w:t xml:space="preserve">urea and fresh cassava foliage </w:t>
      </w:r>
      <w:r w:rsidR="00513D68">
        <w:rPr>
          <w:rFonts w:ascii="Times New Roman" w:hAnsi="Times New Roman" w:cs="Times New Roman"/>
        </w:rPr>
        <w:t xml:space="preserve">of </w:t>
      </w:r>
      <w:r w:rsidR="00513D68" w:rsidRPr="00513D68">
        <w:rPr>
          <w:rFonts w:ascii="Times New Roman" w:hAnsi="Times New Roman" w:cs="Times New Roman"/>
        </w:rPr>
        <w:t xml:space="preserve">fattening cattle. </w:t>
      </w:r>
    </w:p>
    <w:p w14:paraId="30F5564A" w14:textId="77777777" w:rsidR="007E59FF" w:rsidRPr="00EF468B" w:rsidRDefault="007E59FF" w:rsidP="000B1FD9">
      <w:pPr>
        <w:pStyle w:val="Heading2"/>
        <w:spacing w:before="0" w:line="360" w:lineRule="auto"/>
        <w:jc w:val="thaiDistribute"/>
        <w:rPr>
          <w:rFonts w:ascii="Times New Roman" w:hAnsi="Times New Roman" w:cs="Times New Roman"/>
          <w:color w:val="auto"/>
          <w:sz w:val="24"/>
          <w:szCs w:val="32"/>
        </w:rPr>
      </w:pPr>
      <w:bookmarkStart w:id="3683" w:name="_Toc513459986"/>
      <w:bookmarkStart w:id="3684" w:name="_Toc513460581"/>
      <w:bookmarkStart w:id="3685" w:name="_Toc513470540"/>
      <w:bookmarkStart w:id="3686" w:name="_Toc513471235"/>
      <w:bookmarkStart w:id="3687" w:name="_Toc513514680"/>
      <w:bookmarkStart w:id="3688" w:name="_Toc522006636"/>
      <w:bookmarkStart w:id="3689" w:name="_Toc522862624"/>
      <w:bookmarkStart w:id="3690" w:name="_Toc522865509"/>
      <w:bookmarkStart w:id="3691" w:name="_Toc522866571"/>
      <w:bookmarkStart w:id="3692" w:name="_Toc522866931"/>
      <w:bookmarkStart w:id="3693" w:name="_Toc3856473"/>
      <w:r w:rsidRPr="00EF468B">
        <w:rPr>
          <w:rFonts w:ascii="Times New Roman" w:hAnsi="Times New Roman" w:cs="Times New Roman"/>
          <w:color w:val="auto"/>
          <w:sz w:val="24"/>
          <w:szCs w:val="32"/>
        </w:rPr>
        <w:t xml:space="preserve">7.2 </w:t>
      </w:r>
      <w:bookmarkEnd w:id="3683"/>
      <w:bookmarkEnd w:id="3684"/>
      <w:bookmarkEnd w:id="3685"/>
      <w:bookmarkEnd w:id="3686"/>
      <w:bookmarkEnd w:id="3687"/>
      <w:bookmarkEnd w:id="3688"/>
      <w:bookmarkEnd w:id="3689"/>
      <w:bookmarkEnd w:id="3690"/>
      <w:bookmarkEnd w:id="3691"/>
      <w:bookmarkEnd w:id="3692"/>
      <w:r w:rsidRPr="00EF468B">
        <w:rPr>
          <w:rFonts w:ascii="Times New Roman" w:hAnsi="Times New Roman" w:cs="Times New Roman"/>
          <w:color w:val="auto"/>
          <w:sz w:val="24"/>
          <w:szCs w:val="32"/>
        </w:rPr>
        <w:t>GENERAL CONCLUSIONS</w:t>
      </w:r>
      <w:bookmarkEnd w:id="3693"/>
    </w:p>
    <w:p w14:paraId="4EFC109A" w14:textId="77777777" w:rsidR="007E59FF" w:rsidRDefault="007E59FF" w:rsidP="000B1FD9">
      <w:pPr>
        <w:pStyle w:val="NormalWeb"/>
        <w:numPr>
          <w:ilvl w:val="0"/>
          <w:numId w:val="34"/>
        </w:numPr>
        <w:spacing w:before="0" w:beforeAutospacing="0" w:after="0" w:afterAutospacing="0" w:line="360" w:lineRule="auto"/>
        <w:ind w:left="284" w:hanging="284"/>
        <w:jc w:val="thaiDistribute"/>
        <w:rPr>
          <w:b/>
          <w:bCs/>
        </w:rPr>
      </w:pPr>
      <w:r w:rsidRPr="00D83912">
        <w:t>There were consistent decreases in gas production and methane content of the gas when ensiled cassava root replaced the dried root; and when cassava le</w:t>
      </w:r>
      <w:r>
        <w:t>af</w:t>
      </w:r>
      <w:r w:rsidRPr="00D83912">
        <w:t xml:space="preserve"> meal replaced water spinach meal. Over 24hours fermentation</w:t>
      </w:r>
      <w:r>
        <w:t>,</w:t>
      </w:r>
      <w:r w:rsidRPr="00D83912">
        <w:t xml:space="preserve"> the methane production per unit of DM mineralized substrate was decreased by 18% by the combination of ensiling versus drying of the cassava root and replacement of water spinach by cassava lea</w:t>
      </w:r>
      <w:r>
        <w:t>f</w:t>
      </w:r>
      <w:r w:rsidRPr="00D83912">
        <w:t xml:space="preserve"> meal. </w:t>
      </w:r>
    </w:p>
    <w:p w14:paraId="3715B4DE" w14:textId="77777777" w:rsidR="007E59FF" w:rsidRPr="00133CDF" w:rsidRDefault="007E59FF" w:rsidP="000B1FD9">
      <w:pPr>
        <w:pStyle w:val="NormalWeb"/>
        <w:numPr>
          <w:ilvl w:val="0"/>
          <w:numId w:val="34"/>
        </w:numPr>
        <w:spacing w:before="0" w:beforeAutospacing="0" w:after="0" w:afterAutospacing="0" w:line="360" w:lineRule="auto"/>
        <w:ind w:left="284" w:hanging="284"/>
        <w:jc w:val="thaiDistribute"/>
        <w:rPr>
          <w:b/>
          <w:bCs/>
        </w:rPr>
      </w:pPr>
      <w:r w:rsidRPr="00D83912">
        <w:t>Adding 5% of brewers’ grains to a diet of ensiled cassava root</w:t>
      </w:r>
      <w:r>
        <w:t>,</w:t>
      </w:r>
      <w:r w:rsidRPr="00D83912">
        <w:t xml:space="preserve"> urea and rice straw supplemented with either cassava foliage or water spinach as a main protein source, increased the DM intake, the apparent DM digestib</w:t>
      </w:r>
      <w:r>
        <w:t>ility and N retention in local y</w:t>
      </w:r>
      <w:r w:rsidRPr="00D83912">
        <w:t xml:space="preserve">ellow cattle. </w:t>
      </w:r>
    </w:p>
    <w:p w14:paraId="56C88915" w14:textId="77777777" w:rsidR="007E59FF" w:rsidRPr="00D83912" w:rsidRDefault="007E59FF" w:rsidP="000B1FD9">
      <w:pPr>
        <w:pStyle w:val="NormalWeb"/>
        <w:numPr>
          <w:ilvl w:val="0"/>
          <w:numId w:val="34"/>
        </w:numPr>
        <w:spacing w:before="0" w:beforeAutospacing="0" w:after="0" w:afterAutospacing="0" w:line="360" w:lineRule="auto"/>
        <w:ind w:left="284" w:hanging="284"/>
        <w:jc w:val="thaiDistribute"/>
      </w:pPr>
      <w:r w:rsidRPr="00D83912">
        <w:t xml:space="preserve">Gas production was lower </w:t>
      </w:r>
      <w:r>
        <w:t>for</w:t>
      </w:r>
      <w:r w:rsidRPr="00D83912">
        <w:t xml:space="preserve"> fermented than ensiled cassava root but was increased by supplementing with brewers’ grains and rice distillers’ by</w:t>
      </w:r>
      <w:r>
        <w:t>-</w:t>
      </w:r>
      <w:r w:rsidRPr="00D83912">
        <w:t xml:space="preserve">products. The methane content in the gas was lower </w:t>
      </w:r>
      <w:r>
        <w:t>for</w:t>
      </w:r>
      <w:r w:rsidRPr="00D83912">
        <w:t xml:space="preserve"> fermented than </w:t>
      </w:r>
      <w:r>
        <w:t xml:space="preserve">for </w:t>
      </w:r>
      <w:r w:rsidRPr="00D83912">
        <w:t xml:space="preserve">ensiled cassava root. Methane production per unit substrate was less </w:t>
      </w:r>
      <w:r>
        <w:t>in</w:t>
      </w:r>
      <w:r w:rsidRPr="00D83912">
        <w:t xml:space="preserve"> fermented compared with ensiled </w:t>
      </w:r>
      <w:r>
        <w:t xml:space="preserve">cassava </w:t>
      </w:r>
      <w:r w:rsidRPr="00D83912">
        <w:t>root and was reduced by supplementing with brewers’ grains and rice distillers’ by</w:t>
      </w:r>
      <w:r>
        <w:t>-</w:t>
      </w:r>
      <w:r w:rsidRPr="00D83912">
        <w:t>product.</w:t>
      </w:r>
    </w:p>
    <w:p w14:paraId="663FBBB3" w14:textId="77777777" w:rsidR="007E59FF" w:rsidRPr="00D83912" w:rsidRDefault="007E59FF" w:rsidP="000B1FD9">
      <w:pPr>
        <w:pStyle w:val="NormalWeb"/>
        <w:numPr>
          <w:ilvl w:val="0"/>
          <w:numId w:val="34"/>
        </w:numPr>
        <w:spacing w:before="0" w:beforeAutospacing="0" w:after="0" w:afterAutospacing="0" w:line="360" w:lineRule="auto"/>
        <w:ind w:left="284" w:hanging="284"/>
        <w:jc w:val="thaiDistribute"/>
      </w:pPr>
      <w:r w:rsidRPr="00D83912">
        <w:t xml:space="preserve">Total gas production was highest </w:t>
      </w:r>
      <w:r>
        <w:t>for</w:t>
      </w:r>
      <w:r w:rsidRPr="00D83912">
        <w:t xml:space="preserve"> fermented cassava root, followed by rice distillers’ by</w:t>
      </w:r>
      <w:r>
        <w:t>-</w:t>
      </w:r>
      <w:r w:rsidRPr="00D83912">
        <w:t xml:space="preserve">product and lowest </w:t>
      </w:r>
      <w:r>
        <w:t>for</w:t>
      </w:r>
      <w:r w:rsidRPr="00D83912">
        <w:t xml:space="preserve"> </w:t>
      </w:r>
      <w:r>
        <w:t>ensiled cassava root</w:t>
      </w:r>
      <w:r w:rsidRPr="00D83912">
        <w:t xml:space="preserve"> and yeast </w:t>
      </w:r>
      <w:r>
        <w:t>fermentation</w:t>
      </w:r>
      <w:r w:rsidRPr="00D83912">
        <w:t>. The methane content of the</w:t>
      </w:r>
      <w:r>
        <w:t xml:space="preserve"> gas was highest in ensiled</w:t>
      </w:r>
      <w:r w:rsidRPr="00D83912">
        <w:t xml:space="preserve"> treatment, followed by fermented cassava root than yeast and the lowest value </w:t>
      </w:r>
      <w:r>
        <w:t>in</w:t>
      </w:r>
      <w:r w:rsidRPr="00D83912">
        <w:t xml:space="preserve"> rice distillers’ by</w:t>
      </w:r>
      <w:r>
        <w:t>-</w:t>
      </w:r>
      <w:r w:rsidRPr="00D83912">
        <w:t xml:space="preserve">product, for which the overall reduction in methane was of the order of 25%. Methane production per unit DM digested showed the same trend as the methane content in the gas. </w:t>
      </w:r>
    </w:p>
    <w:p w14:paraId="3610B066" w14:textId="3078F978" w:rsidR="007E59FF" w:rsidRPr="00D83912" w:rsidRDefault="007E59FF" w:rsidP="000B1FD9">
      <w:pPr>
        <w:pStyle w:val="NormalWeb"/>
        <w:numPr>
          <w:ilvl w:val="0"/>
          <w:numId w:val="34"/>
        </w:numPr>
        <w:spacing w:before="0" w:beforeAutospacing="0" w:after="0" w:afterAutospacing="0" w:line="360" w:lineRule="auto"/>
        <w:ind w:left="284" w:hanging="284"/>
        <w:jc w:val="thaiDistribute"/>
      </w:pPr>
      <w:r w:rsidRPr="00D83912">
        <w:t>Growth rat</w:t>
      </w:r>
      <w:r>
        <w:t>e and feed conversion in local y</w:t>
      </w:r>
      <w:r w:rsidRPr="00D83912">
        <w:t>ellow cattle were improved by 40 and 20%</w:t>
      </w:r>
      <w:r w:rsidR="00DC69FF">
        <w:t>,</w:t>
      </w:r>
      <w:r w:rsidRPr="00D83912">
        <w:t xml:space="preserve"> respectively when a diet of fermented cassava root (with yeast, urea and DAP) and cassava foliage was supplemented with 2.75% (in DM) of rice distillers’ by</w:t>
      </w:r>
      <w:r>
        <w:t>-</w:t>
      </w:r>
      <w:r w:rsidRPr="00D83912">
        <w:t>product. Rice distillers’ by</w:t>
      </w:r>
      <w:r>
        <w:t>-</w:t>
      </w:r>
      <w:r w:rsidRPr="00D83912">
        <w:t>product supplementation increased the concentration of propionic acid in the rumen and reduced by 26% the ratio of methane to carbon dioxide in the eructed rumen gas.</w:t>
      </w:r>
    </w:p>
    <w:p w14:paraId="394C01E3" w14:textId="77777777" w:rsidR="007E59FF" w:rsidRPr="00EF468B" w:rsidRDefault="007E59FF" w:rsidP="000B1FD9">
      <w:pPr>
        <w:pStyle w:val="Heading2"/>
        <w:spacing w:before="0" w:line="360" w:lineRule="auto"/>
        <w:jc w:val="thaiDistribute"/>
        <w:rPr>
          <w:rFonts w:ascii="Times New Roman" w:hAnsi="Times New Roman" w:cs="Times New Roman"/>
          <w:color w:val="auto"/>
          <w:sz w:val="24"/>
          <w:szCs w:val="32"/>
        </w:rPr>
      </w:pPr>
      <w:bookmarkStart w:id="3694" w:name="_Toc3856474"/>
      <w:r w:rsidRPr="00EF468B">
        <w:rPr>
          <w:rFonts w:ascii="Times New Roman" w:eastAsiaTheme="minorHAnsi" w:hAnsi="Times New Roman" w:cs="Times New Roman"/>
          <w:color w:val="auto"/>
          <w:sz w:val="24"/>
          <w:szCs w:val="32"/>
        </w:rPr>
        <w:t xml:space="preserve">7.3 </w:t>
      </w:r>
      <w:r w:rsidRPr="00EF468B">
        <w:rPr>
          <w:rFonts w:ascii="Times New Roman" w:hAnsi="Times New Roman" w:cs="Times New Roman"/>
          <w:color w:val="auto"/>
          <w:sz w:val="24"/>
          <w:szCs w:val="32"/>
        </w:rPr>
        <w:t>I</w:t>
      </w:r>
      <w:r>
        <w:rPr>
          <w:rFonts w:ascii="Times New Roman" w:hAnsi="Times New Roman" w:cs="Times New Roman"/>
          <w:color w:val="auto"/>
          <w:sz w:val="24"/>
          <w:szCs w:val="32"/>
        </w:rPr>
        <w:t>MPLICATIONS AND FURTHER RESEARCH</w:t>
      </w:r>
      <w:bookmarkEnd w:id="3694"/>
      <w:r>
        <w:rPr>
          <w:rFonts w:ascii="Times New Roman" w:hAnsi="Times New Roman" w:cs="Times New Roman"/>
          <w:color w:val="auto"/>
          <w:sz w:val="24"/>
          <w:szCs w:val="32"/>
        </w:rPr>
        <w:t xml:space="preserve"> </w:t>
      </w:r>
    </w:p>
    <w:p w14:paraId="33F12A39" w14:textId="77777777" w:rsidR="007E59FF" w:rsidRPr="00EF468B" w:rsidRDefault="007E59FF" w:rsidP="000B1FD9">
      <w:pPr>
        <w:pStyle w:val="Heading3"/>
        <w:spacing w:before="0" w:line="360" w:lineRule="auto"/>
        <w:jc w:val="thaiDistribute"/>
        <w:rPr>
          <w:rFonts w:ascii="Times New Roman" w:hAnsi="Times New Roman" w:cs="Times New Roman"/>
          <w:color w:val="auto"/>
        </w:rPr>
      </w:pPr>
      <w:bookmarkStart w:id="3695" w:name="_Toc513459988"/>
      <w:bookmarkStart w:id="3696" w:name="_Toc513460583"/>
      <w:bookmarkStart w:id="3697" w:name="_Toc513470542"/>
      <w:bookmarkStart w:id="3698" w:name="_Toc513471237"/>
      <w:bookmarkStart w:id="3699" w:name="_Toc513514682"/>
      <w:bookmarkStart w:id="3700" w:name="_Toc522006638"/>
      <w:bookmarkStart w:id="3701" w:name="_Toc522862626"/>
      <w:bookmarkStart w:id="3702" w:name="_Toc522865511"/>
      <w:bookmarkStart w:id="3703" w:name="_Toc522866573"/>
      <w:bookmarkStart w:id="3704" w:name="_Toc522866933"/>
      <w:bookmarkStart w:id="3705" w:name="_Toc3856475"/>
      <w:r w:rsidRPr="00EF468B">
        <w:rPr>
          <w:rFonts w:ascii="Times New Roman" w:hAnsi="Times New Roman" w:cs="Times New Roman"/>
          <w:color w:val="auto"/>
        </w:rPr>
        <w:t>7.3.1 Implication</w:t>
      </w:r>
      <w:bookmarkEnd w:id="3695"/>
      <w:bookmarkEnd w:id="3696"/>
      <w:bookmarkEnd w:id="3697"/>
      <w:bookmarkEnd w:id="3698"/>
      <w:bookmarkEnd w:id="3699"/>
      <w:bookmarkEnd w:id="3700"/>
      <w:bookmarkEnd w:id="3701"/>
      <w:bookmarkEnd w:id="3702"/>
      <w:bookmarkEnd w:id="3703"/>
      <w:bookmarkEnd w:id="3704"/>
      <w:r w:rsidRPr="00EF468B">
        <w:rPr>
          <w:rFonts w:ascii="Times New Roman" w:hAnsi="Times New Roman" w:cs="Times New Roman"/>
          <w:color w:val="auto"/>
        </w:rPr>
        <w:t>s</w:t>
      </w:r>
      <w:bookmarkEnd w:id="3705"/>
      <w:r w:rsidRPr="00EF468B">
        <w:rPr>
          <w:rFonts w:ascii="Times New Roman" w:hAnsi="Times New Roman" w:cs="Times New Roman"/>
          <w:color w:val="auto"/>
        </w:rPr>
        <w:t xml:space="preserve"> </w:t>
      </w:r>
    </w:p>
    <w:p w14:paraId="45ED8E7E" w14:textId="77777777" w:rsidR="00395D92" w:rsidRDefault="007E59FF" w:rsidP="000B1FD9">
      <w:pPr>
        <w:pStyle w:val="NormalWeb"/>
        <w:spacing w:before="0" w:beforeAutospacing="0" w:after="0" w:afterAutospacing="0" w:line="360" w:lineRule="auto"/>
        <w:jc w:val="thaiDistribute"/>
        <w:rPr>
          <w:rFonts w:eastAsia="TimesNewRomanPSMT"/>
        </w:rPr>
      </w:pPr>
      <w:r>
        <w:rPr>
          <w:rFonts w:eastAsia="TimesNewRomanPSMT"/>
        </w:rPr>
        <w:tab/>
      </w:r>
      <w:r w:rsidRPr="00D83912">
        <w:rPr>
          <w:rFonts w:eastAsia="TimesNewRomanPSMT"/>
        </w:rPr>
        <w:t xml:space="preserve">The </w:t>
      </w:r>
      <w:r>
        <w:rPr>
          <w:rFonts w:eastAsia="TimesNewRomanPSMT"/>
        </w:rPr>
        <w:t xml:space="preserve">strategy underlying the research developed in this thesis for reducing methane emissions from ruminants was based  on two concepts: (i) the higher animal productivity, the lower methane production per unit of edible/useable product; and (ii) enteric methane production per unit of fermentable feed DM can be reduced when the nature of the diet facilitates the escape of nutrient-rich substrate to the lower digestive tract and/or the habitat for microbial communities in the digestive tract  is enhanced by feeding of natural products (prebiotics) derived from fermentation followed by acid digestion of cell walls of cereals (barley and rice) and/or yeasts (principally </w:t>
      </w:r>
      <w:r w:rsidRPr="00B11D61">
        <w:rPr>
          <w:rFonts w:eastAsia="TimesNewRomanPSMT"/>
          <w:i/>
        </w:rPr>
        <w:t>S</w:t>
      </w:r>
      <w:r w:rsidRPr="007408CB">
        <w:rPr>
          <w:rFonts w:eastAsia="TimesNewRomanPSMT"/>
          <w:i/>
        </w:rPr>
        <w:t>accharomyces</w:t>
      </w:r>
      <w:r>
        <w:rPr>
          <w:rFonts w:eastAsia="TimesNewRomanPSMT"/>
          <w:i/>
        </w:rPr>
        <w:t xml:space="preserve"> </w:t>
      </w:r>
      <w:r w:rsidRPr="00DF1BA3">
        <w:rPr>
          <w:rFonts w:eastAsia="TimesNewRomanPSMT"/>
          <w:i/>
        </w:rPr>
        <w:t>cerevisiae</w:t>
      </w:r>
      <w:r w:rsidR="00395D92">
        <w:rPr>
          <w:rFonts w:eastAsia="TimesNewRomanPSMT"/>
        </w:rPr>
        <w:t xml:space="preserve">). </w:t>
      </w:r>
    </w:p>
    <w:p w14:paraId="4580640B" w14:textId="77777777" w:rsidR="007E59FF" w:rsidRDefault="00395D92" w:rsidP="000B1FD9">
      <w:pPr>
        <w:pStyle w:val="NormalWeb"/>
        <w:spacing w:before="0" w:beforeAutospacing="0" w:after="0" w:afterAutospacing="0" w:line="360" w:lineRule="auto"/>
        <w:jc w:val="thaiDistribute"/>
        <w:rPr>
          <w:rFonts w:eastAsia="TimesNewRomanPSMT"/>
        </w:rPr>
      </w:pPr>
      <w:r>
        <w:rPr>
          <w:rFonts w:eastAsia="TimesNewRomanPSMT"/>
        </w:rPr>
        <w:tab/>
      </w:r>
      <w:r w:rsidR="007E59FF">
        <w:rPr>
          <w:rFonts w:eastAsia="TimesNewRomanPSMT"/>
        </w:rPr>
        <w:t>Increasing ruminant productivity requires feeding systems based on highly fermentable carbohydrate that favour propionate-rich rumen fermentation and sources of true protein tha</w:t>
      </w:r>
      <w:r>
        <w:rPr>
          <w:rFonts w:eastAsia="TimesNewRomanPSMT"/>
        </w:rPr>
        <w:t xml:space="preserve">t escape (“bypass”) the rumen. </w:t>
      </w:r>
      <w:r w:rsidR="007E59FF">
        <w:rPr>
          <w:rFonts w:eastAsia="TimesNewRomanPSMT"/>
        </w:rPr>
        <w:t>The research developed in this thesis has shown that the cassava plant can be basis for intensification of ruminant production in tropical countries such as Lao PDR. The cassava plant provides highly fermentable energy-rich roots, easily preserved by ensiling, and foliage which is rich in bypass protein, and thus much superior to the residual foliage (straw and stove) from cereal crops. The potential disadvantages inherent in the feeding of cassava, namely the cyanogenic glucosides – precursors of the highly toxic hydrocyanic acid - instead of being risk factors can become an advantage as a means of reducing rumen methane through their toxic effects on methanogens.</w:t>
      </w:r>
    </w:p>
    <w:p w14:paraId="698AE5E4" w14:textId="77777777" w:rsidR="007E59FF" w:rsidRPr="00D83912" w:rsidRDefault="0012356C" w:rsidP="000B1FD9">
      <w:pPr>
        <w:pStyle w:val="NormalWeb"/>
        <w:spacing w:before="0" w:beforeAutospacing="0" w:after="0" w:afterAutospacing="0" w:line="360" w:lineRule="auto"/>
        <w:jc w:val="thaiDistribute"/>
      </w:pPr>
      <w:r>
        <w:rPr>
          <w:rFonts w:eastAsia="TimesNewRomanPSMT"/>
        </w:rPr>
        <w:tab/>
      </w:r>
      <w:r w:rsidR="007E59FF">
        <w:rPr>
          <w:rFonts w:eastAsia="TimesNewRomanPSMT"/>
        </w:rPr>
        <w:t>Finally, the study in this thesis has confirmed the valuable role of a by-product from making rice wine, common in rural communities throughout SE Asia, namely “Kilao” (in Laos), “Hem” (in Vietnam) and “Bar Ra“ (in Cambodia) as a “probiotics/prebiotic” effective in enhancing livestock growth and feed conversion, reducing rumen methane and providing protection against HCN toxicity.</w:t>
      </w:r>
      <w:r w:rsidR="007E59FF" w:rsidRPr="00D83912">
        <w:t xml:space="preserve"> </w:t>
      </w:r>
    </w:p>
    <w:p w14:paraId="10A24B40" w14:textId="77777777" w:rsidR="007E59FF" w:rsidRPr="00EF468B" w:rsidRDefault="007E59FF" w:rsidP="000B1FD9">
      <w:pPr>
        <w:pStyle w:val="Heading3"/>
        <w:spacing w:before="0" w:line="360" w:lineRule="auto"/>
        <w:jc w:val="thaiDistribute"/>
        <w:rPr>
          <w:rFonts w:ascii="Times New Roman" w:hAnsi="Times New Roman" w:cs="Times New Roman"/>
          <w:color w:val="auto"/>
        </w:rPr>
      </w:pPr>
      <w:bookmarkStart w:id="3706" w:name="_Toc513459989"/>
      <w:bookmarkStart w:id="3707" w:name="_Toc513460584"/>
      <w:bookmarkStart w:id="3708" w:name="_Toc513470543"/>
      <w:bookmarkStart w:id="3709" w:name="_Toc513471238"/>
      <w:bookmarkStart w:id="3710" w:name="_Toc513514683"/>
      <w:bookmarkStart w:id="3711" w:name="_Toc522006639"/>
      <w:bookmarkStart w:id="3712" w:name="_Toc522862627"/>
      <w:bookmarkStart w:id="3713" w:name="_Toc522865512"/>
      <w:bookmarkStart w:id="3714" w:name="_Toc522866574"/>
      <w:bookmarkStart w:id="3715" w:name="_Toc522866934"/>
      <w:bookmarkStart w:id="3716" w:name="_Toc3856476"/>
      <w:r w:rsidRPr="00EF468B">
        <w:rPr>
          <w:rFonts w:ascii="Times New Roman" w:hAnsi="Times New Roman" w:cs="Times New Roman"/>
          <w:color w:val="auto"/>
        </w:rPr>
        <w:t>7.3.2 Further research</w:t>
      </w:r>
      <w:bookmarkEnd w:id="3706"/>
      <w:bookmarkEnd w:id="3707"/>
      <w:bookmarkEnd w:id="3708"/>
      <w:bookmarkEnd w:id="3709"/>
      <w:bookmarkEnd w:id="3710"/>
      <w:bookmarkEnd w:id="3711"/>
      <w:bookmarkEnd w:id="3712"/>
      <w:bookmarkEnd w:id="3713"/>
      <w:bookmarkEnd w:id="3714"/>
      <w:bookmarkEnd w:id="3715"/>
      <w:bookmarkEnd w:id="3716"/>
      <w:r w:rsidRPr="00EF468B">
        <w:rPr>
          <w:rFonts w:ascii="Times New Roman" w:hAnsi="Times New Roman" w:cs="Times New Roman"/>
          <w:color w:val="auto"/>
        </w:rPr>
        <w:t xml:space="preserve"> </w:t>
      </w:r>
    </w:p>
    <w:p w14:paraId="3D2D8D8C" w14:textId="7777D499" w:rsidR="001A7657" w:rsidRPr="007D12E2" w:rsidRDefault="007E59FF" w:rsidP="000B1FD9">
      <w:pPr>
        <w:pStyle w:val="NormalWeb"/>
        <w:spacing w:before="0" w:beforeAutospacing="0" w:after="0" w:afterAutospacing="0" w:line="360" w:lineRule="auto"/>
        <w:jc w:val="thaiDistribute"/>
      </w:pPr>
      <w:r>
        <w:tab/>
        <w:t>Addressing the implications of the issues raised in the previous section, requires that future research should be concentrated in a number of related areas: (i) modifying the fermentation of rice (or cassava root) to produce at farm level the equivalent of “Kilao” but without the alcohol; and (ii) using the residual stems after cassava root harvest as a potential source of fuel enabling smoke-free cooking in rural households and production of biochar – another prebiotic that facilitates development of habitat for biofilms hosting microbial communities and their associated nutrients in symbiotic relationships beneficial to the host animal.</w:t>
      </w:r>
    </w:p>
    <w:p w14:paraId="179C0FA6" w14:textId="323B2981" w:rsidR="001A7657" w:rsidRPr="00496773" w:rsidRDefault="001A7657" w:rsidP="000B1FD9">
      <w:pPr>
        <w:pStyle w:val="Heading2"/>
        <w:spacing w:before="0" w:line="360" w:lineRule="auto"/>
        <w:jc w:val="thaiDistribute"/>
        <w:rPr>
          <w:rFonts w:ascii="Times New Roman" w:hAnsi="Times New Roman" w:cs="Times New Roman"/>
          <w:color w:val="auto"/>
          <w:sz w:val="24"/>
          <w:szCs w:val="32"/>
        </w:rPr>
      </w:pPr>
      <w:bookmarkStart w:id="3717" w:name="_Toc3856477"/>
      <w:r w:rsidRPr="00496773">
        <w:rPr>
          <w:rFonts w:ascii="Times New Roman" w:hAnsi="Times New Roman" w:cs="Times New Roman"/>
          <w:color w:val="auto"/>
          <w:sz w:val="24"/>
          <w:szCs w:val="32"/>
        </w:rPr>
        <w:t>R</w:t>
      </w:r>
      <w:r w:rsidR="00496773">
        <w:rPr>
          <w:rFonts w:ascii="Times New Roman" w:hAnsi="Times New Roman" w:cs="Times New Roman"/>
          <w:color w:val="auto"/>
          <w:sz w:val="24"/>
          <w:szCs w:val="32"/>
        </w:rPr>
        <w:t>EFERENCES</w:t>
      </w:r>
      <w:bookmarkEnd w:id="3717"/>
      <w:r w:rsidR="00DF06EA" w:rsidRPr="00496773">
        <w:rPr>
          <w:rFonts w:ascii="Times New Roman" w:hAnsi="Times New Roman" w:cs="Times New Roman"/>
          <w:color w:val="auto"/>
          <w:sz w:val="24"/>
          <w:szCs w:val="32"/>
        </w:rPr>
        <w:t xml:space="preserve"> </w:t>
      </w:r>
    </w:p>
    <w:p w14:paraId="59111A56" w14:textId="5E380077" w:rsidR="00CF1350" w:rsidRPr="00496773" w:rsidRDefault="002E57FA" w:rsidP="000B1FD9">
      <w:pPr>
        <w:spacing w:after="0" w:line="360" w:lineRule="auto"/>
        <w:jc w:val="thaiDistribute"/>
        <w:rPr>
          <w:rFonts w:ascii="Times New Roman" w:eastAsia="Times New Roman" w:hAnsi="Times New Roman" w:cs="Times New Roman"/>
          <w:szCs w:val="24"/>
        </w:rPr>
      </w:pPr>
      <w:r w:rsidRPr="00496773">
        <w:rPr>
          <w:rFonts w:ascii="Times New Roman" w:eastAsia="Times New Roman" w:hAnsi="Times New Roman" w:cs="Times New Roman"/>
          <w:szCs w:val="24"/>
        </w:rPr>
        <w:t xml:space="preserve">Barry, T.T.N. and McNabb, W.W.C., 1999. The implications of condensed tannins on the </w:t>
      </w:r>
      <w:r w:rsidRPr="00496773">
        <w:rPr>
          <w:rFonts w:ascii="Times New Roman" w:eastAsia="Times New Roman" w:hAnsi="Times New Roman" w:cs="Times New Roman"/>
          <w:szCs w:val="24"/>
        </w:rPr>
        <w:tab/>
        <w:t xml:space="preserve">nutritive value of temperate forages fed to ruminants. </w:t>
      </w:r>
      <w:r w:rsidRPr="00496773">
        <w:rPr>
          <w:rFonts w:ascii="Times New Roman" w:eastAsia="Times New Roman" w:hAnsi="Times New Roman" w:cs="Times New Roman"/>
          <w:i/>
          <w:iCs/>
          <w:szCs w:val="24"/>
        </w:rPr>
        <w:t>British Journal of Nutrition</w:t>
      </w:r>
      <w:r w:rsidR="002C109F">
        <w:rPr>
          <w:rFonts w:ascii="Times New Roman" w:eastAsia="Times New Roman" w:hAnsi="Times New Roman" w:cs="Times New Roman"/>
          <w:szCs w:val="24"/>
        </w:rPr>
        <w:t xml:space="preserve"> </w:t>
      </w:r>
      <w:r w:rsidR="002C109F">
        <w:rPr>
          <w:rFonts w:ascii="Times New Roman" w:eastAsia="Times New Roman" w:hAnsi="Times New Roman" w:cs="Times New Roman"/>
          <w:szCs w:val="24"/>
        </w:rPr>
        <w:tab/>
        <w:t xml:space="preserve">81(4), </w:t>
      </w:r>
      <w:r w:rsidRPr="00496773">
        <w:rPr>
          <w:rFonts w:ascii="Times New Roman" w:eastAsia="Times New Roman" w:hAnsi="Times New Roman" w:cs="Times New Roman"/>
          <w:szCs w:val="24"/>
        </w:rPr>
        <w:t>263-272.</w:t>
      </w:r>
    </w:p>
    <w:p w14:paraId="002C3694" w14:textId="003AED60" w:rsidR="00CF1350" w:rsidRPr="00496773" w:rsidRDefault="00CF1350" w:rsidP="000B1FD9">
      <w:pPr>
        <w:spacing w:after="0" w:line="360" w:lineRule="auto"/>
        <w:jc w:val="thaiDistribute"/>
        <w:rPr>
          <w:rFonts w:ascii="Times New Roman" w:eastAsia="Times New Roman" w:hAnsi="Times New Roman" w:cs="Times New Roman"/>
          <w:szCs w:val="24"/>
        </w:rPr>
      </w:pPr>
      <w:proofErr w:type="gramStart"/>
      <w:r w:rsidRPr="00496773">
        <w:rPr>
          <w:rFonts w:ascii="Times New Roman" w:hAnsi="Times New Roman" w:cs="Times New Roman"/>
          <w:szCs w:val="24"/>
        </w:rPr>
        <w:t>Chuacheyras-Durand, F., Walker, N.D. and Bach, A., 2008.</w:t>
      </w:r>
      <w:proofErr w:type="gramEnd"/>
      <w:r w:rsidRPr="00496773">
        <w:rPr>
          <w:rFonts w:ascii="Times New Roman" w:hAnsi="Times New Roman" w:cs="Times New Roman"/>
          <w:szCs w:val="24"/>
        </w:rPr>
        <w:t xml:space="preserve"> Ef</w:t>
      </w:r>
      <w:r w:rsidR="002C109F">
        <w:rPr>
          <w:rFonts w:ascii="Times New Roman" w:hAnsi="Times New Roman" w:cs="Times New Roman"/>
          <w:szCs w:val="24"/>
        </w:rPr>
        <w:t xml:space="preserve">fects of active dry yeasts </w:t>
      </w:r>
      <w:r w:rsidR="002C109F">
        <w:rPr>
          <w:rFonts w:ascii="Times New Roman" w:hAnsi="Times New Roman" w:cs="Times New Roman"/>
          <w:szCs w:val="24"/>
        </w:rPr>
        <w:tab/>
        <w:t xml:space="preserve">on </w:t>
      </w:r>
      <w:r w:rsidRPr="00496773">
        <w:rPr>
          <w:rFonts w:ascii="Times New Roman" w:hAnsi="Times New Roman" w:cs="Times New Roman"/>
          <w:szCs w:val="24"/>
        </w:rPr>
        <w:t xml:space="preserve">the rumen microbial ecosystem: Past, present and future. </w:t>
      </w:r>
      <w:r w:rsidRPr="00496773">
        <w:rPr>
          <w:rFonts w:ascii="Times New Roman" w:hAnsi="Times New Roman" w:cs="Times New Roman"/>
          <w:i/>
          <w:iCs/>
          <w:szCs w:val="24"/>
        </w:rPr>
        <w:t xml:space="preserve">Anlmal </w:t>
      </w:r>
      <w:r w:rsidR="0038570E" w:rsidRPr="00496773">
        <w:rPr>
          <w:rFonts w:ascii="Times New Roman" w:hAnsi="Times New Roman" w:cs="Times New Roman"/>
          <w:i/>
          <w:iCs/>
          <w:szCs w:val="24"/>
        </w:rPr>
        <w:t xml:space="preserve">of </w:t>
      </w:r>
      <w:r w:rsidR="002C109F">
        <w:rPr>
          <w:rFonts w:ascii="Times New Roman" w:hAnsi="Times New Roman" w:cs="Times New Roman"/>
          <w:i/>
          <w:iCs/>
          <w:szCs w:val="24"/>
        </w:rPr>
        <w:t xml:space="preserve">Feed </w:t>
      </w:r>
      <w:r w:rsidR="002C109F">
        <w:rPr>
          <w:rFonts w:ascii="Times New Roman" w:hAnsi="Times New Roman" w:cs="Times New Roman"/>
          <w:i/>
          <w:iCs/>
          <w:szCs w:val="24"/>
        </w:rPr>
        <w:tab/>
        <w:t xml:space="preserve">Science </w:t>
      </w:r>
      <w:r w:rsidRPr="00496773">
        <w:rPr>
          <w:rFonts w:ascii="Times New Roman" w:hAnsi="Times New Roman" w:cs="Times New Roman"/>
          <w:i/>
          <w:iCs/>
          <w:szCs w:val="24"/>
        </w:rPr>
        <w:t>Technol</w:t>
      </w:r>
      <w:r w:rsidRPr="00496773">
        <w:rPr>
          <w:rFonts w:ascii="Times New Roman" w:hAnsi="Times New Roman" w:cs="Times New Roman"/>
          <w:szCs w:val="24"/>
        </w:rPr>
        <w:t>ogy 145:5-26</w:t>
      </w:r>
    </w:p>
    <w:p w14:paraId="3B367D5E" w14:textId="77777777" w:rsidR="00957F8B" w:rsidRPr="00496773" w:rsidRDefault="00957F8B" w:rsidP="000B1FD9">
      <w:pPr>
        <w:spacing w:after="0" w:line="360" w:lineRule="auto"/>
        <w:jc w:val="thaiDistribute"/>
        <w:rPr>
          <w:rFonts w:ascii="Times New Roman" w:eastAsia="Times New Roman" w:hAnsi="Times New Roman" w:cs="Times New Roman"/>
          <w:szCs w:val="24"/>
        </w:rPr>
      </w:pPr>
      <w:proofErr w:type="gramStart"/>
      <w:r w:rsidRPr="00496773">
        <w:rPr>
          <w:rStyle w:val="Strong"/>
          <w:rFonts w:ascii="Times New Roman" w:eastAsiaTheme="majorEastAsia" w:hAnsi="Times New Roman" w:cs="Times New Roman"/>
          <w:b w:val="0"/>
          <w:bCs w:val="0"/>
        </w:rPr>
        <w:t>Demeyer, D., 1991.</w:t>
      </w:r>
      <w:proofErr w:type="gramEnd"/>
      <w:r w:rsidRPr="00496773">
        <w:rPr>
          <w:rFonts w:ascii="Times New Roman" w:hAnsi="Times New Roman" w:cs="Times New Roman"/>
        </w:rPr>
        <w:t xml:space="preserve"> </w:t>
      </w:r>
      <w:proofErr w:type="gramStart"/>
      <w:r w:rsidRPr="00496773">
        <w:rPr>
          <w:rFonts w:ascii="Times New Roman" w:hAnsi="Times New Roman" w:cs="Times New Roman"/>
        </w:rPr>
        <w:t>Differences in stoichiometry between rumen and hindgut fermentation.</w:t>
      </w:r>
      <w:proofErr w:type="gramEnd"/>
      <w:r w:rsidRPr="00496773">
        <w:rPr>
          <w:rFonts w:ascii="Times New Roman" w:hAnsi="Times New Roman" w:cs="Times New Roman"/>
        </w:rPr>
        <w:t xml:space="preserve"> </w:t>
      </w:r>
      <w:r w:rsidRPr="00496773">
        <w:rPr>
          <w:rFonts w:ascii="Times New Roman" w:hAnsi="Times New Roman" w:cs="Times New Roman"/>
        </w:rPr>
        <w:tab/>
        <w:t>Adv. 1023 Animal Physiology and Animal Nutrition 22:50-66</w:t>
      </w:r>
    </w:p>
    <w:p w14:paraId="3474626E" w14:textId="77777777" w:rsidR="001A7657" w:rsidRPr="00496773" w:rsidRDefault="001A7657" w:rsidP="000B1FD9">
      <w:pPr>
        <w:spacing w:after="0" w:line="360" w:lineRule="auto"/>
        <w:jc w:val="thaiDistribute"/>
        <w:rPr>
          <w:rFonts w:ascii="Times New Roman" w:eastAsia="Times New Roman" w:hAnsi="Times New Roman" w:cs="Times New Roman"/>
          <w:szCs w:val="24"/>
          <w:lang w:val="en-US"/>
        </w:rPr>
      </w:pPr>
      <w:proofErr w:type="gramStart"/>
      <w:r w:rsidRPr="00496773">
        <w:rPr>
          <w:rFonts w:ascii="Times New Roman" w:eastAsia="Times New Roman" w:hAnsi="Times New Roman" w:cs="Times New Roman"/>
          <w:szCs w:val="24"/>
          <w:lang w:val="en-US"/>
        </w:rPr>
        <w:t>FAO.,</w:t>
      </w:r>
      <w:proofErr w:type="gramEnd"/>
      <w:r w:rsidRPr="00496773">
        <w:rPr>
          <w:rFonts w:ascii="Times New Roman" w:eastAsia="Times New Roman" w:hAnsi="Times New Roman" w:cs="Times New Roman"/>
          <w:szCs w:val="24"/>
          <w:lang w:val="en-US"/>
        </w:rPr>
        <w:t xml:space="preserve"> 2016. Migration, agriculture and rural development: Addressing the root causes of </w:t>
      </w:r>
      <w:r w:rsidRPr="00496773">
        <w:rPr>
          <w:rFonts w:ascii="Times New Roman" w:eastAsia="Times New Roman" w:hAnsi="Times New Roman" w:cs="Times New Roman"/>
          <w:szCs w:val="24"/>
          <w:lang w:val="en-US"/>
        </w:rPr>
        <w:tab/>
        <w:t>migration and harnessing its potential for development. Rome</w:t>
      </w:r>
      <w:r w:rsidR="0038570E" w:rsidRPr="00496773">
        <w:rPr>
          <w:rFonts w:ascii="Times New Roman" w:eastAsia="Times New Roman" w:hAnsi="Times New Roman" w:cs="Times New Roman"/>
          <w:szCs w:val="24"/>
          <w:lang w:val="en-US"/>
        </w:rPr>
        <w:t xml:space="preserve">, Italy </w:t>
      </w:r>
    </w:p>
    <w:p w14:paraId="6FF0F1AC" w14:textId="77777777" w:rsidR="001A7657" w:rsidRPr="00496773" w:rsidRDefault="001A7657" w:rsidP="000B1FD9">
      <w:pPr>
        <w:autoSpaceDE w:val="0"/>
        <w:autoSpaceDN w:val="0"/>
        <w:adjustRightInd w:val="0"/>
        <w:spacing w:after="0" w:line="360" w:lineRule="auto"/>
        <w:jc w:val="thaiDistribute"/>
        <w:rPr>
          <w:rStyle w:val="apple-converted-space"/>
          <w:rFonts w:ascii="Times New Roman" w:eastAsia="SimSun" w:hAnsi="Times New Roman" w:cs="Times New Roman"/>
          <w:i/>
          <w:iCs/>
          <w:color w:val="000000"/>
          <w:szCs w:val="24"/>
        </w:rPr>
      </w:pPr>
      <w:r w:rsidRPr="00496773">
        <w:rPr>
          <w:rStyle w:val="Strong"/>
          <w:rFonts w:ascii="Times New Roman" w:hAnsi="Times New Roman" w:cs="Times New Roman"/>
          <w:b w:val="0"/>
          <w:bCs w:val="0"/>
          <w:color w:val="000000"/>
          <w:szCs w:val="24"/>
        </w:rPr>
        <w:t>Ffoulkes, D. and Preston, T.R., 1978.</w:t>
      </w:r>
      <w:r w:rsidRPr="00496773">
        <w:rPr>
          <w:rStyle w:val="apple-converted-space"/>
          <w:rFonts w:ascii="Times New Roman" w:eastAsia="SimSun" w:hAnsi="Times New Roman" w:cs="Times New Roman"/>
          <w:color w:val="000000"/>
          <w:szCs w:val="24"/>
        </w:rPr>
        <w:t> </w:t>
      </w:r>
      <w:r w:rsidRPr="00496773">
        <w:rPr>
          <w:rFonts w:ascii="Times New Roman" w:hAnsi="Times New Roman" w:cs="Times New Roman"/>
          <w:color w:val="000000"/>
          <w:szCs w:val="24"/>
        </w:rPr>
        <w:t xml:space="preserve">Cassava or sweet potato forage as combined sources </w:t>
      </w:r>
      <w:r w:rsidRPr="00496773">
        <w:rPr>
          <w:rFonts w:ascii="Times New Roman" w:hAnsi="Times New Roman" w:cs="Times New Roman"/>
          <w:color w:val="000000"/>
          <w:szCs w:val="24"/>
        </w:rPr>
        <w:tab/>
        <w:t xml:space="preserve">of protein and roughage in molasses based diets: effect of supplementation with </w:t>
      </w:r>
      <w:r w:rsidRPr="00496773">
        <w:rPr>
          <w:rFonts w:ascii="Times New Roman" w:hAnsi="Times New Roman" w:cs="Times New Roman"/>
          <w:color w:val="000000"/>
          <w:szCs w:val="24"/>
        </w:rPr>
        <w:tab/>
        <w:t>soybean meal. Tropical Animal Production</w:t>
      </w:r>
      <w:r w:rsidRPr="00496773">
        <w:rPr>
          <w:rStyle w:val="apple-converted-space"/>
          <w:rFonts w:ascii="Times New Roman" w:eastAsia="SimSun" w:hAnsi="Times New Roman" w:cs="Times New Roman"/>
          <w:i/>
          <w:iCs/>
          <w:color w:val="000000"/>
          <w:szCs w:val="24"/>
        </w:rPr>
        <w:t> </w:t>
      </w:r>
    </w:p>
    <w:p w14:paraId="097439EA" w14:textId="77777777" w:rsidR="00957F8B" w:rsidRPr="00496773" w:rsidRDefault="00246D3B" w:rsidP="000B1FD9">
      <w:pPr>
        <w:spacing w:after="0" w:line="360" w:lineRule="auto"/>
        <w:jc w:val="thaiDistribute"/>
        <w:rPr>
          <w:rFonts w:ascii="Times New Roman" w:hAnsi="Times New Roman" w:cs="Times New Roman"/>
          <w:szCs w:val="24"/>
        </w:rPr>
      </w:pPr>
      <w:r w:rsidRPr="00496773">
        <w:rPr>
          <w:rFonts w:ascii="Times New Roman" w:hAnsi="Times New Roman" w:cs="Times New Roman"/>
          <w:szCs w:val="24"/>
        </w:rPr>
        <w:t xml:space="preserve">Gerber, P.J., Steinfeld, H., Henderson, B., Mottet, A., Opio, C. and Dijkman, J., 2013. </w:t>
      </w:r>
      <w:r w:rsidRPr="00496773">
        <w:rPr>
          <w:rFonts w:ascii="Times New Roman" w:hAnsi="Times New Roman" w:cs="Times New Roman"/>
          <w:szCs w:val="24"/>
        </w:rPr>
        <w:tab/>
      </w:r>
      <w:proofErr w:type="gramStart"/>
      <w:r w:rsidRPr="00496773">
        <w:rPr>
          <w:rFonts w:ascii="Times New Roman" w:hAnsi="Times New Roman" w:cs="Times New Roman"/>
          <w:szCs w:val="24"/>
        </w:rPr>
        <w:t xml:space="preserve">Tackling Climate Change through Livestock – A Global Assessment of Emissions </w:t>
      </w:r>
      <w:r w:rsidRPr="00496773">
        <w:rPr>
          <w:rFonts w:ascii="Times New Roman" w:hAnsi="Times New Roman" w:cs="Times New Roman"/>
          <w:szCs w:val="24"/>
        </w:rPr>
        <w:tab/>
        <w:t>and Mitigation Opportunities.</w:t>
      </w:r>
      <w:proofErr w:type="gramEnd"/>
      <w:r w:rsidRPr="00496773">
        <w:rPr>
          <w:rFonts w:ascii="Times New Roman" w:hAnsi="Times New Roman" w:cs="Times New Roman"/>
          <w:szCs w:val="24"/>
        </w:rPr>
        <w:t xml:space="preserve"> FAO, Rome, Italy</w:t>
      </w:r>
    </w:p>
    <w:p w14:paraId="4ADE852C" w14:textId="663D3923" w:rsidR="007E4977" w:rsidRPr="00496773" w:rsidRDefault="00957F8B" w:rsidP="000B1FD9">
      <w:pPr>
        <w:spacing w:after="0" w:line="360" w:lineRule="auto"/>
        <w:jc w:val="thaiDistribute"/>
        <w:rPr>
          <w:rFonts w:ascii="Times New Roman" w:hAnsi="Times New Roman" w:cs="Times New Roman"/>
          <w:szCs w:val="24"/>
        </w:rPr>
      </w:pPr>
      <w:proofErr w:type="gramStart"/>
      <w:r w:rsidRPr="00496773">
        <w:rPr>
          <w:rFonts w:ascii="Times New Roman" w:hAnsi="Times New Roman" w:cs="Times New Roman"/>
          <w:szCs w:val="24"/>
        </w:rPr>
        <w:t xml:space="preserve">Grainger, C., Clarke, T., Auldist, M.J., Beauchemin, K.A., McGinn, S.M. and Waghorn, </w:t>
      </w:r>
      <w:r w:rsidRPr="00496773">
        <w:rPr>
          <w:rFonts w:ascii="Times New Roman" w:hAnsi="Times New Roman" w:cs="Times New Roman"/>
          <w:szCs w:val="24"/>
        </w:rPr>
        <w:tab/>
        <w:t>G.C., 2009.</w:t>
      </w:r>
      <w:proofErr w:type="gramEnd"/>
      <w:r w:rsidRPr="00496773">
        <w:rPr>
          <w:rFonts w:ascii="Times New Roman" w:hAnsi="Times New Roman" w:cs="Times New Roman"/>
          <w:szCs w:val="24"/>
        </w:rPr>
        <w:t xml:space="preserve"> Potential use of </w:t>
      </w:r>
      <w:r w:rsidRPr="00496773">
        <w:rPr>
          <w:rFonts w:ascii="Times New Roman" w:hAnsi="Times New Roman" w:cs="Times New Roman"/>
          <w:i/>
          <w:iCs/>
          <w:szCs w:val="24"/>
        </w:rPr>
        <w:t>Acacia mearnsii</w:t>
      </w:r>
      <w:r w:rsidRPr="00496773">
        <w:rPr>
          <w:rFonts w:ascii="Times New Roman" w:hAnsi="Times New Roman" w:cs="Times New Roman"/>
          <w:szCs w:val="24"/>
        </w:rPr>
        <w:t xml:space="preserve"> condensed tannins to reduce </w:t>
      </w:r>
      <w:r w:rsidRPr="00496773">
        <w:rPr>
          <w:rFonts w:ascii="Times New Roman" w:hAnsi="Times New Roman" w:cs="Times New Roman"/>
          <w:szCs w:val="24"/>
        </w:rPr>
        <w:tab/>
        <w:t xml:space="preserve">methane </w:t>
      </w:r>
      <w:r w:rsidRPr="00496773">
        <w:rPr>
          <w:rFonts w:ascii="Times New Roman" w:hAnsi="Times New Roman" w:cs="Times New Roman"/>
          <w:szCs w:val="24"/>
        </w:rPr>
        <w:tab/>
        <w:t>emissions and nitrogen ex</w:t>
      </w:r>
      <w:r w:rsidR="00496773">
        <w:rPr>
          <w:rFonts w:ascii="Times New Roman" w:hAnsi="Times New Roman" w:cs="Times New Roman"/>
          <w:szCs w:val="24"/>
        </w:rPr>
        <w:t>cretion from grazing dairy cows.</w:t>
      </w:r>
      <w:r w:rsidRPr="00496773">
        <w:rPr>
          <w:rFonts w:ascii="Times New Roman" w:hAnsi="Times New Roman" w:cs="Times New Roman"/>
          <w:szCs w:val="24"/>
        </w:rPr>
        <w:t xml:space="preserve"> </w:t>
      </w:r>
      <w:r w:rsidRPr="00496773">
        <w:rPr>
          <w:rFonts w:ascii="Times New Roman" w:hAnsi="Times New Roman" w:cs="Times New Roman"/>
          <w:i/>
          <w:iCs/>
          <w:szCs w:val="24"/>
        </w:rPr>
        <w:t xml:space="preserve">Canadian Journal of </w:t>
      </w:r>
      <w:r w:rsidRPr="00496773">
        <w:rPr>
          <w:rFonts w:ascii="Times New Roman" w:hAnsi="Times New Roman" w:cs="Times New Roman"/>
          <w:i/>
          <w:iCs/>
          <w:szCs w:val="24"/>
        </w:rPr>
        <w:tab/>
        <w:t xml:space="preserve">Animal Science, </w:t>
      </w:r>
      <w:r w:rsidRPr="00496773">
        <w:rPr>
          <w:rFonts w:ascii="Times New Roman" w:hAnsi="Times New Roman" w:cs="Times New Roman"/>
          <w:szCs w:val="24"/>
        </w:rPr>
        <w:t>89, 241–251</w:t>
      </w:r>
    </w:p>
    <w:p w14:paraId="55A7C78B" w14:textId="5C1BEC2B" w:rsidR="007E4977" w:rsidRPr="00496773" w:rsidRDefault="007E4977" w:rsidP="000B1FD9">
      <w:pPr>
        <w:spacing w:after="0" w:line="360" w:lineRule="auto"/>
        <w:jc w:val="thaiDistribute"/>
        <w:rPr>
          <w:rStyle w:val="apple-converted-space"/>
          <w:rFonts w:ascii="Times New Roman" w:hAnsi="Times New Roman" w:cs="Times New Roman"/>
          <w:sz w:val="32"/>
          <w:szCs w:val="32"/>
        </w:rPr>
      </w:pPr>
      <w:r w:rsidRPr="00496773">
        <w:rPr>
          <w:rStyle w:val="Strong"/>
          <w:rFonts w:ascii="Times New Roman" w:eastAsia="SimSun" w:hAnsi="Times New Roman" w:cs="Times New Roman"/>
          <w:b w:val="0"/>
          <w:bCs w:val="0"/>
          <w:szCs w:val="24"/>
        </w:rPr>
        <w:t>Hahn, T.W., Lohakare, J.D., Lee, S.L., Moon, W.K. and Chae, B.J., 2006.</w:t>
      </w:r>
      <w:r w:rsidRPr="00496773">
        <w:rPr>
          <w:rFonts w:ascii="Times New Roman" w:hAnsi="Times New Roman" w:cs="Times New Roman"/>
          <w:szCs w:val="24"/>
        </w:rPr>
        <w:t xml:space="preserve"> </w:t>
      </w:r>
      <w:proofErr w:type="gramStart"/>
      <w:r w:rsidRPr="00496773">
        <w:rPr>
          <w:rFonts w:ascii="Times New Roman" w:hAnsi="Times New Roman" w:cs="Times New Roman"/>
          <w:szCs w:val="24"/>
        </w:rPr>
        <w:t xml:space="preserve">Effects of </w:t>
      </w:r>
      <w:r w:rsidRPr="00496773">
        <w:rPr>
          <w:rFonts w:ascii="Times New Roman" w:hAnsi="Times New Roman" w:cs="Times New Roman"/>
          <w:szCs w:val="24"/>
        </w:rPr>
        <w:tab/>
        <w:t xml:space="preserve">supplementation of p-glucans on growth performance, nutrient digestibility, </w:t>
      </w:r>
      <w:r w:rsidR="00496773">
        <w:rPr>
          <w:rFonts w:ascii="Times New Roman" w:hAnsi="Times New Roman" w:cs="Times New Roman"/>
          <w:szCs w:val="24"/>
        </w:rPr>
        <w:t xml:space="preserve">and </w:t>
      </w:r>
      <w:r w:rsidR="00496773">
        <w:rPr>
          <w:rFonts w:ascii="Times New Roman" w:hAnsi="Times New Roman" w:cs="Times New Roman"/>
          <w:szCs w:val="24"/>
        </w:rPr>
        <w:tab/>
        <w:t>immunity in weanling pigs.</w:t>
      </w:r>
      <w:proofErr w:type="gramEnd"/>
      <w:r w:rsidR="00496773">
        <w:rPr>
          <w:rFonts w:ascii="Times New Roman" w:hAnsi="Times New Roman" w:cs="Times New Roman"/>
          <w:szCs w:val="24"/>
        </w:rPr>
        <w:t xml:space="preserve"> </w:t>
      </w:r>
      <w:r w:rsidRPr="00496773">
        <w:rPr>
          <w:rFonts w:ascii="Times New Roman" w:hAnsi="Times New Roman" w:cs="Times New Roman"/>
          <w:i/>
          <w:iCs/>
          <w:szCs w:val="24"/>
        </w:rPr>
        <w:t>Journal of Animal Science</w:t>
      </w:r>
      <w:r w:rsidRPr="00496773">
        <w:rPr>
          <w:rFonts w:ascii="Times New Roman" w:hAnsi="Times New Roman" w:cs="Times New Roman"/>
          <w:szCs w:val="24"/>
        </w:rPr>
        <w:t>, 84: 1422-1428</w:t>
      </w:r>
    </w:p>
    <w:p w14:paraId="209F022E" w14:textId="21925354" w:rsidR="001A7657" w:rsidRPr="00496773" w:rsidRDefault="001A7657" w:rsidP="000B1FD9">
      <w:pPr>
        <w:spacing w:after="0" w:line="360" w:lineRule="auto"/>
        <w:jc w:val="thaiDistribute"/>
        <w:rPr>
          <w:rFonts w:ascii="Times New Roman" w:eastAsia="Times New Roman" w:hAnsi="Times New Roman" w:cs="Times New Roman"/>
          <w:szCs w:val="24"/>
          <w:lang w:val="en-US"/>
        </w:rPr>
      </w:pPr>
      <w:proofErr w:type="gramStart"/>
      <w:r w:rsidRPr="00496773">
        <w:rPr>
          <w:rFonts w:ascii="Times New Roman" w:eastAsia="Times New Roman" w:hAnsi="Times New Roman" w:cs="Times New Roman"/>
          <w:szCs w:val="24"/>
          <w:lang w:val="en-US"/>
        </w:rPr>
        <w:t>Herrero, M., Thornton, P.K., Gerber, P. and Reid, R.S., 2013.</w:t>
      </w:r>
      <w:proofErr w:type="gramEnd"/>
      <w:r w:rsidRPr="00496773">
        <w:rPr>
          <w:rFonts w:ascii="Times New Roman" w:eastAsia="Times New Roman" w:hAnsi="Times New Roman" w:cs="Times New Roman"/>
          <w:szCs w:val="24"/>
          <w:lang w:val="en-US"/>
        </w:rPr>
        <w:t xml:space="preserve"> Livestock, livelihoods and </w:t>
      </w:r>
      <w:r w:rsidR="002C109F">
        <w:rPr>
          <w:rFonts w:ascii="Times New Roman" w:eastAsia="Times New Roman" w:hAnsi="Times New Roman" w:cs="Times New Roman"/>
          <w:szCs w:val="24"/>
          <w:lang w:val="en-US"/>
        </w:rPr>
        <w:tab/>
        <w:t xml:space="preserve">the </w:t>
      </w:r>
      <w:r w:rsidRPr="00496773">
        <w:rPr>
          <w:rFonts w:ascii="Times New Roman" w:eastAsia="Times New Roman" w:hAnsi="Times New Roman" w:cs="Times New Roman"/>
          <w:szCs w:val="24"/>
          <w:lang w:val="en-US"/>
        </w:rPr>
        <w:t xml:space="preserve">environment: understanding the trade-offs. Current Opinion in Environmental </w:t>
      </w:r>
      <w:r w:rsidRPr="00496773">
        <w:rPr>
          <w:rFonts w:ascii="Times New Roman" w:eastAsia="Times New Roman" w:hAnsi="Times New Roman" w:cs="Times New Roman"/>
          <w:szCs w:val="24"/>
          <w:lang w:val="en-US"/>
        </w:rPr>
        <w:tab/>
        <w:t>Sustainability 1, 111–120.</w:t>
      </w:r>
    </w:p>
    <w:p w14:paraId="0F235AA8" w14:textId="77777777" w:rsidR="002E57FA" w:rsidRPr="00496773" w:rsidRDefault="002E57FA" w:rsidP="000B1FD9">
      <w:pPr>
        <w:spacing w:after="0" w:line="360" w:lineRule="auto"/>
        <w:jc w:val="thaiDistribute"/>
        <w:rPr>
          <w:rFonts w:ascii="Times New Roman" w:hAnsi="Times New Roman" w:cs="Times New Roman"/>
          <w:szCs w:val="24"/>
        </w:rPr>
      </w:pPr>
      <w:proofErr w:type="gramStart"/>
      <w:r w:rsidRPr="00496773">
        <w:rPr>
          <w:rFonts w:ascii="Times New Roman" w:hAnsi="Times New Roman" w:cs="Times New Roman"/>
          <w:szCs w:val="24"/>
        </w:rPr>
        <w:t>Heuzé, V. and Tran, G., 2012.</w:t>
      </w:r>
      <w:proofErr w:type="gramEnd"/>
      <w:r w:rsidRPr="00496773">
        <w:rPr>
          <w:rFonts w:ascii="Times New Roman" w:hAnsi="Times New Roman" w:cs="Times New Roman"/>
          <w:szCs w:val="24"/>
        </w:rPr>
        <w:t xml:space="preserve"> </w:t>
      </w:r>
      <w:proofErr w:type="gramStart"/>
      <w:r w:rsidRPr="00496773">
        <w:rPr>
          <w:rFonts w:ascii="Times New Roman" w:hAnsi="Times New Roman" w:cs="Times New Roman"/>
          <w:szCs w:val="24"/>
        </w:rPr>
        <w:t>Cassava foliage.</w:t>
      </w:r>
      <w:proofErr w:type="gramEnd"/>
      <w:r w:rsidRPr="00496773">
        <w:rPr>
          <w:rFonts w:ascii="Times New Roman" w:hAnsi="Times New Roman" w:cs="Times New Roman"/>
          <w:szCs w:val="24"/>
        </w:rPr>
        <w:t xml:space="preserve"> Feedipedia.org. A programme by INRA, </w:t>
      </w:r>
      <w:r w:rsidRPr="00496773">
        <w:rPr>
          <w:rFonts w:ascii="Times New Roman" w:hAnsi="Times New Roman" w:cs="Times New Roman"/>
          <w:szCs w:val="24"/>
        </w:rPr>
        <w:tab/>
        <w:t>CIRAD, AFZ and FAO.</w:t>
      </w:r>
    </w:p>
    <w:p w14:paraId="5A599E7F" w14:textId="77777777" w:rsidR="00CF1350" w:rsidRPr="00496773" w:rsidRDefault="00CF1350" w:rsidP="000B1FD9">
      <w:pPr>
        <w:spacing w:after="0" w:line="360" w:lineRule="auto"/>
        <w:jc w:val="thaiDistribute"/>
        <w:rPr>
          <w:rStyle w:val="Hyperlink"/>
          <w:rFonts w:ascii="Times New Roman" w:eastAsiaTheme="majorEastAsia" w:hAnsi="Times New Roman" w:cs="Times New Roman"/>
          <w:color w:val="0000FF"/>
          <w:szCs w:val="24"/>
        </w:rPr>
      </w:pPr>
      <w:r w:rsidRPr="00496773">
        <w:rPr>
          <w:rStyle w:val="auto-style1"/>
          <w:rFonts w:ascii="Times New Roman" w:hAnsi="Times New Roman" w:cs="Times New Roman"/>
        </w:rPr>
        <w:t xml:space="preserve">Immig, I., 1996. </w:t>
      </w:r>
      <w:proofErr w:type="gramStart"/>
      <w:r w:rsidRPr="00496773">
        <w:rPr>
          <w:rStyle w:val="auto-style1"/>
          <w:rFonts w:ascii="Times New Roman" w:hAnsi="Times New Roman" w:cs="Times New Roman"/>
        </w:rPr>
        <w:t>The rumen and hindgut as source of ruminant methanogenesis.</w:t>
      </w:r>
      <w:proofErr w:type="gramEnd"/>
      <w:r w:rsidRPr="00496773">
        <w:rPr>
          <w:rStyle w:val="auto-style1"/>
          <w:rFonts w:ascii="Times New Roman" w:hAnsi="Times New Roman" w:cs="Times New Roman"/>
        </w:rPr>
        <w:t xml:space="preserve"> </w:t>
      </w:r>
      <w:r w:rsidRPr="00496773">
        <w:rPr>
          <w:rStyle w:val="auto-style1"/>
          <w:rFonts w:ascii="Times New Roman" w:hAnsi="Times New Roman" w:cs="Times New Roman"/>
        </w:rPr>
        <w:tab/>
      </w:r>
      <w:hyperlink r:id="rId210" w:history="1">
        <w:r w:rsidRPr="00496773">
          <w:rPr>
            <w:rStyle w:val="auto-style1"/>
            <w:rFonts w:ascii="Times New Roman" w:hAnsi="Times New Roman" w:cs="Times New Roman"/>
          </w:rPr>
          <w:t>Environmental Monitoring and Assessment</w:t>
        </w:r>
      </w:hyperlink>
      <w:r w:rsidRPr="00496773">
        <w:rPr>
          <w:rFonts w:ascii="Times New Roman" w:hAnsi="Times New Roman" w:cs="Times New Roman"/>
        </w:rPr>
        <w:t xml:space="preserve"> </w:t>
      </w:r>
      <w:hyperlink r:id="rId211" w:history="1">
        <w:r w:rsidRPr="00496773">
          <w:rPr>
            <w:rStyle w:val="auto-style1"/>
            <w:rFonts w:ascii="Times New Roman" w:hAnsi="Times New Roman" w:cs="Times New Roman"/>
          </w:rPr>
          <w:t>Volume 42, Issue 1-2, pp 57-72</w:t>
        </w:r>
      </w:hyperlink>
    </w:p>
    <w:p w14:paraId="3B224235" w14:textId="10F5ED9E" w:rsidR="001A7657" w:rsidRPr="00496773" w:rsidRDefault="001A7657" w:rsidP="000B1FD9">
      <w:pPr>
        <w:spacing w:after="0" w:line="360" w:lineRule="auto"/>
        <w:jc w:val="thaiDistribute"/>
        <w:rPr>
          <w:rFonts w:ascii="Times New Roman" w:eastAsia="Times New Roman" w:hAnsi="Times New Roman" w:cs="Times New Roman"/>
          <w:szCs w:val="24"/>
        </w:rPr>
      </w:pPr>
      <w:proofErr w:type="gramStart"/>
      <w:r w:rsidRPr="00496773">
        <w:rPr>
          <w:rFonts w:ascii="Times New Roman" w:eastAsia="Times New Roman" w:hAnsi="Times New Roman" w:cs="Times New Roman"/>
          <w:szCs w:val="24"/>
        </w:rPr>
        <w:t>IPCC.,</w:t>
      </w:r>
      <w:proofErr w:type="gramEnd"/>
      <w:r w:rsidRPr="00496773">
        <w:rPr>
          <w:rFonts w:ascii="Times New Roman" w:eastAsia="Times New Roman" w:hAnsi="Times New Roman" w:cs="Times New Roman"/>
          <w:szCs w:val="24"/>
        </w:rPr>
        <w:t xml:space="preserve"> 2014. Climate Change 2014: Synthesis Report. In: Core </w:t>
      </w:r>
      <w:r w:rsidR="002C109F">
        <w:rPr>
          <w:rFonts w:ascii="Times New Roman" w:eastAsia="Times New Roman" w:hAnsi="Times New Roman" w:cs="Times New Roman"/>
          <w:szCs w:val="24"/>
        </w:rPr>
        <w:t xml:space="preserve">Writing Team, Pachauri, </w:t>
      </w:r>
      <w:r w:rsidR="002C109F">
        <w:rPr>
          <w:rFonts w:ascii="Times New Roman" w:eastAsia="Times New Roman" w:hAnsi="Times New Roman" w:cs="Times New Roman"/>
          <w:szCs w:val="24"/>
        </w:rPr>
        <w:tab/>
        <w:t xml:space="preserve">R.K., </w:t>
      </w:r>
      <w:r w:rsidRPr="00496773">
        <w:rPr>
          <w:rFonts w:ascii="Times New Roman" w:eastAsia="Times New Roman" w:hAnsi="Times New Roman" w:cs="Times New Roman"/>
          <w:szCs w:val="24"/>
        </w:rPr>
        <w:t xml:space="preserve">Meyer, L.A. (Eds.), Contribution of Working Groups Im II and III to the </w:t>
      </w:r>
      <w:r w:rsidR="002C109F">
        <w:rPr>
          <w:rFonts w:ascii="Times New Roman" w:eastAsia="Times New Roman" w:hAnsi="Times New Roman" w:cs="Times New Roman"/>
          <w:szCs w:val="24"/>
        </w:rPr>
        <w:tab/>
      </w:r>
      <w:r w:rsidRPr="00496773">
        <w:rPr>
          <w:rFonts w:ascii="Times New Roman" w:eastAsia="Times New Roman" w:hAnsi="Times New Roman" w:cs="Times New Roman"/>
          <w:szCs w:val="24"/>
        </w:rPr>
        <w:t xml:space="preserve">Fifth Assessment Report of the Intergovernmental Panel on Climate Change. IPCC, </w:t>
      </w:r>
      <w:r w:rsidRPr="00496773">
        <w:rPr>
          <w:rFonts w:ascii="Times New Roman" w:eastAsia="Times New Roman" w:hAnsi="Times New Roman" w:cs="Times New Roman"/>
          <w:szCs w:val="24"/>
        </w:rPr>
        <w:tab/>
        <w:t>Geneva, Switzerland, p. 51.</w:t>
      </w:r>
    </w:p>
    <w:p w14:paraId="2C52BD74" w14:textId="1045689B" w:rsidR="001A7657" w:rsidRPr="00496773" w:rsidRDefault="001A7657" w:rsidP="000B1FD9">
      <w:pPr>
        <w:autoSpaceDE w:val="0"/>
        <w:autoSpaceDN w:val="0"/>
        <w:adjustRightInd w:val="0"/>
        <w:spacing w:after="0" w:line="360" w:lineRule="auto"/>
        <w:jc w:val="thaiDistribute"/>
        <w:rPr>
          <w:rFonts w:ascii="Times New Roman" w:eastAsia="Times New Roman" w:hAnsi="Times New Roman" w:cs="Times New Roman"/>
          <w:color w:val="000000"/>
          <w:szCs w:val="24"/>
        </w:rPr>
      </w:pPr>
      <w:proofErr w:type="gramStart"/>
      <w:r w:rsidRPr="00496773">
        <w:rPr>
          <w:rFonts w:ascii="Times New Roman" w:eastAsia="Times New Roman" w:hAnsi="Times New Roman" w:cs="Times New Roman"/>
          <w:color w:val="000000"/>
          <w:szCs w:val="24"/>
        </w:rPr>
        <w:t>Kang, S., Wanapat, M., Phesatcha, K. and Norrapoke, T., 2015</w:t>
      </w:r>
      <w:r w:rsidR="002C109F">
        <w:rPr>
          <w:rFonts w:ascii="Times New Roman" w:eastAsia="Times New Roman" w:hAnsi="Times New Roman" w:cs="Times New Roman"/>
          <w:color w:val="000000"/>
          <w:szCs w:val="24"/>
        </w:rPr>
        <w:t>.</w:t>
      </w:r>
      <w:proofErr w:type="gramEnd"/>
      <w:r w:rsidR="002C109F">
        <w:rPr>
          <w:rFonts w:ascii="Times New Roman" w:eastAsia="Times New Roman" w:hAnsi="Times New Roman" w:cs="Times New Roman"/>
          <w:color w:val="000000"/>
          <w:szCs w:val="24"/>
        </w:rPr>
        <w:t xml:space="preserve"> Effect of protein level </w:t>
      </w:r>
      <w:r w:rsidR="002C109F">
        <w:rPr>
          <w:rFonts w:ascii="Times New Roman" w:eastAsia="Times New Roman" w:hAnsi="Times New Roman" w:cs="Times New Roman"/>
          <w:color w:val="000000"/>
          <w:szCs w:val="24"/>
        </w:rPr>
        <w:tab/>
        <w:t xml:space="preserve">and </w:t>
      </w:r>
      <w:r w:rsidRPr="00496773">
        <w:rPr>
          <w:rFonts w:ascii="Times New Roman" w:eastAsia="Times New Roman" w:hAnsi="Times New Roman" w:cs="Times New Roman"/>
          <w:color w:val="000000"/>
          <w:szCs w:val="24"/>
        </w:rPr>
        <w:t xml:space="preserve">urea in concentrate mixture on feed intake and rumen fermentation in swamp </w:t>
      </w:r>
      <w:r w:rsidRPr="00496773">
        <w:rPr>
          <w:rFonts w:ascii="Times New Roman" w:eastAsia="Times New Roman" w:hAnsi="Times New Roman" w:cs="Times New Roman"/>
          <w:color w:val="000000"/>
          <w:szCs w:val="24"/>
        </w:rPr>
        <w:tab/>
        <w:t>buffaloes fed rice straw-based diet. Trop</w:t>
      </w:r>
      <w:r w:rsidR="0038570E" w:rsidRPr="00496773">
        <w:rPr>
          <w:rFonts w:ascii="Times New Roman" w:eastAsia="Times New Roman" w:hAnsi="Times New Roman" w:cs="Times New Roman"/>
          <w:color w:val="000000"/>
          <w:szCs w:val="24"/>
        </w:rPr>
        <w:t>ical</w:t>
      </w:r>
      <w:r w:rsidRPr="00496773">
        <w:rPr>
          <w:rFonts w:ascii="Times New Roman" w:eastAsia="Times New Roman" w:hAnsi="Times New Roman" w:cs="Times New Roman"/>
          <w:color w:val="000000"/>
          <w:szCs w:val="24"/>
        </w:rPr>
        <w:t xml:space="preserve"> Animal Health Production 2015; </w:t>
      </w:r>
      <w:r w:rsidRPr="00496773">
        <w:rPr>
          <w:rFonts w:ascii="Times New Roman" w:eastAsia="Times New Roman" w:hAnsi="Times New Roman" w:cs="Times New Roman"/>
          <w:color w:val="000000"/>
          <w:szCs w:val="24"/>
        </w:rPr>
        <w:tab/>
        <w:t>DOI: 10.1007/s11250-015-0777-8</w:t>
      </w:r>
    </w:p>
    <w:p w14:paraId="7D3AC894" w14:textId="47BDC59B" w:rsidR="001A7657" w:rsidRPr="00496773" w:rsidRDefault="001A7657" w:rsidP="000B1FD9">
      <w:pPr>
        <w:pStyle w:val="NormalWeb"/>
        <w:spacing w:before="0" w:beforeAutospacing="0" w:after="0" w:afterAutospacing="0" w:line="360" w:lineRule="auto"/>
        <w:jc w:val="thaiDistribute"/>
        <w:rPr>
          <w:rStyle w:val="Hyperlink"/>
          <w:color w:val="000000"/>
          <w:u w:val="none"/>
        </w:rPr>
      </w:pPr>
      <w:r w:rsidRPr="00496773">
        <w:rPr>
          <w:rStyle w:val="Strong"/>
          <w:b w:val="0"/>
          <w:bCs w:val="0"/>
          <w:color w:val="000000"/>
        </w:rPr>
        <w:t>Keo Sath., Borin, K. and Preston, T.R., 2008.</w:t>
      </w:r>
      <w:r w:rsidRPr="00496773">
        <w:rPr>
          <w:rStyle w:val="apple-converted-space"/>
          <w:color w:val="000000"/>
        </w:rPr>
        <w:t> </w:t>
      </w:r>
      <w:proofErr w:type="gramStart"/>
      <w:r w:rsidRPr="00496773">
        <w:rPr>
          <w:color w:val="000000"/>
        </w:rPr>
        <w:t xml:space="preserve">Effect of levels of sun-dried cassava foliage </w:t>
      </w:r>
      <w:r w:rsidRPr="00496773">
        <w:rPr>
          <w:color w:val="000000"/>
        </w:rPr>
        <w:tab/>
        <w:t>on growth performance of cattle fed rice straw.</w:t>
      </w:r>
      <w:proofErr w:type="gramEnd"/>
      <w:r w:rsidRPr="00496773">
        <w:rPr>
          <w:color w:val="000000"/>
        </w:rPr>
        <w:t xml:space="preserve"> </w:t>
      </w:r>
      <w:proofErr w:type="gramStart"/>
      <w:r w:rsidRPr="00496773">
        <w:rPr>
          <w:i/>
          <w:iCs/>
          <w:color w:val="000000"/>
        </w:rPr>
        <w:t xml:space="preserve">Livestock Research for Rural </w:t>
      </w:r>
      <w:r w:rsidRPr="00496773">
        <w:rPr>
          <w:i/>
          <w:iCs/>
          <w:color w:val="000000"/>
        </w:rPr>
        <w:tab/>
        <w:t>Development</w:t>
      </w:r>
      <w:r w:rsidR="0036581A" w:rsidRPr="00496773">
        <w:rPr>
          <w:rStyle w:val="apple-converted-space"/>
          <w:color w:val="000000"/>
        </w:rPr>
        <w:t>.</w:t>
      </w:r>
      <w:proofErr w:type="gramEnd"/>
      <w:r w:rsidR="0036581A" w:rsidRPr="00496773">
        <w:rPr>
          <w:rStyle w:val="apple-converted-space"/>
          <w:color w:val="000000"/>
        </w:rPr>
        <w:t xml:space="preserve"> </w:t>
      </w:r>
      <w:r w:rsidR="0036581A" w:rsidRPr="00496773">
        <w:rPr>
          <w:rStyle w:val="apple-converted-space"/>
          <w:i/>
          <w:iCs/>
          <w:color w:val="000000"/>
        </w:rPr>
        <w:t>Volume 20, supplement.</w:t>
      </w:r>
      <w:r w:rsidR="0036581A" w:rsidRPr="00496773">
        <w:rPr>
          <w:rStyle w:val="apple-converted-space"/>
          <w:color w:val="000000"/>
        </w:rPr>
        <w:t xml:space="preserve"> </w:t>
      </w:r>
      <w:r w:rsidR="0036581A" w:rsidRPr="00496773">
        <w:rPr>
          <w:rStyle w:val="apple-converted-space"/>
          <w:color w:val="000000"/>
        </w:rPr>
        <w:tab/>
      </w:r>
      <w:hyperlink r:id="rId212" w:history="1">
        <w:r w:rsidRPr="00496773">
          <w:rPr>
            <w:rStyle w:val="Hyperlink"/>
            <w:rFonts w:eastAsiaTheme="majorEastAsia"/>
            <w:color w:val="0000FF"/>
          </w:rPr>
          <w:t>http://www.lrrd.org./lrrd20/supplement/sath2.htm</w:t>
        </w:r>
      </w:hyperlink>
      <w:r w:rsidR="004C551C">
        <w:rPr>
          <w:rStyle w:val="Hyperlink"/>
          <w:rFonts w:eastAsiaTheme="majorEastAsia"/>
          <w:color w:val="0000FF"/>
        </w:rPr>
        <w:t>l</w:t>
      </w:r>
    </w:p>
    <w:p w14:paraId="532DD3DE" w14:textId="77777777" w:rsidR="00CF1350" w:rsidRPr="00496773" w:rsidRDefault="001A7657" w:rsidP="000B1FD9">
      <w:pPr>
        <w:spacing w:after="0" w:line="360" w:lineRule="auto"/>
        <w:jc w:val="thaiDistribute"/>
        <w:rPr>
          <w:rFonts w:ascii="Times New Roman" w:eastAsia="Times New Roman" w:hAnsi="Times New Roman" w:cs="Times New Roman"/>
          <w:color w:val="000000"/>
          <w:szCs w:val="24"/>
          <w:shd w:val="clear" w:color="auto" w:fill="FFFFFF"/>
        </w:rPr>
      </w:pPr>
      <w:r w:rsidRPr="00496773">
        <w:rPr>
          <w:rFonts w:ascii="Times New Roman" w:eastAsia="Times New Roman" w:hAnsi="Times New Roman" w:cs="Times New Roman"/>
          <w:color w:val="000000"/>
          <w:szCs w:val="24"/>
          <w:shd w:val="clear" w:color="auto" w:fill="FFFFFF"/>
        </w:rPr>
        <w:t xml:space="preserve">Leng, R.A., 1991. Improving Ruminant Production and Reducing Emissions from </w:t>
      </w:r>
      <w:r w:rsidRPr="00496773">
        <w:rPr>
          <w:rFonts w:ascii="Times New Roman" w:eastAsia="Times New Roman" w:hAnsi="Times New Roman" w:cs="Times New Roman"/>
          <w:color w:val="000000"/>
          <w:szCs w:val="24"/>
          <w:shd w:val="clear" w:color="auto" w:fill="FFFFFF"/>
        </w:rPr>
        <w:tab/>
        <w:t xml:space="preserve">Ruminants by </w:t>
      </w:r>
      <w:r w:rsidRPr="00496773">
        <w:rPr>
          <w:rFonts w:ascii="Times New Roman" w:eastAsia="Times New Roman" w:hAnsi="Times New Roman" w:cs="Times New Roman"/>
          <w:color w:val="000000"/>
          <w:szCs w:val="24"/>
          <w:shd w:val="clear" w:color="auto" w:fill="FFFFFF"/>
        </w:rPr>
        <w:tab/>
        <w:t xml:space="preserve">Strategy Supplementation. United State Environmental Protection </w:t>
      </w:r>
      <w:r w:rsidR="00322F62" w:rsidRPr="00496773">
        <w:rPr>
          <w:rFonts w:ascii="Times New Roman" w:eastAsia="Times New Roman" w:hAnsi="Times New Roman" w:cs="Times New Roman"/>
          <w:color w:val="000000"/>
          <w:szCs w:val="24"/>
          <w:shd w:val="clear" w:color="auto" w:fill="FFFFFF"/>
        </w:rPr>
        <w:tab/>
      </w:r>
      <w:r w:rsidRPr="00496773">
        <w:rPr>
          <w:rFonts w:ascii="Times New Roman" w:eastAsia="Times New Roman" w:hAnsi="Times New Roman" w:cs="Times New Roman"/>
          <w:color w:val="000000"/>
          <w:szCs w:val="24"/>
          <w:shd w:val="clear" w:color="auto" w:fill="FFFFFF"/>
        </w:rPr>
        <w:t>Agency. Office of Air and Radiation, Washington, DC</w:t>
      </w:r>
    </w:p>
    <w:p w14:paraId="2025E077" w14:textId="0B4E3F58" w:rsidR="00CF1350" w:rsidRPr="00496773" w:rsidRDefault="00CF1350" w:rsidP="000B1FD9">
      <w:pPr>
        <w:spacing w:after="0" w:line="360" w:lineRule="auto"/>
        <w:jc w:val="thaiDistribute"/>
        <w:rPr>
          <w:rStyle w:val="auto-style1"/>
          <w:rFonts w:ascii="Times New Roman" w:hAnsi="Times New Roman" w:cs="Times New Roman"/>
        </w:rPr>
      </w:pPr>
      <w:r w:rsidRPr="00496773">
        <w:rPr>
          <w:rStyle w:val="auto-style1"/>
          <w:rFonts w:ascii="Times New Roman" w:hAnsi="Times New Roman" w:cs="Times New Roman"/>
        </w:rPr>
        <w:t xml:space="preserve">Leng, R.A., 2016. Immuno-modulation of the ecology of gut biofilm microbiota may </w:t>
      </w:r>
      <w:r w:rsidRPr="00496773">
        <w:rPr>
          <w:rStyle w:val="auto-style1"/>
          <w:rFonts w:ascii="Times New Roman" w:hAnsi="Times New Roman" w:cs="Times New Roman"/>
        </w:rPr>
        <w:tab/>
        <w:t xml:space="preserve">determine the extent of either methanogenesis or acetogenesis in the processes of </w:t>
      </w:r>
      <w:r w:rsidRPr="00496773">
        <w:rPr>
          <w:rStyle w:val="auto-style1"/>
          <w:rFonts w:ascii="Times New Roman" w:hAnsi="Times New Roman" w:cs="Times New Roman"/>
        </w:rPr>
        <w:tab/>
        <w:t xml:space="preserve">fermentative digestion in ruminants, macropod marsupials and equids. Submitted </w:t>
      </w:r>
      <w:r w:rsidR="002C109F">
        <w:rPr>
          <w:rStyle w:val="auto-style1"/>
          <w:rFonts w:ascii="Times New Roman" w:hAnsi="Times New Roman" w:cs="Times New Roman"/>
        </w:rPr>
        <w:tab/>
        <w:t xml:space="preserve">for </w:t>
      </w:r>
      <w:r w:rsidRPr="00496773">
        <w:rPr>
          <w:rStyle w:val="auto-style1"/>
          <w:rFonts w:ascii="Times New Roman" w:hAnsi="Times New Roman" w:cs="Times New Roman"/>
        </w:rPr>
        <w:t>publication</w:t>
      </w:r>
    </w:p>
    <w:p w14:paraId="6820EF86" w14:textId="77777777" w:rsidR="00CF1350" w:rsidRPr="00496773" w:rsidRDefault="00CF1350" w:rsidP="000B1FD9">
      <w:pPr>
        <w:spacing w:after="0" w:line="360" w:lineRule="auto"/>
        <w:jc w:val="thaiDistribute"/>
        <w:rPr>
          <w:rFonts w:ascii="Times New Roman" w:hAnsi="Times New Roman" w:cs="Times New Roman"/>
        </w:rPr>
      </w:pPr>
      <w:r w:rsidRPr="00496773">
        <w:rPr>
          <w:rFonts w:ascii="Times New Roman" w:hAnsi="Times New Roman" w:cs="Times New Roman"/>
          <w:szCs w:val="24"/>
        </w:rPr>
        <w:t xml:space="preserve">Lynch, H.A. and Martin, S.A., 2002. </w:t>
      </w:r>
      <w:proofErr w:type="gramStart"/>
      <w:r w:rsidRPr="00496773">
        <w:rPr>
          <w:rFonts w:ascii="Times New Roman" w:hAnsi="Times New Roman" w:cs="Times New Roman"/>
          <w:szCs w:val="24"/>
        </w:rPr>
        <w:t xml:space="preserve">Effects of </w:t>
      </w:r>
      <w:r w:rsidRPr="00496773">
        <w:rPr>
          <w:rFonts w:ascii="Times New Roman" w:hAnsi="Times New Roman" w:cs="Times New Roman"/>
          <w:i/>
          <w:iCs/>
          <w:szCs w:val="24"/>
        </w:rPr>
        <w:t>Sacharomyces cereviciase</w:t>
      </w:r>
      <w:r w:rsidRPr="00496773">
        <w:rPr>
          <w:rFonts w:ascii="Times New Roman" w:hAnsi="Times New Roman" w:cs="Times New Roman"/>
          <w:szCs w:val="24"/>
        </w:rPr>
        <w:t xml:space="preserve"> culture and </w:t>
      </w:r>
      <w:r w:rsidRPr="00496773">
        <w:rPr>
          <w:rFonts w:ascii="Times New Roman" w:hAnsi="Times New Roman" w:cs="Times New Roman"/>
          <w:szCs w:val="24"/>
        </w:rPr>
        <w:tab/>
      </w:r>
      <w:r w:rsidRPr="00496773">
        <w:rPr>
          <w:rFonts w:ascii="Times New Roman" w:hAnsi="Times New Roman" w:cs="Times New Roman"/>
          <w:i/>
          <w:iCs/>
          <w:szCs w:val="24"/>
        </w:rPr>
        <w:t xml:space="preserve">Sacharomyces cereviciase </w:t>
      </w:r>
      <w:r w:rsidRPr="00496773">
        <w:rPr>
          <w:rFonts w:ascii="Times New Roman" w:hAnsi="Times New Roman" w:cs="Times New Roman"/>
          <w:szCs w:val="24"/>
        </w:rPr>
        <w:t xml:space="preserve">live cell on in vitro mixed ruminal microorganism </w:t>
      </w:r>
      <w:r w:rsidRPr="00496773">
        <w:rPr>
          <w:rFonts w:ascii="Times New Roman" w:hAnsi="Times New Roman" w:cs="Times New Roman"/>
          <w:szCs w:val="24"/>
        </w:rPr>
        <w:tab/>
        <w:t>fermentation</w:t>
      </w:r>
      <w:r w:rsidRPr="00496773">
        <w:rPr>
          <w:rFonts w:ascii="Times New Roman" w:hAnsi="Times New Roman" w:cs="Times New Roman"/>
          <w:i/>
          <w:iCs/>
          <w:szCs w:val="24"/>
        </w:rPr>
        <w:t>.</w:t>
      </w:r>
      <w:proofErr w:type="gramEnd"/>
      <w:r w:rsidRPr="00496773">
        <w:rPr>
          <w:rFonts w:ascii="Times New Roman" w:hAnsi="Times New Roman" w:cs="Times New Roman"/>
          <w:i/>
          <w:iCs/>
          <w:szCs w:val="24"/>
        </w:rPr>
        <w:t xml:space="preserve"> Journal </w:t>
      </w:r>
      <w:r w:rsidR="0038570E" w:rsidRPr="00496773">
        <w:rPr>
          <w:rFonts w:ascii="Times New Roman" w:hAnsi="Times New Roman" w:cs="Times New Roman"/>
          <w:i/>
          <w:iCs/>
          <w:szCs w:val="24"/>
        </w:rPr>
        <w:t xml:space="preserve">of </w:t>
      </w:r>
      <w:r w:rsidRPr="00496773">
        <w:rPr>
          <w:rFonts w:ascii="Times New Roman" w:hAnsi="Times New Roman" w:cs="Times New Roman"/>
          <w:i/>
          <w:iCs/>
          <w:szCs w:val="24"/>
        </w:rPr>
        <w:t>Dairy Science</w:t>
      </w:r>
      <w:r w:rsidRPr="00496773">
        <w:rPr>
          <w:rFonts w:ascii="Times New Roman" w:hAnsi="Times New Roman" w:cs="Times New Roman"/>
          <w:szCs w:val="24"/>
        </w:rPr>
        <w:t xml:space="preserve"> 85:2603-2608</w:t>
      </w:r>
    </w:p>
    <w:p w14:paraId="5291CDA8" w14:textId="77777777" w:rsidR="00957F8B" w:rsidRPr="00496773" w:rsidRDefault="00957F8B" w:rsidP="000B1FD9">
      <w:pPr>
        <w:spacing w:after="0" w:line="360" w:lineRule="auto"/>
        <w:jc w:val="thaiDistribute"/>
        <w:rPr>
          <w:rFonts w:ascii="Times New Roman" w:eastAsia="Times New Roman" w:hAnsi="Times New Roman" w:cs="Times New Roman"/>
          <w:color w:val="000000"/>
          <w:szCs w:val="24"/>
          <w:shd w:val="clear" w:color="auto" w:fill="FFFFFF"/>
        </w:rPr>
      </w:pPr>
      <w:proofErr w:type="gramStart"/>
      <w:r w:rsidRPr="00496773">
        <w:rPr>
          <w:rFonts w:ascii="Times New Roman" w:hAnsi="Times New Roman" w:cs="Times New Roman"/>
          <w:szCs w:val="24"/>
        </w:rPr>
        <w:t>Makkar, H.P.S., Blu¨mmel, M. and Becker, K., 1995.</w:t>
      </w:r>
      <w:proofErr w:type="gramEnd"/>
      <w:r w:rsidRPr="00496773">
        <w:rPr>
          <w:rFonts w:ascii="Times New Roman" w:hAnsi="Times New Roman" w:cs="Times New Roman"/>
          <w:szCs w:val="24"/>
        </w:rPr>
        <w:t xml:space="preserve"> </w:t>
      </w:r>
      <w:proofErr w:type="gramStart"/>
      <w:r w:rsidRPr="00496773">
        <w:rPr>
          <w:rFonts w:ascii="Times New Roman" w:hAnsi="Times New Roman" w:cs="Times New Roman"/>
          <w:szCs w:val="24"/>
        </w:rPr>
        <w:t xml:space="preserve">In vitro effects of and interactions </w:t>
      </w:r>
      <w:r w:rsidRPr="00496773">
        <w:rPr>
          <w:rFonts w:ascii="Times New Roman" w:hAnsi="Times New Roman" w:cs="Times New Roman"/>
          <w:szCs w:val="24"/>
        </w:rPr>
        <w:tab/>
        <w:t xml:space="preserve">between tannins and saponins and fate of saponins tannins in the rumen, </w:t>
      </w:r>
      <w:r w:rsidRPr="00496773">
        <w:rPr>
          <w:rFonts w:ascii="Times New Roman" w:hAnsi="Times New Roman" w:cs="Times New Roman"/>
          <w:i/>
          <w:iCs/>
          <w:szCs w:val="24"/>
        </w:rPr>
        <w:t xml:space="preserve">Journal of </w:t>
      </w:r>
      <w:r w:rsidRPr="00496773">
        <w:rPr>
          <w:rFonts w:ascii="Times New Roman" w:hAnsi="Times New Roman" w:cs="Times New Roman"/>
          <w:i/>
          <w:iCs/>
          <w:szCs w:val="24"/>
        </w:rPr>
        <w:tab/>
        <w:t>the Science of Food and Agriculture.</w:t>
      </w:r>
      <w:proofErr w:type="gramEnd"/>
      <w:r w:rsidRPr="00496773">
        <w:rPr>
          <w:rFonts w:ascii="Times New Roman" w:hAnsi="Times New Roman" w:cs="Times New Roman"/>
          <w:i/>
          <w:iCs/>
          <w:szCs w:val="24"/>
        </w:rPr>
        <w:t xml:space="preserve"> </w:t>
      </w:r>
      <w:r w:rsidRPr="00496773">
        <w:rPr>
          <w:rFonts w:ascii="Times New Roman" w:hAnsi="Times New Roman" w:cs="Times New Roman"/>
          <w:szCs w:val="24"/>
        </w:rPr>
        <w:t xml:space="preserve">pp. 481–493. </w:t>
      </w:r>
    </w:p>
    <w:p w14:paraId="3E8B880A" w14:textId="11B063E4" w:rsidR="002E57FA" w:rsidRPr="00496773" w:rsidRDefault="002E57FA" w:rsidP="000B1FD9">
      <w:pPr>
        <w:spacing w:after="0" w:line="360" w:lineRule="auto"/>
        <w:jc w:val="thaiDistribute"/>
        <w:rPr>
          <w:rFonts w:ascii="Times New Roman" w:eastAsia="Times New Roman" w:hAnsi="Times New Roman" w:cs="Times New Roman"/>
          <w:color w:val="000000"/>
          <w:szCs w:val="24"/>
          <w:shd w:val="clear" w:color="auto" w:fill="FFFFFF"/>
        </w:rPr>
      </w:pPr>
      <w:r w:rsidRPr="00496773">
        <w:rPr>
          <w:rStyle w:val="Strong"/>
          <w:rFonts w:ascii="Times New Roman" w:eastAsiaTheme="majorEastAsia" w:hAnsi="Times New Roman" w:cs="Times New Roman"/>
          <w:b w:val="0"/>
          <w:bCs w:val="0"/>
        </w:rPr>
        <w:t>Manivanh, N., Preston, T.R. and Thuy, N.T., 2016.</w:t>
      </w:r>
      <w:r w:rsidRPr="00496773">
        <w:rPr>
          <w:rFonts w:ascii="Times New Roman" w:hAnsi="Times New Roman" w:cs="Times New Roman"/>
          <w:b/>
          <w:bCs/>
        </w:rPr>
        <w:t xml:space="preserve"> </w:t>
      </w:r>
      <w:proofErr w:type="gramStart"/>
      <w:r w:rsidRPr="00496773">
        <w:rPr>
          <w:rFonts w:ascii="Times New Roman" w:hAnsi="Times New Roman" w:cs="Times New Roman"/>
        </w:rPr>
        <w:t>Protein e</w:t>
      </w:r>
      <w:r w:rsidR="002C109F">
        <w:rPr>
          <w:rFonts w:ascii="Times New Roman" w:hAnsi="Times New Roman" w:cs="Times New Roman"/>
        </w:rPr>
        <w:t xml:space="preserve">nrichment of cassava </w:t>
      </w:r>
      <w:r w:rsidR="002C109F">
        <w:rPr>
          <w:rFonts w:ascii="Times New Roman" w:hAnsi="Times New Roman" w:cs="Times New Roman"/>
        </w:rPr>
        <w:tab/>
        <w:t>(</w:t>
      </w:r>
      <w:r w:rsidR="002C109F" w:rsidRPr="002C109F">
        <w:rPr>
          <w:rFonts w:ascii="Times New Roman" w:hAnsi="Times New Roman" w:cs="Times New Roman"/>
          <w:i/>
          <w:iCs/>
        </w:rPr>
        <w:t xml:space="preserve">Manihot </w:t>
      </w:r>
      <w:r w:rsidRPr="002C109F">
        <w:rPr>
          <w:rFonts w:ascii="Times New Roman" w:hAnsi="Times New Roman" w:cs="Times New Roman"/>
          <w:i/>
          <w:iCs/>
        </w:rPr>
        <w:t>esculenta</w:t>
      </w:r>
      <w:r w:rsidRPr="00496773">
        <w:rPr>
          <w:rFonts w:ascii="Times New Roman" w:hAnsi="Times New Roman" w:cs="Times New Roman"/>
        </w:rPr>
        <w:t xml:space="preserve"> Crantz) root by fermentation with yeast, urea and di-</w:t>
      </w:r>
      <w:r w:rsidR="002C109F">
        <w:rPr>
          <w:rFonts w:ascii="Times New Roman" w:hAnsi="Times New Roman" w:cs="Times New Roman"/>
        </w:rPr>
        <w:tab/>
        <w:t>ammonium phosphate.</w:t>
      </w:r>
      <w:proofErr w:type="gramEnd"/>
      <w:r w:rsidR="002C109F">
        <w:rPr>
          <w:rFonts w:ascii="Times New Roman" w:hAnsi="Times New Roman" w:cs="Times New Roman"/>
        </w:rPr>
        <w:t xml:space="preserve"> </w:t>
      </w:r>
      <w:proofErr w:type="gramStart"/>
      <w:r w:rsidRPr="00496773">
        <w:rPr>
          <w:rFonts w:ascii="Times New Roman" w:hAnsi="Times New Roman" w:cs="Times New Roman"/>
          <w:i/>
          <w:iCs/>
        </w:rPr>
        <w:t>Livestock Research for Rural Development</w:t>
      </w:r>
      <w:r w:rsidRPr="00496773">
        <w:rPr>
          <w:rFonts w:ascii="Times New Roman" w:hAnsi="Times New Roman" w:cs="Times New Roman"/>
        </w:rPr>
        <w:t>.</w:t>
      </w:r>
      <w:proofErr w:type="gramEnd"/>
      <w:r w:rsidRPr="00496773">
        <w:rPr>
          <w:rFonts w:ascii="Times New Roman" w:hAnsi="Times New Roman" w:cs="Times New Roman"/>
        </w:rPr>
        <w:t xml:space="preserve"> </w:t>
      </w:r>
      <w:proofErr w:type="gramStart"/>
      <w:r w:rsidRPr="00496773">
        <w:rPr>
          <w:rFonts w:ascii="Times New Roman" w:hAnsi="Times New Roman" w:cs="Times New Roman"/>
          <w:i/>
          <w:iCs/>
        </w:rPr>
        <w:t xml:space="preserve">Volume 28, </w:t>
      </w:r>
      <w:r w:rsidR="002C109F">
        <w:rPr>
          <w:rFonts w:ascii="Times New Roman" w:hAnsi="Times New Roman" w:cs="Times New Roman"/>
          <w:i/>
          <w:iCs/>
        </w:rPr>
        <w:tab/>
      </w:r>
      <w:r w:rsidRPr="00496773">
        <w:rPr>
          <w:rFonts w:ascii="Times New Roman" w:hAnsi="Times New Roman" w:cs="Times New Roman"/>
          <w:i/>
          <w:iCs/>
        </w:rPr>
        <w:t>Article #222.</w:t>
      </w:r>
      <w:proofErr w:type="gramEnd"/>
      <w:r w:rsidRPr="00496773">
        <w:rPr>
          <w:rFonts w:ascii="Times New Roman" w:hAnsi="Times New Roman" w:cs="Times New Roman"/>
          <w:i/>
          <w:iCs/>
        </w:rPr>
        <w:t xml:space="preserve"> </w:t>
      </w:r>
      <w:hyperlink r:id="rId213" w:history="1">
        <w:r w:rsidRPr="00496773">
          <w:rPr>
            <w:rStyle w:val="Hyperlink"/>
            <w:rFonts w:ascii="Times New Roman" w:eastAsiaTheme="majorEastAsia" w:hAnsi="Times New Roman" w:cs="Times New Roman"/>
          </w:rPr>
          <w:t>http://www.lrrd.org/lrrd28/12/noup28222.html</w:t>
        </w:r>
      </w:hyperlink>
    </w:p>
    <w:p w14:paraId="09EEB197" w14:textId="77777777" w:rsidR="00246D3B" w:rsidRPr="00496773" w:rsidRDefault="00246D3B" w:rsidP="000B1FD9">
      <w:pPr>
        <w:autoSpaceDE w:val="0"/>
        <w:autoSpaceDN w:val="0"/>
        <w:adjustRightInd w:val="0"/>
        <w:spacing w:after="0" w:line="360" w:lineRule="auto"/>
        <w:jc w:val="thaiDistribute"/>
        <w:rPr>
          <w:rFonts w:ascii="Times New Roman" w:eastAsia="Times New Roman" w:hAnsi="Times New Roman" w:cs="Times New Roman"/>
          <w:szCs w:val="24"/>
        </w:rPr>
      </w:pPr>
      <w:r w:rsidRPr="00496773">
        <w:rPr>
          <w:rFonts w:ascii="Times New Roman" w:eastAsia="Times New Roman" w:hAnsi="Times New Roman" w:cs="Times New Roman"/>
          <w:szCs w:val="24"/>
        </w:rPr>
        <w:t xml:space="preserve">Ministry of Agriculture and </w:t>
      </w:r>
      <w:proofErr w:type="gramStart"/>
      <w:r w:rsidRPr="00496773">
        <w:rPr>
          <w:rFonts w:ascii="Times New Roman" w:eastAsia="Times New Roman" w:hAnsi="Times New Roman" w:cs="Times New Roman"/>
          <w:szCs w:val="24"/>
        </w:rPr>
        <w:t>Forestry.,</w:t>
      </w:r>
      <w:proofErr w:type="gramEnd"/>
      <w:r w:rsidRPr="00496773">
        <w:rPr>
          <w:rFonts w:ascii="Times New Roman" w:eastAsia="Times New Roman" w:hAnsi="Times New Roman" w:cs="Times New Roman"/>
          <w:szCs w:val="24"/>
        </w:rPr>
        <w:t xml:space="preserve"> 2014. </w:t>
      </w:r>
      <w:r w:rsidRPr="00496773">
        <w:rPr>
          <w:rFonts w:ascii="Times New Roman" w:hAnsi="Times New Roman" w:cs="Times New Roman"/>
          <w:noProof/>
          <w:szCs w:val="24"/>
        </w:rPr>
        <w:t xml:space="preserve">Agricultral Development Strategies 2025 with </w:t>
      </w:r>
      <w:r w:rsidRPr="00496773">
        <w:rPr>
          <w:rFonts w:ascii="Times New Roman" w:hAnsi="Times New Roman" w:cs="Times New Roman"/>
          <w:noProof/>
          <w:szCs w:val="24"/>
        </w:rPr>
        <w:tab/>
        <w:t>Vision 2030 (Lao Version). Ministry of Agriculture and Forestry</w:t>
      </w:r>
      <w:r w:rsidRPr="00496773">
        <w:rPr>
          <w:rFonts w:ascii="Times New Roman" w:eastAsia="Times New Roman" w:hAnsi="Times New Roman" w:cs="Times New Roman"/>
          <w:szCs w:val="24"/>
        </w:rPr>
        <w:t xml:space="preserve"> </w:t>
      </w:r>
    </w:p>
    <w:p w14:paraId="251FAC0C" w14:textId="58CACDF6" w:rsidR="000C46CC" w:rsidRPr="00496773" w:rsidRDefault="000C46CC" w:rsidP="000B1FD9">
      <w:pPr>
        <w:autoSpaceDE w:val="0"/>
        <w:autoSpaceDN w:val="0"/>
        <w:adjustRightInd w:val="0"/>
        <w:spacing w:after="0" w:line="360" w:lineRule="auto"/>
        <w:jc w:val="thaiDistribute"/>
        <w:rPr>
          <w:rFonts w:ascii="Times New Roman" w:eastAsia="Times New Roman" w:hAnsi="Times New Roman" w:cs="Times New Roman"/>
          <w:szCs w:val="24"/>
        </w:rPr>
      </w:pPr>
      <w:proofErr w:type="gramStart"/>
      <w:r w:rsidRPr="00496773">
        <w:rPr>
          <w:rStyle w:val="Strong"/>
          <w:rFonts w:ascii="Times New Roman" w:hAnsi="Times New Roman" w:cs="Times New Roman"/>
          <w:b w:val="0"/>
          <w:bCs w:val="0"/>
        </w:rPr>
        <w:t>Novak, M. and Vetvicka, V., 2008.</w:t>
      </w:r>
      <w:proofErr w:type="gramEnd"/>
      <w:r w:rsidRPr="00496773">
        <w:rPr>
          <w:rFonts w:ascii="Times New Roman" w:hAnsi="Times New Roman" w:cs="Times New Roman"/>
        </w:rPr>
        <w:t xml:space="preserve"> Beta-glucans, history and</w:t>
      </w:r>
      <w:r w:rsidR="002C109F">
        <w:rPr>
          <w:rFonts w:ascii="Times New Roman" w:hAnsi="Times New Roman" w:cs="Times New Roman"/>
        </w:rPr>
        <w:t xml:space="preserve"> the present: </w:t>
      </w:r>
      <w:r w:rsidR="002C109F">
        <w:rPr>
          <w:rFonts w:ascii="Times New Roman" w:hAnsi="Times New Roman" w:cs="Times New Roman"/>
        </w:rPr>
        <w:tab/>
        <w:t xml:space="preserve">Immunomodulatory </w:t>
      </w:r>
      <w:r w:rsidRPr="00496773">
        <w:rPr>
          <w:rFonts w:ascii="Times New Roman" w:hAnsi="Times New Roman" w:cs="Times New Roman"/>
        </w:rPr>
        <w:t xml:space="preserve">aspects and mechanisms of action. </w:t>
      </w:r>
      <w:r w:rsidRPr="00496773">
        <w:rPr>
          <w:rFonts w:ascii="Times New Roman" w:hAnsi="Times New Roman" w:cs="Times New Roman"/>
          <w:i/>
          <w:iCs/>
        </w:rPr>
        <w:t xml:space="preserve">Journal of </w:t>
      </w:r>
      <w:r w:rsidRPr="00496773">
        <w:rPr>
          <w:rFonts w:ascii="Times New Roman" w:hAnsi="Times New Roman" w:cs="Times New Roman"/>
          <w:i/>
          <w:iCs/>
        </w:rPr>
        <w:tab/>
        <w:t>Immunotoxicology</w:t>
      </w:r>
      <w:r w:rsidRPr="00496773">
        <w:rPr>
          <w:rFonts w:ascii="Times New Roman" w:hAnsi="Times New Roman" w:cs="Times New Roman"/>
        </w:rPr>
        <w:t>; 5: 47-57</w:t>
      </w:r>
    </w:p>
    <w:p w14:paraId="4B18190F" w14:textId="77777777" w:rsidR="00957F8B" w:rsidRPr="00496773" w:rsidRDefault="00957F8B" w:rsidP="000B1FD9">
      <w:pPr>
        <w:spacing w:after="0" w:line="360" w:lineRule="auto"/>
        <w:jc w:val="thaiDistribute"/>
        <w:rPr>
          <w:rFonts w:ascii="Times New Roman" w:eastAsia="FrutigerLTStd-Light" w:hAnsi="Times New Roman" w:cs="Times New Roman"/>
          <w:szCs w:val="24"/>
        </w:rPr>
      </w:pPr>
      <w:proofErr w:type="gramStart"/>
      <w:r w:rsidRPr="00496773">
        <w:rPr>
          <w:rFonts w:ascii="Times New Roman" w:eastAsia="FrutigerLTStd-Light" w:hAnsi="Times New Roman" w:cs="Times New Roman"/>
          <w:szCs w:val="24"/>
        </w:rPr>
        <w:t>Phanthavong, V., Preston, T.R., Viengsakoun, N. and Pattaya, N., 2016.</w:t>
      </w:r>
      <w:proofErr w:type="gramEnd"/>
      <w:r w:rsidRPr="00496773">
        <w:rPr>
          <w:rFonts w:ascii="Times New Roman" w:eastAsia="FrutigerLTStd-Light" w:hAnsi="Times New Roman" w:cs="Times New Roman"/>
          <w:szCs w:val="24"/>
        </w:rPr>
        <w:t xml:space="preserve"> Brewers' grain and </w:t>
      </w:r>
      <w:r w:rsidRPr="00496773">
        <w:rPr>
          <w:rFonts w:ascii="Times New Roman" w:eastAsia="FrutigerLTStd-Light" w:hAnsi="Times New Roman" w:cs="Times New Roman"/>
          <w:szCs w:val="24"/>
        </w:rPr>
        <w:tab/>
        <w:t xml:space="preserve">cassava foliage (Manihot esculenta Cranz) as protein sources for local “Yellow” </w:t>
      </w:r>
      <w:r w:rsidRPr="00496773">
        <w:rPr>
          <w:rFonts w:ascii="Times New Roman" w:eastAsia="FrutigerLTStd-Light" w:hAnsi="Times New Roman" w:cs="Times New Roman"/>
          <w:szCs w:val="24"/>
        </w:rPr>
        <w:tab/>
        <w:t xml:space="preserve">cattle fed cassava pulp-urea as basal diet. </w:t>
      </w:r>
      <w:proofErr w:type="gramStart"/>
      <w:r w:rsidRPr="00496773">
        <w:rPr>
          <w:rFonts w:ascii="Times New Roman" w:eastAsia="FrutigerLTStd-Light" w:hAnsi="Times New Roman" w:cs="Times New Roman"/>
          <w:i/>
          <w:iCs/>
          <w:szCs w:val="24"/>
        </w:rPr>
        <w:t>Livestock Research for Rural Development.</w:t>
      </w:r>
      <w:proofErr w:type="gramEnd"/>
      <w:r w:rsidRPr="00496773">
        <w:rPr>
          <w:rFonts w:ascii="Times New Roman" w:eastAsia="FrutigerLTStd-Light" w:hAnsi="Times New Roman" w:cs="Times New Roman"/>
          <w:i/>
          <w:iCs/>
          <w:szCs w:val="24"/>
        </w:rPr>
        <w:t xml:space="preserve"> </w:t>
      </w:r>
      <w:r w:rsidRPr="00496773">
        <w:rPr>
          <w:rFonts w:ascii="Times New Roman" w:eastAsia="FrutigerLTStd-Light" w:hAnsi="Times New Roman" w:cs="Times New Roman"/>
          <w:i/>
          <w:iCs/>
          <w:szCs w:val="24"/>
        </w:rPr>
        <w:tab/>
      </w:r>
      <w:proofErr w:type="gramStart"/>
      <w:r w:rsidRPr="00496773">
        <w:rPr>
          <w:rFonts w:ascii="Times New Roman" w:eastAsia="FrutigerLTStd-Light" w:hAnsi="Times New Roman" w:cs="Times New Roman"/>
          <w:i/>
          <w:iCs/>
          <w:szCs w:val="24"/>
        </w:rPr>
        <w:t>Volume 28, Article #196</w:t>
      </w:r>
      <w:r w:rsidRPr="00496773">
        <w:rPr>
          <w:rFonts w:ascii="Times New Roman" w:eastAsia="FrutigerLTStd-Light" w:hAnsi="Times New Roman" w:cs="Times New Roman"/>
          <w:szCs w:val="24"/>
        </w:rPr>
        <w:t>.</w:t>
      </w:r>
      <w:proofErr w:type="gramEnd"/>
      <w:r w:rsidRPr="00496773">
        <w:rPr>
          <w:rFonts w:ascii="Times New Roman" w:eastAsia="FrutigerLTStd-Light" w:hAnsi="Times New Roman" w:cs="Times New Roman"/>
          <w:szCs w:val="24"/>
        </w:rPr>
        <w:t xml:space="preserve"> </w:t>
      </w:r>
      <w:hyperlink r:id="rId214" w:history="1">
        <w:r w:rsidRPr="00496773">
          <w:rPr>
            <w:rStyle w:val="Hyperlink"/>
            <w:rFonts w:ascii="Times New Roman" w:eastAsia="FrutigerLTStd-Light" w:hAnsi="Times New Roman" w:cs="Times New Roman"/>
            <w:szCs w:val="24"/>
          </w:rPr>
          <w:t>http://www.lrrd.org/lrrd28/11/phan28196.html</w:t>
        </w:r>
      </w:hyperlink>
    </w:p>
    <w:p w14:paraId="76861FF9" w14:textId="5652944A" w:rsidR="001A7657" w:rsidRPr="00496773" w:rsidRDefault="001A7657" w:rsidP="000B1FD9">
      <w:pPr>
        <w:spacing w:after="0" w:line="360" w:lineRule="auto"/>
        <w:jc w:val="thaiDistribute"/>
        <w:rPr>
          <w:rFonts w:ascii="Times New Roman" w:hAnsi="Times New Roman" w:cs="Times New Roman"/>
          <w:bCs/>
          <w:szCs w:val="24"/>
        </w:rPr>
      </w:pPr>
      <w:r w:rsidRPr="00496773">
        <w:rPr>
          <w:rFonts w:ascii="Times New Roman" w:hAnsi="Times New Roman" w:cs="Times New Roman"/>
          <w:bCs/>
          <w:szCs w:val="24"/>
        </w:rPr>
        <w:t>Phuc, B.H.N., Lai, N</w:t>
      </w:r>
      <w:proofErr w:type="gramStart"/>
      <w:r w:rsidRPr="00496773">
        <w:rPr>
          <w:rFonts w:ascii="Times New Roman" w:hAnsi="Times New Roman" w:cs="Times New Roman"/>
          <w:bCs/>
          <w:szCs w:val="24"/>
        </w:rPr>
        <w:t>,V</w:t>
      </w:r>
      <w:proofErr w:type="gramEnd"/>
      <w:r w:rsidRPr="00496773">
        <w:rPr>
          <w:rFonts w:ascii="Times New Roman" w:hAnsi="Times New Roman" w:cs="Times New Roman"/>
          <w:bCs/>
          <w:szCs w:val="24"/>
        </w:rPr>
        <w:t xml:space="preserve">., Preston, T.R., Ogle, B. and Lindberg, J.E., 1995. </w:t>
      </w:r>
      <w:proofErr w:type="gramStart"/>
      <w:r w:rsidRPr="00496773">
        <w:rPr>
          <w:rFonts w:ascii="Times New Roman" w:hAnsi="Times New Roman" w:cs="Times New Roman"/>
          <w:bCs/>
          <w:szCs w:val="24"/>
        </w:rPr>
        <w:t xml:space="preserve">Replacing soya </w:t>
      </w:r>
      <w:r w:rsidR="00322F62" w:rsidRPr="00496773">
        <w:rPr>
          <w:rFonts w:ascii="Times New Roman" w:hAnsi="Times New Roman" w:cs="Times New Roman"/>
          <w:bCs/>
          <w:szCs w:val="24"/>
        </w:rPr>
        <w:tab/>
      </w:r>
      <w:r w:rsidR="002C109F">
        <w:rPr>
          <w:rFonts w:ascii="Times New Roman" w:hAnsi="Times New Roman" w:cs="Times New Roman"/>
          <w:bCs/>
          <w:szCs w:val="24"/>
        </w:rPr>
        <w:t xml:space="preserve">bean </w:t>
      </w:r>
      <w:r w:rsidRPr="00496773">
        <w:rPr>
          <w:rFonts w:ascii="Times New Roman" w:hAnsi="Times New Roman" w:cs="Times New Roman"/>
          <w:bCs/>
          <w:szCs w:val="24"/>
        </w:rPr>
        <w:t>meal with cassava leaf meal in cassava root diets for growing pigs.</w:t>
      </w:r>
      <w:proofErr w:type="gramEnd"/>
      <w:r w:rsidRPr="00496773">
        <w:rPr>
          <w:rFonts w:ascii="Times New Roman" w:hAnsi="Times New Roman" w:cs="Times New Roman"/>
          <w:bCs/>
          <w:szCs w:val="24"/>
        </w:rPr>
        <w:t xml:space="preserve"> </w:t>
      </w:r>
      <w:r w:rsidR="002C109F">
        <w:rPr>
          <w:rFonts w:ascii="Times New Roman" w:hAnsi="Times New Roman" w:cs="Times New Roman"/>
          <w:bCs/>
          <w:szCs w:val="24"/>
        </w:rPr>
        <w:tab/>
      </w:r>
      <w:proofErr w:type="gramStart"/>
      <w:r w:rsidRPr="00496773">
        <w:rPr>
          <w:rFonts w:ascii="Times New Roman" w:hAnsi="Times New Roman" w:cs="Times New Roman"/>
          <w:bCs/>
          <w:i/>
          <w:iCs/>
          <w:szCs w:val="24"/>
        </w:rPr>
        <w:t xml:space="preserve">Livestock Research </w:t>
      </w:r>
      <w:r w:rsidRPr="00496773">
        <w:rPr>
          <w:rFonts w:ascii="Times New Roman" w:hAnsi="Times New Roman" w:cs="Times New Roman"/>
          <w:bCs/>
          <w:i/>
          <w:iCs/>
          <w:szCs w:val="24"/>
        </w:rPr>
        <w:tab/>
        <w:t>for Rural Development.</w:t>
      </w:r>
      <w:proofErr w:type="gramEnd"/>
      <w:r w:rsidRPr="00496773">
        <w:rPr>
          <w:rFonts w:ascii="Times New Roman" w:hAnsi="Times New Roman" w:cs="Times New Roman"/>
          <w:bCs/>
          <w:szCs w:val="24"/>
        </w:rPr>
        <w:t xml:space="preserve"> </w:t>
      </w:r>
      <w:proofErr w:type="gramStart"/>
      <w:r w:rsidRPr="00496773">
        <w:rPr>
          <w:rFonts w:ascii="Times New Roman" w:hAnsi="Times New Roman" w:cs="Times New Roman"/>
          <w:bCs/>
          <w:i/>
          <w:iCs/>
          <w:szCs w:val="24"/>
        </w:rPr>
        <w:t>Volume 7, Article #21.</w:t>
      </w:r>
      <w:proofErr w:type="gramEnd"/>
      <w:r w:rsidRPr="00496773">
        <w:rPr>
          <w:rFonts w:ascii="Times New Roman" w:hAnsi="Times New Roman" w:cs="Times New Roman"/>
          <w:bCs/>
          <w:szCs w:val="24"/>
        </w:rPr>
        <w:t xml:space="preserve"> </w:t>
      </w:r>
      <w:r w:rsidR="00322F62" w:rsidRPr="00496773">
        <w:rPr>
          <w:rFonts w:ascii="Times New Roman" w:hAnsi="Times New Roman" w:cs="Times New Roman"/>
          <w:bCs/>
          <w:szCs w:val="24"/>
        </w:rPr>
        <w:tab/>
      </w:r>
      <w:hyperlink r:id="rId215" w:history="1">
        <w:r w:rsidRPr="00496773">
          <w:rPr>
            <w:rStyle w:val="Hyperlink"/>
            <w:rFonts w:ascii="Times New Roman" w:hAnsi="Times New Roman" w:cs="Times New Roman"/>
            <w:bCs/>
            <w:color w:val="0000FF"/>
            <w:szCs w:val="24"/>
          </w:rPr>
          <w:t>http://www.lrrd.org/lrrd7/3/9.htm</w:t>
        </w:r>
      </w:hyperlink>
      <w:r w:rsidR="004C551C">
        <w:rPr>
          <w:rStyle w:val="Hyperlink"/>
          <w:rFonts w:ascii="Times New Roman" w:hAnsi="Times New Roman" w:cs="Times New Roman"/>
          <w:bCs/>
          <w:color w:val="0000FF"/>
          <w:szCs w:val="24"/>
        </w:rPr>
        <w:t>l</w:t>
      </w:r>
    </w:p>
    <w:p w14:paraId="12859742" w14:textId="0DA63F25" w:rsidR="002E57FA" w:rsidRPr="00496773" w:rsidRDefault="001A7657" w:rsidP="000B1FD9">
      <w:pPr>
        <w:spacing w:after="0" w:line="360" w:lineRule="auto"/>
        <w:jc w:val="thaiDistribute"/>
        <w:rPr>
          <w:rStyle w:val="Hyperlink"/>
          <w:rFonts w:ascii="Times New Roman" w:eastAsia="Times New Roman" w:hAnsi="Times New Roman" w:cs="Times New Roman"/>
          <w:color w:val="0000FF"/>
          <w:szCs w:val="24"/>
        </w:rPr>
      </w:pPr>
      <w:r w:rsidRPr="00496773">
        <w:rPr>
          <w:rFonts w:ascii="Times New Roman" w:eastAsia="Times New Roman" w:hAnsi="Times New Roman" w:cs="Times New Roman"/>
          <w:szCs w:val="24"/>
        </w:rPr>
        <w:t xml:space="preserve">Phuong, L.T.B., Khang, D.N. and Preston, T.R., 2015. Methane production in an in vitro </w:t>
      </w:r>
      <w:r w:rsidRPr="00496773">
        <w:rPr>
          <w:rFonts w:ascii="Times New Roman" w:eastAsia="Times New Roman" w:hAnsi="Times New Roman" w:cs="Times New Roman"/>
          <w:szCs w:val="24"/>
        </w:rPr>
        <w:tab/>
        <w:t xml:space="preserve">fermentation of cassava pulp with urea was reduced by supplementation with </w:t>
      </w:r>
      <w:r w:rsidR="002C109F">
        <w:rPr>
          <w:rFonts w:ascii="Times New Roman" w:eastAsia="Times New Roman" w:hAnsi="Times New Roman" w:cs="Times New Roman"/>
          <w:szCs w:val="24"/>
        </w:rPr>
        <w:tab/>
      </w:r>
      <w:r w:rsidRPr="00496773">
        <w:rPr>
          <w:rFonts w:ascii="Times New Roman" w:eastAsia="Times New Roman" w:hAnsi="Times New Roman" w:cs="Times New Roman"/>
          <w:szCs w:val="24"/>
        </w:rPr>
        <w:t xml:space="preserve">leaves </w:t>
      </w:r>
      <w:r w:rsidRPr="00496773">
        <w:rPr>
          <w:rFonts w:ascii="Times New Roman" w:eastAsia="Times New Roman" w:hAnsi="Times New Roman" w:cs="Times New Roman"/>
          <w:szCs w:val="24"/>
        </w:rPr>
        <w:tab/>
        <w:t xml:space="preserve">from </w:t>
      </w:r>
      <w:r w:rsidRPr="00496773">
        <w:rPr>
          <w:rFonts w:ascii="Times New Roman" w:eastAsia="Times New Roman" w:hAnsi="Times New Roman" w:cs="Times New Roman"/>
          <w:szCs w:val="24"/>
        </w:rPr>
        <w:tab/>
        <w:t xml:space="preserve">bitter, as opposed to sweet, varieties of cassava. </w:t>
      </w:r>
      <w:proofErr w:type="gramStart"/>
      <w:r w:rsidRPr="00496773">
        <w:rPr>
          <w:rFonts w:ascii="Times New Roman" w:eastAsia="Times New Roman" w:hAnsi="Times New Roman" w:cs="Times New Roman"/>
          <w:i/>
          <w:iCs/>
          <w:szCs w:val="24"/>
        </w:rPr>
        <w:t xml:space="preserve">Livestock Research </w:t>
      </w:r>
      <w:r w:rsidR="002C109F">
        <w:rPr>
          <w:rFonts w:ascii="Times New Roman" w:eastAsia="Times New Roman" w:hAnsi="Times New Roman" w:cs="Times New Roman"/>
          <w:i/>
          <w:iCs/>
          <w:szCs w:val="24"/>
        </w:rPr>
        <w:tab/>
        <w:t xml:space="preserve">for Rural </w:t>
      </w:r>
      <w:r w:rsidRPr="00496773">
        <w:rPr>
          <w:rFonts w:ascii="Times New Roman" w:eastAsia="Times New Roman" w:hAnsi="Times New Roman" w:cs="Times New Roman"/>
          <w:i/>
          <w:iCs/>
          <w:szCs w:val="24"/>
        </w:rPr>
        <w:t>Development.</w:t>
      </w:r>
      <w:proofErr w:type="gramEnd"/>
      <w:r w:rsidR="0038570E" w:rsidRPr="00496773">
        <w:rPr>
          <w:rFonts w:ascii="Times New Roman" w:eastAsia="Times New Roman" w:hAnsi="Times New Roman" w:cs="Times New Roman"/>
          <w:szCs w:val="24"/>
        </w:rPr>
        <w:t xml:space="preserve"> </w:t>
      </w:r>
      <w:proofErr w:type="gramStart"/>
      <w:r w:rsidR="0038570E" w:rsidRPr="00496773">
        <w:rPr>
          <w:rFonts w:ascii="Times New Roman" w:eastAsia="Times New Roman" w:hAnsi="Times New Roman" w:cs="Times New Roman"/>
          <w:i/>
          <w:iCs/>
          <w:szCs w:val="24"/>
        </w:rPr>
        <w:t>Volume 27, Article #162.</w:t>
      </w:r>
      <w:proofErr w:type="gramEnd"/>
      <w:r w:rsidRPr="00496773">
        <w:rPr>
          <w:rFonts w:ascii="Times New Roman" w:eastAsia="Times New Roman" w:hAnsi="Times New Roman" w:cs="Times New Roman"/>
          <w:color w:val="0000FF"/>
          <w:szCs w:val="24"/>
        </w:rPr>
        <w:tab/>
      </w:r>
      <w:hyperlink r:id="rId216" w:history="1">
        <w:r w:rsidRPr="00496773">
          <w:rPr>
            <w:rStyle w:val="Hyperlink"/>
            <w:rFonts w:ascii="Times New Roman" w:eastAsia="Times New Roman" w:hAnsi="Times New Roman" w:cs="Times New Roman"/>
            <w:color w:val="0000FF"/>
            <w:szCs w:val="24"/>
          </w:rPr>
          <w:t>http://www.lrrd.org/lrrd27/8/phuo27162.html</w:t>
        </w:r>
      </w:hyperlink>
    </w:p>
    <w:p w14:paraId="2A0885EF" w14:textId="718C4009" w:rsidR="00957F8B" w:rsidRPr="00496773" w:rsidRDefault="00957F8B" w:rsidP="000B1FD9">
      <w:pPr>
        <w:spacing w:after="0" w:line="360" w:lineRule="auto"/>
        <w:jc w:val="thaiDistribute"/>
        <w:rPr>
          <w:rStyle w:val="Hyperlink"/>
          <w:rFonts w:ascii="Times New Roman" w:eastAsia="Times New Roman" w:hAnsi="Times New Roman" w:cs="Times New Roman"/>
          <w:color w:val="0000FF"/>
          <w:szCs w:val="24"/>
        </w:rPr>
      </w:pPr>
      <w:r w:rsidRPr="00496773">
        <w:rPr>
          <w:rFonts w:ascii="Times New Roman" w:eastAsia="Times New Roman" w:hAnsi="Times New Roman" w:cs="Times New Roman"/>
          <w:szCs w:val="24"/>
        </w:rPr>
        <w:t xml:space="preserve">Phuong, L.T.B., </w:t>
      </w:r>
      <w:r w:rsidRPr="00496773">
        <w:rPr>
          <w:rStyle w:val="Hyperlink"/>
          <w:rFonts w:ascii="Times New Roman" w:eastAsia="Times New Roman" w:hAnsi="Times New Roman" w:cs="Times New Roman"/>
          <w:color w:val="auto"/>
          <w:szCs w:val="24"/>
          <w:u w:val="none"/>
        </w:rPr>
        <w:t xml:space="preserve">Preston, T.R., Duong, K.N. and Leng, R.A., 2017. A low concentration </w:t>
      </w:r>
      <w:r w:rsidR="002C109F">
        <w:rPr>
          <w:rStyle w:val="Hyperlink"/>
          <w:rFonts w:ascii="Times New Roman" w:eastAsia="Times New Roman" w:hAnsi="Times New Roman" w:cs="Times New Roman"/>
          <w:color w:val="auto"/>
          <w:szCs w:val="24"/>
          <w:u w:val="none"/>
        </w:rPr>
        <w:tab/>
        <w:t xml:space="preserve">(4% </w:t>
      </w:r>
      <w:r w:rsidRPr="00496773">
        <w:rPr>
          <w:rStyle w:val="Hyperlink"/>
          <w:rFonts w:ascii="Times New Roman" w:eastAsia="Times New Roman" w:hAnsi="Times New Roman" w:cs="Times New Roman"/>
          <w:color w:val="auto"/>
          <w:szCs w:val="24"/>
          <w:u w:val="none"/>
        </w:rPr>
        <w:t xml:space="preserve">in diet dry matter) of brewers’ grains improves the growth rate and reduces </w:t>
      </w:r>
      <w:r w:rsidRPr="00496773">
        <w:rPr>
          <w:rStyle w:val="Hyperlink"/>
          <w:rFonts w:ascii="Times New Roman" w:eastAsia="Times New Roman" w:hAnsi="Times New Roman" w:cs="Times New Roman"/>
          <w:color w:val="auto"/>
          <w:szCs w:val="24"/>
          <w:u w:val="none"/>
        </w:rPr>
        <w:tab/>
        <w:t xml:space="preserve">thiocyanate excretion of cattle fed cassava pulp-urea and “bitter” cassava foliage. </w:t>
      </w:r>
      <w:r w:rsidRPr="00496773">
        <w:rPr>
          <w:rStyle w:val="Hyperlink"/>
          <w:rFonts w:ascii="Times New Roman" w:eastAsia="Times New Roman" w:hAnsi="Times New Roman" w:cs="Times New Roman"/>
          <w:color w:val="auto"/>
          <w:szCs w:val="24"/>
          <w:u w:val="none"/>
        </w:rPr>
        <w:tab/>
      </w:r>
      <w:proofErr w:type="gramStart"/>
      <w:r w:rsidRPr="00496773">
        <w:rPr>
          <w:rStyle w:val="Hyperlink"/>
          <w:rFonts w:ascii="Times New Roman" w:eastAsia="Times New Roman" w:hAnsi="Times New Roman" w:cs="Times New Roman"/>
          <w:i/>
          <w:iCs/>
          <w:color w:val="auto"/>
          <w:szCs w:val="24"/>
          <w:u w:val="none"/>
        </w:rPr>
        <w:t>Livestock Research for Rural Development.</w:t>
      </w:r>
      <w:proofErr w:type="gramEnd"/>
      <w:r w:rsidRPr="00496773">
        <w:rPr>
          <w:rStyle w:val="Hyperlink"/>
          <w:rFonts w:ascii="Times New Roman" w:eastAsia="Times New Roman" w:hAnsi="Times New Roman" w:cs="Times New Roman"/>
          <w:i/>
          <w:iCs/>
          <w:color w:val="auto"/>
          <w:szCs w:val="24"/>
          <w:u w:val="none"/>
        </w:rPr>
        <w:t xml:space="preserve"> </w:t>
      </w:r>
      <w:proofErr w:type="gramStart"/>
      <w:r w:rsidRPr="00496773">
        <w:rPr>
          <w:rStyle w:val="Hyperlink"/>
          <w:rFonts w:ascii="Times New Roman" w:eastAsia="Times New Roman" w:hAnsi="Times New Roman" w:cs="Times New Roman"/>
          <w:i/>
          <w:iCs/>
          <w:color w:val="auto"/>
          <w:szCs w:val="24"/>
          <w:u w:val="none"/>
        </w:rPr>
        <w:t>Volume 29, Article #104.</w:t>
      </w:r>
      <w:proofErr w:type="gramEnd"/>
      <w:r w:rsidRPr="00496773">
        <w:rPr>
          <w:rStyle w:val="Hyperlink"/>
          <w:rFonts w:ascii="Times New Roman" w:eastAsia="Times New Roman" w:hAnsi="Times New Roman" w:cs="Times New Roman"/>
          <w:color w:val="auto"/>
          <w:szCs w:val="24"/>
        </w:rPr>
        <w:t xml:space="preserve"> </w:t>
      </w:r>
      <w:r w:rsidRPr="00496773">
        <w:rPr>
          <w:rStyle w:val="Hyperlink"/>
          <w:rFonts w:ascii="Times New Roman" w:eastAsia="Times New Roman" w:hAnsi="Times New Roman" w:cs="Times New Roman"/>
          <w:color w:val="auto"/>
          <w:szCs w:val="24"/>
          <w:u w:val="none"/>
        </w:rPr>
        <w:tab/>
      </w:r>
      <w:hyperlink r:id="rId217" w:history="1">
        <w:r w:rsidRPr="00496773">
          <w:rPr>
            <w:rStyle w:val="Hyperlink"/>
            <w:rFonts w:ascii="Times New Roman" w:eastAsia="Times New Roman" w:hAnsi="Times New Roman" w:cs="Times New Roman"/>
            <w:szCs w:val="24"/>
          </w:rPr>
          <w:t>http://www.lrrd.org/lrrd29/5/phuo29104.html</w:t>
        </w:r>
      </w:hyperlink>
    </w:p>
    <w:p w14:paraId="2406FC31" w14:textId="0013EA1B" w:rsidR="002E57FA" w:rsidRPr="00496773" w:rsidRDefault="002E57FA" w:rsidP="000B1FD9">
      <w:pPr>
        <w:spacing w:after="0" w:line="360" w:lineRule="auto"/>
        <w:jc w:val="thaiDistribute"/>
        <w:rPr>
          <w:rStyle w:val="Hyperlink"/>
          <w:rFonts w:ascii="Times New Roman" w:eastAsia="Times New Roman" w:hAnsi="Times New Roman" w:cs="Times New Roman"/>
          <w:color w:val="0000FF"/>
          <w:szCs w:val="24"/>
        </w:rPr>
      </w:pPr>
      <w:proofErr w:type="gramStart"/>
      <w:r w:rsidRPr="00496773">
        <w:rPr>
          <w:rFonts w:ascii="Times New Roman" w:hAnsi="Times New Roman" w:cs="Times New Roman"/>
          <w:szCs w:val="24"/>
        </w:rPr>
        <w:t>Polyorach, P., Wanapat, M. and Wanapat, S., 2012.</w:t>
      </w:r>
      <w:proofErr w:type="gramEnd"/>
      <w:r w:rsidRPr="00496773">
        <w:rPr>
          <w:rFonts w:ascii="Times New Roman" w:hAnsi="Times New Roman" w:cs="Times New Roman"/>
          <w:szCs w:val="24"/>
        </w:rPr>
        <w:t xml:space="preserve"> Increasing protein content of cassava </w:t>
      </w:r>
      <w:r w:rsidRPr="00496773">
        <w:rPr>
          <w:rFonts w:ascii="Times New Roman" w:hAnsi="Times New Roman" w:cs="Times New Roman"/>
          <w:szCs w:val="24"/>
        </w:rPr>
        <w:tab/>
        <w:t>(</w:t>
      </w:r>
      <w:r w:rsidRPr="00496773">
        <w:rPr>
          <w:rFonts w:ascii="Times New Roman" w:hAnsi="Times New Roman" w:cs="Times New Roman"/>
          <w:i/>
          <w:iCs/>
          <w:szCs w:val="24"/>
        </w:rPr>
        <w:t>Manihot esculenta Crantz</w:t>
      </w:r>
      <w:r w:rsidRPr="00496773">
        <w:rPr>
          <w:rFonts w:ascii="Times New Roman" w:hAnsi="Times New Roman" w:cs="Times New Roman"/>
          <w:szCs w:val="24"/>
        </w:rPr>
        <w:t xml:space="preserve">) using yeast in fermentation. Khon Kaen Agri J 2012; </w:t>
      </w:r>
      <w:r w:rsidR="002C109F">
        <w:rPr>
          <w:rFonts w:ascii="Times New Roman" w:hAnsi="Times New Roman" w:cs="Times New Roman"/>
          <w:szCs w:val="24"/>
        </w:rPr>
        <w:tab/>
        <w:t xml:space="preserve">40 </w:t>
      </w:r>
      <w:r w:rsidRPr="00496773">
        <w:rPr>
          <w:rFonts w:ascii="Times New Roman" w:hAnsi="Times New Roman" w:cs="Times New Roman"/>
          <w:szCs w:val="24"/>
        </w:rPr>
        <w:t>(suppl 2):</w:t>
      </w:r>
      <w:r w:rsidRPr="00496773">
        <w:rPr>
          <w:rFonts w:ascii="Times New Roman" w:hAnsi="Times New Roman" w:cs="Times New Roman"/>
          <w:i/>
          <w:iCs/>
          <w:szCs w:val="24"/>
        </w:rPr>
        <w:t xml:space="preserve"> </w:t>
      </w:r>
      <w:r w:rsidRPr="00496773">
        <w:rPr>
          <w:rFonts w:ascii="Times New Roman" w:hAnsi="Times New Roman" w:cs="Times New Roman"/>
          <w:szCs w:val="24"/>
        </w:rPr>
        <w:t>178–182.</w:t>
      </w:r>
    </w:p>
    <w:p w14:paraId="3B059986" w14:textId="57E3D901" w:rsidR="00CF1350" w:rsidRPr="00496773" w:rsidRDefault="001A7657" w:rsidP="000B1FD9">
      <w:pPr>
        <w:spacing w:after="0" w:line="360" w:lineRule="auto"/>
        <w:jc w:val="thaiDistribute"/>
        <w:rPr>
          <w:rFonts w:ascii="Times New Roman" w:eastAsia="Times New Roman" w:hAnsi="Times New Roman" w:cs="Times New Roman"/>
          <w:color w:val="000000"/>
          <w:szCs w:val="24"/>
        </w:rPr>
      </w:pPr>
      <w:proofErr w:type="gramStart"/>
      <w:r w:rsidRPr="00496773">
        <w:rPr>
          <w:rFonts w:ascii="Times New Roman" w:eastAsia="Times New Roman" w:hAnsi="Times New Roman" w:cs="Times New Roman"/>
          <w:color w:val="000000"/>
          <w:szCs w:val="24"/>
        </w:rPr>
        <w:t>Polyorach, S., Wanapat, M. and Wanapat, S., 2013.</w:t>
      </w:r>
      <w:proofErr w:type="gramEnd"/>
      <w:r w:rsidRPr="00496773">
        <w:rPr>
          <w:rFonts w:ascii="Times New Roman" w:eastAsia="Times New Roman" w:hAnsi="Times New Roman" w:cs="Times New Roman"/>
          <w:color w:val="000000"/>
          <w:szCs w:val="24"/>
        </w:rPr>
        <w:t> </w:t>
      </w:r>
      <w:proofErr w:type="gramStart"/>
      <w:r w:rsidRPr="00496773">
        <w:rPr>
          <w:rFonts w:ascii="Times New Roman" w:eastAsia="Times New Roman" w:hAnsi="Times New Roman" w:cs="Times New Roman"/>
          <w:color w:val="000000"/>
          <w:szCs w:val="24"/>
        </w:rPr>
        <w:t xml:space="preserve">Enrichment of protein content in </w:t>
      </w:r>
      <w:r w:rsidR="002C109F">
        <w:rPr>
          <w:rFonts w:ascii="Times New Roman" w:eastAsia="Times New Roman" w:hAnsi="Times New Roman" w:cs="Times New Roman"/>
          <w:color w:val="000000"/>
          <w:szCs w:val="24"/>
        </w:rPr>
        <w:tab/>
        <w:t xml:space="preserve">cassava </w:t>
      </w:r>
      <w:r w:rsidRPr="00496773">
        <w:rPr>
          <w:rFonts w:ascii="Times New Roman" w:eastAsia="Times New Roman" w:hAnsi="Times New Roman" w:cs="Times New Roman"/>
          <w:color w:val="000000"/>
          <w:szCs w:val="24"/>
        </w:rPr>
        <w:t>(</w:t>
      </w:r>
      <w:r w:rsidRPr="00496773">
        <w:rPr>
          <w:rFonts w:ascii="Times New Roman" w:eastAsia="Times New Roman" w:hAnsi="Times New Roman" w:cs="Times New Roman"/>
          <w:i/>
          <w:iCs/>
          <w:color w:val="000000"/>
          <w:szCs w:val="24"/>
        </w:rPr>
        <w:t xml:space="preserve">Manihot esculenta </w:t>
      </w:r>
      <w:r w:rsidRPr="002C109F">
        <w:rPr>
          <w:rFonts w:ascii="Times New Roman" w:eastAsia="Times New Roman" w:hAnsi="Times New Roman" w:cs="Times New Roman"/>
          <w:color w:val="000000"/>
          <w:szCs w:val="24"/>
        </w:rPr>
        <w:t>Crantz</w:t>
      </w:r>
      <w:r w:rsidRPr="00496773">
        <w:rPr>
          <w:rFonts w:ascii="Times New Roman" w:eastAsia="Times New Roman" w:hAnsi="Times New Roman" w:cs="Times New Roman"/>
          <w:color w:val="000000"/>
          <w:szCs w:val="24"/>
        </w:rPr>
        <w:t xml:space="preserve">) by supplementing with yeast for use as animal </w:t>
      </w:r>
      <w:r w:rsidR="002C109F">
        <w:rPr>
          <w:rFonts w:ascii="Times New Roman" w:eastAsia="Times New Roman" w:hAnsi="Times New Roman" w:cs="Times New Roman"/>
          <w:color w:val="000000"/>
          <w:szCs w:val="24"/>
        </w:rPr>
        <w:tab/>
      </w:r>
      <w:r w:rsidRPr="00496773">
        <w:rPr>
          <w:rFonts w:ascii="Times New Roman" w:eastAsia="Times New Roman" w:hAnsi="Times New Roman" w:cs="Times New Roman"/>
          <w:color w:val="000000"/>
          <w:szCs w:val="24"/>
        </w:rPr>
        <w:t>feed.</w:t>
      </w:r>
      <w:proofErr w:type="gramEnd"/>
      <w:r w:rsidRPr="00496773">
        <w:rPr>
          <w:rFonts w:ascii="Times New Roman" w:eastAsia="Times New Roman" w:hAnsi="Times New Roman" w:cs="Times New Roman"/>
          <w:color w:val="000000"/>
          <w:szCs w:val="24"/>
        </w:rPr>
        <w:t xml:space="preserve"> </w:t>
      </w:r>
      <w:proofErr w:type="gramStart"/>
      <w:r w:rsidR="00322F62" w:rsidRPr="00496773">
        <w:rPr>
          <w:rFonts w:ascii="Times New Roman" w:eastAsia="Times New Roman" w:hAnsi="Times New Roman" w:cs="Times New Roman"/>
          <w:color w:val="000000"/>
          <w:szCs w:val="24"/>
        </w:rPr>
        <w:t>Emirates.</w:t>
      </w:r>
      <w:proofErr w:type="gramEnd"/>
      <w:r w:rsidR="00322F62" w:rsidRPr="00496773">
        <w:rPr>
          <w:rFonts w:ascii="Times New Roman" w:eastAsia="Times New Roman" w:hAnsi="Times New Roman" w:cs="Times New Roman"/>
          <w:color w:val="000000"/>
          <w:szCs w:val="24"/>
        </w:rPr>
        <w:t xml:space="preserve"> </w:t>
      </w:r>
      <w:r w:rsidRPr="00496773">
        <w:rPr>
          <w:rFonts w:ascii="Times New Roman" w:eastAsia="Times New Roman" w:hAnsi="Times New Roman" w:cs="Times New Roman"/>
          <w:i/>
          <w:iCs/>
          <w:color w:val="000000"/>
          <w:szCs w:val="24"/>
        </w:rPr>
        <w:t xml:space="preserve">Journal </w:t>
      </w:r>
      <w:r w:rsidR="0038570E" w:rsidRPr="00496773">
        <w:rPr>
          <w:rFonts w:ascii="Times New Roman" w:eastAsia="Times New Roman" w:hAnsi="Times New Roman" w:cs="Times New Roman"/>
          <w:i/>
          <w:iCs/>
          <w:color w:val="000000"/>
          <w:szCs w:val="24"/>
        </w:rPr>
        <w:t xml:space="preserve">of </w:t>
      </w:r>
      <w:r w:rsidRPr="00496773">
        <w:rPr>
          <w:rFonts w:ascii="Times New Roman" w:eastAsia="Times New Roman" w:hAnsi="Times New Roman" w:cs="Times New Roman"/>
          <w:i/>
          <w:iCs/>
          <w:color w:val="000000"/>
          <w:szCs w:val="24"/>
        </w:rPr>
        <w:t>Food Agriculture</w:t>
      </w:r>
      <w:r w:rsidRPr="00496773">
        <w:rPr>
          <w:rFonts w:ascii="Times New Roman" w:eastAsia="Times New Roman" w:hAnsi="Times New Roman" w:cs="Times New Roman"/>
          <w:color w:val="000000"/>
          <w:szCs w:val="24"/>
        </w:rPr>
        <w:t xml:space="preserve"> 2013; 25: 142–149.</w:t>
      </w:r>
    </w:p>
    <w:p w14:paraId="60DF8C95" w14:textId="2D53F3BC" w:rsidR="00CF1350" w:rsidRPr="00496773" w:rsidRDefault="00CF1350" w:rsidP="000B1FD9">
      <w:pPr>
        <w:spacing w:after="0" w:line="360" w:lineRule="auto"/>
        <w:jc w:val="thaiDistribute"/>
        <w:rPr>
          <w:rFonts w:ascii="Times New Roman" w:eastAsia="Times New Roman" w:hAnsi="Times New Roman" w:cs="Times New Roman"/>
          <w:color w:val="000000"/>
          <w:szCs w:val="24"/>
        </w:rPr>
      </w:pPr>
      <w:proofErr w:type="gramStart"/>
      <w:r w:rsidRPr="00496773">
        <w:rPr>
          <w:rFonts w:ascii="Times New Roman" w:eastAsia="Times New Roman" w:hAnsi="Times New Roman" w:cs="Times New Roman"/>
          <w:szCs w:val="24"/>
        </w:rPr>
        <w:t>Polyorach, S., Wanapat, M. and Cherdthong, A., 2014.</w:t>
      </w:r>
      <w:proofErr w:type="gramEnd"/>
      <w:r w:rsidRPr="00496773">
        <w:rPr>
          <w:rFonts w:ascii="Times New Roman" w:eastAsia="Times New Roman" w:hAnsi="Times New Roman" w:cs="Times New Roman"/>
          <w:szCs w:val="24"/>
        </w:rPr>
        <w:t xml:space="preserve"> Influence of Yeast Fermented </w:t>
      </w:r>
      <w:r w:rsidRPr="00496773">
        <w:rPr>
          <w:rFonts w:ascii="Times New Roman" w:eastAsia="Times New Roman" w:hAnsi="Times New Roman" w:cs="Times New Roman"/>
          <w:szCs w:val="24"/>
        </w:rPr>
        <w:tab/>
        <w:t xml:space="preserve">Cassava Chip Protein (YEFECAP) and Roughage to Concentrate Ratio on Ruminal </w:t>
      </w:r>
      <w:r w:rsidRPr="00496773">
        <w:rPr>
          <w:rFonts w:ascii="Times New Roman" w:eastAsia="Times New Roman" w:hAnsi="Times New Roman" w:cs="Times New Roman"/>
          <w:szCs w:val="24"/>
        </w:rPr>
        <w:tab/>
        <w:t xml:space="preserve">Fermentation and Microorganisms Using In vitro Gas Production Technique. </w:t>
      </w:r>
      <w:r w:rsidR="002C109F">
        <w:rPr>
          <w:rFonts w:ascii="Times New Roman" w:eastAsia="Times New Roman" w:hAnsi="Times New Roman" w:cs="Times New Roman"/>
          <w:szCs w:val="24"/>
        </w:rPr>
        <w:tab/>
        <w:t xml:space="preserve">Tropical </w:t>
      </w:r>
      <w:r w:rsidRPr="00496773">
        <w:rPr>
          <w:rFonts w:ascii="Times New Roman" w:eastAsia="Times New Roman" w:hAnsi="Times New Roman" w:cs="Times New Roman"/>
          <w:szCs w:val="24"/>
        </w:rPr>
        <w:t xml:space="preserve">Feed Resources Research and Development Center (TROFREC), </w:t>
      </w:r>
      <w:r w:rsidR="002C109F">
        <w:rPr>
          <w:rFonts w:ascii="Times New Roman" w:eastAsia="Times New Roman" w:hAnsi="Times New Roman" w:cs="Times New Roman"/>
          <w:szCs w:val="24"/>
        </w:rPr>
        <w:tab/>
        <w:t xml:space="preserve">Department of </w:t>
      </w:r>
      <w:r w:rsidRPr="00496773">
        <w:rPr>
          <w:rFonts w:ascii="Times New Roman" w:eastAsia="Times New Roman" w:hAnsi="Times New Roman" w:cs="Times New Roman"/>
          <w:szCs w:val="24"/>
        </w:rPr>
        <w:t xml:space="preserve">Animal Science, Faculty of Agriculture, Khon Kaen University, </w:t>
      </w:r>
      <w:r w:rsidR="002C109F">
        <w:rPr>
          <w:rFonts w:ascii="Times New Roman" w:eastAsia="Times New Roman" w:hAnsi="Times New Roman" w:cs="Times New Roman"/>
          <w:szCs w:val="24"/>
        </w:rPr>
        <w:tab/>
        <w:t xml:space="preserve">Khon Kaen 40002, </w:t>
      </w:r>
      <w:r w:rsidRPr="00496773">
        <w:rPr>
          <w:rFonts w:ascii="Times New Roman" w:eastAsia="Times New Roman" w:hAnsi="Times New Roman" w:cs="Times New Roman"/>
          <w:szCs w:val="24"/>
        </w:rPr>
        <w:t xml:space="preserve">Thailand. </w:t>
      </w:r>
      <w:proofErr w:type="gramStart"/>
      <w:r w:rsidRPr="00496773">
        <w:rPr>
          <w:rFonts w:ascii="Times New Roman" w:eastAsia="Times New Roman" w:hAnsi="Times New Roman" w:cs="Times New Roman"/>
          <w:szCs w:val="24"/>
        </w:rPr>
        <w:t>Asian Australas.</w:t>
      </w:r>
      <w:proofErr w:type="gramEnd"/>
      <w:r w:rsidRPr="00496773">
        <w:rPr>
          <w:rFonts w:ascii="Times New Roman" w:eastAsia="Times New Roman" w:hAnsi="Times New Roman" w:cs="Times New Roman"/>
          <w:szCs w:val="24"/>
        </w:rPr>
        <w:t xml:space="preserve"> </w:t>
      </w:r>
      <w:r w:rsidRPr="00496773">
        <w:rPr>
          <w:rFonts w:ascii="Times New Roman" w:eastAsia="Times New Roman" w:hAnsi="Times New Roman" w:cs="Times New Roman"/>
          <w:i/>
          <w:iCs/>
          <w:szCs w:val="24"/>
        </w:rPr>
        <w:t xml:space="preserve">Journal </w:t>
      </w:r>
      <w:r w:rsidR="0038570E" w:rsidRPr="00496773">
        <w:rPr>
          <w:rFonts w:ascii="Times New Roman" w:eastAsia="Times New Roman" w:hAnsi="Times New Roman" w:cs="Times New Roman"/>
          <w:i/>
          <w:iCs/>
          <w:szCs w:val="24"/>
        </w:rPr>
        <w:t xml:space="preserve">of </w:t>
      </w:r>
      <w:r w:rsidRPr="00496773">
        <w:rPr>
          <w:rFonts w:ascii="Times New Roman" w:eastAsia="Times New Roman" w:hAnsi="Times New Roman" w:cs="Times New Roman"/>
          <w:i/>
          <w:iCs/>
          <w:szCs w:val="24"/>
        </w:rPr>
        <w:t>Animal Science</w:t>
      </w:r>
      <w:r w:rsidRPr="00496773">
        <w:rPr>
          <w:rFonts w:ascii="Times New Roman" w:eastAsia="Times New Roman" w:hAnsi="Times New Roman" w:cs="Times New Roman"/>
          <w:szCs w:val="24"/>
        </w:rPr>
        <w:t xml:space="preserve"> Volume </w:t>
      </w:r>
      <w:r w:rsidR="002C109F">
        <w:rPr>
          <w:rFonts w:ascii="Times New Roman" w:eastAsia="Times New Roman" w:hAnsi="Times New Roman" w:cs="Times New Roman"/>
          <w:szCs w:val="24"/>
        </w:rPr>
        <w:tab/>
      </w:r>
      <w:r w:rsidRPr="00496773">
        <w:rPr>
          <w:rFonts w:ascii="Times New Roman" w:eastAsia="Times New Roman" w:hAnsi="Times New Roman" w:cs="Times New Roman"/>
          <w:szCs w:val="24"/>
        </w:rPr>
        <w:t xml:space="preserve">27, No. 1: 36-45 </w:t>
      </w:r>
      <w:r w:rsidR="0038570E" w:rsidRPr="00496773">
        <w:rPr>
          <w:rFonts w:ascii="Times New Roman" w:eastAsia="Times New Roman" w:hAnsi="Times New Roman" w:cs="Times New Roman"/>
          <w:szCs w:val="24"/>
        </w:rPr>
        <w:t xml:space="preserve">January </w:t>
      </w:r>
      <w:r w:rsidRPr="00496773">
        <w:rPr>
          <w:rFonts w:ascii="Times New Roman" w:eastAsia="Times New Roman" w:hAnsi="Times New Roman" w:cs="Times New Roman"/>
          <w:szCs w:val="24"/>
        </w:rPr>
        <w:t xml:space="preserve">2014 </w:t>
      </w:r>
      <w:hyperlink r:id="rId218" w:history="1">
        <w:r w:rsidRPr="00496773">
          <w:rPr>
            <w:rFonts w:ascii="Times New Roman" w:eastAsia="Times New Roman" w:hAnsi="Times New Roman" w:cs="Times New Roman"/>
            <w:color w:val="0000FF"/>
            <w:szCs w:val="24"/>
            <w:u w:val="single"/>
          </w:rPr>
          <w:t>http://dx.doi.org/10.5713/ajas.2013.13298</w:t>
        </w:r>
      </w:hyperlink>
    </w:p>
    <w:p w14:paraId="7B212756" w14:textId="77777777" w:rsidR="00CF1350" w:rsidRPr="00496773" w:rsidRDefault="00CF1350" w:rsidP="000B1FD9">
      <w:pPr>
        <w:spacing w:after="0" w:line="360" w:lineRule="auto"/>
        <w:jc w:val="thaiDistribute"/>
        <w:rPr>
          <w:rFonts w:ascii="Times New Roman" w:eastAsia="Times New Roman" w:hAnsi="Times New Roman" w:cs="Times New Roman"/>
          <w:color w:val="000000"/>
          <w:szCs w:val="24"/>
        </w:rPr>
      </w:pPr>
      <w:proofErr w:type="gramStart"/>
      <w:r w:rsidRPr="00496773">
        <w:rPr>
          <w:rStyle w:val="auto-style1"/>
          <w:rFonts w:ascii="Times New Roman" w:hAnsi="Times New Roman" w:cs="Times New Roman"/>
        </w:rPr>
        <w:t>Popova, M., Morgavi, D.P. and Martin, C., 2013.</w:t>
      </w:r>
      <w:proofErr w:type="gramEnd"/>
      <w:r w:rsidRPr="00496773">
        <w:rPr>
          <w:rStyle w:val="auto-style1"/>
          <w:rFonts w:ascii="Times New Roman" w:hAnsi="Times New Roman" w:cs="Times New Roman"/>
        </w:rPr>
        <w:t xml:space="preserve"> Methanogens and methanogenesis in the </w:t>
      </w:r>
      <w:r w:rsidRPr="00496773">
        <w:rPr>
          <w:rStyle w:val="auto-style1"/>
          <w:rFonts w:ascii="Times New Roman" w:hAnsi="Times New Roman" w:cs="Times New Roman"/>
        </w:rPr>
        <w:tab/>
        <w:t xml:space="preserve">rumen and cecum of lambs fed two different high concentrate diets Applied </w:t>
      </w:r>
      <w:r w:rsidRPr="00496773">
        <w:rPr>
          <w:rStyle w:val="auto-style1"/>
          <w:rFonts w:ascii="Times New Roman" w:hAnsi="Times New Roman" w:cs="Times New Roman"/>
        </w:rPr>
        <w:tab/>
        <w:t>Environmental. Microbiology doi</w:t>
      </w:r>
      <w:proofErr w:type="gramStart"/>
      <w:r w:rsidRPr="00496773">
        <w:rPr>
          <w:rStyle w:val="auto-style1"/>
          <w:rFonts w:ascii="Times New Roman" w:hAnsi="Times New Roman" w:cs="Times New Roman"/>
        </w:rPr>
        <w:t>:10.1128</w:t>
      </w:r>
      <w:proofErr w:type="gramEnd"/>
      <w:r w:rsidRPr="00496773">
        <w:rPr>
          <w:rStyle w:val="auto-style1"/>
          <w:rFonts w:ascii="Times New Roman" w:hAnsi="Times New Roman" w:cs="Times New Roman"/>
        </w:rPr>
        <w:t>/AE</w:t>
      </w:r>
    </w:p>
    <w:p w14:paraId="41EF0E12" w14:textId="77777777" w:rsidR="00957F8B" w:rsidRPr="00496773" w:rsidRDefault="002E57FA" w:rsidP="000B1FD9">
      <w:pPr>
        <w:spacing w:after="0" w:line="360" w:lineRule="auto"/>
        <w:jc w:val="thaiDistribute"/>
        <w:rPr>
          <w:rFonts w:ascii="Times New Roman" w:hAnsi="Times New Roman" w:cs="Times New Roman"/>
          <w:szCs w:val="24"/>
        </w:rPr>
      </w:pPr>
      <w:proofErr w:type="gramStart"/>
      <w:r w:rsidRPr="00496773">
        <w:rPr>
          <w:rFonts w:ascii="Times New Roman" w:hAnsi="Times New Roman" w:cs="Times New Roman"/>
          <w:szCs w:val="24"/>
        </w:rPr>
        <w:t xml:space="preserve">Poungchompu, O., Wanapat, M., Wachirapakorn, C., Wanapat, S. and Cherdthong, A., </w:t>
      </w:r>
      <w:r w:rsidRPr="00496773">
        <w:rPr>
          <w:rFonts w:ascii="Times New Roman" w:hAnsi="Times New Roman" w:cs="Times New Roman"/>
          <w:szCs w:val="24"/>
        </w:rPr>
        <w:tab/>
        <w:t>2009.</w:t>
      </w:r>
      <w:proofErr w:type="gramEnd"/>
      <w:r w:rsidRPr="00496773">
        <w:rPr>
          <w:rFonts w:ascii="Times New Roman" w:hAnsi="Times New Roman" w:cs="Times New Roman"/>
          <w:szCs w:val="24"/>
        </w:rPr>
        <w:t xml:space="preserve"> </w:t>
      </w:r>
      <w:proofErr w:type="gramStart"/>
      <w:r w:rsidRPr="00496773">
        <w:rPr>
          <w:rFonts w:ascii="Times New Roman" w:hAnsi="Times New Roman" w:cs="Times New Roman"/>
          <w:szCs w:val="24"/>
        </w:rPr>
        <w:t xml:space="preserve">Manipulation of ruminal fermentation and methane production by dietary </w:t>
      </w:r>
      <w:r w:rsidRPr="00496773">
        <w:rPr>
          <w:rFonts w:ascii="Times New Roman" w:hAnsi="Times New Roman" w:cs="Times New Roman"/>
          <w:szCs w:val="24"/>
        </w:rPr>
        <w:tab/>
        <w:t>saponins and tannins from mangosteen peel and soapberry fruit.</w:t>
      </w:r>
      <w:proofErr w:type="gramEnd"/>
      <w:r w:rsidRPr="00496773">
        <w:rPr>
          <w:rFonts w:ascii="Times New Roman" w:hAnsi="Times New Roman" w:cs="Times New Roman"/>
          <w:szCs w:val="24"/>
        </w:rPr>
        <w:t xml:space="preserve"> Animal Nutrition </w:t>
      </w:r>
      <w:r w:rsidRPr="00496773">
        <w:rPr>
          <w:rFonts w:ascii="Times New Roman" w:hAnsi="Times New Roman" w:cs="Times New Roman"/>
          <w:szCs w:val="24"/>
        </w:rPr>
        <w:tab/>
        <w:t xml:space="preserve">2009; 63: 389–400. </w:t>
      </w:r>
    </w:p>
    <w:p w14:paraId="0AFB9DE3" w14:textId="08BA46B2" w:rsidR="00957F8B" w:rsidRPr="00496773" w:rsidRDefault="00957F8B" w:rsidP="000B1FD9">
      <w:pPr>
        <w:spacing w:after="0" w:line="360" w:lineRule="auto"/>
        <w:jc w:val="thaiDistribute"/>
        <w:rPr>
          <w:rFonts w:ascii="Times New Roman" w:hAnsi="Times New Roman" w:cs="Times New Roman"/>
          <w:szCs w:val="24"/>
        </w:rPr>
      </w:pPr>
      <w:r w:rsidRPr="00496773">
        <w:rPr>
          <w:rFonts w:ascii="Times New Roman" w:hAnsi="Times New Roman" w:cs="Times New Roman"/>
          <w:szCs w:val="24"/>
        </w:rPr>
        <w:t xml:space="preserve">Rojas Ch, O., Alazard, D., Aponte, R.L. and Hidrobo, L.F., 1999. Influence of flow </w:t>
      </w:r>
      <w:r w:rsidRPr="00496773">
        <w:rPr>
          <w:rFonts w:ascii="Times New Roman" w:hAnsi="Times New Roman" w:cs="Times New Roman"/>
          <w:szCs w:val="24"/>
        </w:rPr>
        <w:tab/>
        <w:t xml:space="preserve">regime on the concentration of cyanide producing anaerobic process inhibition. </w:t>
      </w:r>
      <w:r w:rsidR="002C109F">
        <w:rPr>
          <w:rFonts w:ascii="Times New Roman" w:hAnsi="Times New Roman" w:cs="Times New Roman"/>
          <w:szCs w:val="24"/>
        </w:rPr>
        <w:tab/>
      </w:r>
      <w:proofErr w:type="gramStart"/>
      <w:r w:rsidRPr="00496773">
        <w:rPr>
          <w:rFonts w:ascii="Times New Roman" w:hAnsi="Times New Roman" w:cs="Times New Roman"/>
          <w:szCs w:val="24"/>
        </w:rPr>
        <w:t xml:space="preserve">Water </w:t>
      </w:r>
      <w:r w:rsidRPr="00496773">
        <w:rPr>
          <w:rFonts w:ascii="Times New Roman" w:hAnsi="Times New Roman" w:cs="Times New Roman"/>
          <w:szCs w:val="24"/>
        </w:rPr>
        <w:tab/>
        <w:t>Science Technology.</w:t>
      </w:r>
      <w:proofErr w:type="gramEnd"/>
      <w:r w:rsidRPr="00496773">
        <w:rPr>
          <w:rFonts w:ascii="Times New Roman" w:hAnsi="Times New Roman" w:cs="Times New Roman"/>
          <w:szCs w:val="24"/>
        </w:rPr>
        <w:t xml:space="preserve"> Volume 40 No: 8 pp: 177-185 </w:t>
      </w:r>
    </w:p>
    <w:p w14:paraId="71E4BCAB" w14:textId="747A2D79" w:rsidR="000C46CC" w:rsidRPr="00496773" w:rsidRDefault="000C46CC" w:rsidP="000B1FD9">
      <w:pPr>
        <w:spacing w:after="0" w:line="360" w:lineRule="auto"/>
        <w:jc w:val="thaiDistribute"/>
        <w:rPr>
          <w:rStyle w:val="Hyperlink"/>
          <w:rFonts w:ascii="Times New Roman" w:hAnsi="Times New Roman" w:cs="Times New Roman"/>
          <w:color w:val="auto"/>
          <w:szCs w:val="32"/>
          <w:u w:val="none"/>
        </w:rPr>
      </w:pPr>
      <w:r w:rsidRPr="00496773">
        <w:rPr>
          <w:rFonts w:ascii="Times New Roman" w:hAnsi="Times New Roman" w:cs="Times New Roman"/>
          <w:szCs w:val="32"/>
        </w:rPr>
        <w:t>Sengsouly, P. and Preston, T.R., 2016. Effect of rice-wine distillers’ by</w:t>
      </w:r>
      <w:r w:rsidR="00BE32F5" w:rsidRPr="00496773">
        <w:rPr>
          <w:rFonts w:ascii="Times New Roman" w:hAnsi="Times New Roman" w:cs="Times New Roman"/>
          <w:szCs w:val="32"/>
        </w:rPr>
        <w:t>-</w:t>
      </w:r>
      <w:r w:rsidRPr="00496773">
        <w:rPr>
          <w:rFonts w:ascii="Times New Roman" w:hAnsi="Times New Roman" w:cs="Times New Roman"/>
          <w:szCs w:val="32"/>
        </w:rPr>
        <w:t xml:space="preserve">product, biochar </w:t>
      </w:r>
      <w:r w:rsidR="002C109F">
        <w:rPr>
          <w:rFonts w:ascii="Times New Roman" w:hAnsi="Times New Roman" w:cs="Times New Roman"/>
          <w:szCs w:val="32"/>
        </w:rPr>
        <w:tab/>
        <w:t xml:space="preserve">and </w:t>
      </w:r>
      <w:r w:rsidRPr="00496773">
        <w:rPr>
          <w:rFonts w:ascii="Times New Roman" w:hAnsi="Times New Roman" w:cs="Times New Roman"/>
          <w:szCs w:val="32"/>
        </w:rPr>
        <w:t xml:space="preserve">sweet or bitter cassava leaves on gas production in an </w:t>
      </w:r>
      <w:r w:rsidRPr="00496773">
        <w:rPr>
          <w:rStyle w:val="Emphasis"/>
          <w:rFonts w:ascii="Times New Roman" w:hAnsi="Times New Roman" w:cs="Times New Roman"/>
          <w:szCs w:val="32"/>
        </w:rPr>
        <w:t>in vitro</w:t>
      </w:r>
      <w:r w:rsidRPr="00496773">
        <w:rPr>
          <w:rFonts w:ascii="Times New Roman" w:hAnsi="Times New Roman" w:cs="Times New Roman"/>
          <w:szCs w:val="32"/>
        </w:rPr>
        <w:t xml:space="preserve"> incubation using </w:t>
      </w:r>
      <w:r w:rsidRPr="00496773">
        <w:rPr>
          <w:rFonts w:ascii="Times New Roman" w:hAnsi="Times New Roman" w:cs="Times New Roman"/>
          <w:szCs w:val="32"/>
        </w:rPr>
        <w:tab/>
        <w:t xml:space="preserve">ensiled cassava root as substrate. </w:t>
      </w:r>
      <w:proofErr w:type="gramStart"/>
      <w:r w:rsidRPr="00496773">
        <w:rPr>
          <w:rStyle w:val="Emphasis"/>
          <w:rFonts w:ascii="Times New Roman" w:hAnsi="Times New Roman" w:cs="Times New Roman"/>
          <w:szCs w:val="32"/>
        </w:rPr>
        <w:t>Livestock Research for Rural Development.</w:t>
      </w:r>
      <w:proofErr w:type="gramEnd"/>
      <w:r w:rsidRPr="00496773">
        <w:rPr>
          <w:rStyle w:val="Emphasis"/>
          <w:rFonts w:ascii="Times New Roman" w:hAnsi="Times New Roman" w:cs="Times New Roman"/>
          <w:szCs w:val="32"/>
        </w:rPr>
        <w:t xml:space="preserve"> </w:t>
      </w:r>
      <w:r w:rsidR="002C109F">
        <w:rPr>
          <w:rStyle w:val="Emphasis"/>
          <w:rFonts w:ascii="Times New Roman" w:hAnsi="Times New Roman" w:cs="Times New Roman"/>
          <w:szCs w:val="32"/>
        </w:rPr>
        <w:tab/>
      </w:r>
      <w:proofErr w:type="gramStart"/>
      <w:r w:rsidR="002C109F">
        <w:rPr>
          <w:rStyle w:val="Emphasis"/>
          <w:rFonts w:ascii="Times New Roman" w:hAnsi="Times New Roman" w:cs="Times New Roman"/>
          <w:szCs w:val="32"/>
        </w:rPr>
        <w:t xml:space="preserve">Volume </w:t>
      </w:r>
      <w:r w:rsidRPr="00496773">
        <w:rPr>
          <w:rStyle w:val="Emphasis"/>
          <w:rFonts w:ascii="Times New Roman" w:hAnsi="Times New Roman" w:cs="Times New Roman"/>
          <w:szCs w:val="32"/>
        </w:rPr>
        <w:t>28, Article #190.</w:t>
      </w:r>
      <w:proofErr w:type="gramEnd"/>
      <w:r w:rsidR="0012542E">
        <w:fldChar w:fldCharType="begin"/>
      </w:r>
      <w:r w:rsidR="0012542E">
        <w:instrText xml:space="preserve"> HYPERLINK "http://www.lrrd.org/lrrd28/10/seng28190.html" </w:instrText>
      </w:r>
      <w:r w:rsidR="0012542E">
        <w:fldChar w:fldCharType="separate"/>
      </w:r>
      <w:r w:rsidRPr="00496773">
        <w:rPr>
          <w:rStyle w:val="Hyperlink"/>
          <w:rFonts w:ascii="Times New Roman" w:hAnsi="Times New Roman" w:cs="Times New Roman"/>
          <w:szCs w:val="32"/>
        </w:rPr>
        <w:t>http://www.lrrd.org/lrrd28/10/seng28190.html</w:t>
      </w:r>
      <w:r w:rsidR="0012542E">
        <w:rPr>
          <w:rStyle w:val="Hyperlink"/>
          <w:rFonts w:ascii="Times New Roman" w:hAnsi="Times New Roman" w:cs="Times New Roman"/>
          <w:szCs w:val="32"/>
        </w:rPr>
        <w:fldChar w:fldCharType="end"/>
      </w:r>
    </w:p>
    <w:p w14:paraId="6F26D697" w14:textId="77777777" w:rsidR="00957F8B" w:rsidRPr="00496773" w:rsidRDefault="00957F8B" w:rsidP="000B1FD9">
      <w:pPr>
        <w:spacing w:after="0" w:line="360" w:lineRule="auto"/>
        <w:jc w:val="thaiDistribute"/>
        <w:rPr>
          <w:rStyle w:val="Hyperlink"/>
          <w:rFonts w:ascii="Times New Roman" w:eastAsia="Times New Roman" w:hAnsi="Times New Roman" w:cs="Times New Roman"/>
          <w:color w:val="0000FF"/>
          <w:szCs w:val="24"/>
          <w:lang w:val="en-US"/>
        </w:rPr>
      </w:pPr>
      <w:r w:rsidRPr="00496773">
        <w:rPr>
          <w:rFonts w:ascii="Times New Roman" w:hAnsi="Times New Roman" w:cs="Times New Roman"/>
          <w:szCs w:val="24"/>
        </w:rPr>
        <w:t xml:space="preserve">Smith, M.R., Lequerica, J.L. and Hart, M.R., 1985. Inhibition of methanogenesis and </w:t>
      </w:r>
      <w:r w:rsidRPr="00496773">
        <w:rPr>
          <w:rFonts w:ascii="Times New Roman" w:hAnsi="Times New Roman" w:cs="Times New Roman"/>
          <w:szCs w:val="24"/>
        </w:rPr>
        <w:tab/>
        <w:t xml:space="preserve">carbon metabolism in Methanosarcina sp. by cyanide, </w:t>
      </w:r>
      <w:r w:rsidRPr="00496773">
        <w:rPr>
          <w:rFonts w:ascii="Times New Roman" w:hAnsi="Times New Roman" w:cs="Times New Roman"/>
          <w:i/>
          <w:iCs/>
          <w:szCs w:val="24"/>
        </w:rPr>
        <w:t>Journal of Bacteriology,</w:t>
      </w:r>
      <w:r w:rsidRPr="00496773">
        <w:rPr>
          <w:rFonts w:ascii="Times New Roman" w:hAnsi="Times New Roman" w:cs="Times New Roman"/>
          <w:szCs w:val="24"/>
        </w:rPr>
        <w:t xml:space="preserve"> 162, </w:t>
      </w:r>
      <w:r w:rsidRPr="00496773">
        <w:rPr>
          <w:rFonts w:ascii="Times New Roman" w:hAnsi="Times New Roman" w:cs="Times New Roman"/>
          <w:szCs w:val="24"/>
        </w:rPr>
        <w:tab/>
        <w:t>67-71</w:t>
      </w:r>
    </w:p>
    <w:p w14:paraId="40036367" w14:textId="77777777" w:rsidR="001A7657" w:rsidRPr="00496773" w:rsidRDefault="001A7657" w:rsidP="000B1FD9">
      <w:pPr>
        <w:autoSpaceDE w:val="0"/>
        <w:autoSpaceDN w:val="0"/>
        <w:adjustRightInd w:val="0"/>
        <w:spacing w:after="0" w:line="360" w:lineRule="auto"/>
        <w:jc w:val="thaiDistribute"/>
        <w:rPr>
          <w:rFonts w:ascii="Times New Roman" w:hAnsi="Times New Roman" w:cs="Times New Roman"/>
          <w:color w:val="000000"/>
          <w:szCs w:val="24"/>
        </w:rPr>
      </w:pPr>
      <w:proofErr w:type="gramStart"/>
      <w:r w:rsidRPr="00496773">
        <w:rPr>
          <w:rFonts w:ascii="Times New Roman" w:hAnsi="Times New Roman" w:cs="Times New Roman"/>
          <w:color w:val="000000"/>
          <w:szCs w:val="24"/>
        </w:rPr>
        <w:t xml:space="preserve">Smith, P., Bustamante, M., Ahammad, H., Clark, H., Dong, H., Elsiddig, E.A., Haberl, H., </w:t>
      </w:r>
      <w:r w:rsidRPr="00496773">
        <w:rPr>
          <w:rFonts w:ascii="Times New Roman" w:hAnsi="Times New Roman" w:cs="Times New Roman"/>
          <w:color w:val="000000"/>
          <w:szCs w:val="24"/>
        </w:rPr>
        <w:tab/>
        <w:t>Harper, R., House, J. and Jafari, M., 2014.</w:t>
      </w:r>
      <w:proofErr w:type="gramEnd"/>
      <w:r w:rsidRPr="00496773">
        <w:rPr>
          <w:rFonts w:ascii="Times New Roman" w:hAnsi="Times New Roman" w:cs="Times New Roman"/>
          <w:color w:val="000000"/>
          <w:szCs w:val="24"/>
        </w:rPr>
        <w:t xml:space="preserve"> Agriculture, forestry, </w:t>
      </w:r>
      <w:r w:rsidR="004667A3" w:rsidRPr="00496773">
        <w:rPr>
          <w:rFonts w:ascii="Times New Roman" w:hAnsi="Times New Roman" w:cs="Times New Roman"/>
          <w:color w:val="000000"/>
          <w:szCs w:val="24"/>
        </w:rPr>
        <w:t xml:space="preserve">and other land use </w:t>
      </w:r>
      <w:r w:rsidR="004667A3" w:rsidRPr="00496773">
        <w:rPr>
          <w:rFonts w:ascii="Times New Roman" w:hAnsi="Times New Roman" w:cs="Times New Roman"/>
          <w:color w:val="000000"/>
          <w:szCs w:val="24"/>
        </w:rPr>
        <w:tab/>
        <w:t xml:space="preserve">(AFOLU). In </w:t>
      </w:r>
      <w:r w:rsidRPr="00496773">
        <w:rPr>
          <w:rFonts w:ascii="Times New Roman" w:hAnsi="Times New Roman" w:cs="Times New Roman"/>
          <w:color w:val="000000"/>
          <w:szCs w:val="24"/>
        </w:rPr>
        <w:t xml:space="preserve">Climate Change 2014: Mitigation of Climate Change. </w:t>
      </w:r>
      <w:proofErr w:type="gramStart"/>
      <w:r w:rsidRPr="00496773">
        <w:rPr>
          <w:rFonts w:ascii="Times New Roman" w:hAnsi="Times New Roman" w:cs="Times New Roman"/>
          <w:color w:val="000000"/>
          <w:szCs w:val="24"/>
        </w:rPr>
        <w:t xml:space="preserve">Report of the </w:t>
      </w:r>
      <w:r w:rsidR="004667A3" w:rsidRPr="00496773">
        <w:rPr>
          <w:rFonts w:ascii="Times New Roman" w:hAnsi="Times New Roman" w:cs="Times New Roman"/>
          <w:color w:val="000000"/>
          <w:szCs w:val="24"/>
        </w:rPr>
        <w:tab/>
        <w:t>Intergovernmental Panel on Climate Change.</w:t>
      </w:r>
      <w:proofErr w:type="gramEnd"/>
      <w:r w:rsidR="004667A3" w:rsidRPr="00496773">
        <w:rPr>
          <w:rFonts w:ascii="Times New Roman" w:hAnsi="Times New Roman" w:cs="Times New Roman"/>
          <w:color w:val="000000"/>
          <w:szCs w:val="24"/>
        </w:rPr>
        <w:t xml:space="preserve"> </w:t>
      </w:r>
      <w:r w:rsidRPr="00496773">
        <w:rPr>
          <w:rFonts w:ascii="Times New Roman" w:hAnsi="Times New Roman" w:cs="Times New Roman"/>
          <w:color w:val="000000"/>
          <w:szCs w:val="24"/>
        </w:rPr>
        <w:t xml:space="preserve">Cambridge University Press: New </w:t>
      </w:r>
      <w:r w:rsidR="004667A3" w:rsidRPr="00496773">
        <w:rPr>
          <w:rFonts w:ascii="Times New Roman" w:hAnsi="Times New Roman" w:cs="Times New Roman"/>
          <w:color w:val="000000"/>
          <w:szCs w:val="24"/>
        </w:rPr>
        <w:tab/>
      </w:r>
      <w:r w:rsidRPr="00496773">
        <w:rPr>
          <w:rFonts w:ascii="Times New Roman" w:hAnsi="Times New Roman" w:cs="Times New Roman"/>
          <w:color w:val="000000"/>
          <w:szCs w:val="24"/>
        </w:rPr>
        <w:t>York, NY, USA, 2014; pp. 811–922.</w:t>
      </w:r>
    </w:p>
    <w:p w14:paraId="5D094CB2" w14:textId="77777777" w:rsidR="001A7657" w:rsidRPr="00496773" w:rsidRDefault="001A7657" w:rsidP="000B1FD9">
      <w:pPr>
        <w:spacing w:after="0" w:line="360" w:lineRule="auto"/>
        <w:jc w:val="thaiDistribute"/>
        <w:rPr>
          <w:rFonts w:ascii="Times New Roman" w:hAnsi="Times New Roman" w:cs="Times New Roman"/>
          <w:szCs w:val="24"/>
        </w:rPr>
      </w:pPr>
      <w:proofErr w:type="gramStart"/>
      <w:r w:rsidRPr="00496773">
        <w:rPr>
          <w:rFonts w:ascii="Times New Roman" w:hAnsi="Times New Roman" w:cs="Times New Roman"/>
          <w:szCs w:val="24"/>
        </w:rPr>
        <w:t>Steinfeld, H., Gerber, P., Wassenaar, T., Castel, V., Rosales, M. and de Haan, C., 2006.</w:t>
      </w:r>
      <w:proofErr w:type="gramEnd"/>
      <w:r w:rsidRPr="00496773">
        <w:rPr>
          <w:rFonts w:ascii="Times New Roman" w:hAnsi="Times New Roman" w:cs="Times New Roman"/>
          <w:szCs w:val="24"/>
        </w:rPr>
        <w:t xml:space="preserve"> </w:t>
      </w:r>
      <w:r w:rsidRPr="00496773">
        <w:rPr>
          <w:rFonts w:ascii="Times New Roman" w:hAnsi="Times New Roman" w:cs="Times New Roman"/>
          <w:szCs w:val="24"/>
        </w:rPr>
        <w:tab/>
      </w:r>
      <w:proofErr w:type="gramStart"/>
      <w:r w:rsidRPr="00496773">
        <w:rPr>
          <w:rFonts w:ascii="Times New Roman" w:hAnsi="Times New Roman" w:cs="Times New Roman"/>
          <w:szCs w:val="24"/>
        </w:rPr>
        <w:t>Livestock’s long shadow - Environmental issues and options.</w:t>
      </w:r>
      <w:proofErr w:type="gramEnd"/>
      <w:r w:rsidRPr="00496773">
        <w:rPr>
          <w:rFonts w:ascii="Times New Roman" w:hAnsi="Times New Roman" w:cs="Times New Roman"/>
          <w:szCs w:val="24"/>
        </w:rPr>
        <w:t xml:space="preserve"> FAO report, Rome, </w:t>
      </w:r>
      <w:r w:rsidR="00322F62" w:rsidRPr="00496773">
        <w:rPr>
          <w:rFonts w:ascii="Times New Roman" w:hAnsi="Times New Roman" w:cs="Times New Roman"/>
          <w:szCs w:val="24"/>
        </w:rPr>
        <w:tab/>
      </w:r>
      <w:r w:rsidRPr="00496773">
        <w:rPr>
          <w:rFonts w:ascii="Times New Roman" w:hAnsi="Times New Roman" w:cs="Times New Roman"/>
          <w:szCs w:val="24"/>
        </w:rPr>
        <w:t>Italy</w:t>
      </w:r>
    </w:p>
    <w:p w14:paraId="48D0202E" w14:textId="77777777" w:rsidR="001A7657" w:rsidRPr="00496773" w:rsidRDefault="001A7657" w:rsidP="000B1FD9">
      <w:pPr>
        <w:spacing w:after="0" w:line="360" w:lineRule="auto"/>
        <w:jc w:val="thaiDistribute"/>
        <w:rPr>
          <w:rFonts w:ascii="Times New Roman" w:eastAsia="Times New Roman" w:hAnsi="Times New Roman" w:cs="Times New Roman"/>
          <w:color w:val="000000"/>
          <w:szCs w:val="24"/>
        </w:rPr>
      </w:pPr>
      <w:r w:rsidRPr="00496773">
        <w:rPr>
          <w:rFonts w:ascii="Times New Roman" w:eastAsia="Times New Roman" w:hAnsi="Times New Roman" w:cs="Times New Roman"/>
          <w:color w:val="000000"/>
          <w:szCs w:val="24"/>
        </w:rPr>
        <w:t>Thang, C.M., Ledin, I. and Bertilsson, J., 2010. </w:t>
      </w:r>
      <w:proofErr w:type="gramStart"/>
      <w:r w:rsidRPr="00496773">
        <w:rPr>
          <w:rFonts w:ascii="Times New Roman" w:eastAsia="Times New Roman" w:hAnsi="Times New Roman" w:cs="Times New Roman"/>
          <w:color w:val="000000"/>
          <w:szCs w:val="24"/>
        </w:rPr>
        <w:t xml:space="preserve">Effect of feeding cassava and/or </w:t>
      </w:r>
      <w:r w:rsidRPr="00496773">
        <w:rPr>
          <w:rFonts w:ascii="Times New Roman" w:eastAsia="Times New Roman" w:hAnsi="Times New Roman" w:cs="Times New Roman"/>
          <w:color w:val="000000"/>
          <w:szCs w:val="24"/>
        </w:rPr>
        <w:tab/>
        <w:t xml:space="preserve">Stylosanthes </w:t>
      </w:r>
      <w:r w:rsidRPr="00496773">
        <w:rPr>
          <w:rFonts w:ascii="Times New Roman" w:eastAsia="Times New Roman" w:hAnsi="Times New Roman" w:cs="Times New Roman"/>
          <w:color w:val="000000"/>
          <w:szCs w:val="24"/>
        </w:rPr>
        <w:tab/>
        <w:t>foliage on the performance of crossbred growing cattle.</w:t>
      </w:r>
      <w:proofErr w:type="gramEnd"/>
      <w:r w:rsidRPr="00496773">
        <w:rPr>
          <w:rFonts w:ascii="Times New Roman" w:eastAsia="Times New Roman" w:hAnsi="Times New Roman" w:cs="Times New Roman"/>
          <w:color w:val="000000"/>
          <w:szCs w:val="24"/>
        </w:rPr>
        <w:t xml:space="preserve"> Tropical </w:t>
      </w:r>
      <w:r w:rsidR="00322F62" w:rsidRPr="00496773">
        <w:rPr>
          <w:rFonts w:ascii="Times New Roman" w:eastAsia="Times New Roman" w:hAnsi="Times New Roman" w:cs="Times New Roman"/>
          <w:color w:val="000000"/>
          <w:szCs w:val="24"/>
        </w:rPr>
        <w:tab/>
        <w:t xml:space="preserve">Animal </w:t>
      </w:r>
      <w:r w:rsidRPr="00496773">
        <w:rPr>
          <w:rFonts w:ascii="Times New Roman" w:eastAsia="Times New Roman" w:hAnsi="Times New Roman" w:cs="Times New Roman"/>
          <w:color w:val="000000"/>
          <w:szCs w:val="24"/>
        </w:rPr>
        <w:t>Health Production 42, 1–11</w:t>
      </w:r>
    </w:p>
    <w:p w14:paraId="736F648B" w14:textId="3F1704A4" w:rsidR="002E57FA" w:rsidRPr="00496773" w:rsidRDefault="002E57FA" w:rsidP="000B1FD9">
      <w:pPr>
        <w:spacing w:after="0" w:line="360" w:lineRule="auto"/>
        <w:jc w:val="thaiDistribute"/>
        <w:rPr>
          <w:rFonts w:ascii="Times New Roman" w:hAnsi="Times New Roman" w:cs="Times New Roman"/>
          <w:szCs w:val="32"/>
        </w:rPr>
      </w:pPr>
      <w:r w:rsidRPr="00496773">
        <w:rPr>
          <w:rFonts w:ascii="Times New Roman" w:hAnsi="Times New Roman" w:cs="Times New Roman"/>
          <w:szCs w:val="32"/>
        </w:rPr>
        <w:t>Vanhnasin, P. and Preston, T.R., 2016. Protein-enriched cassava (</w:t>
      </w:r>
      <w:r w:rsidRPr="00496773">
        <w:rPr>
          <w:rStyle w:val="Emphasis"/>
          <w:rFonts w:ascii="Times New Roman" w:hAnsi="Times New Roman" w:cs="Times New Roman"/>
          <w:szCs w:val="32"/>
        </w:rPr>
        <w:t>Manihot esculenta</w:t>
      </w:r>
      <w:r w:rsidRPr="00496773">
        <w:rPr>
          <w:rFonts w:ascii="Times New Roman" w:hAnsi="Times New Roman" w:cs="Times New Roman"/>
          <w:szCs w:val="32"/>
        </w:rPr>
        <w:t xml:space="preserve"> </w:t>
      </w:r>
      <w:r w:rsidR="002F4A47">
        <w:rPr>
          <w:rFonts w:ascii="Times New Roman" w:hAnsi="Times New Roman" w:cs="Times New Roman"/>
          <w:szCs w:val="32"/>
        </w:rPr>
        <w:tab/>
        <w:t xml:space="preserve">Crantz) </w:t>
      </w:r>
      <w:r w:rsidRPr="00496773">
        <w:rPr>
          <w:rFonts w:ascii="Times New Roman" w:hAnsi="Times New Roman" w:cs="Times New Roman"/>
          <w:szCs w:val="32"/>
        </w:rPr>
        <w:t>root as replacement for ensiled taro (</w:t>
      </w:r>
      <w:r w:rsidRPr="00496773">
        <w:rPr>
          <w:rStyle w:val="Emphasis"/>
          <w:rFonts w:ascii="Times New Roman" w:hAnsi="Times New Roman" w:cs="Times New Roman"/>
          <w:szCs w:val="32"/>
        </w:rPr>
        <w:t>Colocasia esculenta</w:t>
      </w:r>
      <w:r w:rsidRPr="00496773">
        <w:rPr>
          <w:rFonts w:ascii="Times New Roman" w:hAnsi="Times New Roman" w:cs="Times New Roman"/>
          <w:szCs w:val="32"/>
        </w:rPr>
        <w:t xml:space="preserve">) foliage as source </w:t>
      </w:r>
      <w:r w:rsidR="002F4A47">
        <w:rPr>
          <w:rFonts w:ascii="Times New Roman" w:hAnsi="Times New Roman" w:cs="Times New Roman"/>
          <w:szCs w:val="32"/>
        </w:rPr>
        <w:tab/>
        <w:t xml:space="preserve">of protein </w:t>
      </w:r>
      <w:r w:rsidRPr="00496773">
        <w:rPr>
          <w:rFonts w:ascii="Times New Roman" w:hAnsi="Times New Roman" w:cs="Times New Roman"/>
          <w:szCs w:val="32"/>
        </w:rPr>
        <w:t xml:space="preserve">for growing Moo Lat pigs fed ensiled cassava root as basal diet. </w:t>
      </w:r>
      <w:r w:rsidR="002F4A47">
        <w:rPr>
          <w:rFonts w:ascii="Times New Roman" w:hAnsi="Times New Roman" w:cs="Times New Roman"/>
          <w:szCs w:val="32"/>
        </w:rPr>
        <w:tab/>
      </w:r>
      <w:proofErr w:type="gramStart"/>
      <w:r w:rsidRPr="00496773">
        <w:rPr>
          <w:rStyle w:val="Emphasis"/>
          <w:rFonts w:ascii="Times New Roman" w:hAnsi="Times New Roman" w:cs="Times New Roman"/>
          <w:szCs w:val="32"/>
        </w:rPr>
        <w:t xml:space="preserve">Livestock Research </w:t>
      </w:r>
      <w:r w:rsidRPr="00496773">
        <w:rPr>
          <w:rStyle w:val="Emphasis"/>
          <w:rFonts w:ascii="Times New Roman" w:hAnsi="Times New Roman" w:cs="Times New Roman"/>
          <w:szCs w:val="32"/>
        </w:rPr>
        <w:tab/>
        <w:t>for Rural Development.</w:t>
      </w:r>
      <w:proofErr w:type="gramEnd"/>
      <w:r w:rsidRPr="00496773">
        <w:rPr>
          <w:rStyle w:val="Emphasis"/>
          <w:rFonts w:ascii="Times New Roman" w:hAnsi="Times New Roman" w:cs="Times New Roman"/>
          <w:szCs w:val="32"/>
        </w:rPr>
        <w:t xml:space="preserve"> </w:t>
      </w:r>
      <w:proofErr w:type="gramStart"/>
      <w:r w:rsidRPr="00496773">
        <w:rPr>
          <w:rStyle w:val="Emphasis"/>
          <w:rFonts w:ascii="Times New Roman" w:hAnsi="Times New Roman" w:cs="Times New Roman"/>
          <w:szCs w:val="32"/>
        </w:rPr>
        <w:t>Volume 28, Article #177.</w:t>
      </w:r>
      <w:proofErr w:type="gramEnd"/>
      <w:r w:rsidRPr="00496773">
        <w:rPr>
          <w:rFonts w:ascii="Times New Roman" w:hAnsi="Times New Roman" w:cs="Times New Roman"/>
          <w:szCs w:val="32"/>
        </w:rPr>
        <w:tab/>
      </w:r>
      <w:hyperlink r:id="rId219" w:history="1">
        <w:r w:rsidRPr="00496773">
          <w:rPr>
            <w:rStyle w:val="Hyperlink"/>
            <w:rFonts w:ascii="Times New Roman" w:hAnsi="Times New Roman" w:cs="Times New Roman"/>
            <w:szCs w:val="32"/>
          </w:rPr>
          <w:t>http://www.lrrd.org/lrrd28/10/vanh28177.html</w:t>
        </w:r>
      </w:hyperlink>
    </w:p>
    <w:p w14:paraId="13710E8D" w14:textId="23CEB2C4" w:rsidR="00AC4664" w:rsidRPr="00496773" w:rsidRDefault="001A7657" w:rsidP="000B1FD9">
      <w:pPr>
        <w:pStyle w:val="NormalWeb"/>
        <w:spacing w:before="0" w:beforeAutospacing="0" w:after="0" w:afterAutospacing="0" w:line="360" w:lineRule="auto"/>
        <w:jc w:val="thaiDistribute"/>
        <w:rPr>
          <w:color w:val="000000"/>
        </w:rPr>
      </w:pPr>
      <w:proofErr w:type="gramStart"/>
      <w:r w:rsidRPr="00496773">
        <w:rPr>
          <w:rStyle w:val="Strong"/>
          <w:b w:val="0"/>
          <w:bCs w:val="0"/>
          <w:color w:val="000000"/>
        </w:rPr>
        <w:t>Wanapat, M., Puramongkon, T. and Siphuak, W., 2000.</w:t>
      </w:r>
      <w:proofErr w:type="gramEnd"/>
      <w:r w:rsidRPr="00496773">
        <w:rPr>
          <w:rStyle w:val="apple-converted-space"/>
          <w:rFonts w:eastAsia="SimSun"/>
          <w:color w:val="000000"/>
        </w:rPr>
        <w:t> </w:t>
      </w:r>
      <w:proofErr w:type="gramStart"/>
      <w:r w:rsidRPr="00496773">
        <w:rPr>
          <w:color w:val="000000"/>
        </w:rPr>
        <w:t xml:space="preserve">Feeding of cassava hay for </w:t>
      </w:r>
      <w:r w:rsidR="002F4A47">
        <w:rPr>
          <w:color w:val="000000"/>
        </w:rPr>
        <w:tab/>
        <w:t xml:space="preserve">lactating </w:t>
      </w:r>
      <w:r w:rsidRPr="00496773">
        <w:rPr>
          <w:color w:val="000000"/>
        </w:rPr>
        <w:t>dairy cows.</w:t>
      </w:r>
      <w:proofErr w:type="gramEnd"/>
      <w:r w:rsidRPr="00496773">
        <w:rPr>
          <w:color w:val="000000"/>
        </w:rPr>
        <w:t xml:space="preserve"> </w:t>
      </w:r>
      <w:r w:rsidRPr="00496773">
        <w:rPr>
          <w:i/>
          <w:iCs/>
          <w:color w:val="000000"/>
        </w:rPr>
        <w:t>Asian-Australasian Journal of Animal Sciences</w:t>
      </w:r>
      <w:r w:rsidRPr="00496773">
        <w:rPr>
          <w:color w:val="000000"/>
        </w:rPr>
        <w:t>, 13, 478–482</w:t>
      </w:r>
    </w:p>
    <w:p w14:paraId="7347F9FB" w14:textId="390FB193" w:rsidR="008872C7" w:rsidRPr="00496773" w:rsidRDefault="008872C7" w:rsidP="000B1FD9">
      <w:pPr>
        <w:pStyle w:val="NormalWeb"/>
        <w:spacing w:before="0" w:beforeAutospacing="0" w:after="0" w:afterAutospacing="0" w:line="360" w:lineRule="auto"/>
        <w:jc w:val="thaiDistribute"/>
        <w:rPr>
          <w:rFonts w:eastAsiaTheme="majorEastAsia"/>
          <w:color w:val="0000FF"/>
          <w:u w:val="single"/>
        </w:rPr>
      </w:pPr>
      <w:proofErr w:type="gramStart"/>
      <w:r w:rsidRPr="00496773">
        <w:rPr>
          <w:rStyle w:val="Strong"/>
          <w:b w:val="0"/>
          <w:bCs w:val="0"/>
          <w:color w:val="000000"/>
        </w:rPr>
        <w:t>Wanapat, M., 2001.</w:t>
      </w:r>
      <w:proofErr w:type="gramEnd"/>
      <w:r w:rsidRPr="00496773">
        <w:rPr>
          <w:rStyle w:val="apple-converted-space"/>
          <w:color w:val="000000"/>
        </w:rPr>
        <w:t> </w:t>
      </w:r>
      <w:proofErr w:type="gramStart"/>
      <w:r w:rsidRPr="00496773">
        <w:rPr>
          <w:color w:val="000000"/>
        </w:rPr>
        <w:t>Role of cassava hay as animal feed in the tropics.</w:t>
      </w:r>
      <w:proofErr w:type="gramEnd"/>
      <w:r w:rsidRPr="00496773">
        <w:rPr>
          <w:rStyle w:val="apple-converted-space"/>
          <w:color w:val="000000"/>
        </w:rPr>
        <w:t> </w:t>
      </w:r>
      <w:r w:rsidRPr="00496773">
        <w:rPr>
          <w:color w:val="000000"/>
        </w:rPr>
        <w:t xml:space="preserve">In: International </w:t>
      </w:r>
      <w:r w:rsidRPr="00496773">
        <w:rPr>
          <w:color w:val="000000"/>
        </w:rPr>
        <w:tab/>
        <w:t xml:space="preserve">Workshop Current Research and Development on Use of Cassava as Animal Feed, </w:t>
      </w:r>
      <w:r w:rsidRPr="00496773">
        <w:rPr>
          <w:color w:val="000000"/>
        </w:rPr>
        <w:tab/>
        <w:t xml:space="preserve">Khon Kaen University, Thailand July 23-24, 2001. </w:t>
      </w:r>
      <w:r w:rsidRPr="00496773">
        <w:rPr>
          <w:color w:val="0000FF"/>
        </w:rPr>
        <w:tab/>
      </w:r>
      <w:proofErr w:type="gramStart"/>
      <w:r w:rsidRPr="00496773">
        <w:rPr>
          <w:color w:val="0000FF"/>
        </w:rPr>
        <w:t>h</w:t>
      </w:r>
      <w:proofErr w:type="gramEnd"/>
      <w:r w:rsidR="0012542E">
        <w:fldChar w:fldCharType="begin"/>
      </w:r>
      <w:r w:rsidR="0012542E">
        <w:instrText xml:space="preserve"> HYPERLINK "http://www.mekarn.org/procKK/wana3.htm" </w:instrText>
      </w:r>
      <w:r w:rsidR="0012542E">
        <w:fldChar w:fldCharType="separate"/>
      </w:r>
      <w:r w:rsidRPr="00496773">
        <w:rPr>
          <w:rStyle w:val="Hyperlink"/>
          <w:rFonts w:eastAsiaTheme="majorEastAsia"/>
          <w:color w:val="0000FF"/>
        </w:rPr>
        <w:t>ttp://www.mekarn.org/procKK/wana3.htm</w:t>
      </w:r>
      <w:r w:rsidR="0012542E">
        <w:rPr>
          <w:rStyle w:val="Hyperlink"/>
          <w:rFonts w:eastAsiaTheme="majorEastAsia"/>
          <w:color w:val="0000FF"/>
        </w:rPr>
        <w:fldChar w:fldCharType="end"/>
      </w:r>
      <w:r w:rsidR="004C551C">
        <w:rPr>
          <w:rStyle w:val="Hyperlink"/>
          <w:rFonts w:eastAsiaTheme="majorEastAsia"/>
          <w:color w:val="0000FF"/>
        </w:rPr>
        <w:t>l</w:t>
      </w:r>
    </w:p>
    <w:p w14:paraId="2B4E0C51" w14:textId="77777777" w:rsidR="00CF1350" w:rsidRPr="00496773" w:rsidRDefault="0036581A" w:rsidP="000B1FD9">
      <w:pPr>
        <w:spacing w:after="0" w:line="360" w:lineRule="auto"/>
        <w:jc w:val="thaiDistribute"/>
        <w:rPr>
          <w:rFonts w:ascii="Times New Roman" w:hAnsi="Times New Roman" w:cs="Times New Roman"/>
          <w:szCs w:val="24"/>
        </w:rPr>
      </w:pPr>
      <w:proofErr w:type="gramStart"/>
      <w:r w:rsidRPr="00496773">
        <w:rPr>
          <w:rFonts w:ascii="Times New Roman" w:hAnsi="Times New Roman" w:cs="Times New Roman"/>
          <w:szCs w:val="24"/>
        </w:rPr>
        <w:t>Wanapat, M., Anantasook, N., Rowlinson, P., Pilajun, R. and Gunun, P., 2013.</w:t>
      </w:r>
      <w:proofErr w:type="gramEnd"/>
      <w:r w:rsidRPr="00496773">
        <w:rPr>
          <w:rFonts w:ascii="Times New Roman" w:hAnsi="Times New Roman" w:cs="Times New Roman"/>
          <w:szCs w:val="24"/>
        </w:rPr>
        <w:t xml:space="preserve"> </w:t>
      </w:r>
      <w:proofErr w:type="gramStart"/>
      <w:r w:rsidRPr="00496773">
        <w:rPr>
          <w:rFonts w:ascii="Times New Roman" w:hAnsi="Times New Roman" w:cs="Times New Roman"/>
          <w:szCs w:val="24"/>
        </w:rPr>
        <w:t xml:space="preserve">Effect of </w:t>
      </w:r>
      <w:r w:rsidRPr="00496773">
        <w:rPr>
          <w:rFonts w:ascii="Times New Roman" w:hAnsi="Times New Roman" w:cs="Times New Roman"/>
          <w:szCs w:val="24"/>
        </w:rPr>
        <w:tab/>
        <w:t xml:space="preserve">carbohydrate sources and levels of cotton seed meal in concentrate on feed intake, </w:t>
      </w:r>
      <w:r w:rsidRPr="00496773">
        <w:rPr>
          <w:rFonts w:ascii="Times New Roman" w:hAnsi="Times New Roman" w:cs="Times New Roman"/>
          <w:szCs w:val="24"/>
        </w:rPr>
        <w:tab/>
        <w:t xml:space="preserve">nutrient digestibility, rumen fermentation and microbial protein synthesis 341 in </w:t>
      </w:r>
      <w:r w:rsidRPr="00496773">
        <w:rPr>
          <w:rFonts w:ascii="Times New Roman" w:hAnsi="Times New Roman" w:cs="Times New Roman"/>
          <w:szCs w:val="24"/>
        </w:rPr>
        <w:tab/>
        <w:t>young dairy bulls.</w:t>
      </w:r>
      <w:proofErr w:type="gramEnd"/>
      <w:r w:rsidRPr="00496773">
        <w:rPr>
          <w:rFonts w:ascii="Times New Roman" w:hAnsi="Times New Roman" w:cs="Times New Roman"/>
          <w:szCs w:val="24"/>
        </w:rPr>
        <w:t xml:space="preserve"> </w:t>
      </w:r>
      <w:r w:rsidRPr="00496773">
        <w:rPr>
          <w:rFonts w:ascii="Times New Roman" w:hAnsi="Times New Roman" w:cs="Times New Roman"/>
          <w:i/>
          <w:iCs/>
          <w:szCs w:val="24"/>
        </w:rPr>
        <w:t xml:space="preserve">Asian-Australian Journ </w:t>
      </w:r>
      <w:r w:rsidR="00BE32F5" w:rsidRPr="00496773">
        <w:rPr>
          <w:rFonts w:ascii="Times New Roman" w:hAnsi="Times New Roman" w:cs="Times New Roman"/>
          <w:i/>
          <w:iCs/>
          <w:szCs w:val="24"/>
        </w:rPr>
        <w:t xml:space="preserve">of </w:t>
      </w:r>
      <w:r w:rsidRPr="00496773">
        <w:rPr>
          <w:rFonts w:ascii="Times New Roman" w:hAnsi="Times New Roman" w:cs="Times New Roman"/>
          <w:i/>
          <w:iCs/>
          <w:szCs w:val="24"/>
        </w:rPr>
        <w:t xml:space="preserve">Animal Science </w:t>
      </w:r>
      <w:r w:rsidRPr="00496773">
        <w:rPr>
          <w:rFonts w:ascii="Times New Roman" w:hAnsi="Times New Roman" w:cs="Times New Roman"/>
          <w:szCs w:val="24"/>
        </w:rPr>
        <w:t>2013b; 26: 529-536.</w:t>
      </w:r>
    </w:p>
    <w:p w14:paraId="6C3B5C42" w14:textId="77777777" w:rsidR="00CF1350" w:rsidRPr="00496773" w:rsidRDefault="002E57FA" w:rsidP="000B1FD9">
      <w:pPr>
        <w:spacing w:after="0" w:line="360" w:lineRule="auto"/>
        <w:jc w:val="thaiDistribute"/>
        <w:rPr>
          <w:rFonts w:ascii="Times New Roman" w:hAnsi="Times New Roman" w:cs="Times New Roman"/>
          <w:szCs w:val="24"/>
        </w:rPr>
      </w:pPr>
      <w:proofErr w:type="gramStart"/>
      <w:r w:rsidRPr="00496773">
        <w:rPr>
          <w:rFonts w:ascii="Times New Roman" w:hAnsi="Times New Roman" w:cs="Times New Roman"/>
          <w:szCs w:val="24"/>
        </w:rPr>
        <w:t>Wanapat, M. and Kang, S., 2016.</w:t>
      </w:r>
      <w:proofErr w:type="gramEnd"/>
      <w:r w:rsidRPr="00496773">
        <w:rPr>
          <w:rFonts w:ascii="Times New Roman" w:hAnsi="Times New Roman" w:cs="Times New Roman"/>
          <w:szCs w:val="24"/>
        </w:rPr>
        <w:t xml:space="preserve"> Cassava chip (</w:t>
      </w:r>
      <w:r w:rsidRPr="00496773">
        <w:rPr>
          <w:rFonts w:ascii="Times New Roman" w:hAnsi="Times New Roman" w:cs="Times New Roman"/>
          <w:i/>
          <w:iCs/>
          <w:szCs w:val="24"/>
        </w:rPr>
        <w:t xml:space="preserve">Manihot esculenta </w:t>
      </w:r>
      <w:r w:rsidRPr="00496773">
        <w:rPr>
          <w:rFonts w:ascii="Times New Roman" w:hAnsi="Times New Roman" w:cs="Times New Roman"/>
          <w:szCs w:val="24"/>
        </w:rPr>
        <w:t xml:space="preserve">Crantz) as an energy </w:t>
      </w:r>
      <w:r w:rsidRPr="00496773">
        <w:rPr>
          <w:rFonts w:ascii="Times New Roman" w:hAnsi="Times New Roman" w:cs="Times New Roman"/>
          <w:szCs w:val="24"/>
        </w:rPr>
        <w:tab/>
        <w:t xml:space="preserve">source for ruminant feeding. </w:t>
      </w:r>
      <w:r w:rsidR="00BE32F5" w:rsidRPr="00496773">
        <w:rPr>
          <w:rFonts w:ascii="Times New Roman" w:hAnsi="Times New Roman" w:cs="Times New Roman"/>
          <w:i/>
          <w:iCs/>
          <w:szCs w:val="24"/>
        </w:rPr>
        <w:t xml:space="preserve">Journal of </w:t>
      </w:r>
      <w:r w:rsidRPr="00496773">
        <w:rPr>
          <w:rFonts w:ascii="Times New Roman" w:hAnsi="Times New Roman" w:cs="Times New Roman"/>
          <w:i/>
          <w:iCs/>
          <w:szCs w:val="24"/>
        </w:rPr>
        <w:t xml:space="preserve">Animal Nutrition </w:t>
      </w:r>
      <w:r w:rsidRPr="00496773">
        <w:rPr>
          <w:rFonts w:ascii="Times New Roman" w:hAnsi="Times New Roman" w:cs="Times New Roman"/>
          <w:szCs w:val="24"/>
        </w:rPr>
        <w:t xml:space="preserve">(2016), doi: </w:t>
      </w:r>
      <w:r w:rsidRPr="00496773">
        <w:rPr>
          <w:rFonts w:ascii="Times New Roman" w:hAnsi="Times New Roman" w:cs="Times New Roman"/>
          <w:szCs w:val="24"/>
        </w:rPr>
        <w:tab/>
        <w:t>10.1016/j.aninu.2015.12.001.</w:t>
      </w:r>
    </w:p>
    <w:p w14:paraId="79B11686" w14:textId="3F3052F2" w:rsidR="000B1FD9" w:rsidRDefault="00CF1350" w:rsidP="005341EE">
      <w:pPr>
        <w:spacing w:after="0" w:line="360" w:lineRule="auto"/>
        <w:jc w:val="thaiDistribute"/>
        <w:rPr>
          <w:rStyle w:val="Hyperlink"/>
          <w:rFonts w:ascii="Times New Roman" w:eastAsia="Calibri" w:hAnsi="Times New Roman" w:cs="Times New Roman"/>
          <w:szCs w:val="24"/>
        </w:rPr>
      </w:pPr>
      <w:proofErr w:type="gramStart"/>
      <w:r w:rsidRPr="00496773">
        <w:rPr>
          <w:rStyle w:val="Strong"/>
          <w:rFonts w:ascii="Times New Roman" w:eastAsia="SimSun" w:hAnsi="Times New Roman" w:cs="Times New Roman"/>
          <w:b w:val="0"/>
          <w:bCs w:val="0"/>
          <w:szCs w:val="24"/>
        </w:rPr>
        <w:t>Waszkiewicz-Robak., 2013.</w:t>
      </w:r>
      <w:proofErr w:type="gramEnd"/>
      <w:r w:rsidRPr="00496773">
        <w:rPr>
          <w:rFonts w:ascii="Times New Roman" w:hAnsi="Times New Roman" w:cs="Times New Roman"/>
          <w:szCs w:val="24"/>
        </w:rPr>
        <w:t xml:space="preserve"> Spent Brewer’s Yeast and Βglucans Isolated from Them as </w:t>
      </w:r>
      <w:r w:rsidR="002F4A47">
        <w:rPr>
          <w:rFonts w:ascii="Times New Roman" w:hAnsi="Times New Roman" w:cs="Times New Roman"/>
          <w:szCs w:val="24"/>
        </w:rPr>
        <w:tab/>
        <w:t xml:space="preserve">Diet </w:t>
      </w:r>
      <w:r w:rsidRPr="00496773">
        <w:rPr>
          <w:rFonts w:ascii="Times New Roman" w:hAnsi="Times New Roman" w:cs="Times New Roman"/>
          <w:szCs w:val="24"/>
        </w:rPr>
        <w:t xml:space="preserve">Components Modifying Blood Lipid Metabolism Disturbed by an Atherogenic </w:t>
      </w:r>
      <w:r w:rsidR="002F4A47">
        <w:rPr>
          <w:rFonts w:ascii="Times New Roman" w:hAnsi="Times New Roman" w:cs="Times New Roman"/>
          <w:szCs w:val="24"/>
        </w:rPr>
        <w:tab/>
        <w:t xml:space="preserve">Diet. </w:t>
      </w:r>
      <w:hyperlink r:id="rId220" w:history="1">
        <w:r w:rsidRPr="00496773">
          <w:rPr>
            <w:rStyle w:val="Hyperlink"/>
            <w:rFonts w:ascii="Times New Roman" w:eastAsia="Calibri" w:hAnsi="Times New Roman" w:cs="Times New Roman"/>
            <w:szCs w:val="24"/>
          </w:rPr>
          <w:t>http://dx.doi.org/10.5772/51530</w:t>
        </w:r>
      </w:hyperlink>
    </w:p>
    <w:p w14:paraId="3BEAEFC5" w14:textId="77777777" w:rsidR="005341EE" w:rsidRDefault="005341EE" w:rsidP="005341EE">
      <w:pPr>
        <w:spacing w:after="0" w:line="360" w:lineRule="auto"/>
        <w:jc w:val="thaiDistribute"/>
        <w:rPr>
          <w:rStyle w:val="Hyperlink"/>
          <w:rFonts w:ascii="Times New Roman" w:eastAsia="Calibri" w:hAnsi="Times New Roman" w:cs="Times New Roman"/>
          <w:szCs w:val="24"/>
        </w:rPr>
      </w:pPr>
    </w:p>
    <w:p w14:paraId="3EFD3AF3" w14:textId="77777777" w:rsidR="005341EE" w:rsidRDefault="005341EE" w:rsidP="005341EE">
      <w:pPr>
        <w:spacing w:after="0" w:line="360" w:lineRule="auto"/>
        <w:jc w:val="thaiDistribute"/>
        <w:rPr>
          <w:rStyle w:val="Hyperlink"/>
          <w:rFonts w:ascii="Times New Roman" w:eastAsia="Calibri" w:hAnsi="Times New Roman" w:cs="Times New Roman"/>
          <w:szCs w:val="24"/>
        </w:rPr>
      </w:pPr>
    </w:p>
    <w:p w14:paraId="13CB42B7" w14:textId="77777777" w:rsidR="005341EE" w:rsidRDefault="005341EE" w:rsidP="005341EE">
      <w:pPr>
        <w:spacing w:after="0" w:line="360" w:lineRule="auto"/>
        <w:jc w:val="thaiDistribute"/>
        <w:rPr>
          <w:rStyle w:val="Hyperlink"/>
          <w:rFonts w:ascii="Times New Roman" w:eastAsia="Calibri" w:hAnsi="Times New Roman" w:cs="Times New Roman"/>
          <w:szCs w:val="24"/>
        </w:rPr>
      </w:pPr>
    </w:p>
    <w:p w14:paraId="77CB1010" w14:textId="77777777" w:rsidR="005341EE" w:rsidRDefault="005341EE" w:rsidP="005341EE">
      <w:pPr>
        <w:spacing w:after="0" w:line="360" w:lineRule="auto"/>
        <w:jc w:val="thaiDistribute"/>
        <w:rPr>
          <w:rStyle w:val="Hyperlink"/>
          <w:rFonts w:ascii="Times New Roman" w:eastAsia="Calibri" w:hAnsi="Times New Roman" w:cs="Times New Roman"/>
          <w:szCs w:val="24"/>
        </w:rPr>
      </w:pPr>
    </w:p>
    <w:p w14:paraId="44342EBF" w14:textId="77777777" w:rsidR="005341EE" w:rsidRDefault="005341EE" w:rsidP="005341EE">
      <w:pPr>
        <w:spacing w:after="0" w:line="360" w:lineRule="auto"/>
        <w:jc w:val="thaiDistribute"/>
        <w:rPr>
          <w:rStyle w:val="Hyperlink"/>
          <w:rFonts w:ascii="Times New Roman" w:eastAsia="Calibri" w:hAnsi="Times New Roman" w:cs="Times New Roman"/>
          <w:szCs w:val="24"/>
        </w:rPr>
      </w:pPr>
    </w:p>
    <w:p w14:paraId="20F235AC" w14:textId="77777777" w:rsidR="005341EE" w:rsidRDefault="005341EE" w:rsidP="005341EE">
      <w:pPr>
        <w:spacing w:after="0" w:line="360" w:lineRule="auto"/>
        <w:jc w:val="thaiDistribute"/>
        <w:rPr>
          <w:rStyle w:val="Hyperlink"/>
          <w:rFonts w:ascii="Times New Roman" w:eastAsia="Calibri" w:hAnsi="Times New Roman" w:cs="Times New Roman"/>
          <w:szCs w:val="24"/>
        </w:rPr>
      </w:pPr>
    </w:p>
    <w:p w14:paraId="0701CAA0" w14:textId="77777777" w:rsidR="005341EE" w:rsidRDefault="005341EE" w:rsidP="005341EE">
      <w:pPr>
        <w:spacing w:after="0" w:line="360" w:lineRule="auto"/>
        <w:jc w:val="thaiDistribute"/>
        <w:rPr>
          <w:rStyle w:val="Hyperlink"/>
          <w:rFonts w:ascii="Times New Roman" w:eastAsia="Calibri" w:hAnsi="Times New Roman" w:cs="Times New Roman"/>
          <w:szCs w:val="24"/>
        </w:rPr>
      </w:pPr>
    </w:p>
    <w:p w14:paraId="6AC70602" w14:textId="77777777" w:rsidR="005341EE" w:rsidRDefault="005341EE" w:rsidP="005341EE">
      <w:pPr>
        <w:spacing w:after="0" w:line="360" w:lineRule="auto"/>
        <w:jc w:val="thaiDistribute"/>
        <w:rPr>
          <w:rStyle w:val="Hyperlink"/>
          <w:rFonts w:ascii="Times New Roman" w:eastAsia="Calibri" w:hAnsi="Times New Roman" w:cs="Times New Roman"/>
          <w:szCs w:val="24"/>
        </w:rPr>
      </w:pPr>
    </w:p>
    <w:p w14:paraId="703E692B" w14:textId="77777777" w:rsidR="005341EE" w:rsidRDefault="005341EE" w:rsidP="005341EE">
      <w:pPr>
        <w:spacing w:after="0" w:line="360" w:lineRule="auto"/>
        <w:jc w:val="thaiDistribute"/>
        <w:rPr>
          <w:rStyle w:val="Hyperlink"/>
          <w:rFonts w:ascii="Times New Roman" w:eastAsia="Calibri" w:hAnsi="Times New Roman" w:cs="Times New Roman"/>
          <w:szCs w:val="24"/>
        </w:rPr>
      </w:pPr>
    </w:p>
    <w:p w14:paraId="25558CC9" w14:textId="77777777" w:rsidR="005341EE" w:rsidRDefault="005341EE" w:rsidP="005341EE">
      <w:pPr>
        <w:spacing w:after="0" w:line="360" w:lineRule="auto"/>
        <w:jc w:val="thaiDistribute"/>
        <w:rPr>
          <w:rStyle w:val="Hyperlink"/>
          <w:rFonts w:ascii="Times New Roman" w:eastAsia="Calibri" w:hAnsi="Times New Roman" w:cs="Times New Roman"/>
          <w:szCs w:val="24"/>
        </w:rPr>
      </w:pPr>
    </w:p>
    <w:p w14:paraId="5E06BFBA" w14:textId="77777777" w:rsidR="005341EE" w:rsidRPr="005341EE" w:rsidRDefault="005341EE" w:rsidP="005341EE">
      <w:pPr>
        <w:spacing w:after="0" w:line="360" w:lineRule="auto"/>
        <w:jc w:val="thaiDistribute"/>
        <w:rPr>
          <w:rFonts w:ascii="Times New Roman" w:eastAsia="Calibri" w:hAnsi="Times New Roman" w:cs="Times New Roman"/>
          <w:color w:val="0000FF" w:themeColor="hyperlink"/>
          <w:szCs w:val="24"/>
          <w:u w:val="single"/>
        </w:rPr>
      </w:pPr>
    </w:p>
    <w:p w14:paraId="4A11630A" w14:textId="77777777" w:rsidR="00944C80" w:rsidRPr="00D83912" w:rsidRDefault="00944C80" w:rsidP="000B1FD9">
      <w:pPr>
        <w:pStyle w:val="Heading1"/>
        <w:spacing w:before="0" w:line="360" w:lineRule="auto"/>
        <w:jc w:val="thaiDistribute"/>
        <w:rPr>
          <w:rFonts w:ascii="Times New Roman" w:hAnsi="Times New Roman" w:cs="DokChampa"/>
          <w:color w:val="auto"/>
          <w:sz w:val="32"/>
          <w:szCs w:val="36"/>
          <w:cs/>
          <w:lang w:bidi="lo-LA"/>
        </w:rPr>
      </w:pPr>
      <w:bookmarkStart w:id="3718" w:name="_Toc522862629"/>
      <w:bookmarkStart w:id="3719" w:name="_Toc522865514"/>
      <w:bookmarkStart w:id="3720" w:name="_Toc522866576"/>
      <w:bookmarkStart w:id="3721" w:name="_Toc522866936"/>
      <w:bookmarkStart w:id="3722" w:name="_Toc3856478"/>
      <w:r w:rsidRPr="00D83912">
        <w:rPr>
          <w:rFonts w:ascii="Times New Roman" w:hAnsi="Times New Roman" w:cs="Times New Roman"/>
          <w:color w:val="auto"/>
          <w:sz w:val="32"/>
          <w:szCs w:val="36"/>
        </w:rPr>
        <w:t>PUBLISHCATION LIST</w:t>
      </w:r>
      <w:bookmarkEnd w:id="3718"/>
      <w:bookmarkEnd w:id="3719"/>
      <w:bookmarkEnd w:id="3720"/>
      <w:bookmarkEnd w:id="3721"/>
      <w:bookmarkEnd w:id="3722"/>
    </w:p>
    <w:p w14:paraId="181161C8" w14:textId="77777777" w:rsidR="00944C80" w:rsidRPr="00D83912" w:rsidRDefault="00944C80" w:rsidP="000B1FD9">
      <w:pPr>
        <w:spacing w:after="0" w:line="360" w:lineRule="auto"/>
        <w:jc w:val="thaiDistribute"/>
        <w:rPr>
          <w:rFonts w:ascii="Times New Roman" w:hAnsi="Times New Roman" w:cs="Times New Roman"/>
          <w:b/>
          <w:bCs/>
          <w:sz w:val="10"/>
          <w:szCs w:val="12"/>
        </w:rPr>
      </w:pPr>
    </w:p>
    <w:p w14:paraId="6DE105C1" w14:textId="77777777" w:rsidR="00944C80" w:rsidRPr="00D80721" w:rsidRDefault="00944C80" w:rsidP="000B1FD9">
      <w:pPr>
        <w:pStyle w:val="ListParagraph"/>
        <w:numPr>
          <w:ilvl w:val="0"/>
          <w:numId w:val="15"/>
        </w:numPr>
        <w:spacing w:after="0" w:line="360" w:lineRule="auto"/>
        <w:jc w:val="thaiDistribute"/>
        <w:rPr>
          <w:rFonts w:ascii="Times New Roman" w:hAnsi="Times New Roman" w:cs="Times New Roman"/>
          <w:szCs w:val="20"/>
        </w:rPr>
      </w:pPr>
      <w:r w:rsidRPr="00D80721">
        <w:rPr>
          <w:rFonts w:ascii="Times New Roman" w:hAnsi="Times New Roman" w:cs="Times New Roman"/>
          <w:szCs w:val="20"/>
        </w:rPr>
        <w:t xml:space="preserve">Inthapanya, S., Preston, T.R., Leng, R.A., Ngoan, L.D. and Phung, L.D., 2017. Rice distillers’ byproduct improved growth performance and reduced enteric methane from “Yellow” cattle fed a fattening diet based on cassava root and foliage (Manihot esculenta Cranz). </w:t>
      </w:r>
      <w:r w:rsidRPr="00D80721">
        <w:rPr>
          <w:rFonts w:ascii="Times New Roman" w:hAnsi="Times New Roman" w:cs="Times New Roman"/>
          <w:i/>
          <w:iCs/>
          <w:szCs w:val="20"/>
        </w:rPr>
        <w:t>Livestock Research for Rural Development</w:t>
      </w:r>
      <w:r w:rsidRPr="00D80721">
        <w:rPr>
          <w:rFonts w:ascii="Times New Roman" w:hAnsi="Times New Roman" w:cs="Times New Roman"/>
          <w:szCs w:val="20"/>
        </w:rPr>
        <w:t xml:space="preserve">. Volume 29, Article #131. </w:t>
      </w:r>
      <w:hyperlink r:id="rId221" w:history="1">
        <w:r w:rsidRPr="00D80721">
          <w:rPr>
            <w:rStyle w:val="Hyperlink"/>
            <w:rFonts w:ascii="Times New Roman" w:hAnsi="Times New Roman" w:cs="Times New Roman"/>
            <w:szCs w:val="20"/>
          </w:rPr>
          <w:t>http://www.lrrd.org/lrrd29/7/sang29131.html</w:t>
        </w:r>
      </w:hyperlink>
    </w:p>
    <w:p w14:paraId="6CA69D9E" w14:textId="77777777" w:rsidR="00944C80" w:rsidRPr="00D80721" w:rsidRDefault="00944C80" w:rsidP="000B1FD9">
      <w:pPr>
        <w:pStyle w:val="ListParagraph"/>
        <w:numPr>
          <w:ilvl w:val="0"/>
          <w:numId w:val="15"/>
        </w:numPr>
        <w:spacing w:after="0" w:line="360" w:lineRule="auto"/>
        <w:jc w:val="thaiDistribute"/>
        <w:rPr>
          <w:rFonts w:ascii="Times New Roman" w:hAnsi="Times New Roman" w:cs="Times New Roman"/>
          <w:szCs w:val="20"/>
        </w:rPr>
      </w:pPr>
      <w:r w:rsidRPr="00D80721">
        <w:rPr>
          <w:rFonts w:ascii="Times New Roman" w:hAnsi="Times New Roman" w:cs="Times New Roman"/>
          <w:szCs w:val="20"/>
        </w:rPr>
        <w:t xml:space="preserve">Inthapanya, S., Preston, T.R., Phung, L.D. and Ngoan, L.D., 2017. Effect of supplements of yeast (Saccharomyces cerevisiae), rice distillers’ by-product and fermented cassava root on methane production in an </w:t>
      </w:r>
      <w:r w:rsidRPr="00D80721">
        <w:rPr>
          <w:rFonts w:ascii="Times New Roman" w:hAnsi="Times New Roman" w:cs="Times New Roman"/>
          <w:i/>
          <w:iCs/>
          <w:szCs w:val="20"/>
        </w:rPr>
        <w:t>in vitro</w:t>
      </w:r>
      <w:r w:rsidRPr="00D80721">
        <w:rPr>
          <w:rFonts w:ascii="Times New Roman" w:hAnsi="Times New Roman" w:cs="Times New Roman"/>
          <w:szCs w:val="20"/>
        </w:rPr>
        <w:t xml:space="preserve"> rumen fermentation of ensiled cassava root, urea and cassava leaf meal. </w:t>
      </w:r>
      <w:r w:rsidRPr="00D80721">
        <w:rPr>
          <w:rFonts w:ascii="Times New Roman" w:hAnsi="Times New Roman" w:cs="Times New Roman"/>
          <w:i/>
          <w:iCs/>
          <w:szCs w:val="20"/>
        </w:rPr>
        <w:t xml:space="preserve">Livestock Research for Rural Development. </w:t>
      </w:r>
      <w:r w:rsidRPr="00D80721">
        <w:rPr>
          <w:rFonts w:ascii="Times New Roman" w:hAnsi="Times New Roman" w:cs="Times New Roman"/>
          <w:szCs w:val="20"/>
        </w:rPr>
        <w:t xml:space="preserve">Volume 29, Article #220. </w:t>
      </w:r>
      <w:hyperlink r:id="rId222" w:history="1">
        <w:r w:rsidRPr="00D80721">
          <w:rPr>
            <w:rStyle w:val="Hyperlink"/>
            <w:rFonts w:ascii="Times New Roman" w:hAnsi="Times New Roman" w:cs="Times New Roman"/>
            <w:szCs w:val="20"/>
          </w:rPr>
          <w:t>http://www.lrrd.org/lrrd29/12/sang29220.html</w:t>
        </w:r>
      </w:hyperlink>
    </w:p>
    <w:p w14:paraId="4EF9B4CD" w14:textId="77777777" w:rsidR="00944C80" w:rsidRPr="00E70104" w:rsidRDefault="00944C80" w:rsidP="00BD6A0F">
      <w:pPr>
        <w:pStyle w:val="NormalWeb"/>
        <w:spacing w:before="240" w:beforeAutospacing="0" w:after="60" w:afterAutospacing="0" w:line="360" w:lineRule="auto"/>
        <w:jc w:val="thaiDistribute"/>
        <w:rPr>
          <w:color w:val="000000"/>
        </w:rPr>
      </w:pPr>
    </w:p>
    <w:p w14:paraId="5C9A06CB" w14:textId="77777777" w:rsidR="001A7657" w:rsidRPr="007B0FFC" w:rsidRDefault="001A7657" w:rsidP="00BD6A0F">
      <w:pPr>
        <w:spacing w:line="360" w:lineRule="auto"/>
        <w:jc w:val="thaiDistribute"/>
      </w:pPr>
    </w:p>
    <w:sectPr w:rsidR="001A7657" w:rsidRPr="007B0FFC" w:rsidSect="0005312B">
      <w:pgSz w:w="12240" w:h="15840"/>
      <w:pgMar w:top="1871" w:right="1582" w:bottom="1582" w:left="1871" w:header="1872" w:footer="1584" w:gutter="0"/>
      <w:pgNumType w:start="11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91881A" w14:textId="77777777" w:rsidR="00B45498" w:rsidRDefault="00B45498" w:rsidP="00E624E5">
      <w:pPr>
        <w:spacing w:after="0" w:line="240" w:lineRule="auto"/>
      </w:pPr>
      <w:r>
        <w:separator/>
      </w:r>
    </w:p>
  </w:endnote>
  <w:endnote w:type="continuationSeparator" w:id="0">
    <w:p w14:paraId="72642203" w14:textId="77777777" w:rsidR="00B45498" w:rsidRDefault="00B45498" w:rsidP="00E62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Phetsarath OT">
    <w:panose1 w:val="02000500000000000000"/>
    <w:charset w:val="00"/>
    <w:family w:val="auto"/>
    <w:pitch w:val="variable"/>
    <w:sig w:usb0="A3002AAF" w:usb1="0000200A" w:usb2="00000000"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w:charset w:val="00"/>
    <w:family w:val="auto"/>
    <w:pitch w:val="variable"/>
    <w:sig w:usb0="A00002FF" w:usb1="7800205A" w:usb2="14600000" w:usb3="00000000" w:csb0="00000193" w:csb1="00000000"/>
  </w:font>
  <w:font w:name="MS Mincho">
    <w:altName w:val="MS Gothic"/>
    <w:panose1 w:val="02020609040205080304"/>
    <w:charset w:val="80"/>
    <w:family w:val="roman"/>
    <w:notTrueType/>
    <w:pitch w:val="fixed"/>
    <w:sig w:usb0="00000000" w:usb1="08070000" w:usb2="00000010" w:usb3="00000000" w:csb0="00020000" w:csb1="00000000"/>
  </w:font>
  <w:font w:name="VNbook-Antiqua">
    <w:altName w:val="Courier Ne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tone Serif">
    <w:altName w:val="Times New Roman"/>
    <w:charset w:val="00"/>
    <w:family w:val="auto"/>
    <w:pitch w:val="default"/>
    <w:sig w:usb0="00000000" w:usb1="00000000" w:usb2="00000000" w:usb3="00000000" w:csb0="00040001" w:csb1="00000000"/>
  </w:font>
  <w:font w:name=".VnTime">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DokChampa">
    <w:panose1 w:val="020B0604020202020204"/>
    <w:charset w:val="00"/>
    <w:family w:val="swiss"/>
    <w:pitch w:val="variable"/>
    <w:sig w:usb0="83000003" w:usb1="00000000" w:usb2="00000000" w:usb3="00000000" w:csb0="00010001" w:csb1="00000000"/>
  </w:font>
  <w:font w:name="Zapf Dingbats ITC">
    <w:altName w:val="Arial Unicode MS"/>
    <w:charset w:val="00"/>
    <w:family w:val="auto"/>
    <w:pitch w:val="default"/>
    <w:sig w:usb0="00000000" w:usb1="00000000" w:usb2="00000000" w:usb3="00000000" w:csb0="00040001"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TimesNewRomanPSMT">
    <w:altName w:val="Times New Roman"/>
    <w:panose1 w:val="00000000000000000000"/>
    <w:charset w:val="81"/>
    <w:family w:val="auto"/>
    <w:notTrueType/>
    <w:pitch w:val="default"/>
    <w:sig w:usb0="01000003" w:usb1="09060000" w:usb2="00000010" w:usb3="00000000" w:csb0="00090001" w:csb1="00000000"/>
  </w:font>
  <w:font w:name="FrutigerLTStd-Light">
    <w:altName w:val="MS Gothic"/>
    <w:panose1 w:val="00000000000000000000"/>
    <w:charset w:val="80"/>
    <w:family w:val="swiss"/>
    <w:notTrueType/>
    <w:pitch w:val="default"/>
    <w:sig w:usb0="00000001" w:usb1="08070000" w:usb2="00000010" w:usb3="00000000" w:csb0="00020000"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MinionPro-Regular">
    <w:altName w:val="MS Gothic"/>
    <w:panose1 w:val="00000000000000000000"/>
    <w:charset w:val="80"/>
    <w:family w:val="roman"/>
    <w:notTrueType/>
    <w:pitch w:val="default"/>
    <w:sig w:usb0="00000003" w:usb1="08070000" w:usb2="00000010" w:usb3="00000000" w:csb0="00020001" w:csb1="00000000"/>
  </w:font>
  <w:font w:name="FranklinGothic-Medium">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1652173"/>
      <w:docPartObj>
        <w:docPartGallery w:val="Page Numbers (Bottom of Page)"/>
        <w:docPartUnique/>
      </w:docPartObj>
    </w:sdtPr>
    <w:sdtEndPr>
      <w:rPr>
        <w:rFonts w:ascii="Times New Roman" w:hAnsi="Times New Roman" w:cs="Times New Roman"/>
        <w:noProof/>
        <w:sz w:val="24"/>
        <w:szCs w:val="32"/>
      </w:rPr>
    </w:sdtEndPr>
    <w:sdtContent>
      <w:p w14:paraId="052FB9AA" w14:textId="77777777" w:rsidR="00DB3CEA" w:rsidRPr="009C6109" w:rsidRDefault="00DB3CEA">
        <w:pPr>
          <w:pStyle w:val="Footer"/>
          <w:jc w:val="center"/>
          <w:rPr>
            <w:rFonts w:ascii="Times New Roman" w:hAnsi="Times New Roman" w:cs="Times New Roman"/>
            <w:sz w:val="24"/>
            <w:szCs w:val="32"/>
          </w:rPr>
        </w:pPr>
        <w:r w:rsidRPr="009C6109">
          <w:rPr>
            <w:rFonts w:ascii="Times New Roman" w:hAnsi="Times New Roman" w:cs="Times New Roman"/>
            <w:sz w:val="24"/>
            <w:szCs w:val="32"/>
          </w:rPr>
          <w:fldChar w:fldCharType="begin"/>
        </w:r>
        <w:r w:rsidRPr="009C6109">
          <w:rPr>
            <w:rFonts w:ascii="Times New Roman" w:hAnsi="Times New Roman" w:cs="Times New Roman"/>
            <w:sz w:val="24"/>
            <w:szCs w:val="32"/>
          </w:rPr>
          <w:instrText xml:space="preserve"> PAGE   \* MERGEFORMAT </w:instrText>
        </w:r>
        <w:r w:rsidRPr="009C6109">
          <w:rPr>
            <w:rFonts w:ascii="Times New Roman" w:hAnsi="Times New Roman" w:cs="Times New Roman"/>
            <w:sz w:val="24"/>
            <w:szCs w:val="32"/>
          </w:rPr>
          <w:fldChar w:fldCharType="separate"/>
        </w:r>
        <w:r w:rsidR="009437AA">
          <w:rPr>
            <w:rFonts w:ascii="Times New Roman" w:hAnsi="Times New Roman" w:cs="Times New Roman"/>
            <w:noProof/>
            <w:sz w:val="24"/>
            <w:szCs w:val="32"/>
          </w:rPr>
          <w:t>i</w:t>
        </w:r>
        <w:r w:rsidRPr="009C6109">
          <w:rPr>
            <w:rFonts w:ascii="Times New Roman" w:hAnsi="Times New Roman" w:cs="Times New Roman"/>
            <w:noProof/>
            <w:sz w:val="24"/>
            <w:szCs w:val="32"/>
          </w:rPr>
          <w:fldChar w:fldCharType="end"/>
        </w:r>
      </w:p>
    </w:sdtContent>
  </w:sdt>
  <w:p w14:paraId="12F26E86" w14:textId="77777777" w:rsidR="00DB3CEA" w:rsidRDefault="00DB3CEA" w:rsidP="007E4A79">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22BB86" w14:textId="77777777" w:rsidR="00B45498" w:rsidRDefault="00B45498" w:rsidP="00E624E5">
      <w:pPr>
        <w:spacing w:after="0" w:line="240" w:lineRule="auto"/>
      </w:pPr>
      <w:r>
        <w:separator/>
      </w:r>
    </w:p>
  </w:footnote>
  <w:footnote w:type="continuationSeparator" w:id="0">
    <w:p w14:paraId="5E7AE5A4" w14:textId="77777777" w:rsidR="00B45498" w:rsidRDefault="00B45498" w:rsidP="00E624E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229F3"/>
    <w:multiLevelType w:val="hybridMultilevel"/>
    <w:tmpl w:val="0C323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6B6409"/>
    <w:multiLevelType w:val="hybridMultilevel"/>
    <w:tmpl w:val="14CC4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A93461"/>
    <w:multiLevelType w:val="hybridMultilevel"/>
    <w:tmpl w:val="745C7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9059D9"/>
    <w:multiLevelType w:val="hybridMultilevel"/>
    <w:tmpl w:val="330A7C0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98611F"/>
    <w:multiLevelType w:val="hybridMultilevel"/>
    <w:tmpl w:val="6F3014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AE3AEF"/>
    <w:multiLevelType w:val="multilevel"/>
    <w:tmpl w:val="42E83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6104F6F"/>
    <w:multiLevelType w:val="hybridMultilevel"/>
    <w:tmpl w:val="4120F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8B62B0"/>
    <w:multiLevelType w:val="hybridMultilevel"/>
    <w:tmpl w:val="AA40F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8CD574D"/>
    <w:multiLevelType w:val="hybridMultilevel"/>
    <w:tmpl w:val="F82671B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9077F6F"/>
    <w:multiLevelType w:val="hybridMultilevel"/>
    <w:tmpl w:val="13E81C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AA16ED1"/>
    <w:multiLevelType w:val="hybridMultilevel"/>
    <w:tmpl w:val="330A7C0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17C0067"/>
    <w:multiLevelType w:val="hybridMultilevel"/>
    <w:tmpl w:val="2B6E728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18582A6D"/>
    <w:multiLevelType w:val="hybridMultilevel"/>
    <w:tmpl w:val="84EA9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8BB643E"/>
    <w:multiLevelType w:val="hybridMultilevel"/>
    <w:tmpl w:val="FB4642A4"/>
    <w:lvl w:ilvl="0" w:tplc="DE1670EC">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43B2FCC"/>
    <w:multiLevelType w:val="hybridMultilevel"/>
    <w:tmpl w:val="D69E2B3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24C97703"/>
    <w:multiLevelType w:val="hybridMultilevel"/>
    <w:tmpl w:val="5BCAA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5A5569E"/>
    <w:multiLevelType w:val="hybridMultilevel"/>
    <w:tmpl w:val="665AF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B156E4"/>
    <w:multiLevelType w:val="multilevel"/>
    <w:tmpl w:val="77DE1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E925AAD"/>
    <w:multiLevelType w:val="hybridMultilevel"/>
    <w:tmpl w:val="276A666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353"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ED14C91"/>
    <w:multiLevelType w:val="hybridMultilevel"/>
    <w:tmpl w:val="284C4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F230B97"/>
    <w:multiLevelType w:val="hybridMultilevel"/>
    <w:tmpl w:val="330A7C0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29540B1"/>
    <w:multiLevelType w:val="multilevel"/>
    <w:tmpl w:val="F34A2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A3C5920"/>
    <w:multiLevelType w:val="hybridMultilevel"/>
    <w:tmpl w:val="C8AACE2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3ADD7104"/>
    <w:multiLevelType w:val="hybridMultilevel"/>
    <w:tmpl w:val="F6C201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3D145C6A"/>
    <w:multiLevelType w:val="hybridMultilevel"/>
    <w:tmpl w:val="5AD4ECD4"/>
    <w:lvl w:ilvl="0" w:tplc="087279D2">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6E17B2D"/>
    <w:multiLevelType w:val="hybridMultilevel"/>
    <w:tmpl w:val="917E3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CB321F6"/>
    <w:multiLevelType w:val="hybridMultilevel"/>
    <w:tmpl w:val="18609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E880BFF"/>
    <w:multiLevelType w:val="hybridMultilevel"/>
    <w:tmpl w:val="F3802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1E336A4"/>
    <w:multiLevelType w:val="hybridMultilevel"/>
    <w:tmpl w:val="CF904AB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54800A05"/>
    <w:multiLevelType w:val="hybridMultilevel"/>
    <w:tmpl w:val="167E4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96C5BD1"/>
    <w:multiLevelType w:val="multilevel"/>
    <w:tmpl w:val="878A3340"/>
    <w:lvl w:ilvl="0">
      <w:start w:val="1"/>
      <w:numFmt w:val="bullet"/>
      <w:lvlText w:val=""/>
      <w:lvlJc w:val="left"/>
      <w:pPr>
        <w:tabs>
          <w:tab w:val="num" w:pos="720"/>
        </w:tabs>
        <w:ind w:left="720" w:hanging="360"/>
      </w:pPr>
      <w:rPr>
        <w:rFonts w:ascii="Symbol" w:hAnsi="Symbol" w:hint="default"/>
        <w:sz w:val="24"/>
        <w:szCs w:val="32"/>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nsid w:val="5C556F72"/>
    <w:multiLevelType w:val="hybridMultilevel"/>
    <w:tmpl w:val="17B003EC"/>
    <w:lvl w:ilvl="0" w:tplc="EC2ABCE6">
      <w:start w:val="1"/>
      <w:numFmt w:val="upperRoman"/>
      <w:lvlText w:val="%1."/>
      <w:lvlJc w:val="righ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1012CF2"/>
    <w:multiLevelType w:val="hybridMultilevel"/>
    <w:tmpl w:val="D82002D8"/>
    <w:lvl w:ilvl="0" w:tplc="72C42DBA">
      <w:start w:val="1"/>
      <w:numFmt w:val="bullet"/>
      <w:lvlText w:val="o"/>
      <w:lvlJc w:val="left"/>
      <w:pPr>
        <w:tabs>
          <w:tab w:val="num" w:pos="720"/>
        </w:tabs>
        <w:ind w:left="720" w:hanging="360"/>
      </w:pPr>
      <w:rPr>
        <w:rFonts w:ascii="Courier New" w:hAnsi="Courier New" w:hint="default"/>
      </w:rPr>
    </w:lvl>
    <w:lvl w:ilvl="1" w:tplc="8452CE84">
      <w:start w:val="710"/>
      <w:numFmt w:val="bullet"/>
      <w:lvlText w:val=""/>
      <w:lvlJc w:val="left"/>
      <w:pPr>
        <w:tabs>
          <w:tab w:val="num" w:pos="1440"/>
        </w:tabs>
        <w:ind w:left="1440" w:hanging="360"/>
      </w:pPr>
      <w:rPr>
        <w:rFonts w:ascii="Wingdings" w:hAnsi="Wingdings" w:hint="default"/>
      </w:rPr>
    </w:lvl>
    <w:lvl w:ilvl="2" w:tplc="57B41F50" w:tentative="1">
      <w:start w:val="1"/>
      <w:numFmt w:val="bullet"/>
      <w:lvlText w:val="o"/>
      <w:lvlJc w:val="left"/>
      <w:pPr>
        <w:tabs>
          <w:tab w:val="num" w:pos="2160"/>
        </w:tabs>
        <w:ind w:left="2160" w:hanging="360"/>
      </w:pPr>
      <w:rPr>
        <w:rFonts w:ascii="Courier New" w:hAnsi="Courier New" w:hint="default"/>
      </w:rPr>
    </w:lvl>
    <w:lvl w:ilvl="3" w:tplc="A2DC6618" w:tentative="1">
      <w:start w:val="1"/>
      <w:numFmt w:val="bullet"/>
      <w:lvlText w:val="o"/>
      <w:lvlJc w:val="left"/>
      <w:pPr>
        <w:tabs>
          <w:tab w:val="num" w:pos="2880"/>
        </w:tabs>
        <w:ind w:left="2880" w:hanging="360"/>
      </w:pPr>
      <w:rPr>
        <w:rFonts w:ascii="Courier New" w:hAnsi="Courier New" w:hint="default"/>
      </w:rPr>
    </w:lvl>
    <w:lvl w:ilvl="4" w:tplc="FF866A40" w:tentative="1">
      <w:start w:val="1"/>
      <w:numFmt w:val="bullet"/>
      <w:lvlText w:val="o"/>
      <w:lvlJc w:val="left"/>
      <w:pPr>
        <w:tabs>
          <w:tab w:val="num" w:pos="3600"/>
        </w:tabs>
        <w:ind w:left="3600" w:hanging="360"/>
      </w:pPr>
      <w:rPr>
        <w:rFonts w:ascii="Courier New" w:hAnsi="Courier New" w:hint="default"/>
      </w:rPr>
    </w:lvl>
    <w:lvl w:ilvl="5" w:tplc="A12CBB7A" w:tentative="1">
      <w:start w:val="1"/>
      <w:numFmt w:val="bullet"/>
      <w:lvlText w:val="o"/>
      <w:lvlJc w:val="left"/>
      <w:pPr>
        <w:tabs>
          <w:tab w:val="num" w:pos="4320"/>
        </w:tabs>
        <w:ind w:left="4320" w:hanging="360"/>
      </w:pPr>
      <w:rPr>
        <w:rFonts w:ascii="Courier New" w:hAnsi="Courier New" w:hint="default"/>
      </w:rPr>
    </w:lvl>
    <w:lvl w:ilvl="6" w:tplc="DF624906" w:tentative="1">
      <w:start w:val="1"/>
      <w:numFmt w:val="bullet"/>
      <w:lvlText w:val="o"/>
      <w:lvlJc w:val="left"/>
      <w:pPr>
        <w:tabs>
          <w:tab w:val="num" w:pos="5040"/>
        </w:tabs>
        <w:ind w:left="5040" w:hanging="360"/>
      </w:pPr>
      <w:rPr>
        <w:rFonts w:ascii="Courier New" w:hAnsi="Courier New" w:hint="default"/>
      </w:rPr>
    </w:lvl>
    <w:lvl w:ilvl="7" w:tplc="E2AA3AB0" w:tentative="1">
      <w:start w:val="1"/>
      <w:numFmt w:val="bullet"/>
      <w:lvlText w:val="o"/>
      <w:lvlJc w:val="left"/>
      <w:pPr>
        <w:tabs>
          <w:tab w:val="num" w:pos="5760"/>
        </w:tabs>
        <w:ind w:left="5760" w:hanging="360"/>
      </w:pPr>
      <w:rPr>
        <w:rFonts w:ascii="Courier New" w:hAnsi="Courier New" w:hint="default"/>
      </w:rPr>
    </w:lvl>
    <w:lvl w:ilvl="8" w:tplc="CC16DF7E" w:tentative="1">
      <w:start w:val="1"/>
      <w:numFmt w:val="bullet"/>
      <w:lvlText w:val="o"/>
      <w:lvlJc w:val="left"/>
      <w:pPr>
        <w:tabs>
          <w:tab w:val="num" w:pos="6480"/>
        </w:tabs>
        <w:ind w:left="6480" w:hanging="360"/>
      </w:pPr>
      <w:rPr>
        <w:rFonts w:ascii="Courier New" w:hAnsi="Courier New" w:hint="default"/>
      </w:rPr>
    </w:lvl>
  </w:abstractNum>
  <w:abstractNum w:abstractNumId="33">
    <w:nsid w:val="65344357"/>
    <w:multiLevelType w:val="multilevel"/>
    <w:tmpl w:val="5E3A6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8B53184"/>
    <w:multiLevelType w:val="hybridMultilevel"/>
    <w:tmpl w:val="13E45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10D40EB"/>
    <w:multiLevelType w:val="hybridMultilevel"/>
    <w:tmpl w:val="61A8E53C"/>
    <w:lvl w:ilvl="0" w:tplc="0409000F">
      <w:start w:val="1"/>
      <w:numFmt w:val="decimal"/>
      <w:lvlText w:val="%1."/>
      <w:lvlJc w:val="left"/>
      <w:pPr>
        <w:ind w:left="845" w:hanging="360"/>
      </w:pPr>
      <w:rPr>
        <w:rFonts w:hint="default"/>
      </w:rPr>
    </w:lvl>
    <w:lvl w:ilvl="1" w:tplc="04090019" w:tentative="1">
      <w:start w:val="1"/>
      <w:numFmt w:val="lowerLetter"/>
      <w:lvlText w:val="%2."/>
      <w:lvlJc w:val="left"/>
      <w:pPr>
        <w:ind w:left="1565" w:hanging="360"/>
      </w:pPr>
    </w:lvl>
    <w:lvl w:ilvl="2" w:tplc="0409001B" w:tentative="1">
      <w:start w:val="1"/>
      <w:numFmt w:val="lowerRoman"/>
      <w:lvlText w:val="%3."/>
      <w:lvlJc w:val="right"/>
      <w:pPr>
        <w:ind w:left="2285" w:hanging="180"/>
      </w:pPr>
    </w:lvl>
    <w:lvl w:ilvl="3" w:tplc="0409000F" w:tentative="1">
      <w:start w:val="1"/>
      <w:numFmt w:val="decimal"/>
      <w:lvlText w:val="%4."/>
      <w:lvlJc w:val="left"/>
      <w:pPr>
        <w:ind w:left="3005" w:hanging="360"/>
      </w:pPr>
    </w:lvl>
    <w:lvl w:ilvl="4" w:tplc="04090019" w:tentative="1">
      <w:start w:val="1"/>
      <w:numFmt w:val="lowerLetter"/>
      <w:lvlText w:val="%5."/>
      <w:lvlJc w:val="left"/>
      <w:pPr>
        <w:ind w:left="3725" w:hanging="360"/>
      </w:pPr>
    </w:lvl>
    <w:lvl w:ilvl="5" w:tplc="0409001B" w:tentative="1">
      <w:start w:val="1"/>
      <w:numFmt w:val="lowerRoman"/>
      <w:lvlText w:val="%6."/>
      <w:lvlJc w:val="right"/>
      <w:pPr>
        <w:ind w:left="4445" w:hanging="180"/>
      </w:pPr>
    </w:lvl>
    <w:lvl w:ilvl="6" w:tplc="0409000F" w:tentative="1">
      <w:start w:val="1"/>
      <w:numFmt w:val="decimal"/>
      <w:lvlText w:val="%7."/>
      <w:lvlJc w:val="left"/>
      <w:pPr>
        <w:ind w:left="5165" w:hanging="360"/>
      </w:pPr>
    </w:lvl>
    <w:lvl w:ilvl="7" w:tplc="04090019" w:tentative="1">
      <w:start w:val="1"/>
      <w:numFmt w:val="lowerLetter"/>
      <w:lvlText w:val="%8."/>
      <w:lvlJc w:val="left"/>
      <w:pPr>
        <w:ind w:left="5885" w:hanging="360"/>
      </w:pPr>
    </w:lvl>
    <w:lvl w:ilvl="8" w:tplc="0409001B" w:tentative="1">
      <w:start w:val="1"/>
      <w:numFmt w:val="lowerRoman"/>
      <w:lvlText w:val="%9."/>
      <w:lvlJc w:val="right"/>
      <w:pPr>
        <w:ind w:left="6605" w:hanging="180"/>
      </w:pPr>
    </w:lvl>
  </w:abstractNum>
  <w:abstractNum w:abstractNumId="36">
    <w:nsid w:val="7AFA2380"/>
    <w:multiLevelType w:val="hybridMultilevel"/>
    <w:tmpl w:val="4F9228E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7B676040"/>
    <w:multiLevelType w:val="hybridMultilevel"/>
    <w:tmpl w:val="600C2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DE47473"/>
    <w:multiLevelType w:val="hybridMultilevel"/>
    <w:tmpl w:val="766EC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37"/>
  </w:num>
  <w:num w:numId="3">
    <w:abstractNumId w:val="34"/>
  </w:num>
  <w:num w:numId="4">
    <w:abstractNumId w:val="6"/>
  </w:num>
  <w:num w:numId="5">
    <w:abstractNumId w:val="21"/>
  </w:num>
  <w:num w:numId="6">
    <w:abstractNumId w:val="5"/>
  </w:num>
  <w:num w:numId="7">
    <w:abstractNumId w:val="23"/>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0"/>
  </w:num>
  <w:num w:numId="10">
    <w:abstractNumId w:val="20"/>
  </w:num>
  <w:num w:numId="11">
    <w:abstractNumId w:val="8"/>
  </w:num>
  <w:num w:numId="12">
    <w:abstractNumId w:val="1"/>
  </w:num>
  <w:num w:numId="13">
    <w:abstractNumId w:val="17"/>
  </w:num>
  <w:num w:numId="14">
    <w:abstractNumId w:val="33"/>
  </w:num>
  <w:num w:numId="15">
    <w:abstractNumId w:val="31"/>
  </w:num>
  <w:num w:numId="16">
    <w:abstractNumId w:val="35"/>
  </w:num>
  <w:num w:numId="17">
    <w:abstractNumId w:val="16"/>
  </w:num>
  <w:num w:numId="18">
    <w:abstractNumId w:val="26"/>
  </w:num>
  <w:num w:numId="19">
    <w:abstractNumId w:val="25"/>
  </w:num>
  <w:num w:numId="20">
    <w:abstractNumId w:val="9"/>
  </w:num>
  <w:num w:numId="21">
    <w:abstractNumId w:val="36"/>
  </w:num>
  <w:num w:numId="22">
    <w:abstractNumId w:val="28"/>
  </w:num>
  <w:num w:numId="23">
    <w:abstractNumId w:val="11"/>
  </w:num>
  <w:num w:numId="24">
    <w:abstractNumId w:val="14"/>
  </w:num>
  <w:num w:numId="25">
    <w:abstractNumId w:val="22"/>
  </w:num>
  <w:num w:numId="26">
    <w:abstractNumId w:val="18"/>
  </w:num>
  <w:num w:numId="27">
    <w:abstractNumId w:val="3"/>
  </w:num>
  <w:num w:numId="28">
    <w:abstractNumId w:val="2"/>
  </w:num>
  <w:num w:numId="29">
    <w:abstractNumId w:val="29"/>
  </w:num>
  <w:num w:numId="30">
    <w:abstractNumId w:val="27"/>
  </w:num>
  <w:num w:numId="31">
    <w:abstractNumId w:val="15"/>
  </w:num>
  <w:num w:numId="32">
    <w:abstractNumId w:val="0"/>
  </w:num>
  <w:num w:numId="33">
    <w:abstractNumId w:val="12"/>
  </w:num>
  <w:num w:numId="34">
    <w:abstractNumId w:val="38"/>
  </w:num>
  <w:num w:numId="35">
    <w:abstractNumId w:val="4"/>
  </w:num>
  <w:num w:numId="36">
    <w:abstractNumId w:val="32"/>
  </w:num>
  <w:num w:numId="37">
    <w:abstractNumId w:val="13"/>
  </w:num>
  <w:num w:numId="38">
    <w:abstractNumId w:val="24"/>
  </w:num>
  <w:num w:numId="39">
    <w:abstractNumId w:val="19"/>
  </w:num>
  <w:num w:numId="40">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grammar="clean"/>
  <w:doNotTrackMoves/>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1F2E"/>
    <w:rsid w:val="000006F3"/>
    <w:rsid w:val="00001134"/>
    <w:rsid w:val="0000130E"/>
    <w:rsid w:val="000035B8"/>
    <w:rsid w:val="0000378D"/>
    <w:rsid w:val="000037C9"/>
    <w:rsid w:val="00003C52"/>
    <w:rsid w:val="00003F71"/>
    <w:rsid w:val="00005DCA"/>
    <w:rsid w:val="00006C17"/>
    <w:rsid w:val="00006C25"/>
    <w:rsid w:val="0000720E"/>
    <w:rsid w:val="00007BBB"/>
    <w:rsid w:val="00007DCA"/>
    <w:rsid w:val="0001036E"/>
    <w:rsid w:val="00010A4A"/>
    <w:rsid w:val="00011708"/>
    <w:rsid w:val="00011A94"/>
    <w:rsid w:val="00011CCC"/>
    <w:rsid w:val="00011F0A"/>
    <w:rsid w:val="00011F58"/>
    <w:rsid w:val="00012513"/>
    <w:rsid w:val="00013049"/>
    <w:rsid w:val="00013F2B"/>
    <w:rsid w:val="0001444D"/>
    <w:rsid w:val="00014FFB"/>
    <w:rsid w:val="000160B8"/>
    <w:rsid w:val="00016606"/>
    <w:rsid w:val="00016C4C"/>
    <w:rsid w:val="00016D97"/>
    <w:rsid w:val="00017712"/>
    <w:rsid w:val="000177A8"/>
    <w:rsid w:val="0002035B"/>
    <w:rsid w:val="0002191E"/>
    <w:rsid w:val="00022799"/>
    <w:rsid w:val="00022B2A"/>
    <w:rsid w:val="00022B2B"/>
    <w:rsid w:val="0002457B"/>
    <w:rsid w:val="00025A1E"/>
    <w:rsid w:val="00027BBC"/>
    <w:rsid w:val="000306EB"/>
    <w:rsid w:val="00030A0F"/>
    <w:rsid w:val="0003179A"/>
    <w:rsid w:val="000322E2"/>
    <w:rsid w:val="000325E0"/>
    <w:rsid w:val="000330E8"/>
    <w:rsid w:val="00034599"/>
    <w:rsid w:val="00034F76"/>
    <w:rsid w:val="0003518C"/>
    <w:rsid w:val="00035E3B"/>
    <w:rsid w:val="00036C16"/>
    <w:rsid w:val="00037933"/>
    <w:rsid w:val="00037E27"/>
    <w:rsid w:val="00037F5E"/>
    <w:rsid w:val="00041897"/>
    <w:rsid w:val="0004268F"/>
    <w:rsid w:val="00043A79"/>
    <w:rsid w:val="000441E2"/>
    <w:rsid w:val="0004480D"/>
    <w:rsid w:val="00044F8A"/>
    <w:rsid w:val="000451EB"/>
    <w:rsid w:val="000457A3"/>
    <w:rsid w:val="00045C09"/>
    <w:rsid w:val="00045E7A"/>
    <w:rsid w:val="00046137"/>
    <w:rsid w:val="0005065E"/>
    <w:rsid w:val="0005143A"/>
    <w:rsid w:val="00051678"/>
    <w:rsid w:val="00051953"/>
    <w:rsid w:val="00051A92"/>
    <w:rsid w:val="000522DE"/>
    <w:rsid w:val="00052775"/>
    <w:rsid w:val="0005278E"/>
    <w:rsid w:val="0005312B"/>
    <w:rsid w:val="00053232"/>
    <w:rsid w:val="000536DF"/>
    <w:rsid w:val="00054972"/>
    <w:rsid w:val="0005651F"/>
    <w:rsid w:val="00056A95"/>
    <w:rsid w:val="00056CA0"/>
    <w:rsid w:val="000570EE"/>
    <w:rsid w:val="00057678"/>
    <w:rsid w:val="00057C0D"/>
    <w:rsid w:val="000605DC"/>
    <w:rsid w:val="0006081F"/>
    <w:rsid w:val="000609DA"/>
    <w:rsid w:val="00062FC3"/>
    <w:rsid w:val="00064F17"/>
    <w:rsid w:val="00065B9D"/>
    <w:rsid w:val="000671ED"/>
    <w:rsid w:val="00067590"/>
    <w:rsid w:val="00070245"/>
    <w:rsid w:val="000702EC"/>
    <w:rsid w:val="0007074D"/>
    <w:rsid w:val="00070836"/>
    <w:rsid w:val="000711AE"/>
    <w:rsid w:val="00071C2E"/>
    <w:rsid w:val="0007270B"/>
    <w:rsid w:val="0007284C"/>
    <w:rsid w:val="00072C44"/>
    <w:rsid w:val="00073E54"/>
    <w:rsid w:val="000751DD"/>
    <w:rsid w:val="000762CB"/>
    <w:rsid w:val="00076642"/>
    <w:rsid w:val="00080B85"/>
    <w:rsid w:val="000814BD"/>
    <w:rsid w:val="00081638"/>
    <w:rsid w:val="0008176A"/>
    <w:rsid w:val="00081A85"/>
    <w:rsid w:val="00081BBA"/>
    <w:rsid w:val="0008249E"/>
    <w:rsid w:val="000827A4"/>
    <w:rsid w:val="00082AD6"/>
    <w:rsid w:val="00082D82"/>
    <w:rsid w:val="000834FB"/>
    <w:rsid w:val="00083614"/>
    <w:rsid w:val="00083E13"/>
    <w:rsid w:val="00084ED8"/>
    <w:rsid w:val="00085A6B"/>
    <w:rsid w:val="00085E63"/>
    <w:rsid w:val="000860A6"/>
    <w:rsid w:val="000870DD"/>
    <w:rsid w:val="00087B45"/>
    <w:rsid w:val="00090EE3"/>
    <w:rsid w:val="0009126C"/>
    <w:rsid w:val="000912DF"/>
    <w:rsid w:val="000919E9"/>
    <w:rsid w:val="0009229E"/>
    <w:rsid w:val="00092AEB"/>
    <w:rsid w:val="00093171"/>
    <w:rsid w:val="00093710"/>
    <w:rsid w:val="00093D40"/>
    <w:rsid w:val="00094201"/>
    <w:rsid w:val="000943CC"/>
    <w:rsid w:val="0009513A"/>
    <w:rsid w:val="00095827"/>
    <w:rsid w:val="0009658F"/>
    <w:rsid w:val="000965EF"/>
    <w:rsid w:val="00097377"/>
    <w:rsid w:val="000979B0"/>
    <w:rsid w:val="000A15D5"/>
    <w:rsid w:val="000A1BBB"/>
    <w:rsid w:val="000A23CF"/>
    <w:rsid w:val="000A2951"/>
    <w:rsid w:val="000A2A90"/>
    <w:rsid w:val="000A34D4"/>
    <w:rsid w:val="000A43CC"/>
    <w:rsid w:val="000A5DEA"/>
    <w:rsid w:val="000A6265"/>
    <w:rsid w:val="000A685A"/>
    <w:rsid w:val="000A71F3"/>
    <w:rsid w:val="000A77D7"/>
    <w:rsid w:val="000B14ED"/>
    <w:rsid w:val="000B1DF6"/>
    <w:rsid w:val="000B1FD9"/>
    <w:rsid w:val="000B20BB"/>
    <w:rsid w:val="000B216E"/>
    <w:rsid w:val="000B24AA"/>
    <w:rsid w:val="000B2B1C"/>
    <w:rsid w:val="000B2CF9"/>
    <w:rsid w:val="000B3460"/>
    <w:rsid w:val="000B4BE5"/>
    <w:rsid w:val="000B5061"/>
    <w:rsid w:val="000B5384"/>
    <w:rsid w:val="000B60A8"/>
    <w:rsid w:val="000B6391"/>
    <w:rsid w:val="000B6D53"/>
    <w:rsid w:val="000C00DE"/>
    <w:rsid w:val="000C030B"/>
    <w:rsid w:val="000C0764"/>
    <w:rsid w:val="000C0C12"/>
    <w:rsid w:val="000C1A3D"/>
    <w:rsid w:val="000C32B3"/>
    <w:rsid w:val="000C3D18"/>
    <w:rsid w:val="000C3D52"/>
    <w:rsid w:val="000C40E6"/>
    <w:rsid w:val="000C4291"/>
    <w:rsid w:val="000C46CC"/>
    <w:rsid w:val="000C57B9"/>
    <w:rsid w:val="000C582D"/>
    <w:rsid w:val="000C5C69"/>
    <w:rsid w:val="000C5F16"/>
    <w:rsid w:val="000C5F67"/>
    <w:rsid w:val="000C657E"/>
    <w:rsid w:val="000C68BF"/>
    <w:rsid w:val="000C74EA"/>
    <w:rsid w:val="000D10B4"/>
    <w:rsid w:val="000D28B3"/>
    <w:rsid w:val="000D2B54"/>
    <w:rsid w:val="000D3090"/>
    <w:rsid w:val="000D31FF"/>
    <w:rsid w:val="000D35FD"/>
    <w:rsid w:val="000D3CB8"/>
    <w:rsid w:val="000D4DC6"/>
    <w:rsid w:val="000D5DA8"/>
    <w:rsid w:val="000D6225"/>
    <w:rsid w:val="000D6A15"/>
    <w:rsid w:val="000E0DD2"/>
    <w:rsid w:val="000E1C1A"/>
    <w:rsid w:val="000E2C7A"/>
    <w:rsid w:val="000E4192"/>
    <w:rsid w:val="000E4673"/>
    <w:rsid w:val="000E4B7C"/>
    <w:rsid w:val="000E5C64"/>
    <w:rsid w:val="000E63A3"/>
    <w:rsid w:val="000E6E9F"/>
    <w:rsid w:val="000E73E9"/>
    <w:rsid w:val="000E78DF"/>
    <w:rsid w:val="000F0B44"/>
    <w:rsid w:val="000F0FEC"/>
    <w:rsid w:val="000F141F"/>
    <w:rsid w:val="000F18C3"/>
    <w:rsid w:val="000F209C"/>
    <w:rsid w:val="000F27B1"/>
    <w:rsid w:val="000F29A9"/>
    <w:rsid w:val="000F3969"/>
    <w:rsid w:val="000F4359"/>
    <w:rsid w:val="000F459B"/>
    <w:rsid w:val="000F50E1"/>
    <w:rsid w:val="000F56DD"/>
    <w:rsid w:val="000F5720"/>
    <w:rsid w:val="000F5E5B"/>
    <w:rsid w:val="000F639D"/>
    <w:rsid w:val="000F6DE0"/>
    <w:rsid w:val="000F7D90"/>
    <w:rsid w:val="00101B49"/>
    <w:rsid w:val="00101BAD"/>
    <w:rsid w:val="00102AD9"/>
    <w:rsid w:val="00103799"/>
    <w:rsid w:val="0010481D"/>
    <w:rsid w:val="001056FA"/>
    <w:rsid w:val="0010644F"/>
    <w:rsid w:val="001064C0"/>
    <w:rsid w:val="0010763D"/>
    <w:rsid w:val="00107747"/>
    <w:rsid w:val="00107CE5"/>
    <w:rsid w:val="00110807"/>
    <w:rsid w:val="0011128C"/>
    <w:rsid w:val="001137AB"/>
    <w:rsid w:val="001139F6"/>
    <w:rsid w:val="0011479C"/>
    <w:rsid w:val="00114C99"/>
    <w:rsid w:val="001155C2"/>
    <w:rsid w:val="00115F70"/>
    <w:rsid w:val="00115F89"/>
    <w:rsid w:val="001161B8"/>
    <w:rsid w:val="001168DC"/>
    <w:rsid w:val="0011716B"/>
    <w:rsid w:val="00117FF2"/>
    <w:rsid w:val="00120B9C"/>
    <w:rsid w:val="001211CF"/>
    <w:rsid w:val="001215CE"/>
    <w:rsid w:val="00121A8C"/>
    <w:rsid w:val="001224D2"/>
    <w:rsid w:val="00122BDC"/>
    <w:rsid w:val="0012302F"/>
    <w:rsid w:val="0012356C"/>
    <w:rsid w:val="001237E3"/>
    <w:rsid w:val="0012383B"/>
    <w:rsid w:val="00124C57"/>
    <w:rsid w:val="0012542E"/>
    <w:rsid w:val="001255A8"/>
    <w:rsid w:val="001255AD"/>
    <w:rsid w:val="00126BA3"/>
    <w:rsid w:val="001276B0"/>
    <w:rsid w:val="00131B79"/>
    <w:rsid w:val="00132D30"/>
    <w:rsid w:val="00132E52"/>
    <w:rsid w:val="001339DE"/>
    <w:rsid w:val="00133B56"/>
    <w:rsid w:val="00133D2A"/>
    <w:rsid w:val="00134674"/>
    <w:rsid w:val="0013535B"/>
    <w:rsid w:val="0013559A"/>
    <w:rsid w:val="00137FD4"/>
    <w:rsid w:val="001400BD"/>
    <w:rsid w:val="00140624"/>
    <w:rsid w:val="00141807"/>
    <w:rsid w:val="00141CE8"/>
    <w:rsid w:val="001423A8"/>
    <w:rsid w:val="0014244A"/>
    <w:rsid w:val="00142B3C"/>
    <w:rsid w:val="00143BED"/>
    <w:rsid w:val="001440B2"/>
    <w:rsid w:val="001447ED"/>
    <w:rsid w:val="00144FBA"/>
    <w:rsid w:val="00145B85"/>
    <w:rsid w:val="0014636B"/>
    <w:rsid w:val="00146519"/>
    <w:rsid w:val="00146C8C"/>
    <w:rsid w:val="0014724A"/>
    <w:rsid w:val="0014757C"/>
    <w:rsid w:val="00147BBF"/>
    <w:rsid w:val="00150291"/>
    <w:rsid w:val="00151147"/>
    <w:rsid w:val="00151893"/>
    <w:rsid w:val="00152150"/>
    <w:rsid w:val="0015273D"/>
    <w:rsid w:val="00152D36"/>
    <w:rsid w:val="00153187"/>
    <w:rsid w:val="0015318B"/>
    <w:rsid w:val="00153DBC"/>
    <w:rsid w:val="00153F9F"/>
    <w:rsid w:val="00154296"/>
    <w:rsid w:val="001549F1"/>
    <w:rsid w:val="00154F25"/>
    <w:rsid w:val="00155590"/>
    <w:rsid w:val="00155CDE"/>
    <w:rsid w:val="00156081"/>
    <w:rsid w:val="0015709E"/>
    <w:rsid w:val="0015746B"/>
    <w:rsid w:val="00157A77"/>
    <w:rsid w:val="00160F32"/>
    <w:rsid w:val="001616F1"/>
    <w:rsid w:val="00161FE9"/>
    <w:rsid w:val="00162290"/>
    <w:rsid w:val="00165238"/>
    <w:rsid w:val="00165DB0"/>
    <w:rsid w:val="001660D2"/>
    <w:rsid w:val="001669FB"/>
    <w:rsid w:val="001676B5"/>
    <w:rsid w:val="001679B7"/>
    <w:rsid w:val="00167D53"/>
    <w:rsid w:val="001711FB"/>
    <w:rsid w:val="00173B3F"/>
    <w:rsid w:val="00173D76"/>
    <w:rsid w:val="00175407"/>
    <w:rsid w:val="00175C28"/>
    <w:rsid w:val="001763BE"/>
    <w:rsid w:val="00176A39"/>
    <w:rsid w:val="00177435"/>
    <w:rsid w:val="00177BAF"/>
    <w:rsid w:val="00177ED9"/>
    <w:rsid w:val="00181108"/>
    <w:rsid w:val="00181F60"/>
    <w:rsid w:val="00182012"/>
    <w:rsid w:val="001828FF"/>
    <w:rsid w:val="00182E65"/>
    <w:rsid w:val="00183216"/>
    <w:rsid w:val="0018410A"/>
    <w:rsid w:val="00184846"/>
    <w:rsid w:val="00184A0A"/>
    <w:rsid w:val="00184DB6"/>
    <w:rsid w:val="00185564"/>
    <w:rsid w:val="0018630E"/>
    <w:rsid w:val="00186A62"/>
    <w:rsid w:val="00190361"/>
    <w:rsid w:val="0019088F"/>
    <w:rsid w:val="001914E4"/>
    <w:rsid w:val="001922EA"/>
    <w:rsid w:val="00192451"/>
    <w:rsid w:val="0019271B"/>
    <w:rsid w:val="00192E42"/>
    <w:rsid w:val="00193020"/>
    <w:rsid w:val="00194087"/>
    <w:rsid w:val="001948CA"/>
    <w:rsid w:val="00195040"/>
    <w:rsid w:val="00195278"/>
    <w:rsid w:val="00195617"/>
    <w:rsid w:val="001959A3"/>
    <w:rsid w:val="00195EA1"/>
    <w:rsid w:val="00196CC7"/>
    <w:rsid w:val="00197E22"/>
    <w:rsid w:val="001A0BED"/>
    <w:rsid w:val="001A19F5"/>
    <w:rsid w:val="001A1A1D"/>
    <w:rsid w:val="001A1DA2"/>
    <w:rsid w:val="001A24F0"/>
    <w:rsid w:val="001A3225"/>
    <w:rsid w:val="001A4596"/>
    <w:rsid w:val="001A47F3"/>
    <w:rsid w:val="001A48C2"/>
    <w:rsid w:val="001A4901"/>
    <w:rsid w:val="001A4A60"/>
    <w:rsid w:val="001A6CEC"/>
    <w:rsid w:val="001A7231"/>
    <w:rsid w:val="001A73B1"/>
    <w:rsid w:val="001A7657"/>
    <w:rsid w:val="001B1991"/>
    <w:rsid w:val="001B2708"/>
    <w:rsid w:val="001B2A2F"/>
    <w:rsid w:val="001B3493"/>
    <w:rsid w:val="001B3A4C"/>
    <w:rsid w:val="001B4D56"/>
    <w:rsid w:val="001B5A46"/>
    <w:rsid w:val="001B6823"/>
    <w:rsid w:val="001B7280"/>
    <w:rsid w:val="001B7417"/>
    <w:rsid w:val="001B7E11"/>
    <w:rsid w:val="001C0111"/>
    <w:rsid w:val="001C128F"/>
    <w:rsid w:val="001C1B62"/>
    <w:rsid w:val="001C22E1"/>
    <w:rsid w:val="001C2648"/>
    <w:rsid w:val="001C3672"/>
    <w:rsid w:val="001C38C4"/>
    <w:rsid w:val="001C4002"/>
    <w:rsid w:val="001C415E"/>
    <w:rsid w:val="001C454D"/>
    <w:rsid w:val="001C4608"/>
    <w:rsid w:val="001C56F5"/>
    <w:rsid w:val="001C5700"/>
    <w:rsid w:val="001C6BB7"/>
    <w:rsid w:val="001C7747"/>
    <w:rsid w:val="001C794F"/>
    <w:rsid w:val="001D01C0"/>
    <w:rsid w:val="001D02C3"/>
    <w:rsid w:val="001D0AE4"/>
    <w:rsid w:val="001D2AFE"/>
    <w:rsid w:val="001D2BF8"/>
    <w:rsid w:val="001D2D94"/>
    <w:rsid w:val="001D3684"/>
    <w:rsid w:val="001D3EC9"/>
    <w:rsid w:val="001D4717"/>
    <w:rsid w:val="001D4ADC"/>
    <w:rsid w:val="001D4D0F"/>
    <w:rsid w:val="001D4E73"/>
    <w:rsid w:val="001D505B"/>
    <w:rsid w:val="001D5149"/>
    <w:rsid w:val="001D667E"/>
    <w:rsid w:val="001D72F8"/>
    <w:rsid w:val="001D736F"/>
    <w:rsid w:val="001D7A2C"/>
    <w:rsid w:val="001E0198"/>
    <w:rsid w:val="001E03B5"/>
    <w:rsid w:val="001E088D"/>
    <w:rsid w:val="001E08B1"/>
    <w:rsid w:val="001E0D1D"/>
    <w:rsid w:val="001E1B40"/>
    <w:rsid w:val="001E20AD"/>
    <w:rsid w:val="001E385C"/>
    <w:rsid w:val="001E415C"/>
    <w:rsid w:val="001E432B"/>
    <w:rsid w:val="001E43EA"/>
    <w:rsid w:val="001E4E6E"/>
    <w:rsid w:val="001E626A"/>
    <w:rsid w:val="001E6C72"/>
    <w:rsid w:val="001E6FF0"/>
    <w:rsid w:val="001E7579"/>
    <w:rsid w:val="001F1520"/>
    <w:rsid w:val="001F29F0"/>
    <w:rsid w:val="001F2CFA"/>
    <w:rsid w:val="001F3E9A"/>
    <w:rsid w:val="001F491F"/>
    <w:rsid w:val="001F58CA"/>
    <w:rsid w:val="001F5DF7"/>
    <w:rsid w:val="001F65A5"/>
    <w:rsid w:val="001F6E7A"/>
    <w:rsid w:val="001F6EE6"/>
    <w:rsid w:val="001F7A41"/>
    <w:rsid w:val="00200A87"/>
    <w:rsid w:val="00200D6D"/>
    <w:rsid w:val="0020116B"/>
    <w:rsid w:val="00201278"/>
    <w:rsid w:val="00201331"/>
    <w:rsid w:val="00201DD4"/>
    <w:rsid w:val="00202622"/>
    <w:rsid w:val="002029E6"/>
    <w:rsid w:val="0020305A"/>
    <w:rsid w:val="002041DB"/>
    <w:rsid w:val="002047D2"/>
    <w:rsid w:val="0020503F"/>
    <w:rsid w:val="00205459"/>
    <w:rsid w:val="00205FD5"/>
    <w:rsid w:val="0020666B"/>
    <w:rsid w:val="002069AF"/>
    <w:rsid w:val="0021023C"/>
    <w:rsid w:val="002105A9"/>
    <w:rsid w:val="002105AA"/>
    <w:rsid w:val="00210EEB"/>
    <w:rsid w:val="00211FA4"/>
    <w:rsid w:val="0021281E"/>
    <w:rsid w:val="00212DF4"/>
    <w:rsid w:val="00213611"/>
    <w:rsid w:val="002140F1"/>
    <w:rsid w:val="00214241"/>
    <w:rsid w:val="00214F4D"/>
    <w:rsid w:val="0021591E"/>
    <w:rsid w:val="00215EB0"/>
    <w:rsid w:val="002163CF"/>
    <w:rsid w:val="002174DB"/>
    <w:rsid w:val="00217B5A"/>
    <w:rsid w:val="00220B6A"/>
    <w:rsid w:val="00221479"/>
    <w:rsid w:val="00221900"/>
    <w:rsid w:val="002227FC"/>
    <w:rsid w:val="00222DA5"/>
    <w:rsid w:val="002242D3"/>
    <w:rsid w:val="00225750"/>
    <w:rsid w:val="00226254"/>
    <w:rsid w:val="002266E2"/>
    <w:rsid w:val="00231487"/>
    <w:rsid w:val="00231A51"/>
    <w:rsid w:val="00231CBD"/>
    <w:rsid w:val="00232132"/>
    <w:rsid w:val="0023276D"/>
    <w:rsid w:val="00232A9B"/>
    <w:rsid w:val="00232CFC"/>
    <w:rsid w:val="00233ADD"/>
    <w:rsid w:val="00234C21"/>
    <w:rsid w:val="00235595"/>
    <w:rsid w:val="002361A8"/>
    <w:rsid w:val="00236ABF"/>
    <w:rsid w:val="00237D97"/>
    <w:rsid w:val="002400B0"/>
    <w:rsid w:val="00240638"/>
    <w:rsid w:val="00241199"/>
    <w:rsid w:val="00241266"/>
    <w:rsid w:val="002413CF"/>
    <w:rsid w:val="0024389B"/>
    <w:rsid w:val="002447AD"/>
    <w:rsid w:val="002449FC"/>
    <w:rsid w:val="00246020"/>
    <w:rsid w:val="00246D3B"/>
    <w:rsid w:val="002477DC"/>
    <w:rsid w:val="002502C2"/>
    <w:rsid w:val="00250B80"/>
    <w:rsid w:val="0025131B"/>
    <w:rsid w:val="00251525"/>
    <w:rsid w:val="0025206E"/>
    <w:rsid w:val="0025293B"/>
    <w:rsid w:val="00254BC6"/>
    <w:rsid w:val="0025534F"/>
    <w:rsid w:val="002559F1"/>
    <w:rsid w:val="00255B3E"/>
    <w:rsid w:val="002606F3"/>
    <w:rsid w:val="002618D9"/>
    <w:rsid w:val="00261BBD"/>
    <w:rsid w:val="0026224C"/>
    <w:rsid w:val="00262DD8"/>
    <w:rsid w:val="00263318"/>
    <w:rsid w:val="0026423B"/>
    <w:rsid w:val="0026579E"/>
    <w:rsid w:val="00267475"/>
    <w:rsid w:val="00267935"/>
    <w:rsid w:val="002706E0"/>
    <w:rsid w:val="00270B53"/>
    <w:rsid w:val="002712C6"/>
    <w:rsid w:val="002714AD"/>
    <w:rsid w:val="00272227"/>
    <w:rsid w:val="00272550"/>
    <w:rsid w:val="00272EEF"/>
    <w:rsid w:val="0027326A"/>
    <w:rsid w:val="002736CC"/>
    <w:rsid w:val="00273D12"/>
    <w:rsid w:val="00274034"/>
    <w:rsid w:val="002741B4"/>
    <w:rsid w:val="0027495D"/>
    <w:rsid w:val="0027554C"/>
    <w:rsid w:val="002760A0"/>
    <w:rsid w:val="002760DA"/>
    <w:rsid w:val="0028068A"/>
    <w:rsid w:val="0028263E"/>
    <w:rsid w:val="00282F49"/>
    <w:rsid w:val="002845AC"/>
    <w:rsid w:val="00285BD3"/>
    <w:rsid w:val="00285DB3"/>
    <w:rsid w:val="0028693D"/>
    <w:rsid w:val="00286965"/>
    <w:rsid w:val="00290D9F"/>
    <w:rsid w:val="00292A48"/>
    <w:rsid w:val="00294364"/>
    <w:rsid w:val="00294DA6"/>
    <w:rsid w:val="00295B7A"/>
    <w:rsid w:val="0029687D"/>
    <w:rsid w:val="00297E1B"/>
    <w:rsid w:val="002A015E"/>
    <w:rsid w:val="002A1ACE"/>
    <w:rsid w:val="002A1F4D"/>
    <w:rsid w:val="002A2343"/>
    <w:rsid w:val="002A2355"/>
    <w:rsid w:val="002A395C"/>
    <w:rsid w:val="002A3FDA"/>
    <w:rsid w:val="002A4345"/>
    <w:rsid w:val="002A50F6"/>
    <w:rsid w:val="002A62BA"/>
    <w:rsid w:val="002A661D"/>
    <w:rsid w:val="002A6B4D"/>
    <w:rsid w:val="002A6DEF"/>
    <w:rsid w:val="002A7B07"/>
    <w:rsid w:val="002B00AC"/>
    <w:rsid w:val="002B0290"/>
    <w:rsid w:val="002B0A65"/>
    <w:rsid w:val="002B1D25"/>
    <w:rsid w:val="002B21C0"/>
    <w:rsid w:val="002B2339"/>
    <w:rsid w:val="002B23E9"/>
    <w:rsid w:val="002B3CC5"/>
    <w:rsid w:val="002B44AC"/>
    <w:rsid w:val="002B4D18"/>
    <w:rsid w:val="002B5E48"/>
    <w:rsid w:val="002B61BD"/>
    <w:rsid w:val="002B650F"/>
    <w:rsid w:val="002B6CA9"/>
    <w:rsid w:val="002C0EFE"/>
    <w:rsid w:val="002C109F"/>
    <w:rsid w:val="002C11A4"/>
    <w:rsid w:val="002C15C0"/>
    <w:rsid w:val="002C1717"/>
    <w:rsid w:val="002C1C04"/>
    <w:rsid w:val="002C1FEC"/>
    <w:rsid w:val="002C3841"/>
    <w:rsid w:val="002C44FB"/>
    <w:rsid w:val="002C5078"/>
    <w:rsid w:val="002C5711"/>
    <w:rsid w:val="002C5DE5"/>
    <w:rsid w:val="002C6461"/>
    <w:rsid w:val="002C68BD"/>
    <w:rsid w:val="002C6C35"/>
    <w:rsid w:val="002C76B1"/>
    <w:rsid w:val="002C788C"/>
    <w:rsid w:val="002C7A16"/>
    <w:rsid w:val="002D15FC"/>
    <w:rsid w:val="002D2D5C"/>
    <w:rsid w:val="002D31D4"/>
    <w:rsid w:val="002D4480"/>
    <w:rsid w:val="002D56C7"/>
    <w:rsid w:val="002D5933"/>
    <w:rsid w:val="002D5EE4"/>
    <w:rsid w:val="002D62BB"/>
    <w:rsid w:val="002D769C"/>
    <w:rsid w:val="002E112E"/>
    <w:rsid w:val="002E138E"/>
    <w:rsid w:val="002E15E6"/>
    <w:rsid w:val="002E1E81"/>
    <w:rsid w:val="002E2A33"/>
    <w:rsid w:val="002E2B7F"/>
    <w:rsid w:val="002E38C9"/>
    <w:rsid w:val="002E3B3C"/>
    <w:rsid w:val="002E3E51"/>
    <w:rsid w:val="002E4EED"/>
    <w:rsid w:val="002E5681"/>
    <w:rsid w:val="002E57FA"/>
    <w:rsid w:val="002E5EA8"/>
    <w:rsid w:val="002E6265"/>
    <w:rsid w:val="002E69D4"/>
    <w:rsid w:val="002E705C"/>
    <w:rsid w:val="002E7FB5"/>
    <w:rsid w:val="002F0080"/>
    <w:rsid w:val="002F0BB0"/>
    <w:rsid w:val="002F18EC"/>
    <w:rsid w:val="002F268C"/>
    <w:rsid w:val="002F27F4"/>
    <w:rsid w:val="002F2E38"/>
    <w:rsid w:val="002F44E7"/>
    <w:rsid w:val="002F4A47"/>
    <w:rsid w:val="002F5B01"/>
    <w:rsid w:val="002F5B87"/>
    <w:rsid w:val="002F5DCF"/>
    <w:rsid w:val="002F5F82"/>
    <w:rsid w:val="002F6C09"/>
    <w:rsid w:val="002F7462"/>
    <w:rsid w:val="002F75B0"/>
    <w:rsid w:val="003005D9"/>
    <w:rsid w:val="00300EC4"/>
    <w:rsid w:val="00301178"/>
    <w:rsid w:val="00301884"/>
    <w:rsid w:val="00302690"/>
    <w:rsid w:val="00303061"/>
    <w:rsid w:val="00305764"/>
    <w:rsid w:val="0030764C"/>
    <w:rsid w:val="0030790E"/>
    <w:rsid w:val="00307CF8"/>
    <w:rsid w:val="00310B40"/>
    <w:rsid w:val="00310B89"/>
    <w:rsid w:val="00310CA5"/>
    <w:rsid w:val="0031107E"/>
    <w:rsid w:val="003110C6"/>
    <w:rsid w:val="0031159B"/>
    <w:rsid w:val="00311952"/>
    <w:rsid w:val="00311B1A"/>
    <w:rsid w:val="003127DD"/>
    <w:rsid w:val="00313BFB"/>
    <w:rsid w:val="00314320"/>
    <w:rsid w:val="00314D42"/>
    <w:rsid w:val="0031646D"/>
    <w:rsid w:val="00317048"/>
    <w:rsid w:val="003201C5"/>
    <w:rsid w:val="003207BD"/>
    <w:rsid w:val="0032082A"/>
    <w:rsid w:val="0032146B"/>
    <w:rsid w:val="0032226F"/>
    <w:rsid w:val="0032262F"/>
    <w:rsid w:val="00322F62"/>
    <w:rsid w:val="003250EB"/>
    <w:rsid w:val="00325514"/>
    <w:rsid w:val="003260A3"/>
    <w:rsid w:val="0032694B"/>
    <w:rsid w:val="00330024"/>
    <w:rsid w:val="00330EC4"/>
    <w:rsid w:val="003315EB"/>
    <w:rsid w:val="003324AF"/>
    <w:rsid w:val="003324D6"/>
    <w:rsid w:val="00332D37"/>
    <w:rsid w:val="00333826"/>
    <w:rsid w:val="00333A3C"/>
    <w:rsid w:val="00334599"/>
    <w:rsid w:val="0033481D"/>
    <w:rsid w:val="003351AE"/>
    <w:rsid w:val="00335467"/>
    <w:rsid w:val="00335DD4"/>
    <w:rsid w:val="00336739"/>
    <w:rsid w:val="00336EBE"/>
    <w:rsid w:val="003375BB"/>
    <w:rsid w:val="0033783C"/>
    <w:rsid w:val="00341A3B"/>
    <w:rsid w:val="00342521"/>
    <w:rsid w:val="003428C2"/>
    <w:rsid w:val="00343274"/>
    <w:rsid w:val="00343882"/>
    <w:rsid w:val="00344B4B"/>
    <w:rsid w:val="00345311"/>
    <w:rsid w:val="003455FE"/>
    <w:rsid w:val="003459F7"/>
    <w:rsid w:val="00347C76"/>
    <w:rsid w:val="00347F6F"/>
    <w:rsid w:val="0035002E"/>
    <w:rsid w:val="003502DB"/>
    <w:rsid w:val="00350B2F"/>
    <w:rsid w:val="0035302C"/>
    <w:rsid w:val="00353505"/>
    <w:rsid w:val="0035422C"/>
    <w:rsid w:val="00354493"/>
    <w:rsid w:val="003544F0"/>
    <w:rsid w:val="0035472F"/>
    <w:rsid w:val="00354D78"/>
    <w:rsid w:val="00355909"/>
    <w:rsid w:val="003559B6"/>
    <w:rsid w:val="00356AE3"/>
    <w:rsid w:val="00357181"/>
    <w:rsid w:val="00357247"/>
    <w:rsid w:val="00357960"/>
    <w:rsid w:val="00357C98"/>
    <w:rsid w:val="00357F43"/>
    <w:rsid w:val="003602EB"/>
    <w:rsid w:val="00360478"/>
    <w:rsid w:val="003617D1"/>
    <w:rsid w:val="003625E8"/>
    <w:rsid w:val="003639B2"/>
    <w:rsid w:val="0036581A"/>
    <w:rsid w:val="003666C7"/>
    <w:rsid w:val="003677FE"/>
    <w:rsid w:val="00370971"/>
    <w:rsid w:val="003720FC"/>
    <w:rsid w:val="00373102"/>
    <w:rsid w:val="00373DA5"/>
    <w:rsid w:val="00374C48"/>
    <w:rsid w:val="00375EBB"/>
    <w:rsid w:val="00375EE4"/>
    <w:rsid w:val="00376333"/>
    <w:rsid w:val="00377613"/>
    <w:rsid w:val="00377B4C"/>
    <w:rsid w:val="00377B9A"/>
    <w:rsid w:val="00377FA1"/>
    <w:rsid w:val="00382C7A"/>
    <w:rsid w:val="0038307A"/>
    <w:rsid w:val="00383892"/>
    <w:rsid w:val="00384A7D"/>
    <w:rsid w:val="0038570E"/>
    <w:rsid w:val="00385C90"/>
    <w:rsid w:val="00386736"/>
    <w:rsid w:val="00387842"/>
    <w:rsid w:val="00387A38"/>
    <w:rsid w:val="00387D6F"/>
    <w:rsid w:val="0039078B"/>
    <w:rsid w:val="00391604"/>
    <w:rsid w:val="003926E7"/>
    <w:rsid w:val="0039379A"/>
    <w:rsid w:val="0039383E"/>
    <w:rsid w:val="00394120"/>
    <w:rsid w:val="00394438"/>
    <w:rsid w:val="00394FF9"/>
    <w:rsid w:val="003955AA"/>
    <w:rsid w:val="00395D92"/>
    <w:rsid w:val="00397BFA"/>
    <w:rsid w:val="003A0246"/>
    <w:rsid w:val="003A0A18"/>
    <w:rsid w:val="003A0ABA"/>
    <w:rsid w:val="003A1D77"/>
    <w:rsid w:val="003A21E1"/>
    <w:rsid w:val="003A2D14"/>
    <w:rsid w:val="003A4A87"/>
    <w:rsid w:val="003A4C78"/>
    <w:rsid w:val="003A509F"/>
    <w:rsid w:val="003A5496"/>
    <w:rsid w:val="003A587A"/>
    <w:rsid w:val="003A589C"/>
    <w:rsid w:val="003A60B0"/>
    <w:rsid w:val="003A6172"/>
    <w:rsid w:val="003A6922"/>
    <w:rsid w:val="003A6AD4"/>
    <w:rsid w:val="003A7493"/>
    <w:rsid w:val="003A79A6"/>
    <w:rsid w:val="003B3313"/>
    <w:rsid w:val="003B3BFD"/>
    <w:rsid w:val="003B3EFB"/>
    <w:rsid w:val="003B4129"/>
    <w:rsid w:val="003B4383"/>
    <w:rsid w:val="003B4E52"/>
    <w:rsid w:val="003B531D"/>
    <w:rsid w:val="003B6E31"/>
    <w:rsid w:val="003C00D3"/>
    <w:rsid w:val="003C0453"/>
    <w:rsid w:val="003C2247"/>
    <w:rsid w:val="003C462B"/>
    <w:rsid w:val="003C49A2"/>
    <w:rsid w:val="003C4B04"/>
    <w:rsid w:val="003C5C0E"/>
    <w:rsid w:val="003C5C5C"/>
    <w:rsid w:val="003C674B"/>
    <w:rsid w:val="003C698B"/>
    <w:rsid w:val="003C6E36"/>
    <w:rsid w:val="003C6E78"/>
    <w:rsid w:val="003C72E0"/>
    <w:rsid w:val="003C7921"/>
    <w:rsid w:val="003C7A02"/>
    <w:rsid w:val="003C7B56"/>
    <w:rsid w:val="003D0DAE"/>
    <w:rsid w:val="003D28C9"/>
    <w:rsid w:val="003D2D46"/>
    <w:rsid w:val="003D343B"/>
    <w:rsid w:val="003D3727"/>
    <w:rsid w:val="003D3D2A"/>
    <w:rsid w:val="003D3F88"/>
    <w:rsid w:val="003D5A26"/>
    <w:rsid w:val="003D604A"/>
    <w:rsid w:val="003D6170"/>
    <w:rsid w:val="003D661E"/>
    <w:rsid w:val="003D6AF4"/>
    <w:rsid w:val="003D70FB"/>
    <w:rsid w:val="003D7314"/>
    <w:rsid w:val="003D7469"/>
    <w:rsid w:val="003E12FF"/>
    <w:rsid w:val="003E15C6"/>
    <w:rsid w:val="003E188D"/>
    <w:rsid w:val="003E3773"/>
    <w:rsid w:val="003E3DA7"/>
    <w:rsid w:val="003E4305"/>
    <w:rsid w:val="003E46B4"/>
    <w:rsid w:val="003E4CEA"/>
    <w:rsid w:val="003E53DB"/>
    <w:rsid w:val="003E57D9"/>
    <w:rsid w:val="003E73BD"/>
    <w:rsid w:val="003E7459"/>
    <w:rsid w:val="003F1ABF"/>
    <w:rsid w:val="003F1CBB"/>
    <w:rsid w:val="003F2D19"/>
    <w:rsid w:val="003F360F"/>
    <w:rsid w:val="003F39E8"/>
    <w:rsid w:val="003F4AFA"/>
    <w:rsid w:val="003F521E"/>
    <w:rsid w:val="003F5868"/>
    <w:rsid w:val="003F6005"/>
    <w:rsid w:val="003F60D0"/>
    <w:rsid w:val="003F69F8"/>
    <w:rsid w:val="003F70C3"/>
    <w:rsid w:val="003F7718"/>
    <w:rsid w:val="004000E3"/>
    <w:rsid w:val="00401A2B"/>
    <w:rsid w:val="004030E3"/>
    <w:rsid w:val="00404956"/>
    <w:rsid w:val="004057DD"/>
    <w:rsid w:val="00406596"/>
    <w:rsid w:val="00406A23"/>
    <w:rsid w:val="00406BAC"/>
    <w:rsid w:val="00406D31"/>
    <w:rsid w:val="00407143"/>
    <w:rsid w:val="0040747E"/>
    <w:rsid w:val="00411624"/>
    <w:rsid w:val="00411BFF"/>
    <w:rsid w:val="00412483"/>
    <w:rsid w:val="00412EE3"/>
    <w:rsid w:val="00413398"/>
    <w:rsid w:val="00414678"/>
    <w:rsid w:val="00414C03"/>
    <w:rsid w:val="004157FA"/>
    <w:rsid w:val="004162AC"/>
    <w:rsid w:val="0042034A"/>
    <w:rsid w:val="00421139"/>
    <w:rsid w:val="00421B80"/>
    <w:rsid w:val="004227D0"/>
    <w:rsid w:val="00422B7E"/>
    <w:rsid w:val="00422BA0"/>
    <w:rsid w:val="004235EC"/>
    <w:rsid w:val="0042367C"/>
    <w:rsid w:val="0042383C"/>
    <w:rsid w:val="004242A9"/>
    <w:rsid w:val="004243D2"/>
    <w:rsid w:val="00426585"/>
    <w:rsid w:val="00426C67"/>
    <w:rsid w:val="00427764"/>
    <w:rsid w:val="0042783B"/>
    <w:rsid w:val="00430299"/>
    <w:rsid w:val="00430990"/>
    <w:rsid w:val="00430D5E"/>
    <w:rsid w:val="004311B8"/>
    <w:rsid w:val="00432B2C"/>
    <w:rsid w:val="00432BC1"/>
    <w:rsid w:val="00432E88"/>
    <w:rsid w:val="0043308B"/>
    <w:rsid w:val="00433783"/>
    <w:rsid w:val="00434C7A"/>
    <w:rsid w:val="0043566E"/>
    <w:rsid w:val="00436B84"/>
    <w:rsid w:val="004378A2"/>
    <w:rsid w:val="00437FCB"/>
    <w:rsid w:val="00440828"/>
    <w:rsid w:val="0044185D"/>
    <w:rsid w:val="00441A3F"/>
    <w:rsid w:val="00442BFA"/>
    <w:rsid w:val="00442FE4"/>
    <w:rsid w:val="004432C2"/>
    <w:rsid w:val="00443480"/>
    <w:rsid w:val="004434DB"/>
    <w:rsid w:val="00445836"/>
    <w:rsid w:val="00445D57"/>
    <w:rsid w:val="00446737"/>
    <w:rsid w:val="00447090"/>
    <w:rsid w:val="00447C55"/>
    <w:rsid w:val="0045004A"/>
    <w:rsid w:val="004501C7"/>
    <w:rsid w:val="004508DA"/>
    <w:rsid w:val="00450A33"/>
    <w:rsid w:val="004515BB"/>
    <w:rsid w:val="0045233F"/>
    <w:rsid w:val="004524E3"/>
    <w:rsid w:val="00452B45"/>
    <w:rsid w:val="00452C61"/>
    <w:rsid w:val="00453198"/>
    <w:rsid w:val="004548BD"/>
    <w:rsid w:val="004549C4"/>
    <w:rsid w:val="00455080"/>
    <w:rsid w:val="00456130"/>
    <w:rsid w:val="00457C4A"/>
    <w:rsid w:val="004602D5"/>
    <w:rsid w:val="004609DC"/>
    <w:rsid w:val="00460A70"/>
    <w:rsid w:val="00460EB6"/>
    <w:rsid w:val="004618E7"/>
    <w:rsid w:val="0046193E"/>
    <w:rsid w:val="00461B17"/>
    <w:rsid w:val="00462DB7"/>
    <w:rsid w:val="00463BE3"/>
    <w:rsid w:val="0046420E"/>
    <w:rsid w:val="004653E0"/>
    <w:rsid w:val="00465464"/>
    <w:rsid w:val="0046547A"/>
    <w:rsid w:val="00465D1C"/>
    <w:rsid w:val="00465D23"/>
    <w:rsid w:val="00465D50"/>
    <w:rsid w:val="0046617A"/>
    <w:rsid w:val="004667A3"/>
    <w:rsid w:val="00466A0E"/>
    <w:rsid w:val="004709F1"/>
    <w:rsid w:val="0047139C"/>
    <w:rsid w:val="00471B75"/>
    <w:rsid w:val="00471C70"/>
    <w:rsid w:val="00471CB8"/>
    <w:rsid w:val="00473184"/>
    <w:rsid w:val="0047325E"/>
    <w:rsid w:val="00473514"/>
    <w:rsid w:val="0047372F"/>
    <w:rsid w:val="00473915"/>
    <w:rsid w:val="00473F26"/>
    <w:rsid w:val="00473F55"/>
    <w:rsid w:val="00475500"/>
    <w:rsid w:val="00475601"/>
    <w:rsid w:val="00475E1C"/>
    <w:rsid w:val="00476DF9"/>
    <w:rsid w:val="00477E7D"/>
    <w:rsid w:val="00480185"/>
    <w:rsid w:val="00480D3C"/>
    <w:rsid w:val="00481072"/>
    <w:rsid w:val="0048282E"/>
    <w:rsid w:val="00482CDF"/>
    <w:rsid w:val="00482FE4"/>
    <w:rsid w:val="004832B9"/>
    <w:rsid w:val="00483723"/>
    <w:rsid w:val="00483B5E"/>
    <w:rsid w:val="00484168"/>
    <w:rsid w:val="004844AB"/>
    <w:rsid w:val="0048485A"/>
    <w:rsid w:val="00485EF9"/>
    <w:rsid w:val="00486194"/>
    <w:rsid w:val="00486978"/>
    <w:rsid w:val="00486CC5"/>
    <w:rsid w:val="004874F5"/>
    <w:rsid w:val="00487C99"/>
    <w:rsid w:val="00487D87"/>
    <w:rsid w:val="00487EF8"/>
    <w:rsid w:val="00490D45"/>
    <w:rsid w:val="00490ECB"/>
    <w:rsid w:val="00491508"/>
    <w:rsid w:val="00491849"/>
    <w:rsid w:val="00491B59"/>
    <w:rsid w:val="00492DF1"/>
    <w:rsid w:val="00493113"/>
    <w:rsid w:val="00495C22"/>
    <w:rsid w:val="00495CE0"/>
    <w:rsid w:val="00496773"/>
    <w:rsid w:val="00496A57"/>
    <w:rsid w:val="00496C51"/>
    <w:rsid w:val="0049730D"/>
    <w:rsid w:val="004A02FA"/>
    <w:rsid w:val="004A0736"/>
    <w:rsid w:val="004A188D"/>
    <w:rsid w:val="004A1BAC"/>
    <w:rsid w:val="004A2206"/>
    <w:rsid w:val="004A2C3A"/>
    <w:rsid w:val="004A2D28"/>
    <w:rsid w:val="004A2FDA"/>
    <w:rsid w:val="004A3DE4"/>
    <w:rsid w:val="004A447A"/>
    <w:rsid w:val="004A4CE5"/>
    <w:rsid w:val="004A504D"/>
    <w:rsid w:val="004A6F77"/>
    <w:rsid w:val="004B0338"/>
    <w:rsid w:val="004B095F"/>
    <w:rsid w:val="004B1DE6"/>
    <w:rsid w:val="004B1ED8"/>
    <w:rsid w:val="004B22AB"/>
    <w:rsid w:val="004B2B8E"/>
    <w:rsid w:val="004B4701"/>
    <w:rsid w:val="004B50D1"/>
    <w:rsid w:val="004B5243"/>
    <w:rsid w:val="004B542C"/>
    <w:rsid w:val="004B6A22"/>
    <w:rsid w:val="004B6AE8"/>
    <w:rsid w:val="004B6B2E"/>
    <w:rsid w:val="004B7249"/>
    <w:rsid w:val="004B72A7"/>
    <w:rsid w:val="004B76CA"/>
    <w:rsid w:val="004C03BB"/>
    <w:rsid w:val="004C0624"/>
    <w:rsid w:val="004C185E"/>
    <w:rsid w:val="004C1A74"/>
    <w:rsid w:val="004C1E6A"/>
    <w:rsid w:val="004C1F55"/>
    <w:rsid w:val="004C3CB2"/>
    <w:rsid w:val="004C4313"/>
    <w:rsid w:val="004C495E"/>
    <w:rsid w:val="004C4C70"/>
    <w:rsid w:val="004C53EF"/>
    <w:rsid w:val="004C551C"/>
    <w:rsid w:val="004C5C5A"/>
    <w:rsid w:val="004C5FD2"/>
    <w:rsid w:val="004C64E0"/>
    <w:rsid w:val="004C668C"/>
    <w:rsid w:val="004C69A0"/>
    <w:rsid w:val="004C69BF"/>
    <w:rsid w:val="004C78A9"/>
    <w:rsid w:val="004C7FCB"/>
    <w:rsid w:val="004D04ED"/>
    <w:rsid w:val="004D0524"/>
    <w:rsid w:val="004D0BCA"/>
    <w:rsid w:val="004D1226"/>
    <w:rsid w:val="004D2788"/>
    <w:rsid w:val="004D34B5"/>
    <w:rsid w:val="004D4118"/>
    <w:rsid w:val="004D5B4A"/>
    <w:rsid w:val="004D5E1C"/>
    <w:rsid w:val="004D5E4F"/>
    <w:rsid w:val="004D724D"/>
    <w:rsid w:val="004D7368"/>
    <w:rsid w:val="004D74EE"/>
    <w:rsid w:val="004D7929"/>
    <w:rsid w:val="004D795D"/>
    <w:rsid w:val="004D7BA0"/>
    <w:rsid w:val="004D7CB0"/>
    <w:rsid w:val="004E0B9D"/>
    <w:rsid w:val="004E14B0"/>
    <w:rsid w:val="004E1C9E"/>
    <w:rsid w:val="004E3C4E"/>
    <w:rsid w:val="004E3DFB"/>
    <w:rsid w:val="004E487E"/>
    <w:rsid w:val="004E5412"/>
    <w:rsid w:val="004E5773"/>
    <w:rsid w:val="004E5946"/>
    <w:rsid w:val="004E5C8A"/>
    <w:rsid w:val="004E5CAB"/>
    <w:rsid w:val="004E6EAC"/>
    <w:rsid w:val="004E7A6D"/>
    <w:rsid w:val="004F015B"/>
    <w:rsid w:val="004F127E"/>
    <w:rsid w:val="004F162F"/>
    <w:rsid w:val="004F1704"/>
    <w:rsid w:val="004F224C"/>
    <w:rsid w:val="004F254A"/>
    <w:rsid w:val="004F4A77"/>
    <w:rsid w:val="004F63AB"/>
    <w:rsid w:val="004F6543"/>
    <w:rsid w:val="004F7018"/>
    <w:rsid w:val="004F70C9"/>
    <w:rsid w:val="004F7341"/>
    <w:rsid w:val="004F7D2B"/>
    <w:rsid w:val="00500B27"/>
    <w:rsid w:val="005011BE"/>
    <w:rsid w:val="0050135A"/>
    <w:rsid w:val="00501592"/>
    <w:rsid w:val="00501766"/>
    <w:rsid w:val="00501F9A"/>
    <w:rsid w:val="00502D6B"/>
    <w:rsid w:val="00503122"/>
    <w:rsid w:val="00503AC1"/>
    <w:rsid w:val="005049C4"/>
    <w:rsid w:val="00504B1F"/>
    <w:rsid w:val="00506182"/>
    <w:rsid w:val="00506B41"/>
    <w:rsid w:val="0050736C"/>
    <w:rsid w:val="00507825"/>
    <w:rsid w:val="00507B4E"/>
    <w:rsid w:val="00510E2E"/>
    <w:rsid w:val="00510F04"/>
    <w:rsid w:val="0051132D"/>
    <w:rsid w:val="00511476"/>
    <w:rsid w:val="00511CD6"/>
    <w:rsid w:val="0051254D"/>
    <w:rsid w:val="00512CD4"/>
    <w:rsid w:val="00512F5E"/>
    <w:rsid w:val="005131BB"/>
    <w:rsid w:val="0051384B"/>
    <w:rsid w:val="00513D68"/>
    <w:rsid w:val="00514499"/>
    <w:rsid w:val="005144F1"/>
    <w:rsid w:val="005146F4"/>
    <w:rsid w:val="0051498C"/>
    <w:rsid w:val="00514BAC"/>
    <w:rsid w:val="00514C8C"/>
    <w:rsid w:val="00514EB1"/>
    <w:rsid w:val="00515563"/>
    <w:rsid w:val="005160FD"/>
    <w:rsid w:val="0051692A"/>
    <w:rsid w:val="00516930"/>
    <w:rsid w:val="00517417"/>
    <w:rsid w:val="00517CBF"/>
    <w:rsid w:val="00517D64"/>
    <w:rsid w:val="00520237"/>
    <w:rsid w:val="00522470"/>
    <w:rsid w:val="00522510"/>
    <w:rsid w:val="00522AC8"/>
    <w:rsid w:val="00523370"/>
    <w:rsid w:val="00523418"/>
    <w:rsid w:val="0052357F"/>
    <w:rsid w:val="0052377E"/>
    <w:rsid w:val="00523826"/>
    <w:rsid w:val="00523C51"/>
    <w:rsid w:val="00524788"/>
    <w:rsid w:val="005252A1"/>
    <w:rsid w:val="00525D16"/>
    <w:rsid w:val="00526675"/>
    <w:rsid w:val="00527185"/>
    <w:rsid w:val="00527996"/>
    <w:rsid w:val="0053011A"/>
    <w:rsid w:val="00530C42"/>
    <w:rsid w:val="00530F40"/>
    <w:rsid w:val="00531205"/>
    <w:rsid w:val="005327D0"/>
    <w:rsid w:val="00533366"/>
    <w:rsid w:val="0053388D"/>
    <w:rsid w:val="00533F30"/>
    <w:rsid w:val="005341AA"/>
    <w:rsid w:val="005341EE"/>
    <w:rsid w:val="0053535F"/>
    <w:rsid w:val="00535C1C"/>
    <w:rsid w:val="00535D81"/>
    <w:rsid w:val="005368C3"/>
    <w:rsid w:val="00536B6B"/>
    <w:rsid w:val="005408D9"/>
    <w:rsid w:val="00540B5D"/>
    <w:rsid w:val="00540CCA"/>
    <w:rsid w:val="00540DA0"/>
    <w:rsid w:val="00540DAD"/>
    <w:rsid w:val="005417A7"/>
    <w:rsid w:val="00541EB0"/>
    <w:rsid w:val="00541EF9"/>
    <w:rsid w:val="005422FC"/>
    <w:rsid w:val="00542EC6"/>
    <w:rsid w:val="0054580C"/>
    <w:rsid w:val="0054584F"/>
    <w:rsid w:val="00545869"/>
    <w:rsid w:val="00545D26"/>
    <w:rsid w:val="00545EBC"/>
    <w:rsid w:val="00546E95"/>
    <w:rsid w:val="00547A5C"/>
    <w:rsid w:val="005504DD"/>
    <w:rsid w:val="005507AA"/>
    <w:rsid w:val="0055089E"/>
    <w:rsid w:val="00551B76"/>
    <w:rsid w:val="00551EFA"/>
    <w:rsid w:val="0055284D"/>
    <w:rsid w:val="00552AE6"/>
    <w:rsid w:val="005546BD"/>
    <w:rsid w:val="00554963"/>
    <w:rsid w:val="00554C5B"/>
    <w:rsid w:val="0055516D"/>
    <w:rsid w:val="005566E4"/>
    <w:rsid w:val="005570A1"/>
    <w:rsid w:val="00561495"/>
    <w:rsid w:val="00562D65"/>
    <w:rsid w:val="00562E27"/>
    <w:rsid w:val="00562FE9"/>
    <w:rsid w:val="005633B0"/>
    <w:rsid w:val="005633F7"/>
    <w:rsid w:val="00563792"/>
    <w:rsid w:val="00563973"/>
    <w:rsid w:val="00564200"/>
    <w:rsid w:val="005644D3"/>
    <w:rsid w:val="005653DE"/>
    <w:rsid w:val="0056552F"/>
    <w:rsid w:val="00565A28"/>
    <w:rsid w:val="005663A7"/>
    <w:rsid w:val="00566606"/>
    <w:rsid w:val="00567716"/>
    <w:rsid w:val="005678B4"/>
    <w:rsid w:val="00570141"/>
    <w:rsid w:val="00571927"/>
    <w:rsid w:val="00571D37"/>
    <w:rsid w:val="00571E01"/>
    <w:rsid w:val="00572700"/>
    <w:rsid w:val="00572EE4"/>
    <w:rsid w:val="005731F7"/>
    <w:rsid w:val="005733F6"/>
    <w:rsid w:val="00574E15"/>
    <w:rsid w:val="00574EA6"/>
    <w:rsid w:val="00574F80"/>
    <w:rsid w:val="005750A8"/>
    <w:rsid w:val="00576075"/>
    <w:rsid w:val="00577744"/>
    <w:rsid w:val="005777B6"/>
    <w:rsid w:val="005808C3"/>
    <w:rsid w:val="00581018"/>
    <w:rsid w:val="005822EC"/>
    <w:rsid w:val="00582F1D"/>
    <w:rsid w:val="005835B3"/>
    <w:rsid w:val="0058415C"/>
    <w:rsid w:val="0058442B"/>
    <w:rsid w:val="0058488F"/>
    <w:rsid w:val="00584908"/>
    <w:rsid w:val="00585DAF"/>
    <w:rsid w:val="00585F1A"/>
    <w:rsid w:val="00590EF7"/>
    <w:rsid w:val="0059145C"/>
    <w:rsid w:val="005921C6"/>
    <w:rsid w:val="0059275E"/>
    <w:rsid w:val="00592A87"/>
    <w:rsid w:val="00593B9D"/>
    <w:rsid w:val="00594351"/>
    <w:rsid w:val="0059445B"/>
    <w:rsid w:val="0059449D"/>
    <w:rsid w:val="005946B8"/>
    <w:rsid w:val="005954D6"/>
    <w:rsid w:val="00595680"/>
    <w:rsid w:val="00596CC6"/>
    <w:rsid w:val="005974CD"/>
    <w:rsid w:val="005A0222"/>
    <w:rsid w:val="005A0269"/>
    <w:rsid w:val="005A0A60"/>
    <w:rsid w:val="005A0ECE"/>
    <w:rsid w:val="005A10E1"/>
    <w:rsid w:val="005A170D"/>
    <w:rsid w:val="005A171F"/>
    <w:rsid w:val="005A176F"/>
    <w:rsid w:val="005A249B"/>
    <w:rsid w:val="005A2703"/>
    <w:rsid w:val="005A27FD"/>
    <w:rsid w:val="005A2A6F"/>
    <w:rsid w:val="005A3AE3"/>
    <w:rsid w:val="005A3C96"/>
    <w:rsid w:val="005A564B"/>
    <w:rsid w:val="005A5E76"/>
    <w:rsid w:val="005A6098"/>
    <w:rsid w:val="005B06D5"/>
    <w:rsid w:val="005B09EE"/>
    <w:rsid w:val="005B0E85"/>
    <w:rsid w:val="005B107F"/>
    <w:rsid w:val="005B1892"/>
    <w:rsid w:val="005B25F4"/>
    <w:rsid w:val="005B343D"/>
    <w:rsid w:val="005B492A"/>
    <w:rsid w:val="005B4E99"/>
    <w:rsid w:val="005B50C9"/>
    <w:rsid w:val="005B5134"/>
    <w:rsid w:val="005B5E25"/>
    <w:rsid w:val="005B75BE"/>
    <w:rsid w:val="005B7F27"/>
    <w:rsid w:val="005C0324"/>
    <w:rsid w:val="005C042C"/>
    <w:rsid w:val="005C0522"/>
    <w:rsid w:val="005C071A"/>
    <w:rsid w:val="005C0785"/>
    <w:rsid w:val="005C1D0B"/>
    <w:rsid w:val="005C1F61"/>
    <w:rsid w:val="005C2523"/>
    <w:rsid w:val="005C25C4"/>
    <w:rsid w:val="005C2B05"/>
    <w:rsid w:val="005C2D04"/>
    <w:rsid w:val="005C31EE"/>
    <w:rsid w:val="005C32F4"/>
    <w:rsid w:val="005C566D"/>
    <w:rsid w:val="005C5759"/>
    <w:rsid w:val="005C60E1"/>
    <w:rsid w:val="005C6342"/>
    <w:rsid w:val="005C64B7"/>
    <w:rsid w:val="005C67E1"/>
    <w:rsid w:val="005C74CF"/>
    <w:rsid w:val="005C74E1"/>
    <w:rsid w:val="005D00B2"/>
    <w:rsid w:val="005D0C15"/>
    <w:rsid w:val="005D16BF"/>
    <w:rsid w:val="005D1ED7"/>
    <w:rsid w:val="005D203F"/>
    <w:rsid w:val="005D34A1"/>
    <w:rsid w:val="005D3EAA"/>
    <w:rsid w:val="005D424B"/>
    <w:rsid w:val="005D496D"/>
    <w:rsid w:val="005D4FBC"/>
    <w:rsid w:val="005D5D40"/>
    <w:rsid w:val="005D62E4"/>
    <w:rsid w:val="005D642D"/>
    <w:rsid w:val="005D69B9"/>
    <w:rsid w:val="005E0163"/>
    <w:rsid w:val="005E0EE4"/>
    <w:rsid w:val="005E102E"/>
    <w:rsid w:val="005E1A99"/>
    <w:rsid w:val="005E1B70"/>
    <w:rsid w:val="005E3186"/>
    <w:rsid w:val="005E3714"/>
    <w:rsid w:val="005E40F9"/>
    <w:rsid w:val="005E444A"/>
    <w:rsid w:val="005E500B"/>
    <w:rsid w:val="005E518A"/>
    <w:rsid w:val="005E56B0"/>
    <w:rsid w:val="005E5ECA"/>
    <w:rsid w:val="005E6ADE"/>
    <w:rsid w:val="005E72BE"/>
    <w:rsid w:val="005E78E2"/>
    <w:rsid w:val="005F1AC4"/>
    <w:rsid w:val="005F1C37"/>
    <w:rsid w:val="005F1D8B"/>
    <w:rsid w:val="005F1E40"/>
    <w:rsid w:val="005F227D"/>
    <w:rsid w:val="005F23A9"/>
    <w:rsid w:val="005F2A01"/>
    <w:rsid w:val="005F3AB7"/>
    <w:rsid w:val="005F3B4C"/>
    <w:rsid w:val="005F3F43"/>
    <w:rsid w:val="005F4A1C"/>
    <w:rsid w:val="005F5388"/>
    <w:rsid w:val="005F55AF"/>
    <w:rsid w:val="005F7BB1"/>
    <w:rsid w:val="006000DD"/>
    <w:rsid w:val="0060039E"/>
    <w:rsid w:val="0060069E"/>
    <w:rsid w:val="0060093A"/>
    <w:rsid w:val="00601A40"/>
    <w:rsid w:val="0060421F"/>
    <w:rsid w:val="006050B4"/>
    <w:rsid w:val="006051C6"/>
    <w:rsid w:val="006058A4"/>
    <w:rsid w:val="0060617B"/>
    <w:rsid w:val="0060678C"/>
    <w:rsid w:val="00606AE8"/>
    <w:rsid w:val="0060761F"/>
    <w:rsid w:val="00611C9B"/>
    <w:rsid w:val="00611EC8"/>
    <w:rsid w:val="00612548"/>
    <w:rsid w:val="00612667"/>
    <w:rsid w:val="00612826"/>
    <w:rsid w:val="00612976"/>
    <w:rsid w:val="00613107"/>
    <w:rsid w:val="0061317E"/>
    <w:rsid w:val="00614294"/>
    <w:rsid w:val="006152E7"/>
    <w:rsid w:val="006159BB"/>
    <w:rsid w:val="00615CA5"/>
    <w:rsid w:val="00615E60"/>
    <w:rsid w:val="006160CB"/>
    <w:rsid w:val="006169E7"/>
    <w:rsid w:val="00617391"/>
    <w:rsid w:val="00617C23"/>
    <w:rsid w:val="00617D2D"/>
    <w:rsid w:val="00620013"/>
    <w:rsid w:val="00620558"/>
    <w:rsid w:val="00620C06"/>
    <w:rsid w:val="00620E7D"/>
    <w:rsid w:val="0062138E"/>
    <w:rsid w:val="00622206"/>
    <w:rsid w:val="006235FA"/>
    <w:rsid w:val="00625209"/>
    <w:rsid w:val="0062557C"/>
    <w:rsid w:val="0062574A"/>
    <w:rsid w:val="0062714E"/>
    <w:rsid w:val="006277BF"/>
    <w:rsid w:val="00627DBD"/>
    <w:rsid w:val="00630020"/>
    <w:rsid w:val="00630BE4"/>
    <w:rsid w:val="00630CD9"/>
    <w:rsid w:val="00630E39"/>
    <w:rsid w:val="006329F7"/>
    <w:rsid w:val="00632F2F"/>
    <w:rsid w:val="00633406"/>
    <w:rsid w:val="006339BE"/>
    <w:rsid w:val="006347EC"/>
    <w:rsid w:val="00634D7B"/>
    <w:rsid w:val="0063562D"/>
    <w:rsid w:val="00640046"/>
    <w:rsid w:val="00640071"/>
    <w:rsid w:val="006401CB"/>
    <w:rsid w:val="006405B8"/>
    <w:rsid w:val="00641F20"/>
    <w:rsid w:val="00641FFE"/>
    <w:rsid w:val="0064208A"/>
    <w:rsid w:val="00642B80"/>
    <w:rsid w:val="00644068"/>
    <w:rsid w:val="006440DE"/>
    <w:rsid w:val="006442E5"/>
    <w:rsid w:val="00644EF0"/>
    <w:rsid w:val="0064517C"/>
    <w:rsid w:val="00645E13"/>
    <w:rsid w:val="00647258"/>
    <w:rsid w:val="006475E4"/>
    <w:rsid w:val="00647A00"/>
    <w:rsid w:val="006506EA"/>
    <w:rsid w:val="00650773"/>
    <w:rsid w:val="00650C3F"/>
    <w:rsid w:val="00651E84"/>
    <w:rsid w:val="0065231C"/>
    <w:rsid w:val="00653AD0"/>
    <w:rsid w:val="0065467B"/>
    <w:rsid w:val="00654D37"/>
    <w:rsid w:val="006550FB"/>
    <w:rsid w:val="0065541B"/>
    <w:rsid w:val="0065554F"/>
    <w:rsid w:val="00655620"/>
    <w:rsid w:val="0065599B"/>
    <w:rsid w:val="00656823"/>
    <w:rsid w:val="00657A6F"/>
    <w:rsid w:val="0066083D"/>
    <w:rsid w:val="00661879"/>
    <w:rsid w:val="00661E82"/>
    <w:rsid w:val="00661F7D"/>
    <w:rsid w:val="006621B9"/>
    <w:rsid w:val="00662AAB"/>
    <w:rsid w:val="00662EFB"/>
    <w:rsid w:val="0066372A"/>
    <w:rsid w:val="0066532C"/>
    <w:rsid w:val="00665ACD"/>
    <w:rsid w:val="0066686F"/>
    <w:rsid w:val="00670CCC"/>
    <w:rsid w:val="006715EE"/>
    <w:rsid w:val="00671964"/>
    <w:rsid w:val="00671CDE"/>
    <w:rsid w:val="006721CB"/>
    <w:rsid w:val="00672836"/>
    <w:rsid w:val="00672B53"/>
    <w:rsid w:val="00673449"/>
    <w:rsid w:val="00673630"/>
    <w:rsid w:val="00673A23"/>
    <w:rsid w:val="0067402C"/>
    <w:rsid w:val="00674185"/>
    <w:rsid w:val="0067532F"/>
    <w:rsid w:val="00675A04"/>
    <w:rsid w:val="00675C4D"/>
    <w:rsid w:val="00676A27"/>
    <w:rsid w:val="00676DD9"/>
    <w:rsid w:val="00680F34"/>
    <w:rsid w:val="00681DC7"/>
    <w:rsid w:val="0068203E"/>
    <w:rsid w:val="006824AC"/>
    <w:rsid w:val="00682A2C"/>
    <w:rsid w:val="00682F31"/>
    <w:rsid w:val="006837D2"/>
    <w:rsid w:val="00684255"/>
    <w:rsid w:val="00684D26"/>
    <w:rsid w:val="006862F7"/>
    <w:rsid w:val="00686377"/>
    <w:rsid w:val="006864F7"/>
    <w:rsid w:val="00686DED"/>
    <w:rsid w:val="00687690"/>
    <w:rsid w:val="00687CF5"/>
    <w:rsid w:val="006900AE"/>
    <w:rsid w:val="0069035A"/>
    <w:rsid w:val="00691060"/>
    <w:rsid w:val="006913E5"/>
    <w:rsid w:val="0069145D"/>
    <w:rsid w:val="00691926"/>
    <w:rsid w:val="00691E47"/>
    <w:rsid w:val="00691F6D"/>
    <w:rsid w:val="00692206"/>
    <w:rsid w:val="00692DD6"/>
    <w:rsid w:val="00692DF6"/>
    <w:rsid w:val="00694A74"/>
    <w:rsid w:val="00694CC7"/>
    <w:rsid w:val="006963FF"/>
    <w:rsid w:val="00696B29"/>
    <w:rsid w:val="006A064A"/>
    <w:rsid w:val="006A072B"/>
    <w:rsid w:val="006A0852"/>
    <w:rsid w:val="006A16A0"/>
    <w:rsid w:val="006A1919"/>
    <w:rsid w:val="006A333F"/>
    <w:rsid w:val="006A34A0"/>
    <w:rsid w:val="006A37D3"/>
    <w:rsid w:val="006A4C72"/>
    <w:rsid w:val="006A50CD"/>
    <w:rsid w:val="006A524E"/>
    <w:rsid w:val="006A589B"/>
    <w:rsid w:val="006A6A33"/>
    <w:rsid w:val="006A6F0C"/>
    <w:rsid w:val="006A7212"/>
    <w:rsid w:val="006A72CE"/>
    <w:rsid w:val="006B1106"/>
    <w:rsid w:val="006B1EDA"/>
    <w:rsid w:val="006B274F"/>
    <w:rsid w:val="006B27AD"/>
    <w:rsid w:val="006B296D"/>
    <w:rsid w:val="006B34AC"/>
    <w:rsid w:val="006B34B7"/>
    <w:rsid w:val="006B3971"/>
    <w:rsid w:val="006B42CC"/>
    <w:rsid w:val="006B4466"/>
    <w:rsid w:val="006B44B4"/>
    <w:rsid w:val="006B55FF"/>
    <w:rsid w:val="006B5ADF"/>
    <w:rsid w:val="006B600E"/>
    <w:rsid w:val="006B6855"/>
    <w:rsid w:val="006B7F6B"/>
    <w:rsid w:val="006C079D"/>
    <w:rsid w:val="006C111C"/>
    <w:rsid w:val="006C13D9"/>
    <w:rsid w:val="006C1461"/>
    <w:rsid w:val="006C184A"/>
    <w:rsid w:val="006C1E15"/>
    <w:rsid w:val="006C255A"/>
    <w:rsid w:val="006C256D"/>
    <w:rsid w:val="006C342F"/>
    <w:rsid w:val="006C34F6"/>
    <w:rsid w:val="006C52A4"/>
    <w:rsid w:val="006C5934"/>
    <w:rsid w:val="006C6412"/>
    <w:rsid w:val="006C6B0E"/>
    <w:rsid w:val="006C74CB"/>
    <w:rsid w:val="006D053E"/>
    <w:rsid w:val="006D18D7"/>
    <w:rsid w:val="006D2824"/>
    <w:rsid w:val="006D38A9"/>
    <w:rsid w:val="006D3D67"/>
    <w:rsid w:val="006D3F59"/>
    <w:rsid w:val="006D42E1"/>
    <w:rsid w:val="006D5EA2"/>
    <w:rsid w:val="006D5F28"/>
    <w:rsid w:val="006D6527"/>
    <w:rsid w:val="006D6552"/>
    <w:rsid w:val="006D7716"/>
    <w:rsid w:val="006E062A"/>
    <w:rsid w:val="006E0714"/>
    <w:rsid w:val="006E0A6D"/>
    <w:rsid w:val="006E1350"/>
    <w:rsid w:val="006E13E0"/>
    <w:rsid w:val="006E1B90"/>
    <w:rsid w:val="006E1C67"/>
    <w:rsid w:val="006E1DBC"/>
    <w:rsid w:val="006E1F6B"/>
    <w:rsid w:val="006E266B"/>
    <w:rsid w:val="006E2F4C"/>
    <w:rsid w:val="006E42D4"/>
    <w:rsid w:val="006E5187"/>
    <w:rsid w:val="006E523C"/>
    <w:rsid w:val="006E52DD"/>
    <w:rsid w:val="006E5FF6"/>
    <w:rsid w:val="006E6084"/>
    <w:rsid w:val="006E67AF"/>
    <w:rsid w:val="006E6979"/>
    <w:rsid w:val="006E706A"/>
    <w:rsid w:val="006E726D"/>
    <w:rsid w:val="006E78CD"/>
    <w:rsid w:val="006F00A2"/>
    <w:rsid w:val="006F01B1"/>
    <w:rsid w:val="006F158E"/>
    <w:rsid w:val="006F1733"/>
    <w:rsid w:val="006F1BA3"/>
    <w:rsid w:val="006F1DA3"/>
    <w:rsid w:val="006F3196"/>
    <w:rsid w:val="006F31BE"/>
    <w:rsid w:val="006F333A"/>
    <w:rsid w:val="006F358C"/>
    <w:rsid w:val="006F3CD7"/>
    <w:rsid w:val="006F416E"/>
    <w:rsid w:val="006F53FD"/>
    <w:rsid w:val="006F5CFD"/>
    <w:rsid w:val="006F6BDC"/>
    <w:rsid w:val="006F6F45"/>
    <w:rsid w:val="006F7133"/>
    <w:rsid w:val="006F79BA"/>
    <w:rsid w:val="00700646"/>
    <w:rsid w:val="00700890"/>
    <w:rsid w:val="00700B8C"/>
    <w:rsid w:val="00700E30"/>
    <w:rsid w:val="007015B4"/>
    <w:rsid w:val="007024AA"/>
    <w:rsid w:val="00702899"/>
    <w:rsid w:val="00702C24"/>
    <w:rsid w:val="0070314C"/>
    <w:rsid w:val="00703392"/>
    <w:rsid w:val="00703B66"/>
    <w:rsid w:val="00703F27"/>
    <w:rsid w:val="007048A5"/>
    <w:rsid w:val="007055E6"/>
    <w:rsid w:val="00705FCF"/>
    <w:rsid w:val="00706844"/>
    <w:rsid w:val="00706B2B"/>
    <w:rsid w:val="00706D85"/>
    <w:rsid w:val="00706F60"/>
    <w:rsid w:val="007070C5"/>
    <w:rsid w:val="007071A3"/>
    <w:rsid w:val="0071149E"/>
    <w:rsid w:val="00711516"/>
    <w:rsid w:val="00712905"/>
    <w:rsid w:val="00713B7D"/>
    <w:rsid w:val="00714447"/>
    <w:rsid w:val="00714EAC"/>
    <w:rsid w:val="00715F2D"/>
    <w:rsid w:val="007168B9"/>
    <w:rsid w:val="00717B85"/>
    <w:rsid w:val="00720F84"/>
    <w:rsid w:val="007227ED"/>
    <w:rsid w:val="007233D5"/>
    <w:rsid w:val="00723793"/>
    <w:rsid w:val="007247A1"/>
    <w:rsid w:val="00725504"/>
    <w:rsid w:val="00726C1B"/>
    <w:rsid w:val="00727BB7"/>
    <w:rsid w:val="00731FF9"/>
    <w:rsid w:val="0073248A"/>
    <w:rsid w:val="007324F3"/>
    <w:rsid w:val="00733F6C"/>
    <w:rsid w:val="00734CB6"/>
    <w:rsid w:val="00736D36"/>
    <w:rsid w:val="00737326"/>
    <w:rsid w:val="007375DD"/>
    <w:rsid w:val="007375F9"/>
    <w:rsid w:val="00737EB5"/>
    <w:rsid w:val="00740D02"/>
    <w:rsid w:val="007412A1"/>
    <w:rsid w:val="0074251B"/>
    <w:rsid w:val="00742C1F"/>
    <w:rsid w:val="00743BE8"/>
    <w:rsid w:val="0074479A"/>
    <w:rsid w:val="00744ECC"/>
    <w:rsid w:val="007456B8"/>
    <w:rsid w:val="00745F9D"/>
    <w:rsid w:val="00746383"/>
    <w:rsid w:val="007463D1"/>
    <w:rsid w:val="0074677C"/>
    <w:rsid w:val="007469E9"/>
    <w:rsid w:val="00746A48"/>
    <w:rsid w:val="0074726D"/>
    <w:rsid w:val="007476C9"/>
    <w:rsid w:val="00747ADB"/>
    <w:rsid w:val="00750716"/>
    <w:rsid w:val="0075160C"/>
    <w:rsid w:val="007524FE"/>
    <w:rsid w:val="0075288F"/>
    <w:rsid w:val="00752B56"/>
    <w:rsid w:val="00753FEE"/>
    <w:rsid w:val="0075415D"/>
    <w:rsid w:val="00754483"/>
    <w:rsid w:val="0075461C"/>
    <w:rsid w:val="00754AB0"/>
    <w:rsid w:val="00754FE6"/>
    <w:rsid w:val="007552F5"/>
    <w:rsid w:val="00756382"/>
    <w:rsid w:val="0075647C"/>
    <w:rsid w:val="00756DA3"/>
    <w:rsid w:val="00756E41"/>
    <w:rsid w:val="00757213"/>
    <w:rsid w:val="00760166"/>
    <w:rsid w:val="00760E8F"/>
    <w:rsid w:val="00761206"/>
    <w:rsid w:val="007617D1"/>
    <w:rsid w:val="00761DC8"/>
    <w:rsid w:val="0076331F"/>
    <w:rsid w:val="00765B18"/>
    <w:rsid w:val="00766741"/>
    <w:rsid w:val="007676AA"/>
    <w:rsid w:val="00767816"/>
    <w:rsid w:val="0076782C"/>
    <w:rsid w:val="00767D2A"/>
    <w:rsid w:val="00767DD0"/>
    <w:rsid w:val="00770E91"/>
    <w:rsid w:val="00771A2A"/>
    <w:rsid w:val="00771ED6"/>
    <w:rsid w:val="00772298"/>
    <w:rsid w:val="00772B6C"/>
    <w:rsid w:val="00772F71"/>
    <w:rsid w:val="007731A7"/>
    <w:rsid w:val="007740B2"/>
    <w:rsid w:val="00775C7C"/>
    <w:rsid w:val="00775CBC"/>
    <w:rsid w:val="007760AE"/>
    <w:rsid w:val="00776DDA"/>
    <w:rsid w:val="00776DDC"/>
    <w:rsid w:val="007774C5"/>
    <w:rsid w:val="00777ADE"/>
    <w:rsid w:val="00780007"/>
    <w:rsid w:val="007802E1"/>
    <w:rsid w:val="00780528"/>
    <w:rsid w:val="0078109D"/>
    <w:rsid w:val="00781E7B"/>
    <w:rsid w:val="00782BAB"/>
    <w:rsid w:val="00782CF4"/>
    <w:rsid w:val="007831B3"/>
    <w:rsid w:val="00783ACC"/>
    <w:rsid w:val="00783C77"/>
    <w:rsid w:val="007846A3"/>
    <w:rsid w:val="007847CC"/>
    <w:rsid w:val="007848D0"/>
    <w:rsid w:val="007853CC"/>
    <w:rsid w:val="0078562D"/>
    <w:rsid w:val="0078579A"/>
    <w:rsid w:val="00785BCF"/>
    <w:rsid w:val="007873B8"/>
    <w:rsid w:val="00787576"/>
    <w:rsid w:val="00787B42"/>
    <w:rsid w:val="00787D2A"/>
    <w:rsid w:val="007903A0"/>
    <w:rsid w:val="00790789"/>
    <w:rsid w:val="00792D89"/>
    <w:rsid w:val="00792F51"/>
    <w:rsid w:val="00793596"/>
    <w:rsid w:val="00793696"/>
    <w:rsid w:val="00795149"/>
    <w:rsid w:val="00795578"/>
    <w:rsid w:val="00795CFB"/>
    <w:rsid w:val="00796990"/>
    <w:rsid w:val="00797235"/>
    <w:rsid w:val="007A05E1"/>
    <w:rsid w:val="007A0C58"/>
    <w:rsid w:val="007A2799"/>
    <w:rsid w:val="007A2AF9"/>
    <w:rsid w:val="007A2F52"/>
    <w:rsid w:val="007A31E1"/>
    <w:rsid w:val="007A3DCD"/>
    <w:rsid w:val="007A4095"/>
    <w:rsid w:val="007A45B1"/>
    <w:rsid w:val="007A591E"/>
    <w:rsid w:val="007A5FCC"/>
    <w:rsid w:val="007A6426"/>
    <w:rsid w:val="007A78B9"/>
    <w:rsid w:val="007A7B3B"/>
    <w:rsid w:val="007A7D85"/>
    <w:rsid w:val="007A7FD7"/>
    <w:rsid w:val="007B003B"/>
    <w:rsid w:val="007B0FFC"/>
    <w:rsid w:val="007B200D"/>
    <w:rsid w:val="007B23DB"/>
    <w:rsid w:val="007B2513"/>
    <w:rsid w:val="007B3180"/>
    <w:rsid w:val="007B34F2"/>
    <w:rsid w:val="007B3705"/>
    <w:rsid w:val="007B4879"/>
    <w:rsid w:val="007B487C"/>
    <w:rsid w:val="007B58BE"/>
    <w:rsid w:val="007B6F24"/>
    <w:rsid w:val="007B7219"/>
    <w:rsid w:val="007B74EB"/>
    <w:rsid w:val="007C0218"/>
    <w:rsid w:val="007C0335"/>
    <w:rsid w:val="007C0349"/>
    <w:rsid w:val="007C085D"/>
    <w:rsid w:val="007C0D9D"/>
    <w:rsid w:val="007C0F6E"/>
    <w:rsid w:val="007C1573"/>
    <w:rsid w:val="007C1D28"/>
    <w:rsid w:val="007C1F4C"/>
    <w:rsid w:val="007C2E51"/>
    <w:rsid w:val="007C2F9A"/>
    <w:rsid w:val="007C33B1"/>
    <w:rsid w:val="007C3E34"/>
    <w:rsid w:val="007C41A0"/>
    <w:rsid w:val="007C4FA1"/>
    <w:rsid w:val="007C58B3"/>
    <w:rsid w:val="007C654F"/>
    <w:rsid w:val="007C739D"/>
    <w:rsid w:val="007C7EF8"/>
    <w:rsid w:val="007D02BE"/>
    <w:rsid w:val="007D12E2"/>
    <w:rsid w:val="007D1472"/>
    <w:rsid w:val="007D4651"/>
    <w:rsid w:val="007D4724"/>
    <w:rsid w:val="007D478F"/>
    <w:rsid w:val="007D4D34"/>
    <w:rsid w:val="007D5D76"/>
    <w:rsid w:val="007D607D"/>
    <w:rsid w:val="007D624C"/>
    <w:rsid w:val="007D62B5"/>
    <w:rsid w:val="007D6E0E"/>
    <w:rsid w:val="007D71B1"/>
    <w:rsid w:val="007D7B21"/>
    <w:rsid w:val="007E082C"/>
    <w:rsid w:val="007E0945"/>
    <w:rsid w:val="007E0C99"/>
    <w:rsid w:val="007E1BF2"/>
    <w:rsid w:val="007E1E9C"/>
    <w:rsid w:val="007E26CA"/>
    <w:rsid w:val="007E4977"/>
    <w:rsid w:val="007E4A79"/>
    <w:rsid w:val="007E4E4D"/>
    <w:rsid w:val="007E59FF"/>
    <w:rsid w:val="007E5D1F"/>
    <w:rsid w:val="007E5FC3"/>
    <w:rsid w:val="007E6387"/>
    <w:rsid w:val="007E63EC"/>
    <w:rsid w:val="007E6707"/>
    <w:rsid w:val="007E7978"/>
    <w:rsid w:val="007F0128"/>
    <w:rsid w:val="007F0538"/>
    <w:rsid w:val="007F109E"/>
    <w:rsid w:val="007F19A7"/>
    <w:rsid w:val="007F1AFF"/>
    <w:rsid w:val="007F2666"/>
    <w:rsid w:val="007F340C"/>
    <w:rsid w:val="007F3C94"/>
    <w:rsid w:val="007F6088"/>
    <w:rsid w:val="007F70C6"/>
    <w:rsid w:val="007F724E"/>
    <w:rsid w:val="007F737E"/>
    <w:rsid w:val="00800639"/>
    <w:rsid w:val="008008E7"/>
    <w:rsid w:val="00800AE1"/>
    <w:rsid w:val="00800B56"/>
    <w:rsid w:val="00800F90"/>
    <w:rsid w:val="0080171C"/>
    <w:rsid w:val="00801CA9"/>
    <w:rsid w:val="00801FC2"/>
    <w:rsid w:val="00802BE0"/>
    <w:rsid w:val="00802F0C"/>
    <w:rsid w:val="008037B5"/>
    <w:rsid w:val="00804AA6"/>
    <w:rsid w:val="008069E6"/>
    <w:rsid w:val="0080716F"/>
    <w:rsid w:val="00807816"/>
    <w:rsid w:val="00807A33"/>
    <w:rsid w:val="00807AAE"/>
    <w:rsid w:val="00807D37"/>
    <w:rsid w:val="00811954"/>
    <w:rsid w:val="00811F66"/>
    <w:rsid w:val="00812451"/>
    <w:rsid w:val="00812ED4"/>
    <w:rsid w:val="00813447"/>
    <w:rsid w:val="0081392D"/>
    <w:rsid w:val="00814A16"/>
    <w:rsid w:val="008176F7"/>
    <w:rsid w:val="00820249"/>
    <w:rsid w:val="00820613"/>
    <w:rsid w:val="0082063B"/>
    <w:rsid w:val="008209E9"/>
    <w:rsid w:val="00820D3A"/>
    <w:rsid w:val="00820DB0"/>
    <w:rsid w:val="00821560"/>
    <w:rsid w:val="008216C4"/>
    <w:rsid w:val="00821A13"/>
    <w:rsid w:val="0082209B"/>
    <w:rsid w:val="008221B5"/>
    <w:rsid w:val="00822762"/>
    <w:rsid w:val="0082291C"/>
    <w:rsid w:val="00822F05"/>
    <w:rsid w:val="008230FF"/>
    <w:rsid w:val="008231A0"/>
    <w:rsid w:val="00823EE7"/>
    <w:rsid w:val="00823F1A"/>
    <w:rsid w:val="008242DB"/>
    <w:rsid w:val="0082540E"/>
    <w:rsid w:val="00825C74"/>
    <w:rsid w:val="0082602D"/>
    <w:rsid w:val="00826541"/>
    <w:rsid w:val="008266C3"/>
    <w:rsid w:val="00826B20"/>
    <w:rsid w:val="0082757B"/>
    <w:rsid w:val="00827B5A"/>
    <w:rsid w:val="008300B5"/>
    <w:rsid w:val="00830174"/>
    <w:rsid w:val="008301E2"/>
    <w:rsid w:val="008303F5"/>
    <w:rsid w:val="00830999"/>
    <w:rsid w:val="00830A4F"/>
    <w:rsid w:val="00830D8B"/>
    <w:rsid w:val="00830DC1"/>
    <w:rsid w:val="00831229"/>
    <w:rsid w:val="00831BC5"/>
    <w:rsid w:val="00832B94"/>
    <w:rsid w:val="00833032"/>
    <w:rsid w:val="0083385E"/>
    <w:rsid w:val="00833BFD"/>
    <w:rsid w:val="00833F65"/>
    <w:rsid w:val="0083402F"/>
    <w:rsid w:val="00834050"/>
    <w:rsid w:val="00834128"/>
    <w:rsid w:val="00834198"/>
    <w:rsid w:val="008341EF"/>
    <w:rsid w:val="00834804"/>
    <w:rsid w:val="008352DE"/>
    <w:rsid w:val="00835379"/>
    <w:rsid w:val="0083586C"/>
    <w:rsid w:val="00835CD1"/>
    <w:rsid w:val="00836C68"/>
    <w:rsid w:val="00836D89"/>
    <w:rsid w:val="00836E1F"/>
    <w:rsid w:val="00837307"/>
    <w:rsid w:val="008375CD"/>
    <w:rsid w:val="00840F62"/>
    <w:rsid w:val="00841264"/>
    <w:rsid w:val="00842BEA"/>
    <w:rsid w:val="00842FD9"/>
    <w:rsid w:val="00843B93"/>
    <w:rsid w:val="0084424B"/>
    <w:rsid w:val="00844527"/>
    <w:rsid w:val="00844992"/>
    <w:rsid w:val="008457D2"/>
    <w:rsid w:val="00845BDD"/>
    <w:rsid w:val="00845C2C"/>
    <w:rsid w:val="00845DC6"/>
    <w:rsid w:val="00846D47"/>
    <w:rsid w:val="008470E9"/>
    <w:rsid w:val="008504B5"/>
    <w:rsid w:val="008505A7"/>
    <w:rsid w:val="00850A82"/>
    <w:rsid w:val="00850DFE"/>
    <w:rsid w:val="00850FF4"/>
    <w:rsid w:val="008514FA"/>
    <w:rsid w:val="0085185E"/>
    <w:rsid w:val="008526A9"/>
    <w:rsid w:val="008527CF"/>
    <w:rsid w:val="0085351C"/>
    <w:rsid w:val="0085407A"/>
    <w:rsid w:val="00854F3D"/>
    <w:rsid w:val="008553FD"/>
    <w:rsid w:val="0085559C"/>
    <w:rsid w:val="008561B9"/>
    <w:rsid w:val="00856692"/>
    <w:rsid w:val="008566BD"/>
    <w:rsid w:val="0085684C"/>
    <w:rsid w:val="008577FE"/>
    <w:rsid w:val="008579B5"/>
    <w:rsid w:val="00857AC5"/>
    <w:rsid w:val="008612FD"/>
    <w:rsid w:val="00861C93"/>
    <w:rsid w:val="00862B33"/>
    <w:rsid w:val="00862FC2"/>
    <w:rsid w:val="00862FF6"/>
    <w:rsid w:val="0086361F"/>
    <w:rsid w:val="00863B5B"/>
    <w:rsid w:val="00863D98"/>
    <w:rsid w:val="008643DE"/>
    <w:rsid w:val="008648EB"/>
    <w:rsid w:val="00865531"/>
    <w:rsid w:val="00866378"/>
    <w:rsid w:val="0086668B"/>
    <w:rsid w:val="008678B6"/>
    <w:rsid w:val="00867B2B"/>
    <w:rsid w:val="00867E53"/>
    <w:rsid w:val="00867E6B"/>
    <w:rsid w:val="0087016C"/>
    <w:rsid w:val="008704A5"/>
    <w:rsid w:val="008708BA"/>
    <w:rsid w:val="00870961"/>
    <w:rsid w:val="00870B4B"/>
    <w:rsid w:val="0087196D"/>
    <w:rsid w:val="008721A2"/>
    <w:rsid w:val="008729FB"/>
    <w:rsid w:val="008730B3"/>
    <w:rsid w:val="00873D40"/>
    <w:rsid w:val="00874094"/>
    <w:rsid w:val="008742F6"/>
    <w:rsid w:val="00874538"/>
    <w:rsid w:val="008746F0"/>
    <w:rsid w:val="00874F30"/>
    <w:rsid w:val="00875303"/>
    <w:rsid w:val="00876708"/>
    <w:rsid w:val="00876DD7"/>
    <w:rsid w:val="008773A8"/>
    <w:rsid w:val="0087745F"/>
    <w:rsid w:val="00877A9C"/>
    <w:rsid w:val="00882885"/>
    <w:rsid w:val="0088292A"/>
    <w:rsid w:val="00883044"/>
    <w:rsid w:val="00883D1B"/>
    <w:rsid w:val="00884225"/>
    <w:rsid w:val="00884839"/>
    <w:rsid w:val="0088490F"/>
    <w:rsid w:val="00884D79"/>
    <w:rsid w:val="00885DF0"/>
    <w:rsid w:val="00886035"/>
    <w:rsid w:val="00886739"/>
    <w:rsid w:val="008872C7"/>
    <w:rsid w:val="0088742B"/>
    <w:rsid w:val="00887871"/>
    <w:rsid w:val="008879E2"/>
    <w:rsid w:val="00890690"/>
    <w:rsid w:val="0089087B"/>
    <w:rsid w:val="00890F4A"/>
    <w:rsid w:val="00891473"/>
    <w:rsid w:val="00893A71"/>
    <w:rsid w:val="0089470B"/>
    <w:rsid w:val="00894839"/>
    <w:rsid w:val="00895040"/>
    <w:rsid w:val="00895744"/>
    <w:rsid w:val="00895E80"/>
    <w:rsid w:val="008973A7"/>
    <w:rsid w:val="008973F2"/>
    <w:rsid w:val="00897913"/>
    <w:rsid w:val="00897A4F"/>
    <w:rsid w:val="008A03FA"/>
    <w:rsid w:val="008A06DE"/>
    <w:rsid w:val="008A0C1F"/>
    <w:rsid w:val="008A1217"/>
    <w:rsid w:val="008A1375"/>
    <w:rsid w:val="008A1883"/>
    <w:rsid w:val="008A2210"/>
    <w:rsid w:val="008A403B"/>
    <w:rsid w:val="008A4243"/>
    <w:rsid w:val="008A5AC7"/>
    <w:rsid w:val="008A5DAB"/>
    <w:rsid w:val="008A65AD"/>
    <w:rsid w:val="008A695C"/>
    <w:rsid w:val="008A6B58"/>
    <w:rsid w:val="008A6F3E"/>
    <w:rsid w:val="008A70C3"/>
    <w:rsid w:val="008A7447"/>
    <w:rsid w:val="008A759E"/>
    <w:rsid w:val="008A7B41"/>
    <w:rsid w:val="008B1BDA"/>
    <w:rsid w:val="008B1C19"/>
    <w:rsid w:val="008B26BF"/>
    <w:rsid w:val="008B2898"/>
    <w:rsid w:val="008B2BFA"/>
    <w:rsid w:val="008B3472"/>
    <w:rsid w:val="008B401D"/>
    <w:rsid w:val="008B4400"/>
    <w:rsid w:val="008B45FA"/>
    <w:rsid w:val="008B48C4"/>
    <w:rsid w:val="008B494D"/>
    <w:rsid w:val="008B49A5"/>
    <w:rsid w:val="008B4AD7"/>
    <w:rsid w:val="008B4E72"/>
    <w:rsid w:val="008B5493"/>
    <w:rsid w:val="008B5990"/>
    <w:rsid w:val="008B673F"/>
    <w:rsid w:val="008B7636"/>
    <w:rsid w:val="008B7653"/>
    <w:rsid w:val="008C004D"/>
    <w:rsid w:val="008C166B"/>
    <w:rsid w:val="008C23F4"/>
    <w:rsid w:val="008C2C05"/>
    <w:rsid w:val="008C3556"/>
    <w:rsid w:val="008C37E9"/>
    <w:rsid w:val="008C4525"/>
    <w:rsid w:val="008C46F4"/>
    <w:rsid w:val="008C5BB6"/>
    <w:rsid w:val="008C6045"/>
    <w:rsid w:val="008C63D1"/>
    <w:rsid w:val="008C68A5"/>
    <w:rsid w:val="008C6DCF"/>
    <w:rsid w:val="008C6FBE"/>
    <w:rsid w:val="008C6FEA"/>
    <w:rsid w:val="008C74EC"/>
    <w:rsid w:val="008C76E9"/>
    <w:rsid w:val="008D13EE"/>
    <w:rsid w:val="008D231F"/>
    <w:rsid w:val="008D24D6"/>
    <w:rsid w:val="008D2D67"/>
    <w:rsid w:val="008D30CE"/>
    <w:rsid w:val="008D4622"/>
    <w:rsid w:val="008D490C"/>
    <w:rsid w:val="008D4A07"/>
    <w:rsid w:val="008D6941"/>
    <w:rsid w:val="008D6E66"/>
    <w:rsid w:val="008D6FE6"/>
    <w:rsid w:val="008D7168"/>
    <w:rsid w:val="008D739B"/>
    <w:rsid w:val="008E016D"/>
    <w:rsid w:val="008E02BF"/>
    <w:rsid w:val="008E0826"/>
    <w:rsid w:val="008E10EC"/>
    <w:rsid w:val="008E1184"/>
    <w:rsid w:val="008E14E6"/>
    <w:rsid w:val="008E1E93"/>
    <w:rsid w:val="008E23BA"/>
    <w:rsid w:val="008E35C5"/>
    <w:rsid w:val="008E3913"/>
    <w:rsid w:val="008E4583"/>
    <w:rsid w:val="008E46A5"/>
    <w:rsid w:val="008E4DBE"/>
    <w:rsid w:val="008E56CC"/>
    <w:rsid w:val="008E5E62"/>
    <w:rsid w:val="008E7237"/>
    <w:rsid w:val="008E7791"/>
    <w:rsid w:val="008F1B92"/>
    <w:rsid w:val="008F1C06"/>
    <w:rsid w:val="008F2078"/>
    <w:rsid w:val="008F2F2B"/>
    <w:rsid w:val="008F2FAF"/>
    <w:rsid w:val="008F33C6"/>
    <w:rsid w:val="008F3853"/>
    <w:rsid w:val="008F3A91"/>
    <w:rsid w:val="008F3B8F"/>
    <w:rsid w:val="008F4023"/>
    <w:rsid w:val="008F48D8"/>
    <w:rsid w:val="008F513E"/>
    <w:rsid w:val="008F5E61"/>
    <w:rsid w:val="008F642E"/>
    <w:rsid w:val="008F69D7"/>
    <w:rsid w:val="008F71D7"/>
    <w:rsid w:val="0090026C"/>
    <w:rsid w:val="00900422"/>
    <w:rsid w:val="009014E5"/>
    <w:rsid w:val="00901DEC"/>
    <w:rsid w:val="009027B1"/>
    <w:rsid w:val="0090339E"/>
    <w:rsid w:val="009035B6"/>
    <w:rsid w:val="00903D88"/>
    <w:rsid w:val="00903FE1"/>
    <w:rsid w:val="00904674"/>
    <w:rsid w:val="009055CF"/>
    <w:rsid w:val="00905839"/>
    <w:rsid w:val="009069AE"/>
    <w:rsid w:val="00907574"/>
    <w:rsid w:val="00907F67"/>
    <w:rsid w:val="0091015F"/>
    <w:rsid w:val="009108DB"/>
    <w:rsid w:val="00910B70"/>
    <w:rsid w:val="00911430"/>
    <w:rsid w:val="009126DD"/>
    <w:rsid w:val="00913B96"/>
    <w:rsid w:val="00914226"/>
    <w:rsid w:val="00914AF1"/>
    <w:rsid w:val="00914FF5"/>
    <w:rsid w:val="00915FC0"/>
    <w:rsid w:val="0091643D"/>
    <w:rsid w:val="0091754D"/>
    <w:rsid w:val="00917AE2"/>
    <w:rsid w:val="0092007D"/>
    <w:rsid w:val="009202EF"/>
    <w:rsid w:val="00920389"/>
    <w:rsid w:val="00922E92"/>
    <w:rsid w:val="00922F17"/>
    <w:rsid w:val="009235DA"/>
    <w:rsid w:val="0092424B"/>
    <w:rsid w:val="00924F20"/>
    <w:rsid w:val="009255B1"/>
    <w:rsid w:val="0092578A"/>
    <w:rsid w:val="00925A0D"/>
    <w:rsid w:val="009261CD"/>
    <w:rsid w:val="009310E2"/>
    <w:rsid w:val="00931E97"/>
    <w:rsid w:val="00931F37"/>
    <w:rsid w:val="00931F82"/>
    <w:rsid w:val="00932751"/>
    <w:rsid w:val="0093276C"/>
    <w:rsid w:val="00935629"/>
    <w:rsid w:val="00935DA3"/>
    <w:rsid w:val="00935E0D"/>
    <w:rsid w:val="00936D53"/>
    <w:rsid w:val="0093726C"/>
    <w:rsid w:val="00937F1A"/>
    <w:rsid w:val="0094074D"/>
    <w:rsid w:val="00940B59"/>
    <w:rsid w:val="00941357"/>
    <w:rsid w:val="0094334E"/>
    <w:rsid w:val="009434B9"/>
    <w:rsid w:val="009434EF"/>
    <w:rsid w:val="00943768"/>
    <w:rsid w:val="009437AA"/>
    <w:rsid w:val="0094412E"/>
    <w:rsid w:val="0094429F"/>
    <w:rsid w:val="00944C80"/>
    <w:rsid w:val="009453B0"/>
    <w:rsid w:val="00945BC9"/>
    <w:rsid w:val="00946ABD"/>
    <w:rsid w:val="00946E62"/>
    <w:rsid w:val="00947651"/>
    <w:rsid w:val="009476F6"/>
    <w:rsid w:val="0094786A"/>
    <w:rsid w:val="0095150A"/>
    <w:rsid w:val="0095198D"/>
    <w:rsid w:val="009519E5"/>
    <w:rsid w:val="00951A2E"/>
    <w:rsid w:val="00952585"/>
    <w:rsid w:val="00952FD2"/>
    <w:rsid w:val="0095312C"/>
    <w:rsid w:val="00953845"/>
    <w:rsid w:val="00953D88"/>
    <w:rsid w:val="00954A12"/>
    <w:rsid w:val="0095537D"/>
    <w:rsid w:val="00956957"/>
    <w:rsid w:val="00957C9F"/>
    <w:rsid w:val="00957F8B"/>
    <w:rsid w:val="00960306"/>
    <w:rsid w:val="009605C0"/>
    <w:rsid w:val="00962AD3"/>
    <w:rsid w:val="00963530"/>
    <w:rsid w:val="009635D6"/>
    <w:rsid w:val="0096443C"/>
    <w:rsid w:val="009651A9"/>
    <w:rsid w:val="00965B92"/>
    <w:rsid w:val="0096611F"/>
    <w:rsid w:val="00966642"/>
    <w:rsid w:val="0096740C"/>
    <w:rsid w:val="00970897"/>
    <w:rsid w:val="00970EA9"/>
    <w:rsid w:val="00972DE3"/>
    <w:rsid w:val="0097309E"/>
    <w:rsid w:val="009731D2"/>
    <w:rsid w:val="009733EB"/>
    <w:rsid w:val="00973B5C"/>
    <w:rsid w:val="0097406F"/>
    <w:rsid w:val="009741EF"/>
    <w:rsid w:val="00974C15"/>
    <w:rsid w:val="00975B9D"/>
    <w:rsid w:val="0097654E"/>
    <w:rsid w:val="00977174"/>
    <w:rsid w:val="00980F73"/>
    <w:rsid w:val="00981AFA"/>
    <w:rsid w:val="00981BC9"/>
    <w:rsid w:val="009829CB"/>
    <w:rsid w:val="00982DFE"/>
    <w:rsid w:val="009839E5"/>
    <w:rsid w:val="00983AB1"/>
    <w:rsid w:val="00985196"/>
    <w:rsid w:val="00985852"/>
    <w:rsid w:val="009860A3"/>
    <w:rsid w:val="0098714D"/>
    <w:rsid w:val="0098766A"/>
    <w:rsid w:val="00987A49"/>
    <w:rsid w:val="00990500"/>
    <w:rsid w:val="009915A2"/>
    <w:rsid w:val="00992996"/>
    <w:rsid w:val="00992C9E"/>
    <w:rsid w:val="00992F9A"/>
    <w:rsid w:val="0099315B"/>
    <w:rsid w:val="00993DB6"/>
    <w:rsid w:val="009947B2"/>
    <w:rsid w:val="00994E99"/>
    <w:rsid w:val="00995A85"/>
    <w:rsid w:val="00996A54"/>
    <w:rsid w:val="00996EE6"/>
    <w:rsid w:val="00996F0D"/>
    <w:rsid w:val="009970E8"/>
    <w:rsid w:val="00997DCE"/>
    <w:rsid w:val="00997EC5"/>
    <w:rsid w:val="009A02B1"/>
    <w:rsid w:val="009A146B"/>
    <w:rsid w:val="009A1671"/>
    <w:rsid w:val="009A2EFC"/>
    <w:rsid w:val="009A32BB"/>
    <w:rsid w:val="009A434A"/>
    <w:rsid w:val="009A4986"/>
    <w:rsid w:val="009A49EA"/>
    <w:rsid w:val="009A55E2"/>
    <w:rsid w:val="009A63CF"/>
    <w:rsid w:val="009B0ED0"/>
    <w:rsid w:val="009B0ED5"/>
    <w:rsid w:val="009B102A"/>
    <w:rsid w:val="009B155A"/>
    <w:rsid w:val="009B376B"/>
    <w:rsid w:val="009B445E"/>
    <w:rsid w:val="009B4C56"/>
    <w:rsid w:val="009B4FAA"/>
    <w:rsid w:val="009B5548"/>
    <w:rsid w:val="009B610B"/>
    <w:rsid w:val="009B61A0"/>
    <w:rsid w:val="009B67C1"/>
    <w:rsid w:val="009B6CA6"/>
    <w:rsid w:val="009B6CF9"/>
    <w:rsid w:val="009B793E"/>
    <w:rsid w:val="009B7A1B"/>
    <w:rsid w:val="009C02EB"/>
    <w:rsid w:val="009C0FEE"/>
    <w:rsid w:val="009C1EA3"/>
    <w:rsid w:val="009C1F83"/>
    <w:rsid w:val="009C1FB5"/>
    <w:rsid w:val="009C3BCB"/>
    <w:rsid w:val="009C3E61"/>
    <w:rsid w:val="009C557D"/>
    <w:rsid w:val="009C561E"/>
    <w:rsid w:val="009C56FF"/>
    <w:rsid w:val="009C6109"/>
    <w:rsid w:val="009C780C"/>
    <w:rsid w:val="009D1C62"/>
    <w:rsid w:val="009D1F82"/>
    <w:rsid w:val="009D2A43"/>
    <w:rsid w:val="009D2B89"/>
    <w:rsid w:val="009D2FD1"/>
    <w:rsid w:val="009D3833"/>
    <w:rsid w:val="009D4223"/>
    <w:rsid w:val="009D4943"/>
    <w:rsid w:val="009D4A59"/>
    <w:rsid w:val="009D4B59"/>
    <w:rsid w:val="009D4F8B"/>
    <w:rsid w:val="009D6855"/>
    <w:rsid w:val="009D6997"/>
    <w:rsid w:val="009D718E"/>
    <w:rsid w:val="009D76B4"/>
    <w:rsid w:val="009E0499"/>
    <w:rsid w:val="009E094E"/>
    <w:rsid w:val="009E0A65"/>
    <w:rsid w:val="009E0B7E"/>
    <w:rsid w:val="009E1443"/>
    <w:rsid w:val="009E1EC8"/>
    <w:rsid w:val="009E224E"/>
    <w:rsid w:val="009E227C"/>
    <w:rsid w:val="009E2808"/>
    <w:rsid w:val="009E3918"/>
    <w:rsid w:val="009E3B22"/>
    <w:rsid w:val="009E45C1"/>
    <w:rsid w:val="009E4BE5"/>
    <w:rsid w:val="009E4E45"/>
    <w:rsid w:val="009E67B9"/>
    <w:rsid w:val="009E685A"/>
    <w:rsid w:val="009F02D7"/>
    <w:rsid w:val="009F068A"/>
    <w:rsid w:val="009F1A07"/>
    <w:rsid w:val="009F1CFF"/>
    <w:rsid w:val="009F1F2E"/>
    <w:rsid w:val="009F2610"/>
    <w:rsid w:val="009F3C46"/>
    <w:rsid w:val="009F4894"/>
    <w:rsid w:val="009F4AFC"/>
    <w:rsid w:val="009F6B17"/>
    <w:rsid w:val="009F79CE"/>
    <w:rsid w:val="00A0280C"/>
    <w:rsid w:val="00A02BFE"/>
    <w:rsid w:val="00A034B6"/>
    <w:rsid w:val="00A03855"/>
    <w:rsid w:val="00A03CB4"/>
    <w:rsid w:val="00A04FCA"/>
    <w:rsid w:val="00A05722"/>
    <w:rsid w:val="00A060F0"/>
    <w:rsid w:val="00A06D1A"/>
    <w:rsid w:val="00A070C7"/>
    <w:rsid w:val="00A0794E"/>
    <w:rsid w:val="00A07FC3"/>
    <w:rsid w:val="00A100DE"/>
    <w:rsid w:val="00A108EF"/>
    <w:rsid w:val="00A116E5"/>
    <w:rsid w:val="00A12612"/>
    <w:rsid w:val="00A12860"/>
    <w:rsid w:val="00A129D5"/>
    <w:rsid w:val="00A12D63"/>
    <w:rsid w:val="00A1328B"/>
    <w:rsid w:val="00A13F8B"/>
    <w:rsid w:val="00A143AE"/>
    <w:rsid w:val="00A16093"/>
    <w:rsid w:val="00A17483"/>
    <w:rsid w:val="00A17DA0"/>
    <w:rsid w:val="00A20184"/>
    <w:rsid w:val="00A21813"/>
    <w:rsid w:val="00A21A89"/>
    <w:rsid w:val="00A2389C"/>
    <w:rsid w:val="00A239B0"/>
    <w:rsid w:val="00A23BA3"/>
    <w:rsid w:val="00A24626"/>
    <w:rsid w:val="00A24747"/>
    <w:rsid w:val="00A24BDB"/>
    <w:rsid w:val="00A24F77"/>
    <w:rsid w:val="00A268DE"/>
    <w:rsid w:val="00A26996"/>
    <w:rsid w:val="00A26A8A"/>
    <w:rsid w:val="00A27595"/>
    <w:rsid w:val="00A27811"/>
    <w:rsid w:val="00A278D9"/>
    <w:rsid w:val="00A27909"/>
    <w:rsid w:val="00A304D9"/>
    <w:rsid w:val="00A309C8"/>
    <w:rsid w:val="00A30AE3"/>
    <w:rsid w:val="00A30BEB"/>
    <w:rsid w:val="00A31036"/>
    <w:rsid w:val="00A3201D"/>
    <w:rsid w:val="00A32597"/>
    <w:rsid w:val="00A3326C"/>
    <w:rsid w:val="00A335A2"/>
    <w:rsid w:val="00A33690"/>
    <w:rsid w:val="00A34605"/>
    <w:rsid w:val="00A3535F"/>
    <w:rsid w:val="00A35570"/>
    <w:rsid w:val="00A35722"/>
    <w:rsid w:val="00A35C22"/>
    <w:rsid w:val="00A368AA"/>
    <w:rsid w:val="00A36ABB"/>
    <w:rsid w:val="00A36B97"/>
    <w:rsid w:val="00A37037"/>
    <w:rsid w:val="00A371B1"/>
    <w:rsid w:val="00A3727B"/>
    <w:rsid w:val="00A37E35"/>
    <w:rsid w:val="00A40DAB"/>
    <w:rsid w:val="00A41D96"/>
    <w:rsid w:val="00A42003"/>
    <w:rsid w:val="00A429A9"/>
    <w:rsid w:val="00A42BF3"/>
    <w:rsid w:val="00A4324B"/>
    <w:rsid w:val="00A447C6"/>
    <w:rsid w:val="00A44A43"/>
    <w:rsid w:val="00A44F25"/>
    <w:rsid w:val="00A45D72"/>
    <w:rsid w:val="00A4686C"/>
    <w:rsid w:val="00A46954"/>
    <w:rsid w:val="00A47491"/>
    <w:rsid w:val="00A477B0"/>
    <w:rsid w:val="00A477CA"/>
    <w:rsid w:val="00A47D72"/>
    <w:rsid w:val="00A509BE"/>
    <w:rsid w:val="00A50C9F"/>
    <w:rsid w:val="00A51815"/>
    <w:rsid w:val="00A519C3"/>
    <w:rsid w:val="00A52129"/>
    <w:rsid w:val="00A5259F"/>
    <w:rsid w:val="00A535A8"/>
    <w:rsid w:val="00A535AF"/>
    <w:rsid w:val="00A53714"/>
    <w:rsid w:val="00A544F8"/>
    <w:rsid w:val="00A54688"/>
    <w:rsid w:val="00A54CAE"/>
    <w:rsid w:val="00A55399"/>
    <w:rsid w:val="00A562E1"/>
    <w:rsid w:val="00A56634"/>
    <w:rsid w:val="00A5798E"/>
    <w:rsid w:val="00A601E7"/>
    <w:rsid w:val="00A60AFA"/>
    <w:rsid w:val="00A61299"/>
    <w:rsid w:val="00A61B71"/>
    <w:rsid w:val="00A61BB1"/>
    <w:rsid w:val="00A6464B"/>
    <w:rsid w:val="00A651E2"/>
    <w:rsid w:val="00A65646"/>
    <w:rsid w:val="00A65BD3"/>
    <w:rsid w:val="00A65C8C"/>
    <w:rsid w:val="00A66617"/>
    <w:rsid w:val="00A6697D"/>
    <w:rsid w:val="00A66CF2"/>
    <w:rsid w:val="00A70256"/>
    <w:rsid w:val="00A706D9"/>
    <w:rsid w:val="00A70ECD"/>
    <w:rsid w:val="00A70F62"/>
    <w:rsid w:val="00A71CCB"/>
    <w:rsid w:val="00A725D5"/>
    <w:rsid w:val="00A7292F"/>
    <w:rsid w:val="00A72CCD"/>
    <w:rsid w:val="00A72FB1"/>
    <w:rsid w:val="00A730E4"/>
    <w:rsid w:val="00A73E14"/>
    <w:rsid w:val="00A747A8"/>
    <w:rsid w:val="00A76ADA"/>
    <w:rsid w:val="00A76AF3"/>
    <w:rsid w:val="00A76BB0"/>
    <w:rsid w:val="00A80283"/>
    <w:rsid w:val="00A80479"/>
    <w:rsid w:val="00A80BE9"/>
    <w:rsid w:val="00A8186D"/>
    <w:rsid w:val="00A81BC7"/>
    <w:rsid w:val="00A81C8E"/>
    <w:rsid w:val="00A820C8"/>
    <w:rsid w:val="00A822A3"/>
    <w:rsid w:val="00A828E8"/>
    <w:rsid w:val="00A82BA9"/>
    <w:rsid w:val="00A82CBF"/>
    <w:rsid w:val="00A836A5"/>
    <w:rsid w:val="00A83951"/>
    <w:rsid w:val="00A83A90"/>
    <w:rsid w:val="00A84C31"/>
    <w:rsid w:val="00A85554"/>
    <w:rsid w:val="00A858A9"/>
    <w:rsid w:val="00A85F3B"/>
    <w:rsid w:val="00A8705A"/>
    <w:rsid w:val="00A905FF"/>
    <w:rsid w:val="00A908A1"/>
    <w:rsid w:val="00A90C14"/>
    <w:rsid w:val="00A9159E"/>
    <w:rsid w:val="00A91F8F"/>
    <w:rsid w:val="00A92BEE"/>
    <w:rsid w:val="00A9311D"/>
    <w:rsid w:val="00A938B2"/>
    <w:rsid w:val="00A93D73"/>
    <w:rsid w:val="00A94DC5"/>
    <w:rsid w:val="00A953C3"/>
    <w:rsid w:val="00A953D1"/>
    <w:rsid w:val="00A96A2D"/>
    <w:rsid w:val="00A971BB"/>
    <w:rsid w:val="00A9762D"/>
    <w:rsid w:val="00A976E9"/>
    <w:rsid w:val="00A9772B"/>
    <w:rsid w:val="00AA0600"/>
    <w:rsid w:val="00AA170A"/>
    <w:rsid w:val="00AA1A64"/>
    <w:rsid w:val="00AA2F67"/>
    <w:rsid w:val="00AA3994"/>
    <w:rsid w:val="00AA3B33"/>
    <w:rsid w:val="00AA40C6"/>
    <w:rsid w:val="00AA4ADD"/>
    <w:rsid w:val="00AA4F4C"/>
    <w:rsid w:val="00AA5947"/>
    <w:rsid w:val="00AA5BE8"/>
    <w:rsid w:val="00AA5F3C"/>
    <w:rsid w:val="00AB02CA"/>
    <w:rsid w:val="00AB0876"/>
    <w:rsid w:val="00AB13CA"/>
    <w:rsid w:val="00AB1453"/>
    <w:rsid w:val="00AB16C0"/>
    <w:rsid w:val="00AB1C1F"/>
    <w:rsid w:val="00AB230C"/>
    <w:rsid w:val="00AB2337"/>
    <w:rsid w:val="00AB3AB1"/>
    <w:rsid w:val="00AB440C"/>
    <w:rsid w:val="00AB53F3"/>
    <w:rsid w:val="00AB54FD"/>
    <w:rsid w:val="00AB6F55"/>
    <w:rsid w:val="00AB7260"/>
    <w:rsid w:val="00AB74B8"/>
    <w:rsid w:val="00AB7BB7"/>
    <w:rsid w:val="00AB7FB8"/>
    <w:rsid w:val="00AC0AAB"/>
    <w:rsid w:val="00AC189F"/>
    <w:rsid w:val="00AC1A38"/>
    <w:rsid w:val="00AC1B10"/>
    <w:rsid w:val="00AC21C7"/>
    <w:rsid w:val="00AC2D38"/>
    <w:rsid w:val="00AC3B17"/>
    <w:rsid w:val="00AC445C"/>
    <w:rsid w:val="00AC44A0"/>
    <w:rsid w:val="00AC4664"/>
    <w:rsid w:val="00AC4D39"/>
    <w:rsid w:val="00AC4E96"/>
    <w:rsid w:val="00AC5340"/>
    <w:rsid w:val="00AC55FD"/>
    <w:rsid w:val="00AC6658"/>
    <w:rsid w:val="00AC6B12"/>
    <w:rsid w:val="00AC744A"/>
    <w:rsid w:val="00AC7692"/>
    <w:rsid w:val="00AC7860"/>
    <w:rsid w:val="00AC7CEC"/>
    <w:rsid w:val="00AD02CA"/>
    <w:rsid w:val="00AD0B49"/>
    <w:rsid w:val="00AD0BDF"/>
    <w:rsid w:val="00AD0FAC"/>
    <w:rsid w:val="00AD111C"/>
    <w:rsid w:val="00AD2A14"/>
    <w:rsid w:val="00AD41B8"/>
    <w:rsid w:val="00AD4F08"/>
    <w:rsid w:val="00AD4FC4"/>
    <w:rsid w:val="00AD5590"/>
    <w:rsid w:val="00AD5811"/>
    <w:rsid w:val="00AD5CDC"/>
    <w:rsid w:val="00AD767E"/>
    <w:rsid w:val="00AD7C37"/>
    <w:rsid w:val="00AE10B0"/>
    <w:rsid w:val="00AE1185"/>
    <w:rsid w:val="00AE1570"/>
    <w:rsid w:val="00AE19C3"/>
    <w:rsid w:val="00AE22F4"/>
    <w:rsid w:val="00AE31C7"/>
    <w:rsid w:val="00AE359C"/>
    <w:rsid w:val="00AE3670"/>
    <w:rsid w:val="00AE5130"/>
    <w:rsid w:val="00AE5147"/>
    <w:rsid w:val="00AE5C66"/>
    <w:rsid w:val="00AE6FEE"/>
    <w:rsid w:val="00AE7305"/>
    <w:rsid w:val="00AE730A"/>
    <w:rsid w:val="00AE763F"/>
    <w:rsid w:val="00AE7A0E"/>
    <w:rsid w:val="00AE7BAD"/>
    <w:rsid w:val="00AE7CB0"/>
    <w:rsid w:val="00AF052E"/>
    <w:rsid w:val="00AF29EB"/>
    <w:rsid w:val="00AF3B2E"/>
    <w:rsid w:val="00AF3B74"/>
    <w:rsid w:val="00AF44C5"/>
    <w:rsid w:val="00AF44D3"/>
    <w:rsid w:val="00AF61FC"/>
    <w:rsid w:val="00AF62B9"/>
    <w:rsid w:val="00AF6E32"/>
    <w:rsid w:val="00AF751E"/>
    <w:rsid w:val="00AF7953"/>
    <w:rsid w:val="00AF79C2"/>
    <w:rsid w:val="00B002AC"/>
    <w:rsid w:val="00B008F6"/>
    <w:rsid w:val="00B013D8"/>
    <w:rsid w:val="00B020A2"/>
    <w:rsid w:val="00B0236A"/>
    <w:rsid w:val="00B02F40"/>
    <w:rsid w:val="00B036A1"/>
    <w:rsid w:val="00B0372A"/>
    <w:rsid w:val="00B045B4"/>
    <w:rsid w:val="00B04802"/>
    <w:rsid w:val="00B04B11"/>
    <w:rsid w:val="00B05278"/>
    <w:rsid w:val="00B0549E"/>
    <w:rsid w:val="00B05812"/>
    <w:rsid w:val="00B05BEB"/>
    <w:rsid w:val="00B05CBE"/>
    <w:rsid w:val="00B0626A"/>
    <w:rsid w:val="00B06A23"/>
    <w:rsid w:val="00B0778E"/>
    <w:rsid w:val="00B10317"/>
    <w:rsid w:val="00B10A7C"/>
    <w:rsid w:val="00B1106F"/>
    <w:rsid w:val="00B11298"/>
    <w:rsid w:val="00B118D8"/>
    <w:rsid w:val="00B126CD"/>
    <w:rsid w:val="00B126F8"/>
    <w:rsid w:val="00B128EE"/>
    <w:rsid w:val="00B12FA8"/>
    <w:rsid w:val="00B13253"/>
    <w:rsid w:val="00B14663"/>
    <w:rsid w:val="00B14AC8"/>
    <w:rsid w:val="00B1564E"/>
    <w:rsid w:val="00B15872"/>
    <w:rsid w:val="00B15F42"/>
    <w:rsid w:val="00B2039E"/>
    <w:rsid w:val="00B21997"/>
    <w:rsid w:val="00B21AB6"/>
    <w:rsid w:val="00B22E24"/>
    <w:rsid w:val="00B23CBF"/>
    <w:rsid w:val="00B260E1"/>
    <w:rsid w:val="00B2621D"/>
    <w:rsid w:val="00B265E1"/>
    <w:rsid w:val="00B26862"/>
    <w:rsid w:val="00B279B0"/>
    <w:rsid w:val="00B27FCB"/>
    <w:rsid w:val="00B303B2"/>
    <w:rsid w:val="00B3042A"/>
    <w:rsid w:val="00B308E7"/>
    <w:rsid w:val="00B31A5A"/>
    <w:rsid w:val="00B32B1A"/>
    <w:rsid w:val="00B332D7"/>
    <w:rsid w:val="00B336C2"/>
    <w:rsid w:val="00B33E8C"/>
    <w:rsid w:val="00B36829"/>
    <w:rsid w:val="00B36CA6"/>
    <w:rsid w:val="00B372EC"/>
    <w:rsid w:val="00B376EE"/>
    <w:rsid w:val="00B37A3D"/>
    <w:rsid w:val="00B37D2E"/>
    <w:rsid w:val="00B40B7F"/>
    <w:rsid w:val="00B40C33"/>
    <w:rsid w:val="00B413F6"/>
    <w:rsid w:val="00B41803"/>
    <w:rsid w:val="00B429D2"/>
    <w:rsid w:val="00B429D3"/>
    <w:rsid w:val="00B429FB"/>
    <w:rsid w:val="00B44E4F"/>
    <w:rsid w:val="00B45498"/>
    <w:rsid w:val="00B45DCF"/>
    <w:rsid w:val="00B461F9"/>
    <w:rsid w:val="00B463F1"/>
    <w:rsid w:val="00B4655D"/>
    <w:rsid w:val="00B47963"/>
    <w:rsid w:val="00B50159"/>
    <w:rsid w:val="00B51528"/>
    <w:rsid w:val="00B51882"/>
    <w:rsid w:val="00B51BEF"/>
    <w:rsid w:val="00B51ED7"/>
    <w:rsid w:val="00B52B6B"/>
    <w:rsid w:val="00B52C98"/>
    <w:rsid w:val="00B533FC"/>
    <w:rsid w:val="00B5380E"/>
    <w:rsid w:val="00B53919"/>
    <w:rsid w:val="00B53CE8"/>
    <w:rsid w:val="00B5413F"/>
    <w:rsid w:val="00B54FC3"/>
    <w:rsid w:val="00B5536E"/>
    <w:rsid w:val="00B559A1"/>
    <w:rsid w:val="00B55B2C"/>
    <w:rsid w:val="00B55B7D"/>
    <w:rsid w:val="00B55D8F"/>
    <w:rsid w:val="00B55DAE"/>
    <w:rsid w:val="00B5613F"/>
    <w:rsid w:val="00B5615E"/>
    <w:rsid w:val="00B56160"/>
    <w:rsid w:val="00B56B0F"/>
    <w:rsid w:val="00B60200"/>
    <w:rsid w:val="00B61C3F"/>
    <w:rsid w:val="00B625F3"/>
    <w:rsid w:val="00B63541"/>
    <w:rsid w:val="00B635AC"/>
    <w:rsid w:val="00B6512F"/>
    <w:rsid w:val="00B6565D"/>
    <w:rsid w:val="00B659B5"/>
    <w:rsid w:val="00B65F2E"/>
    <w:rsid w:val="00B65FDC"/>
    <w:rsid w:val="00B66C43"/>
    <w:rsid w:val="00B676E1"/>
    <w:rsid w:val="00B67952"/>
    <w:rsid w:val="00B700E1"/>
    <w:rsid w:val="00B708F0"/>
    <w:rsid w:val="00B70B04"/>
    <w:rsid w:val="00B70F61"/>
    <w:rsid w:val="00B71BA3"/>
    <w:rsid w:val="00B72A9E"/>
    <w:rsid w:val="00B72B17"/>
    <w:rsid w:val="00B74592"/>
    <w:rsid w:val="00B74F9D"/>
    <w:rsid w:val="00B75477"/>
    <w:rsid w:val="00B7655F"/>
    <w:rsid w:val="00B77E4D"/>
    <w:rsid w:val="00B81147"/>
    <w:rsid w:val="00B8136D"/>
    <w:rsid w:val="00B83C9C"/>
    <w:rsid w:val="00B84638"/>
    <w:rsid w:val="00B850AC"/>
    <w:rsid w:val="00B85AA8"/>
    <w:rsid w:val="00B8602A"/>
    <w:rsid w:val="00B8649B"/>
    <w:rsid w:val="00B869C1"/>
    <w:rsid w:val="00B876B8"/>
    <w:rsid w:val="00B87EDB"/>
    <w:rsid w:val="00B902F0"/>
    <w:rsid w:val="00B90896"/>
    <w:rsid w:val="00B90D79"/>
    <w:rsid w:val="00B91C89"/>
    <w:rsid w:val="00B91E54"/>
    <w:rsid w:val="00B9275F"/>
    <w:rsid w:val="00B92F75"/>
    <w:rsid w:val="00B93235"/>
    <w:rsid w:val="00B93DD1"/>
    <w:rsid w:val="00B9401A"/>
    <w:rsid w:val="00B9428E"/>
    <w:rsid w:val="00B94512"/>
    <w:rsid w:val="00B94E96"/>
    <w:rsid w:val="00B95373"/>
    <w:rsid w:val="00B95836"/>
    <w:rsid w:val="00B96192"/>
    <w:rsid w:val="00B96450"/>
    <w:rsid w:val="00B971C6"/>
    <w:rsid w:val="00BA0410"/>
    <w:rsid w:val="00BA1630"/>
    <w:rsid w:val="00BA1A25"/>
    <w:rsid w:val="00BA20D9"/>
    <w:rsid w:val="00BA266F"/>
    <w:rsid w:val="00BA2AB3"/>
    <w:rsid w:val="00BA32AF"/>
    <w:rsid w:val="00BA3CE2"/>
    <w:rsid w:val="00BA4895"/>
    <w:rsid w:val="00BA48F8"/>
    <w:rsid w:val="00BA6ECC"/>
    <w:rsid w:val="00BA71EB"/>
    <w:rsid w:val="00BA731A"/>
    <w:rsid w:val="00BA77CF"/>
    <w:rsid w:val="00BA7C68"/>
    <w:rsid w:val="00BA7E8D"/>
    <w:rsid w:val="00BB0400"/>
    <w:rsid w:val="00BB0DCF"/>
    <w:rsid w:val="00BB0FCE"/>
    <w:rsid w:val="00BB1331"/>
    <w:rsid w:val="00BB1AA5"/>
    <w:rsid w:val="00BB1B9B"/>
    <w:rsid w:val="00BB1CC8"/>
    <w:rsid w:val="00BB45E4"/>
    <w:rsid w:val="00BB4D68"/>
    <w:rsid w:val="00BB63EE"/>
    <w:rsid w:val="00BB6BC7"/>
    <w:rsid w:val="00BB6C46"/>
    <w:rsid w:val="00BB6E20"/>
    <w:rsid w:val="00BB7007"/>
    <w:rsid w:val="00BB724D"/>
    <w:rsid w:val="00BC04B5"/>
    <w:rsid w:val="00BC0E7A"/>
    <w:rsid w:val="00BC124E"/>
    <w:rsid w:val="00BC15CD"/>
    <w:rsid w:val="00BC172D"/>
    <w:rsid w:val="00BC2243"/>
    <w:rsid w:val="00BC39EB"/>
    <w:rsid w:val="00BC3B58"/>
    <w:rsid w:val="00BC3BE6"/>
    <w:rsid w:val="00BC3F8C"/>
    <w:rsid w:val="00BC4672"/>
    <w:rsid w:val="00BC5636"/>
    <w:rsid w:val="00BC585C"/>
    <w:rsid w:val="00BC5AF8"/>
    <w:rsid w:val="00BD0904"/>
    <w:rsid w:val="00BD1912"/>
    <w:rsid w:val="00BD191C"/>
    <w:rsid w:val="00BD24F3"/>
    <w:rsid w:val="00BD260C"/>
    <w:rsid w:val="00BD2863"/>
    <w:rsid w:val="00BD2CFC"/>
    <w:rsid w:val="00BD33B4"/>
    <w:rsid w:val="00BD62EB"/>
    <w:rsid w:val="00BD64BD"/>
    <w:rsid w:val="00BD652A"/>
    <w:rsid w:val="00BD6983"/>
    <w:rsid w:val="00BD6A0F"/>
    <w:rsid w:val="00BD6EFE"/>
    <w:rsid w:val="00BD781F"/>
    <w:rsid w:val="00BE02D9"/>
    <w:rsid w:val="00BE0614"/>
    <w:rsid w:val="00BE2A30"/>
    <w:rsid w:val="00BE32F5"/>
    <w:rsid w:val="00BE396A"/>
    <w:rsid w:val="00BE3DB5"/>
    <w:rsid w:val="00BE42B9"/>
    <w:rsid w:val="00BE5074"/>
    <w:rsid w:val="00BE52C3"/>
    <w:rsid w:val="00BE570F"/>
    <w:rsid w:val="00BE60E9"/>
    <w:rsid w:val="00BE6597"/>
    <w:rsid w:val="00BE7689"/>
    <w:rsid w:val="00BE79F1"/>
    <w:rsid w:val="00BF1C9D"/>
    <w:rsid w:val="00BF20C4"/>
    <w:rsid w:val="00BF3D79"/>
    <w:rsid w:val="00BF46EC"/>
    <w:rsid w:val="00BF4877"/>
    <w:rsid w:val="00BF5572"/>
    <w:rsid w:val="00BF66EE"/>
    <w:rsid w:val="00BF6D3C"/>
    <w:rsid w:val="00BF72B6"/>
    <w:rsid w:val="00BF7C91"/>
    <w:rsid w:val="00C004A7"/>
    <w:rsid w:val="00C00695"/>
    <w:rsid w:val="00C01D45"/>
    <w:rsid w:val="00C022A5"/>
    <w:rsid w:val="00C02ECA"/>
    <w:rsid w:val="00C04B5C"/>
    <w:rsid w:val="00C04CE6"/>
    <w:rsid w:val="00C054E2"/>
    <w:rsid w:val="00C05B80"/>
    <w:rsid w:val="00C05CCF"/>
    <w:rsid w:val="00C06ECB"/>
    <w:rsid w:val="00C0718B"/>
    <w:rsid w:val="00C07710"/>
    <w:rsid w:val="00C07A0C"/>
    <w:rsid w:val="00C10701"/>
    <w:rsid w:val="00C10948"/>
    <w:rsid w:val="00C10CDD"/>
    <w:rsid w:val="00C11184"/>
    <w:rsid w:val="00C11F7D"/>
    <w:rsid w:val="00C14121"/>
    <w:rsid w:val="00C14CD3"/>
    <w:rsid w:val="00C158EC"/>
    <w:rsid w:val="00C15B31"/>
    <w:rsid w:val="00C16B27"/>
    <w:rsid w:val="00C16D87"/>
    <w:rsid w:val="00C16E0C"/>
    <w:rsid w:val="00C1791A"/>
    <w:rsid w:val="00C17DF3"/>
    <w:rsid w:val="00C21A71"/>
    <w:rsid w:val="00C21A82"/>
    <w:rsid w:val="00C22088"/>
    <w:rsid w:val="00C22669"/>
    <w:rsid w:val="00C23ABD"/>
    <w:rsid w:val="00C23C33"/>
    <w:rsid w:val="00C23E1D"/>
    <w:rsid w:val="00C24636"/>
    <w:rsid w:val="00C25553"/>
    <w:rsid w:val="00C26238"/>
    <w:rsid w:val="00C26D66"/>
    <w:rsid w:val="00C3063A"/>
    <w:rsid w:val="00C307BD"/>
    <w:rsid w:val="00C31290"/>
    <w:rsid w:val="00C314B2"/>
    <w:rsid w:val="00C3185E"/>
    <w:rsid w:val="00C32D98"/>
    <w:rsid w:val="00C33F3D"/>
    <w:rsid w:val="00C34057"/>
    <w:rsid w:val="00C3439A"/>
    <w:rsid w:val="00C3638B"/>
    <w:rsid w:val="00C370C8"/>
    <w:rsid w:val="00C37464"/>
    <w:rsid w:val="00C4011B"/>
    <w:rsid w:val="00C40258"/>
    <w:rsid w:val="00C4029F"/>
    <w:rsid w:val="00C40609"/>
    <w:rsid w:val="00C40D83"/>
    <w:rsid w:val="00C40EFC"/>
    <w:rsid w:val="00C419FF"/>
    <w:rsid w:val="00C41FB2"/>
    <w:rsid w:val="00C42C0A"/>
    <w:rsid w:val="00C43B6E"/>
    <w:rsid w:val="00C441E7"/>
    <w:rsid w:val="00C457EA"/>
    <w:rsid w:val="00C46095"/>
    <w:rsid w:val="00C46196"/>
    <w:rsid w:val="00C464EF"/>
    <w:rsid w:val="00C4767F"/>
    <w:rsid w:val="00C477EC"/>
    <w:rsid w:val="00C47857"/>
    <w:rsid w:val="00C511E3"/>
    <w:rsid w:val="00C51815"/>
    <w:rsid w:val="00C527AC"/>
    <w:rsid w:val="00C534C4"/>
    <w:rsid w:val="00C53EE5"/>
    <w:rsid w:val="00C557B8"/>
    <w:rsid w:val="00C55CFB"/>
    <w:rsid w:val="00C5632C"/>
    <w:rsid w:val="00C57CDE"/>
    <w:rsid w:val="00C57D19"/>
    <w:rsid w:val="00C57DE9"/>
    <w:rsid w:val="00C60649"/>
    <w:rsid w:val="00C608DE"/>
    <w:rsid w:val="00C60CCE"/>
    <w:rsid w:val="00C628E2"/>
    <w:rsid w:val="00C6384B"/>
    <w:rsid w:val="00C63D10"/>
    <w:rsid w:val="00C6402E"/>
    <w:rsid w:val="00C6454D"/>
    <w:rsid w:val="00C64F08"/>
    <w:rsid w:val="00C6563F"/>
    <w:rsid w:val="00C6593B"/>
    <w:rsid w:val="00C65B19"/>
    <w:rsid w:val="00C65E02"/>
    <w:rsid w:val="00C66602"/>
    <w:rsid w:val="00C66C16"/>
    <w:rsid w:val="00C67296"/>
    <w:rsid w:val="00C6793F"/>
    <w:rsid w:val="00C70028"/>
    <w:rsid w:val="00C711B0"/>
    <w:rsid w:val="00C72033"/>
    <w:rsid w:val="00C7293B"/>
    <w:rsid w:val="00C72C30"/>
    <w:rsid w:val="00C72CA7"/>
    <w:rsid w:val="00C73CA2"/>
    <w:rsid w:val="00C7438B"/>
    <w:rsid w:val="00C74512"/>
    <w:rsid w:val="00C74C8E"/>
    <w:rsid w:val="00C75C02"/>
    <w:rsid w:val="00C76963"/>
    <w:rsid w:val="00C76AE3"/>
    <w:rsid w:val="00C772F5"/>
    <w:rsid w:val="00C810FC"/>
    <w:rsid w:val="00C82139"/>
    <w:rsid w:val="00C82223"/>
    <w:rsid w:val="00C82412"/>
    <w:rsid w:val="00C827B9"/>
    <w:rsid w:val="00C82DD3"/>
    <w:rsid w:val="00C842CD"/>
    <w:rsid w:val="00C84F7C"/>
    <w:rsid w:val="00C85962"/>
    <w:rsid w:val="00C866C0"/>
    <w:rsid w:val="00C86EC4"/>
    <w:rsid w:val="00C870CE"/>
    <w:rsid w:val="00C871E7"/>
    <w:rsid w:val="00C8769B"/>
    <w:rsid w:val="00C90A31"/>
    <w:rsid w:val="00C9161B"/>
    <w:rsid w:val="00C92EB8"/>
    <w:rsid w:val="00C9319B"/>
    <w:rsid w:val="00C93237"/>
    <w:rsid w:val="00C93352"/>
    <w:rsid w:val="00C93453"/>
    <w:rsid w:val="00C93E87"/>
    <w:rsid w:val="00C94174"/>
    <w:rsid w:val="00C94243"/>
    <w:rsid w:val="00C947B7"/>
    <w:rsid w:val="00C948DA"/>
    <w:rsid w:val="00C95BD4"/>
    <w:rsid w:val="00C96904"/>
    <w:rsid w:val="00C97033"/>
    <w:rsid w:val="00C971D8"/>
    <w:rsid w:val="00C972FB"/>
    <w:rsid w:val="00CA0023"/>
    <w:rsid w:val="00CA12A7"/>
    <w:rsid w:val="00CA3271"/>
    <w:rsid w:val="00CA363C"/>
    <w:rsid w:val="00CA3DD1"/>
    <w:rsid w:val="00CA42D7"/>
    <w:rsid w:val="00CA529F"/>
    <w:rsid w:val="00CA5E37"/>
    <w:rsid w:val="00CA5EBC"/>
    <w:rsid w:val="00CA63D1"/>
    <w:rsid w:val="00CA693E"/>
    <w:rsid w:val="00CA75AA"/>
    <w:rsid w:val="00CB058C"/>
    <w:rsid w:val="00CB20D1"/>
    <w:rsid w:val="00CB23A7"/>
    <w:rsid w:val="00CB2475"/>
    <w:rsid w:val="00CB2EAD"/>
    <w:rsid w:val="00CB3572"/>
    <w:rsid w:val="00CB3C40"/>
    <w:rsid w:val="00CB57DE"/>
    <w:rsid w:val="00CB5B71"/>
    <w:rsid w:val="00CB617D"/>
    <w:rsid w:val="00CB64E8"/>
    <w:rsid w:val="00CB70AA"/>
    <w:rsid w:val="00CC03B3"/>
    <w:rsid w:val="00CC0652"/>
    <w:rsid w:val="00CC0A66"/>
    <w:rsid w:val="00CC1666"/>
    <w:rsid w:val="00CC354A"/>
    <w:rsid w:val="00CC3676"/>
    <w:rsid w:val="00CC3EE3"/>
    <w:rsid w:val="00CC49BE"/>
    <w:rsid w:val="00CC4BA9"/>
    <w:rsid w:val="00CC4E2C"/>
    <w:rsid w:val="00CC5079"/>
    <w:rsid w:val="00CC511B"/>
    <w:rsid w:val="00CC5213"/>
    <w:rsid w:val="00CC5667"/>
    <w:rsid w:val="00CC6A6E"/>
    <w:rsid w:val="00CD022B"/>
    <w:rsid w:val="00CD05DC"/>
    <w:rsid w:val="00CD0ACD"/>
    <w:rsid w:val="00CD1066"/>
    <w:rsid w:val="00CD1A2A"/>
    <w:rsid w:val="00CD2B82"/>
    <w:rsid w:val="00CD2CFF"/>
    <w:rsid w:val="00CD30BE"/>
    <w:rsid w:val="00CD3E2D"/>
    <w:rsid w:val="00CD43A0"/>
    <w:rsid w:val="00CD5E87"/>
    <w:rsid w:val="00CD685A"/>
    <w:rsid w:val="00CD7F28"/>
    <w:rsid w:val="00CE0CA7"/>
    <w:rsid w:val="00CE15D0"/>
    <w:rsid w:val="00CE1CCD"/>
    <w:rsid w:val="00CE1D33"/>
    <w:rsid w:val="00CE1EBC"/>
    <w:rsid w:val="00CE1EC0"/>
    <w:rsid w:val="00CE2B20"/>
    <w:rsid w:val="00CE4EA7"/>
    <w:rsid w:val="00CE5456"/>
    <w:rsid w:val="00CE63E6"/>
    <w:rsid w:val="00CE6501"/>
    <w:rsid w:val="00CE70B8"/>
    <w:rsid w:val="00CE70D4"/>
    <w:rsid w:val="00CE75F6"/>
    <w:rsid w:val="00CE7654"/>
    <w:rsid w:val="00CE7C39"/>
    <w:rsid w:val="00CF0002"/>
    <w:rsid w:val="00CF074A"/>
    <w:rsid w:val="00CF0978"/>
    <w:rsid w:val="00CF1350"/>
    <w:rsid w:val="00CF13C4"/>
    <w:rsid w:val="00CF1AF2"/>
    <w:rsid w:val="00CF1EF2"/>
    <w:rsid w:val="00CF2336"/>
    <w:rsid w:val="00CF280E"/>
    <w:rsid w:val="00CF2E7D"/>
    <w:rsid w:val="00CF34A7"/>
    <w:rsid w:val="00CF43BA"/>
    <w:rsid w:val="00CF5496"/>
    <w:rsid w:val="00CF5CA6"/>
    <w:rsid w:val="00CF5EE8"/>
    <w:rsid w:val="00CF74A3"/>
    <w:rsid w:val="00D001A6"/>
    <w:rsid w:val="00D00238"/>
    <w:rsid w:val="00D00270"/>
    <w:rsid w:val="00D00B90"/>
    <w:rsid w:val="00D01536"/>
    <w:rsid w:val="00D01635"/>
    <w:rsid w:val="00D03400"/>
    <w:rsid w:val="00D0347D"/>
    <w:rsid w:val="00D03678"/>
    <w:rsid w:val="00D03746"/>
    <w:rsid w:val="00D03941"/>
    <w:rsid w:val="00D03A26"/>
    <w:rsid w:val="00D04056"/>
    <w:rsid w:val="00D040DC"/>
    <w:rsid w:val="00D04735"/>
    <w:rsid w:val="00D04AB9"/>
    <w:rsid w:val="00D04C55"/>
    <w:rsid w:val="00D05B33"/>
    <w:rsid w:val="00D05EF9"/>
    <w:rsid w:val="00D06C7F"/>
    <w:rsid w:val="00D06E0D"/>
    <w:rsid w:val="00D06ED2"/>
    <w:rsid w:val="00D07456"/>
    <w:rsid w:val="00D1175D"/>
    <w:rsid w:val="00D12C54"/>
    <w:rsid w:val="00D12F89"/>
    <w:rsid w:val="00D14083"/>
    <w:rsid w:val="00D14B61"/>
    <w:rsid w:val="00D14E7A"/>
    <w:rsid w:val="00D157EC"/>
    <w:rsid w:val="00D15D4D"/>
    <w:rsid w:val="00D16BDF"/>
    <w:rsid w:val="00D16CCF"/>
    <w:rsid w:val="00D16DDD"/>
    <w:rsid w:val="00D21771"/>
    <w:rsid w:val="00D21C04"/>
    <w:rsid w:val="00D21C8E"/>
    <w:rsid w:val="00D21E05"/>
    <w:rsid w:val="00D22A2B"/>
    <w:rsid w:val="00D23127"/>
    <w:rsid w:val="00D234E1"/>
    <w:rsid w:val="00D23F5D"/>
    <w:rsid w:val="00D24AAF"/>
    <w:rsid w:val="00D25363"/>
    <w:rsid w:val="00D253E6"/>
    <w:rsid w:val="00D25964"/>
    <w:rsid w:val="00D25F85"/>
    <w:rsid w:val="00D2642B"/>
    <w:rsid w:val="00D26597"/>
    <w:rsid w:val="00D2788A"/>
    <w:rsid w:val="00D27982"/>
    <w:rsid w:val="00D27D50"/>
    <w:rsid w:val="00D3081B"/>
    <w:rsid w:val="00D31243"/>
    <w:rsid w:val="00D320BA"/>
    <w:rsid w:val="00D321CB"/>
    <w:rsid w:val="00D3272B"/>
    <w:rsid w:val="00D32E0E"/>
    <w:rsid w:val="00D33F0A"/>
    <w:rsid w:val="00D34355"/>
    <w:rsid w:val="00D34A83"/>
    <w:rsid w:val="00D34F47"/>
    <w:rsid w:val="00D35988"/>
    <w:rsid w:val="00D359BD"/>
    <w:rsid w:val="00D36393"/>
    <w:rsid w:val="00D36BD9"/>
    <w:rsid w:val="00D36F4C"/>
    <w:rsid w:val="00D36FA2"/>
    <w:rsid w:val="00D374AE"/>
    <w:rsid w:val="00D3764E"/>
    <w:rsid w:val="00D37718"/>
    <w:rsid w:val="00D37BF2"/>
    <w:rsid w:val="00D40B75"/>
    <w:rsid w:val="00D40F14"/>
    <w:rsid w:val="00D412FF"/>
    <w:rsid w:val="00D41CB0"/>
    <w:rsid w:val="00D41FA7"/>
    <w:rsid w:val="00D43704"/>
    <w:rsid w:val="00D4474B"/>
    <w:rsid w:val="00D44EE8"/>
    <w:rsid w:val="00D45050"/>
    <w:rsid w:val="00D45CCF"/>
    <w:rsid w:val="00D45CD8"/>
    <w:rsid w:val="00D46215"/>
    <w:rsid w:val="00D476DC"/>
    <w:rsid w:val="00D501F2"/>
    <w:rsid w:val="00D5053D"/>
    <w:rsid w:val="00D5089C"/>
    <w:rsid w:val="00D512AB"/>
    <w:rsid w:val="00D5146F"/>
    <w:rsid w:val="00D5178B"/>
    <w:rsid w:val="00D51C24"/>
    <w:rsid w:val="00D5359C"/>
    <w:rsid w:val="00D539D0"/>
    <w:rsid w:val="00D53CB7"/>
    <w:rsid w:val="00D5569C"/>
    <w:rsid w:val="00D558E8"/>
    <w:rsid w:val="00D55ADD"/>
    <w:rsid w:val="00D55B27"/>
    <w:rsid w:val="00D56014"/>
    <w:rsid w:val="00D560E8"/>
    <w:rsid w:val="00D56693"/>
    <w:rsid w:val="00D602B8"/>
    <w:rsid w:val="00D60D9D"/>
    <w:rsid w:val="00D60FA5"/>
    <w:rsid w:val="00D617D4"/>
    <w:rsid w:val="00D61DFD"/>
    <w:rsid w:val="00D61F77"/>
    <w:rsid w:val="00D62461"/>
    <w:rsid w:val="00D6306A"/>
    <w:rsid w:val="00D63FC1"/>
    <w:rsid w:val="00D64785"/>
    <w:rsid w:val="00D64B53"/>
    <w:rsid w:val="00D64D86"/>
    <w:rsid w:val="00D6573D"/>
    <w:rsid w:val="00D665C3"/>
    <w:rsid w:val="00D66662"/>
    <w:rsid w:val="00D6786D"/>
    <w:rsid w:val="00D70070"/>
    <w:rsid w:val="00D700EF"/>
    <w:rsid w:val="00D70D85"/>
    <w:rsid w:val="00D721D4"/>
    <w:rsid w:val="00D723B5"/>
    <w:rsid w:val="00D72672"/>
    <w:rsid w:val="00D72912"/>
    <w:rsid w:val="00D73B76"/>
    <w:rsid w:val="00D74956"/>
    <w:rsid w:val="00D74986"/>
    <w:rsid w:val="00D749B5"/>
    <w:rsid w:val="00D74A7E"/>
    <w:rsid w:val="00D74BF6"/>
    <w:rsid w:val="00D74DDD"/>
    <w:rsid w:val="00D75494"/>
    <w:rsid w:val="00D7693B"/>
    <w:rsid w:val="00D77350"/>
    <w:rsid w:val="00D77C56"/>
    <w:rsid w:val="00D77F73"/>
    <w:rsid w:val="00D80169"/>
    <w:rsid w:val="00D805E8"/>
    <w:rsid w:val="00D80721"/>
    <w:rsid w:val="00D80F76"/>
    <w:rsid w:val="00D81588"/>
    <w:rsid w:val="00D81958"/>
    <w:rsid w:val="00D81995"/>
    <w:rsid w:val="00D83138"/>
    <w:rsid w:val="00D83912"/>
    <w:rsid w:val="00D83ECC"/>
    <w:rsid w:val="00D84259"/>
    <w:rsid w:val="00D863B0"/>
    <w:rsid w:val="00D86743"/>
    <w:rsid w:val="00D86F68"/>
    <w:rsid w:val="00D87ABF"/>
    <w:rsid w:val="00D90157"/>
    <w:rsid w:val="00D90336"/>
    <w:rsid w:val="00D905CD"/>
    <w:rsid w:val="00D91746"/>
    <w:rsid w:val="00D92341"/>
    <w:rsid w:val="00D92F61"/>
    <w:rsid w:val="00D932BB"/>
    <w:rsid w:val="00D93A8C"/>
    <w:rsid w:val="00D93AF1"/>
    <w:rsid w:val="00D93FC3"/>
    <w:rsid w:val="00D94401"/>
    <w:rsid w:val="00D946B8"/>
    <w:rsid w:val="00D969C6"/>
    <w:rsid w:val="00D96EF5"/>
    <w:rsid w:val="00D97CBF"/>
    <w:rsid w:val="00DA02C0"/>
    <w:rsid w:val="00DA04EC"/>
    <w:rsid w:val="00DA1518"/>
    <w:rsid w:val="00DA1C42"/>
    <w:rsid w:val="00DA1D2B"/>
    <w:rsid w:val="00DA26FA"/>
    <w:rsid w:val="00DA2FCE"/>
    <w:rsid w:val="00DA329B"/>
    <w:rsid w:val="00DA40B5"/>
    <w:rsid w:val="00DA4530"/>
    <w:rsid w:val="00DA4895"/>
    <w:rsid w:val="00DA4A09"/>
    <w:rsid w:val="00DA5022"/>
    <w:rsid w:val="00DA618F"/>
    <w:rsid w:val="00DA67E1"/>
    <w:rsid w:val="00DA67FB"/>
    <w:rsid w:val="00DA6C9E"/>
    <w:rsid w:val="00DA6E45"/>
    <w:rsid w:val="00DB08F1"/>
    <w:rsid w:val="00DB154E"/>
    <w:rsid w:val="00DB237E"/>
    <w:rsid w:val="00DB3CEA"/>
    <w:rsid w:val="00DB3D16"/>
    <w:rsid w:val="00DB3D87"/>
    <w:rsid w:val="00DB3F00"/>
    <w:rsid w:val="00DB462B"/>
    <w:rsid w:val="00DB4810"/>
    <w:rsid w:val="00DB5577"/>
    <w:rsid w:val="00DB5E73"/>
    <w:rsid w:val="00DB6A9D"/>
    <w:rsid w:val="00DB71E0"/>
    <w:rsid w:val="00DB7484"/>
    <w:rsid w:val="00DC109E"/>
    <w:rsid w:val="00DC16F6"/>
    <w:rsid w:val="00DC20ED"/>
    <w:rsid w:val="00DC26AE"/>
    <w:rsid w:val="00DC4630"/>
    <w:rsid w:val="00DC4F61"/>
    <w:rsid w:val="00DC5002"/>
    <w:rsid w:val="00DC5336"/>
    <w:rsid w:val="00DC60FD"/>
    <w:rsid w:val="00DC69FF"/>
    <w:rsid w:val="00DC773C"/>
    <w:rsid w:val="00DC78C8"/>
    <w:rsid w:val="00DC7B09"/>
    <w:rsid w:val="00DC7BE0"/>
    <w:rsid w:val="00DC7EB6"/>
    <w:rsid w:val="00DD009C"/>
    <w:rsid w:val="00DD0C49"/>
    <w:rsid w:val="00DD0FD4"/>
    <w:rsid w:val="00DD3439"/>
    <w:rsid w:val="00DD3D71"/>
    <w:rsid w:val="00DD3F31"/>
    <w:rsid w:val="00DD3F67"/>
    <w:rsid w:val="00DD3F71"/>
    <w:rsid w:val="00DD428C"/>
    <w:rsid w:val="00DD45A6"/>
    <w:rsid w:val="00DD46E9"/>
    <w:rsid w:val="00DD4D56"/>
    <w:rsid w:val="00DD5792"/>
    <w:rsid w:val="00DD7024"/>
    <w:rsid w:val="00DD7239"/>
    <w:rsid w:val="00DE00F9"/>
    <w:rsid w:val="00DE0A7F"/>
    <w:rsid w:val="00DE1312"/>
    <w:rsid w:val="00DE147B"/>
    <w:rsid w:val="00DE1B74"/>
    <w:rsid w:val="00DE1F0C"/>
    <w:rsid w:val="00DE1F11"/>
    <w:rsid w:val="00DE2D97"/>
    <w:rsid w:val="00DE2F63"/>
    <w:rsid w:val="00DE37BA"/>
    <w:rsid w:val="00DE520A"/>
    <w:rsid w:val="00DE55E0"/>
    <w:rsid w:val="00DE5CAE"/>
    <w:rsid w:val="00DE5CC3"/>
    <w:rsid w:val="00DE7192"/>
    <w:rsid w:val="00DE7564"/>
    <w:rsid w:val="00DE7946"/>
    <w:rsid w:val="00DE7F98"/>
    <w:rsid w:val="00DF008F"/>
    <w:rsid w:val="00DF06EA"/>
    <w:rsid w:val="00DF0D32"/>
    <w:rsid w:val="00DF1456"/>
    <w:rsid w:val="00DF1F35"/>
    <w:rsid w:val="00DF215D"/>
    <w:rsid w:val="00DF2354"/>
    <w:rsid w:val="00DF2BA0"/>
    <w:rsid w:val="00DF30C6"/>
    <w:rsid w:val="00DF320A"/>
    <w:rsid w:val="00DF5F48"/>
    <w:rsid w:val="00DF74A7"/>
    <w:rsid w:val="00E0082D"/>
    <w:rsid w:val="00E01273"/>
    <w:rsid w:val="00E013B9"/>
    <w:rsid w:val="00E02838"/>
    <w:rsid w:val="00E02E90"/>
    <w:rsid w:val="00E04FC6"/>
    <w:rsid w:val="00E05767"/>
    <w:rsid w:val="00E0633F"/>
    <w:rsid w:val="00E0668B"/>
    <w:rsid w:val="00E076AC"/>
    <w:rsid w:val="00E07844"/>
    <w:rsid w:val="00E07A29"/>
    <w:rsid w:val="00E07ACF"/>
    <w:rsid w:val="00E07D3E"/>
    <w:rsid w:val="00E10CCE"/>
    <w:rsid w:val="00E11D25"/>
    <w:rsid w:val="00E133B5"/>
    <w:rsid w:val="00E13F0D"/>
    <w:rsid w:val="00E147F5"/>
    <w:rsid w:val="00E15424"/>
    <w:rsid w:val="00E1650D"/>
    <w:rsid w:val="00E1672E"/>
    <w:rsid w:val="00E1726B"/>
    <w:rsid w:val="00E1764D"/>
    <w:rsid w:val="00E2054B"/>
    <w:rsid w:val="00E215FB"/>
    <w:rsid w:val="00E218BC"/>
    <w:rsid w:val="00E230AD"/>
    <w:rsid w:val="00E230B3"/>
    <w:rsid w:val="00E2425E"/>
    <w:rsid w:val="00E24633"/>
    <w:rsid w:val="00E246C4"/>
    <w:rsid w:val="00E24DBA"/>
    <w:rsid w:val="00E258B3"/>
    <w:rsid w:val="00E25AF2"/>
    <w:rsid w:val="00E25E7B"/>
    <w:rsid w:val="00E25F85"/>
    <w:rsid w:val="00E2626F"/>
    <w:rsid w:val="00E263BC"/>
    <w:rsid w:val="00E27FC5"/>
    <w:rsid w:val="00E3020E"/>
    <w:rsid w:val="00E30247"/>
    <w:rsid w:val="00E30731"/>
    <w:rsid w:val="00E30B68"/>
    <w:rsid w:val="00E30D81"/>
    <w:rsid w:val="00E31538"/>
    <w:rsid w:val="00E31D45"/>
    <w:rsid w:val="00E32D0B"/>
    <w:rsid w:val="00E33808"/>
    <w:rsid w:val="00E34FCA"/>
    <w:rsid w:val="00E350E4"/>
    <w:rsid w:val="00E36ABB"/>
    <w:rsid w:val="00E40264"/>
    <w:rsid w:val="00E40805"/>
    <w:rsid w:val="00E4163B"/>
    <w:rsid w:val="00E41929"/>
    <w:rsid w:val="00E42490"/>
    <w:rsid w:val="00E433FD"/>
    <w:rsid w:val="00E4349E"/>
    <w:rsid w:val="00E43882"/>
    <w:rsid w:val="00E438B4"/>
    <w:rsid w:val="00E43BBA"/>
    <w:rsid w:val="00E44AF6"/>
    <w:rsid w:val="00E44E01"/>
    <w:rsid w:val="00E45B36"/>
    <w:rsid w:val="00E45D28"/>
    <w:rsid w:val="00E462D3"/>
    <w:rsid w:val="00E4673C"/>
    <w:rsid w:val="00E47CFC"/>
    <w:rsid w:val="00E47D52"/>
    <w:rsid w:val="00E50B6C"/>
    <w:rsid w:val="00E50F3A"/>
    <w:rsid w:val="00E5174A"/>
    <w:rsid w:val="00E51C61"/>
    <w:rsid w:val="00E52545"/>
    <w:rsid w:val="00E5354C"/>
    <w:rsid w:val="00E53749"/>
    <w:rsid w:val="00E54001"/>
    <w:rsid w:val="00E54149"/>
    <w:rsid w:val="00E54356"/>
    <w:rsid w:val="00E54509"/>
    <w:rsid w:val="00E54955"/>
    <w:rsid w:val="00E54E13"/>
    <w:rsid w:val="00E54EEC"/>
    <w:rsid w:val="00E557DC"/>
    <w:rsid w:val="00E567FD"/>
    <w:rsid w:val="00E56B3A"/>
    <w:rsid w:val="00E57E9E"/>
    <w:rsid w:val="00E60FB3"/>
    <w:rsid w:val="00E6179B"/>
    <w:rsid w:val="00E61AF1"/>
    <w:rsid w:val="00E6241A"/>
    <w:rsid w:val="00E624E5"/>
    <w:rsid w:val="00E62E0C"/>
    <w:rsid w:val="00E62F6D"/>
    <w:rsid w:val="00E63092"/>
    <w:rsid w:val="00E63098"/>
    <w:rsid w:val="00E63735"/>
    <w:rsid w:val="00E64297"/>
    <w:rsid w:val="00E64755"/>
    <w:rsid w:val="00E6479D"/>
    <w:rsid w:val="00E65319"/>
    <w:rsid w:val="00E654D0"/>
    <w:rsid w:val="00E66CCA"/>
    <w:rsid w:val="00E66CE4"/>
    <w:rsid w:val="00E66CF6"/>
    <w:rsid w:val="00E67912"/>
    <w:rsid w:val="00E7107C"/>
    <w:rsid w:val="00E72588"/>
    <w:rsid w:val="00E72762"/>
    <w:rsid w:val="00E73BD8"/>
    <w:rsid w:val="00E745A8"/>
    <w:rsid w:val="00E74836"/>
    <w:rsid w:val="00E75265"/>
    <w:rsid w:val="00E806D3"/>
    <w:rsid w:val="00E807FD"/>
    <w:rsid w:val="00E810AF"/>
    <w:rsid w:val="00E81348"/>
    <w:rsid w:val="00E838CC"/>
    <w:rsid w:val="00E84BC7"/>
    <w:rsid w:val="00E8507F"/>
    <w:rsid w:val="00E85645"/>
    <w:rsid w:val="00E857A6"/>
    <w:rsid w:val="00E859FF"/>
    <w:rsid w:val="00E86B2B"/>
    <w:rsid w:val="00E86C1F"/>
    <w:rsid w:val="00E87B15"/>
    <w:rsid w:val="00E87CBD"/>
    <w:rsid w:val="00E901A1"/>
    <w:rsid w:val="00E908D0"/>
    <w:rsid w:val="00E90DB2"/>
    <w:rsid w:val="00E91103"/>
    <w:rsid w:val="00E91995"/>
    <w:rsid w:val="00E919D5"/>
    <w:rsid w:val="00E91D3D"/>
    <w:rsid w:val="00E9317C"/>
    <w:rsid w:val="00E9358B"/>
    <w:rsid w:val="00E93737"/>
    <w:rsid w:val="00E94EC7"/>
    <w:rsid w:val="00E9789F"/>
    <w:rsid w:val="00E97A32"/>
    <w:rsid w:val="00EA1333"/>
    <w:rsid w:val="00EA1ECC"/>
    <w:rsid w:val="00EA27B8"/>
    <w:rsid w:val="00EA27DE"/>
    <w:rsid w:val="00EA295B"/>
    <w:rsid w:val="00EA2B79"/>
    <w:rsid w:val="00EA3119"/>
    <w:rsid w:val="00EA3256"/>
    <w:rsid w:val="00EA38EE"/>
    <w:rsid w:val="00EA39C9"/>
    <w:rsid w:val="00EA4327"/>
    <w:rsid w:val="00EA5DEA"/>
    <w:rsid w:val="00EA6309"/>
    <w:rsid w:val="00EA64A0"/>
    <w:rsid w:val="00EA7122"/>
    <w:rsid w:val="00EA7440"/>
    <w:rsid w:val="00EB0356"/>
    <w:rsid w:val="00EB08B0"/>
    <w:rsid w:val="00EB17C7"/>
    <w:rsid w:val="00EB189D"/>
    <w:rsid w:val="00EB1A3D"/>
    <w:rsid w:val="00EB1DA0"/>
    <w:rsid w:val="00EB1E41"/>
    <w:rsid w:val="00EB1E49"/>
    <w:rsid w:val="00EB1FB8"/>
    <w:rsid w:val="00EB2355"/>
    <w:rsid w:val="00EB28D3"/>
    <w:rsid w:val="00EB31E2"/>
    <w:rsid w:val="00EB3527"/>
    <w:rsid w:val="00EB3A00"/>
    <w:rsid w:val="00EB3E3B"/>
    <w:rsid w:val="00EB4DE1"/>
    <w:rsid w:val="00EB549C"/>
    <w:rsid w:val="00EB5823"/>
    <w:rsid w:val="00EB587E"/>
    <w:rsid w:val="00EB5A9E"/>
    <w:rsid w:val="00EB6ACF"/>
    <w:rsid w:val="00EB7916"/>
    <w:rsid w:val="00EC0251"/>
    <w:rsid w:val="00EC08F7"/>
    <w:rsid w:val="00EC0A8B"/>
    <w:rsid w:val="00EC1148"/>
    <w:rsid w:val="00EC1566"/>
    <w:rsid w:val="00EC2028"/>
    <w:rsid w:val="00EC2088"/>
    <w:rsid w:val="00EC26FA"/>
    <w:rsid w:val="00EC37EB"/>
    <w:rsid w:val="00EC38CE"/>
    <w:rsid w:val="00EC53E4"/>
    <w:rsid w:val="00EC56BF"/>
    <w:rsid w:val="00EC5C21"/>
    <w:rsid w:val="00EC5E93"/>
    <w:rsid w:val="00EC648A"/>
    <w:rsid w:val="00EC77EA"/>
    <w:rsid w:val="00EC7ED2"/>
    <w:rsid w:val="00ED0291"/>
    <w:rsid w:val="00ED03B3"/>
    <w:rsid w:val="00ED07FF"/>
    <w:rsid w:val="00ED0D99"/>
    <w:rsid w:val="00ED1D70"/>
    <w:rsid w:val="00ED273F"/>
    <w:rsid w:val="00ED27E5"/>
    <w:rsid w:val="00ED3D04"/>
    <w:rsid w:val="00ED429C"/>
    <w:rsid w:val="00ED4E5F"/>
    <w:rsid w:val="00ED60F3"/>
    <w:rsid w:val="00ED6BC9"/>
    <w:rsid w:val="00ED6F5B"/>
    <w:rsid w:val="00ED7569"/>
    <w:rsid w:val="00EE0487"/>
    <w:rsid w:val="00EE081B"/>
    <w:rsid w:val="00EE112B"/>
    <w:rsid w:val="00EE14A6"/>
    <w:rsid w:val="00EE218A"/>
    <w:rsid w:val="00EE24A2"/>
    <w:rsid w:val="00EE4253"/>
    <w:rsid w:val="00EE442C"/>
    <w:rsid w:val="00EE5CA5"/>
    <w:rsid w:val="00EE6E51"/>
    <w:rsid w:val="00EE76B5"/>
    <w:rsid w:val="00EE7B67"/>
    <w:rsid w:val="00EE7D38"/>
    <w:rsid w:val="00EE7DFA"/>
    <w:rsid w:val="00EE7F08"/>
    <w:rsid w:val="00EF00B7"/>
    <w:rsid w:val="00EF0E44"/>
    <w:rsid w:val="00EF197F"/>
    <w:rsid w:val="00EF3086"/>
    <w:rsid w:val="00EF3AA7"/>
    <w:rsid w:val="00EF3D5B"/>
    <w:rsid w:val="00EF3EA9"/>
    <w:rsid w:val="00EF468B"/>
    <w:rsid w:val="00EF4908"/>
    <w:rsid w:val="00EF4C3F"/>
    <w:rsid w:val="00EF4F1B"/>
    <w:rsid w:val="00EF5035"/>
    <w:rsid w:val="00EF56B8"/>
    <w:rsid w:val="00EF69FA"/>
    <w:rsid w:val="00EF7002"/>
    <w:rsid w:val="00EF7236"/>
    <w:rsid w:val="00EF7605"/>
    <w:rsid w:val="00EF76EC"/>
    <w:rsid w:val="00EF780E"/>
    <w:rsid w:val="00F00FC9"/>
    <w:rsid w:val="00F0263F"/>
    <w:rsid w:val="00F02AB8"/>
    <w:rsid w:val="00F02B6E"/>
    <w:rsid w:val="00F03FF7"/>
    <w:rsid w:val="00F044D5"/>
    <w:rsid w:val="00F04919"/>
    <w:rsid w:val="00F052F5"/>
    <w:rsid w:val="00F05558"/>
    <w:rsid w:val="00F05836"/>
    <w:rsid w:val="00F06357"/>
    <w:rsid w:val="00F07000"/>
    <w:rsid w:val="00F1021C"/>
    <w:rsid w:val="00F10E37"/>
    <w:rsid w:val="00F11885"/>
    <w:rsid w:val="00F11B9C"/>
    <w:rsid w:val="00F11BBA"/>
    <w:rsid w:val="00F1202F"/>
    <w:rsid w:val="00F1226C"/>
    <w:rsid w:val="00F1253F"/>
    <w:rsid w:val="00F13095"/>
    <w:rsid w:val="00F13368"/>
    <w:rsid w:val="00F1336F"/>
    <w:rsid w:val="00F13BD5"/>
    <w:rsid w:val="00F13C12"/>
    <w:rsid w:val="00F14728"/>
    <w:rsid w:val="00F14823"/>
    <w:rsid w:val="00F14B6D"/>
    <w:rsid w:val="00F15187"/>
    <w:rsid w:val="00F166C6"/>
    <w:rsid w:val="00F16720"/>
    <w:rsid w:val="00F16C1B"/>
    <w:rsid w:val="00F16D40"/>
    <w:rsid w:val="00F16FC1"/>
    <w:rsid w:val="00F20339"/>
    <w:rsid w:val="00F207C4"/>
    <w:rsid w:val="00F209B5"/>
    <w:rsid w:val="00F2133F"/>
    <w:rsid w:val="00F22241"/>
    <w:rsid w:val="00F22D68"/>
    <w:rsid w:val="00F22E6C"/>
    <w:rsid w:val="00F234FA"/>
    <w:rsid w:val="00F238BA"/>
    <w:rsid w:val="00F238BF"/>
    <w:rsid w:val="00F239F1"/>
    <w:rsid w:val="00F23C81"/>
    <w:rsid w:val="00F244A5"/>
    <w:rsid w:val="00F24554"/>
    <w:rsid w:val="00F24871"/>
    <w:rsid w:val="00F24883"/>
    <w:rsid w:val="00F25EC7"/>
    <w:rsid w:val="00F273DF"/>
    <w:rsid w:val="00F278F7"/>
    <w:rsid w:val="00F30034"/>
    <w:rsid w:val="00F30396"/>
    <w:rsid w:val="00F306D1"/>
    <w:rsid w:val="00F30721"/>
    <w:rsid w:val="00F3091C"/>
    <w:rsid w:val="00F30C35"/>
    <w:rsid w:val="00F31C21"/>
    <w:rsid w:val="00F3293F"/>
    <w:rsid w:val="00F34475"/>
    <w:rsid w:val="00F35B8E"/>
    <w:rsid w:val="00F35F73"/>
    <w:rsid w:val="00F363C4"/>
    <w:rsid w:val="00F36571"/>
    <w:rsid w:val="00F3664D"/>
    <w:rsid w:val="00F375E3"/>
    <w:rsid w:val="00F402E1"/>
    <w:rsid w:val="00F408EF"/>
    <w:rsid w:val="00F40F28"/>
    <w:rsid w:val="00F414EF"/>
    <w:rsid w:val="00F4163C"/>
    <w:rsid w:val="00F42074"/>
    <w:rsid w:val="00F42EC9"/>
    <w:rsid w:val="00F43C40"/>
    <w:rsid w:val="00F43E12"/>
    <w:rsid w:val="00F449FD"/>
    <w:rsid w:val="00F44DE2"/>
    <w:rsid w:val="00F44E33"/>
    <w:rsid w:val="00F450BA"/>
    <w:rsid w:val="00F469EE"/>
    <w:rsid w:val="00F46BA4"/>
    <w:rsid w:val="00F46D4B"/>
    <w:rsid w:val="00F46F42"/>
    <w:rsid w:val="00F47973"/>
    <w:rsid w:val="00F47995"/>
    <w:rsid w:val="00F47CCF"/>
    <w:rsid w:val="00F504FE"/>
    <w:rsid w:val="00F50C50"/>
    <w:rsid w:val="00F516DC"/>
    <w:rsid w:val="00F51DDB"/>
    <w:rsid w:val="00F52E3E"/>
    <w:rsid w:val="00F5354F"/>
    <w:rsid w:val="00F53694"/>
    <w:rsid w:val="00F53A77"/>
    <w:rsid w:val="00F54E86"/>
    <w:rsid w:val="00F55816"/>
    <w:rsid w:val="00F56C83"/>
    <w:rsid w:val="00F60252"/>
    <w:rsid w:val="00F62BA7"/>
    <w:rsid w:val="00F63259"/>
    <w:rsid w:val="00F64618"/>
    <w:rsid w:val="00F6491D"/>
    <w:rsid w:val="00F64CF8"/>
    <w:rsid w:val="00F64DD1"/>
    <w:rsid w:val="00F64E88"/>
    <w:rsid w:val="00F6695B"/>
    <w:rsid w:val="00F67053"/>
    <w:rsid w:val="00F67142"/>
    <w:rsid w:val="00F67475"/>
    <w:rsid w:val="00F67790"/>
    <w:rsid w:val="00F7043D"/>
    <w:rsid w:val="00F70941"/>
    <w:rsid w:val="00F7108F"/>
    <w:rsid w:val="00F723F1"/>
    <w:rsid w:val="00F724CE"/>
    <w:rsid w:val="00F72638"/>
    <w:rsid w:val="00F72923"/>
    <w:rsid w:val="00F72B5E"/>
    <w:rsid w:val="00F72D23"/>
    <w:rsid w:val="00F735FF"/>
    <w:rsid w:val="00F73DBB"/>
    <w:rsid w:val="00F73DD4"/>
    <w:rsid w:val="00F73E88"/>
    <w:rsid w:val="00F74288"/>
    <w:rsid w:val="00F75612"/>
    <w:rsid w:val="00F76031"/>
    <w:rsid w:val="00F77158"/>
    <w:rsid w:val="00F77D78"/>
    <w:rsid w:val="00F8093D"/>
    <w:rsid w:val="00F814FC"/>
    <w:rsid w:val="00F828BA"/>
    <w:rsid w:val="00F82B37"/>
    <w:rsid w:val="00F82CFC"/>
    <w:rsid w:val="00F83823"/>
    <w:rsid w:val="00F83C21"/>
    <w:rsid w:val="00F83E81"/>
    <w:rsid w:val="00F844C8"/>
    <w:rsid w:val="00F84670"/>
    <w:rsid w:val="00F855CE"/>
    <w:rsid w:val="00F85898"/>
    <w:rsid w:val="00F8609E"/>
    <w:rsid w:val="00F869C5"/>
    <w:rsid w:val="00F87132"/>
    <w:rsid w:val="00F87309"/>
    <w:rsid w:val="00F8789E"/>
    <w:rsid w:val="00F87C6E"/>
    <w:rsid w:val="00F9079C"/>
    <w:rsid w:val="00F907EE"/>
    <w:rsid w:val="00F908F5"/>
    <w:rsid w:val="00F90B5E"/>
    <w:rsid w:val="00F92408"/>
    <w:rsid w:val="00F92628"/>
    <w:rsid w:val="00F92E1B"/>
    <w:rsid w:val="00F9347F"/>
    <w:rsid w:val="00F93767"/>
    <w:rsid w:val="00F93C5C"/>
    <w:rsid w:val="00F945C0"/>
    <w:rsid w:val="00F946D7"/>
    <w:rsid w:val="00F94FD4"/>
    <w:rsid w:val="00F95FD1"/>
    <w:rsid w:val="00F96E6B"/>
    <w:rsid w:val="00F9749F"/>
    <w:rsid w:val="00F974B5"/>
    <w:rsid w:val="00F97BD2"/>
    <w:rsid w:val="00F97E65"/>
    <w:rsid w:val="00FA0198"/>
    <w:rsid w:val="00FA029A"/>
    <w:rsid w:val="00FA0518"/>
    <w:rsid w:val="00FA051F"/>
    <w:rsid w:val="00FA0673"/>
    <w:rsid w:val="00FA116D"/>
    <w:rsid w:val="00FA1275"/>
    <w:rsid w:val="00FA1D5B"/>
    <w:rsid w:val="00FA2111"/>
    <w:rsid w:val="00FA3395"/>
    <w:rsid w:val="00FA3726"/>
    <w:rsid w:val="00FA4844"/>
    <w:rsid w:val="00FA4D31"/>
    <w:rsid w:val="00FA5A13"/>
    <w:rsid w:val="00FA66A3"/>
    <w:rsid w:val="00FA6FF7"/>
    <w:rsid w:val="00FA78B0"/>
    <w:rsid w:val="00FA7A7C"/>
    <w:rsid w:val="00FB1111"/>
    <w:rsid w:val="00FB14E2"/>
    <w:rsid w:val="00FB1D91"/>
    <w:rsid w:val="00FB1F55"/>
    <w:rsid w:val="00FB209A"/>
    <w:rsid w:val="00FB21D3"/>
    <w:rsid w:val="00FB2B44"/>
    <w:rsid w:val="00FB2CD3"/>
    <w:rsid w:val="00FB364F"/>
    <w:rsid w:val="00FB3733"/>
    <w:rsid w:val="00FB41C6"/>
    <w:rsid w:val="00FB4274"/>
    <w:rsid w:val="00FB4584"/>
    <w:rsid w:val="00FB47A9"/>
    <w:rsid w:val="00FB5075"/>
    <w:rsid w:val="00FB5F79"/>
    <w:rsid w:val="00FB609C"/>
    <w:rsid w:val="00FB62D6"/>
    <w:rsid w:val="00FB65CE"/>
    <w:rsid w:val="00FB77A5"/>
    <w:rsid w:val="00FB7D86"/>
    <w:rsid w:val="00FC043A"/>
    <w:rsid w:val="00FC0DCF"/>
    <w:rsid w:val="00FC135C"/>
    <w:rsid w:val="00FC1E44"/>
    <w:rsid w:val="00FC32F7"/>
    <w:rsid w:val="00FC33D9"/>
    <w:rsid w:val="00FC3D75"/>
    <w:rsid w:val="00FC42B9"/>
    <w:rsid w:val="00FC4D30"/>
    <w:rsid w:val="00FC5DAA"/>
    <w:rsid w:val="00FC68AE"/>
    <w:rsid w:val="00FC6E80"/>
    <w:rsid w:val="00FC7212"/>
    <w:rsid w:val="00FC7F3C"/>
    <w:rsid w:val="00FD0F47"/>
    <w:rsid w:val="00FD154F"/>
    <w:rsid w:val="00FD1A12"/>
    <w:rsid w:val="00FD24B1"/>
    <w:rsid w:val="00FD4A0C"/>
    <w:rsid w:val="00FD522D"/>
    <w:rsid w:val="00FD5609"/>
    <w:rsid w:val="00FD56F4"/>
    <w:rsid w:val="00FD7912"/>
    <w:rsid w:val="00FD7E00"/>
    <w:rsid w:val="00FE09FD"/>
    <w:rsid w:val="00FE0A90"/>
    <w:rsid w:val="00FE1001"/>
    <w:rsid w:val="00FE10F8"/>
    <w:rsid w:val="00FE1DF7"/>
    <w:rsid w:val="00FE1EC3"/>
    <w:rsid w:val="00FE22C2"/>
    <w:rsid w:val="00FE232A"/>
    <w:rsid w:val="00FE3447"/>
    <w:rsid w:val="00FE541B"/>
    <w:rsid w:val="00FF029E"/>
    <w:rsid w:val="00FF192C"/>
    <w:rsid w:val="00FF34E0"/>
    <w:rsid w:val="00FF3A29"/>
    <w:rsid w:val="00FF3FA7"/>
    <w:rsid w:val="00FF468C"/>
    <w:rsid w:val="00FF46CF"/>
    <w:rsid w:val="00FF47FE"/>
    <w:rsid w:val="00FF4D9D"/>
    <w:rsid w:val="00FF4EEB"/>
    <w:rsid w:val="00FF51F4"/>
    <w:rsid w:val="00FF5305"/>
    <w:rsid w:val="00FF5B03"/>
    <w:rsid w:val="00FF6B3B"/>
    <w:rsid w:val="00FF7F32"/>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BB69B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1F2E"/>
    <w:rPr>
      <w:rFonts w:ascii="Phetsarath OT" w:hAnsi="Phetsarath OT"/>
      <w:sz w:val="24"/>
      <w:lang w:val="en-GB"/>
    </w:rPr>
  </w:style>
  <w:style w:type="paragraph" w:styleId="Heading1">
    <w:name w:val="heading 1"/>
    <w:basedOn w:val="Normal"/>
    <w:next w:val="Normal"/>
    <w:link w:val="Heading1Char"/>
    <w:uiPriority w:val="9"/>
    <w:qFormat/>
    <w:rsid w:val="009F1F2E"/>
    <w:pPr>
      <w:keepNext/>
      <w:keepLines/>
      <w:spacing w:before="480" w:after="0"/>
      <w:outlineLvl w:val="0"/>
    </w:pPr>
    <w:rPr>
      <w:rFonts w:asciiTheme="majorHAnsi" w:eastAsiaTheme="majorEastAsia" w:hAnsiTheme="majorHAnsi" w:cstheme="majorBidi"/>
      <w:b/>
      <w:bCs/>
      <w:color w:val="365F91" w:themeColor="accent1" w:themeShade="BF"/>
      <w:sz w:val="28"/>
      <w:szCs w:val="35"/>
    </w:rPr>
  </w:style>
  <w:style w:type="paragraph" w:styleId="Heading2">
    <w:name w:val="heading 2"/>
    <w:basedOn w:val="Normal"/>
    <w:next w:val="Normal"/>
    <w:link w:val="Heading2Char"/>
    <w:uiPriority w:val="9"/>
    <w:unhideWhenUsed/>
    <w:qFormat/>
    <w:rsid w:val="009F1F2E"/>
    <w:pPr>
      <w:keepNext/>
      <w:keepLines/>
      <w:spacing w:before="200" w:after="0"/>
      <w:outlineLvl w:val="1"/>
    </w:pPr>
    <w:rPr>
      <w:rFonts w:asciiTheme="majorHAnsi" w:eastAsiaTheme="majorEastAsia" w:hAnsiTheme="majorHAnsi" w:cstheme="majorBidi"/>
      <w:b/>
      <w:bCs/>
      <w:color w:val="4F81BD" w:themeColor="accent1"/>
      <w:sz w:val="26"/>
      <w:szCs w:val="33"/>
    </w:rPr>
  </w:style>
  <w:style w:type="paragraph" w:styleId="Heading3">
    <w:name w:val="heading 3"/>
    <w:basedOn w:val="Normal"/>
    <w:next w:val="Normal"/>
    <w:link w:val="Heading3Char"/>
    <w:uiPriority w:val="9"/>
    <w:unhideWhenUsed/>
    <w:qFormat/>
    <w:rsid w:val="009F1F2E"/>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9F1F2E"/>
    <w:pPr>
      <w:keepNext/>
      <w:spacing w:before="240" w:after="60" w:line="240" w:lineRule="auto"/>
      <w:outlineLvl w:val="3"/>
    </w:pPr>
    <w:rPr>
      <w:rFonts w:ascii="Times New Roman" w:eastAsia="SimSun" w:hAnsi="Times New Roman" w:cs="Times New Roman"/>
      <w:b/>
      <w:bCs/>
      <w:sz w:val="28"/>
      <w:lang w:bidi="ar-SA"/>
    </w:rPr>
  </w:style>
  <w:style w:type="paragraph" w:styleId="Heading5">
    <w:name w:val="heading 5"/>
    <w:basedOn w:val="Normal"/>
    <w:next w:val="Normal"/>
    <w:link w:val="Heading5Char"/>
    <w:uiPriority w:val="9"/>
    <w:qFormat/>
    <w:rsid w:val="009F1F2E"/>
    <w:pPr>
      <w:spacing w:before="240" w:after="60" w:line="240" w:lineRule="auto"/>
      <w:jc w:val="both"/>
      <w:outlineLvl w:val="4"/>
    </w:pPr>
    <w:rPr>
      <w:rFonts w:ascii="Times New Roman" w:eastAsia="Calibri" w:hAnsi="Times New Roman" w:cs="Times New Roman"/>
      <w:b/>
      <w:bCs/>
      <w:i/>
      <w:iCs/>
      <w:sz w:val="26"/>
      <w:szCs w:val="26"/>
      <w:lang w:bidi="ar-SA"/>
    </w:rPr>
  </w:style>
  <w:style w:type="paragraph" w:styleId="Heading6">
    <w:name w:val="heading 6"/>
    <w:basedOn w:val="Normal"/>
    <w:next w:val="Normal"/>
    <w:link w:val="Heading6Char"/>
    <w:qFormat/>
    <w:rsid w:val="009F1F2E"/>
    <w:pPr>
      <w:spacing w:before="240" w:after="60" w:line="240" w:lineRule="auto"/>
      <w:outlineLvl w:val="5"/>
    </w:pPr>
    <w:rPr>
      <w:rFonts w:ascii="Times New Roman" w:eastAsia="SimSun" w:hAnsi="Times New Roman" w:cs="Times New Roman"/>
      <w:bCs/>
      <w:i/>
      <w:szCs w:val="22"/>
      <w:lang w:bidi="ar-SA"/>
    </w:rPr>
  </w:style>
  <w:style w:type="paragraph" w:styleId="Heading7">
    <w:name w:val="heading 7"/>
    <w:basedOn w:val="Normal"/>
    <w:next w:val="Normal"/>
    <w:link w:val="Heading7Char"/>
    <w:uiPriority w:val="9"/>
    <w:qFormat/>
    <w:rsid w:val="009F1F2E"/>
    <w:pPr>
      <w:tabs>
        <w:tab w:val="left" w:pos="1154"/>
      </w:tabs>
      <w:spacing w:before="240" w:after="60" w:line="240" w:lineRule="auto"/>
      <w:ind w:left="1154" w:hanging="1296"/>
      <w:outlineLvl w:val="6"/>
    </w:pPr>
    <w:rPr>
      <w:rFonts w:ascii="Arial" w:eastAsia="SimSun" w:hAnsi="Arial" w:cs="Times New Roman"/>
      <w:szCs w:val="24"/>
      <w:lang w:val="en-AU" w:bidi="ar-SA"/>
    </w:rPr>
  </w:style>
  <w:style w:type="paragraph" w:styleId="Heading8">
    <w:name w:val="heading 8"/>
    <w:basedOn w:val="Normal"/>
    <w:next w:val="Normal"/>
    <w:link w:val="Heading8Char"/>
    <w:qFormat/>
    <w:rsid w:val="009F1F2E"/>
    <w:pPr>
      <w:tabs>
        <w:tab w:val="left" w:pos="1298"/>
      </w:tabs>
      <w:spacing w:before="240" w:after="60" w:line="240" w:lineRule="auto"/>
      <w:ind w:left="1298" w:hanging="1440"/>
      <w:outlineLvl w:val="7"/>
    </w:pPr>
    <w:rPr>
      <w:rFonts w:ascii="Arial" w:eastAsia="SimSun" w:hAnsi="Arial" w:cs="Times New Roman"/>
      <w:i/>
      <w:iCs/>
      <w:szCs w:val="24"/>
      <w:lang w:val="en-AU" w:bidi="ar-SA"/>
    </w:rPr>
  </w:style>
  <w:style w:type="paragraph" w:styleId="Heading9">
    <w:name w:val="heading 9"/>
    <w:basedOn w:val="Normal"/>
    <w:next w:val="Normal"/>
    <w:link w:val="Heading9Char"/>
    <w:qFormat/>
    <w:rsid w:val="009F1F2E"/>
    <w:pPr>
      <w:tabs>
        <w:tab w:val="left" w:pos="1442"/>
      </w:tabs>
      <w:spacing w:before="240" w:after="60" w:line="240" w:lineRule="auto"/>
      <w:ind w:left="1442" w:hanging="1584"/>
      <w:outlineLvl w:val="8"/>
    </w:pPr>
    <w:rPr>
      <w:rFonts w:ascii="Arial" w:eastAsia="SimSun" w:hAnsi="Arial" w:cs="Arial"/>
      <w:sz w:val="22"/>
      <w:szCs w:val="22"/>
      <w:lang w:val="en-AU"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F1F2E"/>
    <w:rPr>
      <w:rFonts w:asciiTheme="majorHAnsi" w:eastAsiaTheme="majorEastAsia" w:hAnsiTheme="majorHAnsi" w:cstheme="majorBidi"/>
      <w:b/>
      <w:bCs/>
      <w:color w:val="365F91" w:themeColor="accent1" w:themeShade="BF"/>
      <w:sz w:val="28"/>
      <w:szCs w:val="35"/>
    </w:rPr>
  </w:style>
  <w:style w:type="character" w:customStyle="1" w:styleId="Heading2Char">
    <w:name w:val="Heading 2 Char"/>
    <w:basedOn w:val="DefaultParagraphFont"/>
    <w:link w:val="Heading2"/>
    <w:uiPriority w:val="9"/>
    <w:rsid w:val="009F1F2E"/>
    <w:rPr>
      <w:rFonts w:asciiTheme="majorHAnsi" w:eastAsiaTheme="majorEastAsia" w:hAnsiTheme="majorHAnsi" w:cstheme="majorBidi"/>
      <w:b/>
      <w:bCs/>
      <w:color w:val="4F81BD" w:themeColor="accent1"/>
      <w:sz w:val="26"/>
      <w:szCs w:val="33"/>
    </w:rPr>
  </w:style>
  <w:style w:type="character" w:customStyle="1" w:styleId="Heading3Char">
    <w:name w:val="Heading 3 Char"/>
    <w:basedOn w:val="DefaultParagraphFont"/>
    <w:link w:val="Heading3"/>
    <w:uiPriority w:val="9"/>
    <w:rsid w:val="009F1F2E"/>
    <w:rPr>
      <w:rFonts w:asciiTheme="majorHAnsi" w:eastAsiaTheme="majorEastAsia" w:hAnsiTheme="majorHAnsi" w:cstheme="majorBidi"/>
      <w:b/>
      <w:bCs/>
      <w:color w:val="4F81BD" w:themeColor="accent1"/>
      <w:sz w:val="24"/>
    </w:rPr>
  </w:style>
  <w:style w:type="character" w:customStyle="1" w:styleId="Heading4Char">
    <w:name w:val="Heading 4 Char"/>
    <w:basedOn w:val="DefaultParagraphFont"/>
    <w:link w:val="Heading4"/>
    <w:rsid w:val="009F1F2E"/>
    <w:rPr>
      <w:rFonts w:ascii="Times New Roman" w:eastAsia="SimSun" w:hAnsi="Times New Roman" w:cs="Times New Roman"/>
      <w:b/>
      <w:bCs/>
      <w:sz w:val="28"/>
      <w:lang w:bidi="ar-SA"/>
    </w:rPr>
  </w:style>
  <w:style w:type="character" w:customStyle="1" w:styleId="Heading5Char">
    <w:name w:val="Heading 5 Char"/>
    <w:basedOn w:val="DefaultParagraphFont"/>
    <w:link w:val="Heading5"/>
    <w:uiPriority w:val="9"/>
    <w:rsid w:val="009F1F2E"/>
    <w:rPr>
      <w:rFonts w:ascii="Times New Roman" w:eastAsia="Calibri" w:hAnsi="Times New Roman" w:cs="Times New Roman"/>
      <w:b/>
      <w:bCs/>
      <w:i/>
      <w:iCs/>
      <w:sz w:val="26"/>
      <w:szCs w:val="26"/>
      <w:lang w:bidi="ar-SA"/>
    </w:rPr>
  </w:style>
  <w:style w:type="character" w:customStyle="1" w:styleId="Heading6Char">
    <w:name w:val="Heading 6 Char"/>
    <w:basedOn w:val="DefaultParagraphFont"/>
    <w:link w:val="Heading6"/>
    <w:rsid w:val="009F1F2E"/>
    <w:rPr>
      <w:rFonts w:ascii="Times New Roman" w:eastAsia="SimSun" w:hAnsi="Times New Roman" w:cs="Times New Roman"/>
      <w:bCs/>
      <w:i/>
      <w:sz w:val="24"/>
      <w:szCs w:val="22"/>
      <w:lang w:bidi="ar-SA"/>
    </w:rPr>
  </w:style>
  <w:style w:type="character" w:customStyle="1" w:styleId="Heading7Char">
    <w:name w:val="Heading 7 Char"/>
    <w:basedOn w:val="DefaultParagraphFont"/>
    <w:link w:val="Heading7"/>
    <w:uiPriority w:val="9"/>
    <w:rsid w:val="009F1F2E"/>
    <w:rPr>
      <w:rFonts w:ascii="Arial" w:eastAsia="SimSun" w:hAnsi="Arial" w:cs="Times New Roman"/>
      <w:sz w:val="24"/>
      <w:szCs w:val="24"/>
      <w:lang w:val="en-AU" w:bidi="ar-SA"/>
    </w:rPr>
  </w:style>
  <w:style w:type="character" w:customStyle="1" w:styleId="Heading8Char">
    <w:name w:val="Heading 8 Char"/>
    <w:basedOn w:val="DefaultParagraphFont"/>
    <w:link w:val="Heading8"/>
    <w:rsid w:val="009F1F2E"/>
    <w:rPr>
      <w:rFonts w:ascii="Arial" w:eastAsia="SimSun" w:hAnsi="Arial" w:cs="Times New Roman"/>
      <w:i/>
      <w:iCs/>
      <w:sz w:val="24"/>
      <w:szCs w:val="24"/>
      <w:lang w:val="en-AU" w:bidi="ar-SA"/>
    </w:rPr>
  </w:style>
  <w:style w:type="character" w:customStyle="1" w:styleId="Heading9Char">
    <w:name w:val="Heading 9 Char"/>
    <w:basedOn w:val="DefaultParagraphFont"/>
    <w:link w:val="Heading9"/>
    <w:rsid w:val="009F1F2E"/>
    <w:rPr>
      <w:rFonts w:ascii="Arial" w:eastAsia="SimSun" w:hAnsi="Arial" w:cs="Arial"/>
      <w:szCs w:val="22"/>
      <w:lang w:val="en-AU" w:bidi="ar-SA"/>
    </w:rPr>
  </w:style>
  <w:style w:type="character" w:styleId="BookTitle">
    <w:name w:val="Book Title"/>
    <w:basedOn w:val="DefaultParagraphFont"/>
    <w:uiPriority w:val="33"/>
    <w:qFormat/>
    <w:rsid w:val="009F1F2E"/>
    <w:rPr>
      <w:b/>
      <w:bCs/>
      <w:smallCaps/>
      <w:spacing w:val="5"/>
    </w:rPr>
  </w:style>
  <w:style w:type="character" w:styleId="Hyperlink">
    <w:name w:val="Hyperlink"/>
    <w:basedOn w:val="DefaultParagraphFont"/>
    <w:uiPriority w:val="99"/>
    <w:unhideWhenUsed/>
    <w:rsid w:val="009F1F2E"/>
    <w:rPr>
      <w:color w:val="0000FF" w:themeColor="hyperlink"/>
      <w:u w:val="single"/>
    </w:rPr>
  </w:style>
  <w:style w:type="paragraph" w:styleId="BalloonText">
    <w:name w:val="Balloon Text"/>
    <w:basedOn w:val="Normal"/>
    <w:link w:val="BalloonTextChar"/>
    <w:uiPriority w:val="99"/>
    <w:unhideWhenUsed/>
    <w:rsid w:val="009F1F2E"/>
    <w:pPr>
      <w:spacing w:after="0" w:line="240" w:lineRule="auto"/>
    </w:pPr>
    <w:rPr>
      <w:rFonts w:ascii="Tahoma" w:hAnsi="Tahoma" w:cs="Angsana New"/>
      <w:sz w:val="16"/>
      <w:szCs w:val="20"/>
    </w:rPr>
  </w:style>
  <w:style w:type="character" w:customStyle="1" w:styleId="BalloonTextChar">
    <w:name w:val="Balloon Text Char"/>
    <w:basedOn w:val="DefaultParagraphFont"/>
    <w:link w:val="BalloonText"/>
    <w:uiPriority w:val="99"/>
    <w:rsid w:val="009F1F2E"/>
    <w:rPr>
      <w:rFonts w:ascii="Tahoma" w:hAnsi="Tahoma" w:cs="Angsana New"/>
      <w:sz w:val="16"/>
      <w:szCs w:val="20"/>
    </w:rPr>
  </w:style>
  <w:style w:type="table" w:styleId="TableGrid">
    <w:name w:val="Table Grid"/>
    <w:basedOn w:val="TableNormal"/>
    <w:uiPriority w:val="59"/>
    <w:rsid w:val="009F1F2E"/>
    <w:pPr>
      <w:spacing w:after="0" w:line="240" w:lineRule="auto"/>
    </w:pPr>
    <w:rPr>
      <w:rFonts w:ascii="Phetsarath OT" w:hAnsi="Phetsarath OT"/>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9F1F2E"/>
    <w:pPr>
      <w:ind w:left="720"/>
      <w:contextualSpacing/>
    </w:pPr>
  </w:style>
  <w:style w:type="paragraph" w:styleId="NormalWeb">
    <w:name w:val="Normal (Web)"/>
    <w:aliases w:val="표준 (웹)"/>
    <w:basedOn w:val="Normal"/>
    <w:link w:val="NormalWebChar"/>
    <w:uiPriority w:val="99"/>
    <w:unhideWhenUsed/>
    <w:qFormat/>
    <w:rsid w:val="009F1F2E"/>
    <w:pPr>
      <w:spacing w:before="100" w:beforeAutospacing="1" w:after="100" w:afterAutospacing="1" w:line="240" w:lineRule="auto"/>
    </w:pPr>
    <w:rPr>
      <w:rFonts w:ascii="Times New Roman" w:eastAsia="Times New Roman" w:hAnsi="Times New Roman" w:cs="Times New Roman"/>
      <w:szCs w:val="24"/>
    </w:rPr>
  </w:style>
  <w:style w:type="character" w:customStyle="1" w:styleId="NormalWebChar">
    <w:name w:val="Normal (Web) Char"/>
    <w:aliases w:val="표준 (웹) Char"/>
    <w:basedOn w:val="DefaultParagraphFont"/>
    <w:link w:val="NormalWeb"/>
    <w:uiPriority w:val="99"/>
    <w:rsid w:val="009F1F2E"/>
    <w:rPr>
      <w:rFonts w:ascii="Times New Roman" w:eastAsia="Times New Roman" w:hAnsi="Times New Roman" w:cs="Times New Roman"/>
      <w:sz w:val="24"/>
      <w:szCs w:val="24"/>
    </w:rPr>
  </w:style>
  <w:style w:type="paragraph" w:styleId="BodyText">
    <w:name w:val="Body Text"/>
    <w:basedOn w:val="Normal"/>
    <w:link w:val="BodyTextChar"/>
    <w:rsid w:val="009F1F2E"/>
    <w:pPr>
      <w:widowControl w:val="0"/>
      <w:spacing w:after="0" w:line="240" w:lineRule="auto"/>
      <w:jc w:val="both"/>
    </w:pPr>
    <w:rPr>
      <w:rFonts w:ascii="Times New Roman" w:eastAsia="Times New Roman" w:hAnsi="Times New Roman" w:cs="Angsana New"/>
      <w:szCs w:val="20"/>
      <w:lang w:bidi="ar-SA"/>
    </w:rPr>
  </w:style>
  <w:style w:type="character" w:customStyle="1" w:styleId="BodyTextChar">
    <w:name w:val="Body Text Char"/>
    <w:basedOn w:val="DefaultParagraphFont"/>
    <w:link w:val="BodyText"/>
    <w:rsid w:val="009F1F2E"/>
    <w:rPr>
      <w:rFonts w:ascii="Times New Roman" w:eastAsia="Times New Roman" w:hAnsi="Times New Roman" w:cs="Angsana New"/>
      <w:sz w:val="24"/>
      <w:szCs w:val="20"/>
      <w:lang w:bidi="ar-SA"/>
    </w:rPr>
  </w:style>
  <w:style w:type="character" w:customStyle="1" w:styleId="apple-style-span">
    <w:name w:val="apple-style-span"/>
    <w:basedOn w:val="DefaultParagraphFont"/>
    <w:rsid w:val="009F1F2E"/>
  </w:style>
  <w:style w:type="character" w:styleId="Emphasis">
    <w:name w:val="Emphasis"/>
    <w:basedOn w:val="DefaultParagraphFont"/>
    <w:uiPriority w:val="20"/>
    <w:qFormat/>
    <w:rsid w:val="009F1F2E"/>
    <w:rPr>
      <w:i/>
      <w:iCs/>
    </w:rPr>
  </w:style>
  <w:style w:type="character" w:customStyle="1" w:styleId="apple-converted-space">
    <w:name w:val="apple-converted-space"/>
    <w:basedOn w:val="DefaultParagraphFont"/>
    <w:rsid w:val="009F1F2E"/>
  </w:style>
  <w:style w:type="character" w:styleId="Strong">
    <w:name w:val="Strong"/>
    <w:basedOn w:val="DefaultParagraphFont"/>
    <w:uiPriority w:val="22"/>
    <w:qFormat/>
    <w:rsid w:val="009F1F2E"/>
    <w:rPr>
      <w:b/>
      <w:bCs/>
    </w:rPr>
  </w:style>
  <w:style w:type="paragraph" w:styleId="EndnoteText">
    <w:name w:val="endnote text"/>
    <w:basedOn w:val="Normal"/>
    <w:link w:val="EndnoteTextChar"/>
    <w:uiPriority w:val="99"/>
    <w:semiHidden/>
    <w:unhideWhenUsed/>
    <w:rsid w:val="009F1F2E"/>
    <w:pPr>
      <w:spacing w:after="0" w:line="240" w:lineRule="auto"/>
    </w:pPr>
    <w:rPr>
      <w:sz w:val="20"/>
      <w:szCs w:val="25"/>
    </w:rPr>
  </w:style>
  <w:style w:type="character" w:customStyle="1" w:styleId="EndnoteTextChar">
    <w:name w:val="Endnote Text Char"/>
    <w:basedOn w:val="DefaultParagraphFont"/>
    <w:link w:val="EndnoteText"/>
    <w:uiPriority w:val="99"/>
    <w:semiHidden/>
    <w:rsid w:val="009F1F2E"/>
    <w:rPr>
      <w:rFonts w:ascii="Phetsarath OT" w:hAnsi="Phetsarath OT"/>
      <w:sz w:val="20"/>
      <w:szCs w:val="25"/>
    </w:rPr>
  </w:style>
  <w:style w:type="character" w:styleId="EndnoteReference">
    <w:name w:val="endnote reference"/>
    <w:basedOn w:val="DefaultParagraphFont"/>
    <w:uiPriority w:val="99"/>
    <w:semiHidden/>
    <w:unhideWhenUsed/>
    <w:rsid w:val="009F1F2E"/>
    <w:rPr>
      <w:vertAlign w:val="superscript"/>
    </w:rPr>
  </w:style>
  <w:style w:type="character" w:customStyle="1" w:styleId="auto-style34">
    <w:name w:val="auto-style34"/>
    <w:basedOn w:val="DefaultParagraphFont"/>
    <w:rsid w:val="009F1F2E"/>
  </w:style>
  <w:style w:type="character" w:customStyle="1" w:styleId="bibref">
    <w:name w:val="bibref"/>
    <w:basedOn w:val="DefaultParagraphFont"/>
    <w:rsid w:val="009F1F2E"/>
  </w:style>
  <w:style w:type="paragraph" w:customStyle="1" w:styleId="ListeParagraf">
    <w:name w:val="Liste Paragraf"/>
    <w:basedOn w:val="Normal"/>
    <w:uiPriority w:val="34"/>
    <w:qFormat/>
    <w:rsid w:val="009F1F2E"/>
    <w:pPr>
      <w:spacing w:after="0" w:line="240" w:lineRule="auto"/>
      <w:ind w:left="720"/>
      <w:contextualSpacing/>
    </w:pPr>
    <w:rPr>
      <w:rFonts w:ascii="Times New Roman" w:eastAsia="Times New Roman" w:hAnsi="Times New Roman" w:cs="Angsana New"/>
      <w:szCs w:val="20"/>
      <w:lang w:bidi="ar-SA"/>
    </w:rPr>
  </w:style>
  <w:style w:type="character" w:customStyle="1" w:styleId="h3y733">
    <w:name w:val="h3y733"/>
    <w:basedOn w:val="DefaultParagraphFont"/>
    <w:rsid w:val="009F1F2E"/>
  </w:style>
  <w:style w:type="character" w:customStyle="1" w:styleId="auto-style1">
    <w:name w:val="auto-style1"/>
    <w:rsid w:val="009F1F2E"/>
  </w:style>
  <w:style w:type="character" w:customStyle="1" w:styleId="A4">
    <w:name w:val="A4"/>
    <w:uiPriority w:val="99"/>
    <w:rsid w:val="009F1F2E"/>
    <w:rPr>
      <w:rFonts w:cs="Palatino"/>
      <w:color w:val="211D1E"/>
      <w:sz w:val="18"/>
      <w:szCs w:val="18"/>
    </w:rPr>
  </w:style>
  <w:style w:type="character" w:customStyle="1" w:styleId="CharChar">
    <w:name w:val="Char Char"/>
    <w:rsid w:val="009F1F2E"/>
    <w:rPr>
      <w:b/>
      <w:bCs/>
      <w:iCs/>
      <w:sz w:val="24"/>
      <w:szCs w:val="26"/>
      <w:lang w:val="en-US" w:eastAsia="en-US" w:bidi="ar-SA"/>
    </w:rPr>
  </w:style>
  <w:style w:type="character" w:styleId="HTMLCite">
    <w:name w:val="HTML Cite"/>
    <w:uiPriority w:val="99"/>
    <w:unhideWhenUsed/>
    <w:rsid w:val="009F1F2E"/>
    <w:rPr>
      <w:i w:val="0"/>
      <w:iCs w:val="0"/>
      <w:color w:val="0E774A"/>
    </w:rPr>
  </w:style>
  <w:style w:type="character" w:customStyle="1" w:styleId="Heading5Char1">
    <w:name w:val="Heading 5 Char1"/>
    <w:rsid w:val="009F1F2E"/>
    <w:rPr>
      <w:rFonts w:ascii="Times New Roman" w:eastAsia="Times New Roman" w:hAnsi="Times New Roman" w:cs="Angsana New"/>
      <w:b/>
      <w:bCs/>
      <w:iCs/>
      <w:sz w:val="24"/>
      <w:szCs w:val="26"/>
    </w:rPr>
  </w:style>
  <w:style w:type="character" w:customStyle="1" w:styleId="FooterChar1">
    <w:name w:val="Footer Char1"/>
    <w:rsid w:val="009F1F2E"/>
    <w:rPr>
      <w:sz w:val="24"/>
      <w:szCs w:val="24"/>
      <w:lang w:val="es-ES_tradnl"/>
    </w:rPr>
  </w:style>
  <w:style w:type="character" w:customStyle="1" w:styleId="BodyText2Char">
    <w:name w:val="Body Text 2 Char"/>
    <w:link w:val="BodyText2"/>
    <w:rsid w:val="009F1F2E"/>
    <w:rPr>
      <w:rFonts w:eastAsia="MS Mincho"/>
      <w:sz w:val="26"/>
      <w:szCs w:val="24"/>
      <w:lang w:bidi="ar-SA"/>
    </w:rPr>
  </w:style>
  <w:style w:type="paragraph" w:styleId="BodyText2">
    <w:name w:val="Body Text 2"/>
    <w:basedOn w:val="Normal"/>
    <w:link w:val="BodyText2Char"/>
    <w:rsid w:val="009F1F2E"/>
    <w:pPr>
      <w:spacing w:after="120" w:line="480" w:lineRule="auto"/>
    </w:pPr>
    <w:rPr>
      <w:rFonts w:asciiTheme="minorHAnsi" w:eastAsia="MS Mincho" w:hAnsiTheme="minorHAnsi"/>
      <w:sz w:val="26"/>
      <w:szCs w:val="24"/>
      <w:lang w:bidi="ar-SA"/>
    </w:rPr>
  </w:style>
  <w:style w:type="character" w:customStyle="1" w:styleId="17">
    <w:name w:val="17"/>
    <w:rsid w:val="009F1F2E"/>
    <w:rPr>
      <w:rFonts w:ascii="Times New Roman" w:hAnsi="Times New Roman" w:cs="Times New Roman" w:hint="default"/>
      <w:color w:val="0000FF"/>
      <w:u w:val="single"/>
    </w:rPr>
  </w:style>
  <w:style w:type="character" w:customStyle="1" w:styleId="StyleCaptionMicrosoftSansSerifCharChar">
    <w:name w:val="Style Caption + Microsoft Sans Serif Char Char"/>
    <w:link w:val="StyleCaptionMicrosoftSansSerifChar"/>
    <w:rsid w:val="009F1F2E"/>
    <w:rPr>
      <w:rFonts w:ascii="Arial" w:hAnsi="Arial"/>
      <w:b/>
      <w:bCs/>
      <w:szCs w:val="22"/>
      <w:lang w:val="en-AU" w:bidi="ar-SA"/>
    </w:rPr>
  </w:style>
  <w:style w:type="paragraph" w:customStyle="1" w:styleId="StyleCaptionMicrosoftSansSerifChar">
    <w:name w:val="Style Caption + Microsoft Sans Serif Char"/>
    <w:basedOn w:val="Caption"/>
    <w:link w:val="StyleCaptionMicrosoftSansSerifCharChar"/>
    <w:rsid w:val="009F1F2E"/>
    <w:rPr>
      <w:rFonts w:eastAsiaTheme="minorHAnsi" w:cstheme="minorBidi"/>
      <w:sz w:val="22"/>
      <w:szCs w:val="22"/>
    </w:rPr>
  </w:style>
  <w:style w:type="paragraph" w:styleId="Caption">
    <w:name w:val="caption"/>
    <w:basedOn w:val="Normal"/>
    <w:next w:val="Normal"/>
    <w:uiPriority w:val="35"/>
    <w:qFormat/>
    <w:rsid w:val="009F1F2E"/>
    <w:pPr>
      <w:spacing w:before="120" w:after="120" w:line="240" w:lineRule="auto"/>
    </w:pPr>
    <w:rPr>
      <w:rFonts w:ascii="Arial" w:eastAsia="SimSun" w:hAnsi="Arial" w:cs="Times New Roman"/>
      <w:b/>
      <w:bCs/>
      <w:sz w:val="20"/>
      <w:szCs w:val="20"/>
      <w:lang w:val="en-AU" w:bidi="ar-SA"/>
    </w:rPr>
  </w:style>
  <w:style w:type="character" w:styleId="CommentReference">
    <w:name w:val="annotation reference"/>
    <w:rsid w:val="009F1F2E"/>
    <w:rPr>
      <w:sz w:val="16"/>
      <w:szCs w:val="16"/>
    </w:rPr>
  </w:style>
  <w:style w:type="character" w:customStyle="1" w:styleId="HTMLPreformattedChar">
    <w:name w:val="HTML Preformatted Char"/>
    <w:link w:val="HTMLPreformatted"/>
    <w:uiPriority w:val="99"/>
    <w:rsid w:val="009F1F2E"/>
    <w:rPr>
      <w:rFonts w:ascii="Courier New" w:hAnsi="Courier New" w:cs="Courier New"/>
      <w:color w:val="1F384C"/>
      <w:lang w:bidi="ar-SA"/>
    </w:rPr>
  </w:style>
  <w:style w:type="paragraph" w:styleId="HTMLPreformatted">
    <w:name w:val="HTML Preformatted"/>
    <w:basedOn w:val="Normal"/>
    <w:link w:val="HTMLPreformattedChar"/>
    <w:uiPriority w:val="99"/>
    <w:unhideWhenUsed/>
    <w:rsid w:val="009F1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1F384C"/>
      <w:sz w:val="22"/>
      <w:lang w:bidi="ar-SA"/>
    </w:rPr>
  </w:style>
  <w:style w:type="character" w:customStyle="1" w:styleId="grame">
    <w:name w:val="grame"/>
    <w:basedOn w:val="DefaultParagraphFont"/>
    <w:rsid w:val="009F1F2E"/>
  </w:style>
  <w:style w:type="character" w:customStyle="1" w:styleId="BodyTextChar1">
    <w:name w:val="Body Text Char1"/>
    <w:rsid w:val="009F1F2E"/>
    <w:rPr>
      <w:sz w:val="24"/>
      <w:lang w:val="en-GB" w:bidi="ar-SA"/>
    </w:rPr>
  </w:style>
  <w:style w:type="character" w:customStyle="1" w:styleId="15">
    <w:name w:val="15"/>
    <w:rsid w:val="009F1F2E"/>
    <w:rPr>
      <w:rFonts w:ascii="Times New Roman" w:hAnsi="Times New Roman" w:cs="Times New Roman" w:hint="default"/>
      <w:color w:val="000000"/>
      <w:sz w:val="12"/>
      <w:szCs w:val="12"/>
    </w:rPr>
  </w:style>
  <w:style w:type="character" w:customStyle="1" w:styleId="EmailStyle28">
    <w:name w:val="EmailStyle28"/>
    <w:semiHidden/>
    <w:rsid w:val="009F1F2E"/>
    <w:rPr>
      <w:rFonts w:ascii="Arial" w:hAnsi="Arial" w:cs="Arial"/>
      <w:color w:val="auto"/>
      <w:sz w:val="20"/>
      <w:szCs w:val="20"/>
    </w:rPr>
  </w:style>
  <w:style w:type="character" w:customStyle="1" w:styleId="TitleChar">
    <w:name w:val="Title Char"/>
    <w:link w:val="Title"/>
    <w:rsid w:val="009F1F2E"/>
    <w:rPr>
      <w:szCs w:val="24"/>
      <w:u w:val="single"/>
      <w:lang w:bidi="ar-SA"/>
    </w:rPr>
  </w:style>
  <w:style w:type="paragraph" w:styleId="Title">
    <w:name w:val="Title"/>
    <w:basedOn w:val="Normal"/>
    <w:link w:val="TitleChar"/>
    <w:qFormat/>
    <w:rsid w:val="009F1F2E"/>
    <w:pPr>
      <w:spacing w:after="0" w:line="240" w:lineRule="auto"/>
      <w:jc w:val="center"/>
    </w:pPr>
    <w:rPr>
      <w:rFonts w:asciiTheme="minorHAnsi" w:hAnsiTheme="minorHAnsi"/>
      <w:sz w:val="22"/>
      <w:szCs w:val="24"/>
      <w:u w:val="single"/>
      <w:lang w:bidi="ar-SA"/>
    </w:rPr>
  </w:style>
  <w:style w:type="character" w:customStyle="1" w:styleId="atn">
    <w:name w:val="atn"/>
    <w:basedOn w:val="DefaultParagraphFont"/>
    <w:rsid w:val="009F1F2E"/>
  </w:style>
  <w:style w:type="character" w:customStyle="1" w:styleId="PlainTextChar">
    <w:name w:val="Plain Text Char"/>
    <w:link w:val="PlainText"/>
    <w:rsid w:val="009F1F2E"/>
    <w:rPr>
      <w:szCs w:val="24"/>
    </w:rPr>
  </w:style>
  <w:style w:type="paragraph" w:styleId="PlainText">
    <w:name w:val="Plain Text"/>
    <w:basedOn w:val="Normal"/>
    <w:link w:val="PlainTextChar"/>
    <w:rsid w:val="009F1F2E"/>
    <w:pPr>
      <w:spacing w:before="100" w:beforeAutospacing="1" w:after="100" w:afterAutospacing="1" w:line="240" w:lineRule="auto"/>
    </w:pPr>
    <w:rPr>
      <w:rFonts w:asciiTheme="minorHAnsi" w:hAnsiTheme="minorHAnsi"/>
      <w:sz w:val="22"/>
      <w:szCs w:val="24"/>
    </w:rPr>
  </w:style>
  <w:style w:type="character" w:customStyle="1" w:styleId="A7">
    <w:name w:val="A7"/>
    <w:uiPriority w:val="99"/>
    <w:rsid w:val="009F1F2E"/>
    <w:rPr>
      <w:rFonts w:cs="Palatino"/>
      <w:color w:val="211D1E"/>
      <w:sz w:val="12"/>
      <w:szCs w:val="12"/>
    </w:rPr>
  </w:style>
  <w:style w:type="character" w:customStyle="1" w:styleId="a3">
    <w:name w:val="a3"/>
    <w:rsid w:val="009F1F2E"/>
  </w:style>
  <w:style w:type="character" w:customStyle="1" w:styleId="shorttext">
    <w:name w:val="short_text"/>
    <w:basedOn w:val="DefaultParagraphFont"/>
    <w:rsid w:val="009F1F2E"/>
  </w:style>
  <w:style w:type="character" w:styleId="FootnoteReference">
    <w:name w:val="footnote reference"/>
    <w:basedOn w:val="DefaultParagraphFont"/>
    <w:uiPriority w:val="99"/>
    <w:rsid w:val="009F1F2E"/>
  </w:style>
  <w:style w:type="character" w:customStyle="1" w:styleId="CommentTextChar">
    <w:name w:val="Comment Text Char"/>
    <w:rsid w:val="009F1F2E"/>
    <w:rPr>
      <w:lang w:val="es-CO" w:bidi="ar-SA"/>
    </w:rPr>
  </w:style>
  <w:style w:type="character" w:customStyle="1" w:styleId="CommentSubjectChar">
    <w:name w:val="Comment Subject Char"/>
    <w:link w:val="CommentSubject"/>
    <w:rsid w:val="009F1F2E"/>
    <w:rPr>
      <w:b/>
      <w:bCs/>
      <w:lang w:val="en-GB" w:bidi="ar-SA"/>
    </w:rPr>
  </w:style>
  <w:style w:type="paragraph" w:styleId="CommentSubject">
    <w:name w:val="annotation subject"/>
    <w:basedOn w:val="CommentText"/>
    <w:next w:val="CommentText"/>
    <w:link w:val="CommentSubjectChar"/>
    <w:rsid w:val="009F1F2E"/>
    <w:pPr>
      <w:spacing w:after="0"/>
    </w:pPr>
    <w:rPr>
      <w:rFonts w:asciiTheme="minorHAnsi" w:hAnsiTheme="minorHAnsi"/>
      <w:b/>
      <w:bCs/>
      <w:sz w:val="22"/>
      <w:szCs w:val="28"/>
      <w:lang w:bidi="ar-SA"/>
    </w:rPr>
  </w:style>
  <w:style w:type="paragraph" w:styleId="CommentText">
    <w:name w:val="annotation text"/>
    <w:basedOn w:val="Normal"/>
    <w:link w:val="CommentTextChar1"/>
    <w:unhideWhenUsed/>
    <w:rsid w:val="009F1F2E"/>
    <w:pPr>
      <w:spacing w:line="240" w:lineRule="auto"/>
    </w:pPr>
    <w:rPr>
      <w:sz w:val="20"/>
      <w:szCs w:val="25"/>
    </w:rPr>
  </w:style>
  <w:style w:type="character" w:customStyle="1" w:styleId="CommentTextChar1">
    <w:name w:val="Comment Text Char1"/>
    <w:basedOn w:val="DefaultParagraphFont"/>
    <w:link w:val="CommentText"/>
    <w:rsid w:val="009F1F2E"/>
    <w:rPr>
      <w:rFonts w:ascii="Phetsarath OT" w:hAnsi="Phetsarath OT"/>
      <w:sz w:val="20"/>
      <w:szCs w:val="25"/>
    </w:rPr>
  </w:style>
  <w:style w:type="character" w:customStyle="1" w:styleId="NormalWebChar1">
    <w:name w:val="Normal (Web) Char1"/>
    <w:aliases w:val="표준 (웹) Char1"/>
    <w:uiPriority w:val="99"/>
    <w:rsid w:val="009F1F2E"/>
    <w:rPr>
      <w:sz w:val="24"/>
      <w:szCs w:val="24"/>
      <w:lang w:bidi="ar-SA"/>
    </w:rPr>
  </w:style>
  <w:style w:type="character" w:customStyle="1" w:styleId="yshortcuts">
    <w:name w:val="yshortcuts"/>
    <w:rsid w:val="009F1F2E"/>
  </w:style>
  <w:style w:type="character" w:customStyle="1" w:styleId="FooterChar">
    <w:name w:val="Footer Char"/>
    <w:link w:val="Footer"/>
    <w:uiPriority w:val="99"/>
    <w:rsid w:val="009F1F2E"/>
    <w:rPr>
      <w:rFonts w:eastAsia="MS Mincho"/>
      <w:lang w:bidi="ar-SA"/>
    </w:rPr>
  </w:style>
  <w:style w:type="paragraph" w:styleId="Footer">
    <w:name w:val="footer"/>
    <w:basedOn w:val="Normal"/>
    <w:link w:val="FooterChar"/>
    <w:uiPriority w:val="99"/>
    <w:rsid w:val="009F1F2E"/>
    <w:pPr>
      <w:tabs>
        <w:tab w:val="center" w:pos="4320"/>
        <w:tab w:val="right" w:pos="8640"/>
      </w:tabs>
      <w:spacing w:after="0" w:line="240" w:lineRule="auto"/>
    </w:pPr>
    <w:rPr>
      <w:rFonts w:asciiTheme="minorHAnsi" w:eastAsia="MS Mincho" w:hAnsiTheme="minorHAnsi"/>
      <w:sz w:val="22"/>
      <w:lang w:bidi="ar-SA"/>
    </w:rPr>
  </w:style>
  <w:style w:type="character" w:customStyle="1" w:styleId="StyleHeading214ptChar">
    <w:name w:val="Style Heading 2 + 14 pt Char"/>
    <w:link w:val="StyleHeading214pt"/>
    <w:rsid w:val="009F1F2E"/>
    <w:rPr>
      <w:rFonts w:cs="Arial"/>
      <w:b/>
      <w:bCs/>
      <w:iCs/>
      <w:sz w:val="32"/>
      <w:lang w:bidi="ar-SA"/>
    </w:rPr>
  </w:style>
  <w:style w:type="paragraph" w:customStyle="1" w:styleId="StyleHeading214pt">
    <w:name w:val="Style Heading 2 + 14 pt"/>
    <w:basedOn w:val="Heading2"/>
    <w:link w:val="StyleHeading214ptChar"/>
    <w:rsid w:val="009F1F2E"/>
    <w:pPr>
      <w:keepLines w:val="0"/>
      <w:overflowPunct w:val="0"/>
      <w:autoSpaceDE w:val="0"/>
      <w:autoSpaceDN w:val="0"/>
      <w:adjustRightInd w:val="0"/>
      <w:spacing w:before="240" w:after="60" w:line="240" w:lineRule="auto"/>
      <w:jc w:val="center"/>
      <w:textAlignment w:val="baseline"/>
    </w:pPr>
    <w:rPr>
      <w:rFonts w:asciiTheme="minorHAnsi" w:eastAsiaTheme="minorHAnsi" w:hAnsiTheme="minorHAnsi" w:cs="Arial"/>
      <w:iCs/>
      <w:color w:val="auto"/>
      <w:sz w:val="32"/>
      <w:szCs w:val="28"/>
      <w:lang w:bidi="ar-SA"/>
    </w:rPr>
  </w:style>
  <w:style w:type="character" w:styleId="PageNumber">
    <w:name w:val="page number"/>
    <w:basedOn w:val="DefaultParagraphFont"/>
    <w:rsid w:val="009F1F2E"/>
  </w:style>
  <w:style w:type="character" w:customStyle="1" w:styleId="hps">
    <w:name w:val="hps"/>
    <w:basedOn w:val="DefaultParagraphFont"/>
    <w:rsid w:val="009F1F2E"/>
  </w:style>
  <w:style w:type="character" w:customStyle="1" w:styleId="spelle">
    <w:name w:val="spelle"/>
    <w:basedOn w:val="DefaultParagraphFont"/>
    <w:rsid w:val="009F1F2E"/>
  </w:style>
  <w:style w:type="character" w:customStyle="1" w:styleId="normaltext">
    <w:name w:val="normaltext"/>
    <w:rsid w:val="009F1F2E"/>
  </w:style>
  <w:style w:type="character" w:styleId="FollowedHyperlink">
    <w:name w:val="FollowedHyperlink"/>
    <w:uiPriority w:val="99"/>
    <w:rsid w:val="009F1F2E"/>
    <w:rPr>
      <w:color w:val="800080"/>
      <w:u w:val="single"/>
    </w:rPr>
  </w:style>
  <w:style w:type="character" w:customStyle="1" w:styleId="BodyText3Char">
    <w:name w:val="Body Text 3 Char"/>
    <w:link w:val="BodyText3"/>
    <w:uiPriority w:val="99"/>
    <w:rsid w:val="009F1F2E"/>
    <w:rPr>
      <w:sz w:val="16"/>
      <w:szCs w:val="16"/>
      <w:lang w:bidi="ar-SA"/>
    </w:rPr>
  </w:style>
  <w:style w:type="paragraph" w:styleId="BodyText3">
    <w:name w:val="Body Text 3"/>
    <w:basedOn w:val="Normal"/>
    <w:link w:val="BodyText3Char"/>
    <w:uiPriority w:val="99"/>
    <w:unhideWhenUsed/>
    <w:rsid w:val="009F1F2E"/>
    <w:pPr>
      <w:spacing w:after="120" w:line="240" w:lineRule="auto"/>
    </w:pPr>
    <w:rPr>
      <w:rFonts w:asciiTheme="minorHAnsi" w:hAnsiTheme="minorHAnsi"/>
      <w:sz w:val="16"/>
      <w:szCs w:val="16"/>
      <w:lang w:bidi="ar-SA"/>
    </w:rPr>
  </w:style>
  <w:style w:type="character" w:customStyle="1" w:styleId="abstractChar">
    <w:name w:val="abstract Char"/>
    <w:rsid w:val="009F1F2E"/>
    <w:rPr>
      <w:lang w:val="en-US" w:eastAsia="de-DE" w:bidi="ar-SA"/>
    </w:rPr>
  </w:style>
  <w:style w:type="character" w:customStyle="1" w:styleId="style1">
    <w:name w:val="style1"/>
    <w:rsid w:val="009F1F2E"/>
  </w:style>
  <w:style w:type="character" w:customStyle="1" w:styleId="keywordsChar">
    <w:name w:val="keywords Char"/>
    <w:rsid w:val="009F1F2E"/>
    <w:rPr>
      <w:i/>
      <w:sz w:val="24"/>
      <w:lang w:val="en-US" w:eastAsia="de-DE" w:bidi="ar-SA"/>
    </w:rPr>
  </w:style>
  <w:style w:type="character" w:customStyle="1" w:styleId="hpsatn">
    <w:name w:val="hps atn"/>
    <w:basedOn w:val="DefaultParagraphFont"/>
    <w:rsid w:val="009F1F2E"/>
  </w:style>
  <w:style w:type="character" w:customStyle="1" w:styleId="HeaderChar">
    <w:name w:val="Header Char"/>
    <w:link w:val="Header"/>
    <w:uiPriority w:val="99"/>
    <w:rsid w:val="009F1F2E"/>
    <w:rPr>
      <w:rFonts w:ascii="VNbook-Antiqua" w:eastAsia="MS Mincho" w:hAnsi="VNbook-Antiqua"/>
      <w:lang w:bidi="ar-SA"/>
    </w:rPr>
  </w:style>
  <w:style w:type="paragraph" w:styleId="Header">
    <w:name w:val="header"/>
    <w:basedOn w:val="Normal"/>
    <w:link w:val="HeaderChar"/>
    <w:uiPriority w:val="99"/>
    <w:rsid w:val="009F1F2E"/>
    <w:pPr>
      <w:tabs>
        <w:tab w:val="center" w:pos="4320"/>
        <w:tab w:val="right" w:pos="8640"/>
      </w:tabs>
      <w:spacing w:after="0" w:line="240" w:lineRule="auto"/>
    </w:pPr>
    <w:rPr>
      <w:rFonts w:ascii="VNbook-Antiqua" w:eastAsia="MS Mincho" w:hAnsi="VNbook-Antiqua"/>
      <w:sz w:val="22"/>
      <w:lang w:bidi="ar-SA"/>
    </w:rPr>
  </w:style>
  <w:style w:type="character" w:customStyle="1" w:styleId="StyleCaptionNotBoldCharChar">
    <w:name w:val="Style Caption + Not Bold Char Char"/>
    <w:link w:val="StyleCaptionNotBoldChar"/>
    <w:rsid w:val="009F1F2E"/>
    <w:rPr>
      <w:rFonts w:ascii="Arial" w:hAnsi="Arial"/>
      <w:bCs/>
      <w:szCs w:val="22"/>
      <w:lang w:val="en-AU" w:bidi="ar-SA"/>
    </w:rPr>
  </w:style>
  <w:style w:type="paragraph" w:customStyle="1" w:styleId="StyleCaptionNotBoldChar">
    <w:name w:val="Style Caption + Not Bold Char"/>
    <w:basedOn w:val="Caption"/>
    <w:link w:val="StyleCaptionNotBoldCharChar"/>
    <w:rsid w:val="009F1F2E"/>
    <w:rPr>
      <w:rFonts w:eastAsiaTheme="minorHAnsi" w:cstheme="minorBidi"/>
      <w:b w:val="0"/>
      <w:sz w:val="22"/>
      <w:szCs w:val="22"/>
    </w:rPr>
  </w:style>
  <w:style w:type="character" w:customStyle="1" w:styleId="google-src-text">
    <w:name w:val="google-src-text"/>
    <w:rsid w:val="009F1F2E"/>
  </w:style>
  <w:style w:type="character" w:customStyle="1" w:styleId="longtext">
    <w:name w:val="long_text"/>
    <w:basedOn w:val="DefaultParagraphFont"/>
    <w:rsid w:val="009F1F2E"/>
  </w:style>
  <w:style w:type="character" w:customStyle="1" w:styleId="cgselectable">
    <w:name w:val="cgselectable"/>
    <w:rsid w:val="009F1F2E"/>
  </w:style>
  <w:style w:type="paragraph" w:customStyle="1" w:styleId="Style10">
    <w:name w:val="Style1"/>
    <w:basedOn w:val="Heading6"/>
    <w:rsid w:val="009F1F2E"/>
    <w:rPr>
      <w:b/>
      <w:i w:val="0"/>
    </w:rPr>
  </w:style>
  <w:style w:type="paragraph" w:customStyle="1" w:styleId="StyleCaptionNotBold">
    <w:name w:val="Style Caption + Not Bold"/>
    <w:basedOn w:val="Caption"/>
    <w:rsid w:val="009F1F2E"/>
    <w:rPr>
      <w:b w:val="0"/>
      <w:bCs w:val="0"/>
    </w:rPr>
  </w:style>
  <w:style w:type="paragraph" w:customStyle="1" w:styleId="Style11">
    <w:name w:val="Style 1"/>
    <w:basedOn w:val="Normal"/>
    <w:rsid w:val="009F1F2E"/>
    <w:pPr>
      <w:shd w:val="clear" w:color="auto" w:fill="FFFFFF"/>
      <w:tabs>
        <w:tab w:val="left" w:pos="720"/>
      </w:tabs>
      <w:spacing w:after="0" w:line="240" w:lineRule="auto"/>
      <w:ind w:hanging="357"/>
    </w:pPr>
    <w:rPr>
      <w:rFonts w:ascii="Arial" w:eastAsia="SimSun" w:hAnsi="Arial" w:cs="Times New Roman"/>
      <w:bCs/>
      <w:szCs w:val="24"/>
      <w:lang w:val="en-AU" w:eastAsia="en-AU" w:bidi="ar-SA"/>
    </w:rPr>
  </w:style>
  <w:style w:type="paragraph" w:customStyle="1" w:styleId="xl31">
    <w:name w:val="xl31"/>
    <w:basedOn w:val="Normal"/>
    <w:rsid w:val="009F1F2E"/>
    <w:pPr>
      <w:spacing w:before="100" w:beforeAutospacing="1" w:after="100" w:afterAutospacing="1" w:line="240" w:lineRule="auto"/>
      <w:jc w:val="both"/>
    </w:pPr>
    <w:rPr>
      <w:rFonts w:ascii="Times New Roman" w:eastAsia="Arial Unicode MS" w:hAnsi="Times New Roman" w:cs="Times New Roman"/>
      <w:szCs w:val="24"/>
      <w:lang w:bidi="ar-SA"/>
    </w:rPr>
  </w:style>
  <w:style w:type="character" w:customStyle="1" w:styleId="HeaderChar1">
    <w:name w:val="Header Char1"/>
    <w:basedOn w:val="DefaultParagraphFont"/>
    <w:uiPriority w:val="99"/>
    <w:semiHidden/>
    <w:rsid w:val="009F1F2E"/>
    <w:rPr>
      <w:rFonts w:ascii="Phetsarath OT" w:hAnsi="Phetsarath OT"/>
      <w:sz w:val="24"/>
    </w:rPr>
  </w:style>
  <w:style w:type="paragraph" w:customStyle="1" w:styleId="acknowledgements">
    <w:name w:val="acknowledgements"/>
    <w:basedOn w:val="Normal"/>
    <w:next w:val="Normal"/>
    <w:rsid w:val="009F1F2E"/>
    <w:pPr>
      <w:overflowPunct w:val="0"/>
      <w:autoSpaceDE w:val="0"/>
      <w:autoSpaceDN w:val="0"/>
      <w:adjustRightInd w:val="0"/>
      <w:spacing w:before="240" w:after="0" w:line="360" w:lineRule="auto"/>
      <w:textAlignment w:val="baseline"/>
    </w:pPr>
    <w:rPr>
      <w:rFonts w:ascii="Times New Roman" w:eastAsia="SimSun" w:hAnsi="Times New Roman" w:cs="Times New Roman"/>
      <w:sz w:val="20"/>
      <w:szCs w:val="20"/>
      <w:lang w:eastAsia="de-DE" w:bidi="ar-SA"/>
    </w:rPr>
  </w:style>
  <w:style w:type="character" w:customStyle="1" w:styleId="CommentSubjectChar1">
    <w:name w:val="Comment Subject Char1"/>
    <w:basedOn w:val="CommentTextChar1"/>
    <w:uiPriority w:val="99"/>
    <w:semiHidden/>
    <w:rsid w:val="009F1F2E"/>
    <w:rPr>
      <w:rFonts w:ascii="Phetsarath OT" w:hAnsi="Phetsarath OT"/>
      <w:b/>
      <w:bCs/>
      <w:sz w:val="20"/>
      <w:szCs w:val="25"/>
    </w:rPr>
  </w:style>
  <w:style w:type="paragraph" w:customStyle="1" w:styleId="ListParagraph1">
    <w:name w:val="List Paragraph1"/>
    <w:rsid w:val="009F1F2E"/>
    <w:pPr>
      <w:spacing w:after="0" w:line="240" w:lineRule="auto"/>
      <w:ind w:left="720"/>
    </w:pPr>
    <w:rPr>
      <w:rFonts w:ascii="Times New Roman" w:eastAsia="Times New Roman" w:hAnsi="Times New Roman" w:cs="Times New Roman" w:hint="eastAsia"/>
      <w:sz w:val="24"/>
      <w:szCs w:val="24"/>
      <w:lang w:eastAsia="zh-CN" w:bidi="ar-SA"/>
    </w:rPr>
  </w:style>
  <w:style w:type="paragraph" w:customStyle="1" w:styleId="p22">
    <w:name w:val="p22"/>
    <w:basedOn w:val="Normal"/>
    <w:rsid w:val="009F1F2E"/>
    <w:pPr>
      <w:snapToGrid w:val="0"/>
      <w:spacing w:after="0" w:line="240" w:lineRule="atLeast"/>
    </w:pPr>
    <w:rPr>
      <w:rFonts w:ascii="Stone Serif" w:eastAsia="SimSun" w:hAnsi="Stone Serif" w:cs="Times New Roman"/>
      <w:szCs w:val="24"/>
      <w:lang w:bidi="ar-SA"/>
    </w:rPr>
  </w:style>
  <w:style w:type="paragraph" w:styleId="BlockText">
    <w:name w:val="Block Text"/>
    <w:basedOn w:val="Normal"/>
    <w:rsid w:val="009F1F2E"/>
    <w:pPr>
      <w:spacing w:after="0" w:line="240" w:lineRule="auto"/>
      <w:ind w:left="90" w:right="290"/>
    </w:pPr>
    <w:rPr>
      <w:rFonts w:ascii=".VnTime" w:eastAsia="SimSun" w:hAnsi=".VnTime" w:cs="Times New Roman"/>
      <w:sz w:val="22"/>
      <w:szCs w:val="22"/>
      <w:lang w:eastAsia="vi-VN" w:bidi="ar-SA"/>
    </w:rPr>
  </w:style>
  <w:style w:type="character" w:customStyle="1" w:styleId="HTMLPreformattedChar1">
    <w:name w:val="HTML Preformatted Char1"/>
    <w:basedOn w:val="DefaultParagraphFont"/>
    <w:uiPriority w:val="99"/>
    <w:semiHidden/>
    <w:rsid w:val="009F1F2E"/>
    <w:rPr>
      <w:rFonts w:ascii="Consolas" w:hAnsi="Consolas"/>
      <w:sz w:val="20"/>
      <w:szCs w:val="25"/>
    </w:rPr>
  </w:style>
  <w:style w:type="paragraph" w:styleId="TOCHeading">
    <w:name w:val="TOC Heading"/>
    <w:basedOn w:val="Heading1"/>
    <w:next w:val="Normal"/>
    <w:uiPriority w:val="39"/>
    <w:qFormat/>
    <w:rsid w:val="009F1F2E"/>
    <w:pPr>
      <w:outlineLvl w:val="9"/>
    </w:pPr>
    <w:rPr>
      <w:rFonts w:ascii="Cambria" w:eastAsia="SimSun" w:hAnsi="Cambria" w:cs="DokChampa"/>
      <w:color w:val="365F91"/>
      <w:szCs w:val="28"/>
      <w:lang w:eastAsia="ja-JP" w:bidi="ar-SA"/>
    </w:rPr>
  </w:style>
  <w:style w:type="paragraph" w:styleId="TOC5">
    <w:name w:val="toc 5"/>
    <w:basedOn w:val="Normal"/>
    <w:next w:val="Normal"/>
    <w:uiPriority w:val="39"/>
    <w:rsid w:val="009F1F2E"/>
    <w:pPr>
      <w:spacing w:after="0"/>
      <w:ind w:left="960"/>
    </w:pPr>
    <w:rPr>
      <w:rFonts w:asciiTheme="minorHAnsi" w:hAnsiTheme="minorHAnsi" w:cstheme="majorBidi"/>
      <w:sz w:val="18"/>
      <w:szCs w:val="21"/>
    </w:rPr>
  </w:style>
  <w:style w:type="paragraph" w:styleId="TOC3">
    <w:name w:val="toc 3"/>
    <w:basedOn w:val="Normal"/>
    <w:next w:val="Normal"/>
    <w:uiPriority w:val="39"/>
    <w:qFormat/>
    <w:rsid w:val="009F1F2E"/>
    <w:pPr>
      <w:spacing w:after="0"/>
      <w:ind w:left="480"/>
    </w:pPr>
    <w:rPr>
      <w:rFonts w:asciiTheme="minorHAnsi" w:hAnsiTheme="minorHAnsi" w:cstheme="majorBidi"/>
      <w:i/>
      <w:iCs/>
      <w:sz w:val="20"/>
      <w:szCs w:val="23"/>
    </w:rPr>
  </w:style>
  <w:style w:type="paragraph" w:customStyle="1" w:styleId="H3">
    <w:name w:val="H3"/>
    <w:basedOn w:val="Normal"/>
    <w:next w:val="Normal"/>
    <w:rsid w:val="009F1F2E"/>
    <w:pPr>
      <w:keepNext/>
      <w:widowControl w:val="0"/>
      <w:spacing w:before="100" w:after="100" w:line="240" w:lineRule="auto"/>
      <w:outlineLvl w:val="3"/>
    </w:pPr>
    <w:rPr>
      <w:rFonts w:ascii="Times New Roman" w:eastAsia="SimSun" w:hAnsi="Times New Roman" w:cs="Times New Roman"/>
      <w:b/>
      <w:sz w:val="28"/>
      <w:szCs w:val="20"/>
      <w:lang w:bidi="ar-SA"/>
    </w:rPr>
  </w:style>
  <w:style w:type="paragraph" w:customStyle="1" w:styleId="default">
    <w:name w:val="default"/>
    <w:basedOn w:val="Normal"/>
    <w:rsid w:val="009F1F2E"/>
    <w:pPr>
      <w:spacing w:before="100" w:beforeAutospacing="1" w:after="100" w:afterAutospacing="1" w:line="240" w:lineRule="auto"/>
    </w:pPr>
    <w:rPr>
      <w:rFonts w:ascii="Times New Roman" w:eastAsia="SimSun" w:hAnsi="Times New Roman" w:cs="Times New Roman"/>
      <w:szCs w:val="24"/>
      <w:lang w:bidi="ar-SA"/>
    </w:rPr>
  </w:style>
  <w:style w:type="character" w:customStyle="1" w:styleId="PlainTextChar1">
    <w:name w:val="Plain Text Char1"/>
    <w:basedOn w:val="DefaultParagraphFont"/>
    <w:uiPriority w:val="99"/>
    <w:semiHidden/>
    <w:rsid w:val="009F1F2E"/>
    <w:rPr>
      <w:rFonts w:ascii="Consolas" w:hAnsi="Consolas"/>
      <w:sz w:val="21"/>
      <w:szCs w:val="26"/>
    </w:rPr>
  </w:style>
  <w:style w:type="paragraph" w:customStyle="1" w:styleId="run-in">
    <w:name w:val="run-in"/>
    <w:basedOn w:val="Normal"/>
    <w:next w:val="Normal"/>
    <w:rsid w:val="009F1F2E"/>
    <w:pPr>
      <w:keepNext/>
      <w:overflowPunct w:val="0"/>
      <w:autoSpaceDE w:val="0"/>
      <w:autoSpaceDN w:val="0"/>
      <w:adjustRightInd w:val="0"/>
      <w:spacing w:before="120" w:after="0" w:line="360" w:lineRule="auto"/>
      <w:textAlignment w:val="baseline"/>
    </w:pPr>
    <w:rPr>
      <w:rFonts w:ascii="Times New Roman" w:eastAsia="SimSun" w:hAnsi="Times New Roman" w:cs="Times New Roman"/>
      <w:b/>
      <w:szCs w:val="20"/>
      <w:lang w:eastAsia="de-DE" w:bidi="ar-SA"/>
    </w:rPr>
  </w:style>
  <w:style w:type="paragraph" w:customStyle="1" w:styleId="Title1">
    <w:name w:val="Title1"/>
    <w:basedOn w:val="Normal"/>
    <w:next w:val="author"/>
    <w:rsid w:val="009F1F2E"/>
    <w:pPr>
      <w:overflowPunct w:val="0"/>
      <w:autoSpaceDE w:val="0"/>
      <w:autoSpaceDN w:val="0"/>
      <w:adjustRightInd w:val="0"/>
      <w:spacing w:after="0" w:line="360" w:lineRule="auto"/>
      <w:textAlignment w:val="baseline"/>
    </w:pPr>
    <w:rPr>
      <w:rFonts w:ascii="Arial" w:eastAsia="SimSun" w:hAnsi="Arial" w:cs="Times New Roman"/>
      <w:b/>
      <w:sz w:val="36"/>
      <w:szCs w:val="20"/>
      <w:lang w:eastAsia="de-DE" w:bidi="ar-SA"/>
    </w:rPr>
  </w:style>
  <w:style w:type="paragraph" w:customStyle="1" w:styleId="author">
    <w:name w:val="author"/>
    <w:basedOn w:val="Normal"/>
    <w:next w:val="affiliation"/>
    <w:rsid w:val="009F1F2E"/>
    <w:pPr>
      <w:overflowPunct w:val="0"/>
      <w:autoSpaceDE w:val="0"/>
      <w:autoSpaceDN w:val="0"/>
      <w:adjustRightInd w:val="0"/>
      <w:spacing w:before="120" w:after="0" w:line="360" w:lineRule="auto"/>
      <w:textAlignment w:val="baseline"/>
    </w:pPr>
    <w:rPr>
      <w:rFonts w:ascii="Times New Roman" w:eastAsia="SimSun" w:hAnsi="Times New Roman" w:cs="Times New Roman"/>
      <w:szCs w:val="20"/>
      <w:lang w:eastAsia="de-DE" w:bidi="ar-SA"/>
    </w:rPr>
  </w:style>
  <w:style w:type="paragraph" w:customStyle="1" w:styleId="affiliation">
    <w:name w:val="affiliation"/>
    <w:basedOn w:val="Normal"/>
    <w:next w:val="Normal"/>
    <w:rsid w:val="009F1F2E"/>
    <w:pPr>
      <w:overflowPunct w:val="0"/>
      <w:autoSpaceDE w:val="0"/>
      <w:autoSpaceDN w:val="0"/>
      <w:adjustRightInd w:val="0"/>
      <w:spacing w:before="120" w:after="0" w:line="240" w:lineRule="auto"/>
      <w:textAlignment w:val="baseline"/>
    </w:pPr>
    <w:rPr>
      <w:rFonts w:ascii="Times New Roman" w:eastAsia="SimSun" w:hAnsi="Times New Roman" w:cs="Times New Roman"/>
      <w:i/>
      <w:szCs w:val="20"/>
      <w:lang w:eastAsia="de-DE" w:bidi="ar-SA"/>
    </w:rPr>
  </w:style>
  <w:style w:type="paragraph" w:customStyle="1" w:styleId="p24">
    <w:name w:val="p24"/>
    <w:basedOn w:val="Normal"/>
    <w:rsid w:val="009F1F2E"/>
    <w:pPr>
      <w:spacing w:before="100" w:after="100" w:line="240" w:lineRule="auto"/>
    </w:pPr>
    <w:rPr>
      <w:rFonts w:ascii="Times New Roman" w:eastAsia="SimSun" w:hAnsi="Times New Roman" w:cs="Times New Roman"/>
      <w:szCs w:val="24"/>
      <w:lang w:bidi="ar-SA"/>
    </w:rPr>
  </w:style>
  <w:style w:type="paragraph" w:styleId="TOC6">
    <w:name w:val="toc 6"/>
    <w:basedOn w:val="Normal"/>
    <w:next w:val="Normal"/>
    <w:uiPriority w:val="39"/>
    <w:rsid w:val="009F1F2E"/>
    <w:pPr>
      <w:spacing w:after="0"/>
      <w:ind w:left="1200"/>
    </w:pPr>
    <w:rPr>
      <w:rFonts w:asciiTheme="minorHAnsi" w:hAnsiTheme="minorHAnsi" w:cstheme="majorBidi"/>
      <w:sz w:val="18"/>
      <w:szCs w:val="21"/>
    </w:rPr>
  </w:style>
  <w:style w:type="paragraph" w:styleId="BodyTextIndent2">
    <w:name w:val="Body Text Indent 2"/>
    <w:basedOn w:val="Normal"/>
    <w:link w:val="BodyTextIndent2Char"/>
    <w:rsid w:val="009F1F2E"/>
    <w:pPr>
      <w:spacing w:after="0" w:line="360" w:lineRule="auto"/>
      <w:ind w:firstLine="567"/>
      <w:jc w:val="both"/>
    </w:pPr>
    <w:rPr>
      <w:rFonts w:ascii="Times New Roman" w:eastAsia="MS Mincho" w:hAnsi="Times New Roman" w:cs="Times New Roman"/>
      <w:sz w:val="21"/>
      <w:szCs w:val="20"/>
      <w:lang w:bidi="ar-SA"/>
    </w:rPr>
  </w:style>
  <w:style w:type="character" w:customStyle="1" w:styleId="BodyTextIndent2Char">
    <w:name w:val="Body Text Indent 2 Char"/>
    <w:basedOn w:val="DefaultParagraphFont"/>
    <w:link w:val="BodyTextIndent2"/>
    <w:rsid w:val="009F1F2E"/>
    <w:rPr>
      <w:rFonts w:ascii="Times New Roman" w:eastAsia="MS Mincho" w:hAnsi="Times New Roman" w:cs="Times New Roman"/>
      <w:sz w:val="21"/>
      <w:szCs w:val="20"/>
      <w:lang w:bidi="ar-SA"/>
    </w:rPr>
  </w:style>
  <w:style w:type="paragraph" w:customStyle="1" w:styleId="p23">
    <w:name w:val="p23"/>
    <w:basedOn w:val="Normal"/>
    <w:rsid w:val="009F1F2E"/>
    <w:pPr>
      <w:snapToGrid w:val="0"/>
      <w:spacing w:after="0" w:line="240" w:lineRule="atLeast"/>
    </w:pPr>
    <w:rPr>
      <w:rFonts w:ascii="Zapf Dingbats ITC" w:eastAsia="SimSun" w:hAnsi="Zapf Dingbats ITC" w:cs="Times New Roman"/>
      <w:szCs w:val="24"/>
      <w:lang w:bidi="ar-SA"/>
    </w:rPr>
  </w:style>
  <w:style w:type="paragraph" w:styleId="TOC1">
    <w:name w:val="toc 1"/>
    <w:basedOn w:val="Normal"/>
    <w:next w:val="Normal"/>
    <w:uiPriority w:val="39"/>
    <w:qFormat/>
    <w:rsid w:val="009F1F2E"/>
    <w:pPr>
      <w:spacing w:before="120" w:after="120"/>
    </w:pPr>
    <w:rPr>
      <w:rFonts w:asciiTheme="minorHAnsi" w:hAnsiTheme="minorHAnsi" w:cstheme="majorBidi"/>
      <w:b/>
      <w:bCs/>
      <w:caps/>
      <w:sz w:val="20"/>
      <w:szCs w:val="23"/>
    </w:rPr>
  </w:style>
  <w:style w:type="paragraph" w:customStyle="1" w:styleId="xl24">
    <w:name w:val="xl24"/>
    <w:basedOn w:val="Normal"/>
    <w:rsid w:val="009F1F2E"/>
    <w:pPr>
      <w:spacing w:before="100" w:beforeAutospacing="1" w:after="100" w:afterAutospacing="1" w:line="240" w:lineRule="auto"/>
      <w:jc w:val="center"/>
    </w:pPr>
    <w:rPr>
      <w:rFonts w:ascii="Times New Roman" w:eastAsia="Arial Unicode MS" w:hAnsi="Times New Roman" w:cs="Times New Roman"/>
      <w:szCs w:val="24"/>
      <w:lang w:bidi="ar-SA"/>
    </w:rPr>
  </w:style>
  <w:style w:type="paragraph" w:customStyle="1" w:styleId="p0">
    <w:name w:val="p0"/>
    <w:basedOn w:val="Normal"/>
    <w:rsid w:val="009F1F2E"/>
    <w:pPr>
      <w:spacing w:after="0" w:line="300" w:lineRule="atLeast"/>
      <w:jc w:val="both"/>
    </w:pPr>
    <w:rPr>
      <w:rFonts w:ascii="Verdana" w:eastAsia="SimSun" w:hAnsi="Verdana" w:cs="Times New Roman"/>
      <w:sz w:val="18"/>
      <w:szCs w:val="18"/>
      <w:lang w:bidi="ar-SA"/>
    </w:rPr>
  </w:style>
  <w:style w:type="paragraph" w:styleId="TOC2">
    <w:name w:val="toc 2"/>
    <w:basedOn w:val="Normal"/>
    <w:next w:val="Normal"/>
    <w:uiPriority w:val="39"/>
    <w:qFormat/>
    <w:rsid w:val="009F1F2E"/>
    <w:pPr>
      <w:spacing w:after="0"/>
      <w:ind w:left="240"/>
    </w:pPr>
    <w:rPr>
      <w:rFonts w:asciiTheme="minorHAnsi" w:hAnsiTheme="minorHAnsi" w:cstheme="majorBidi"/>
      <w:smallCaps/>
      <w:sz w:val="20"/>
      <w:szCs w:val="23"/>
    </w:rPr>
  </w:style>
  <w:style w:type="paragraph" w:customStyle="1" w:styleId="H2">
    <w:name w:val="H2"/>
    <w:basedOn w:val="Normal"/>
    <w:next w:val="Normal"/>
    <w:rsid w:val="009F1F2E"/>
    <w:pPr>
      <w:keepNext/>
      <w:widowControl w:val="0"/>
      <w:spacing w:before="100" w:after="100" w:line="240" w:lineRule="auto"/>
      <w:outlineLvl w:val="2"/>
    </w:pPr>
    <w:rPr>
      <w:rFonts w:ascii="Times New Roman" w:eastAsia="SimSun" w:hAnsi="Times New Roman" w:cs="Times New Roman"/>
      <w:b/>
      <w:sz w:val="36"/>
      <w:szCs w:val="20"/>
      <w:lang w:bidi="ar-SA"/>
    </w:rPr>
  </w:style>
  <w:style w:type="paragraph" w:customStyle="1" w:styleId="p18">
    <w:name w:val="p18"/>
    <w:basedOn w:val="Normal"/>
    <w:rsid w:val="009F1F2E"/>
    <w:pPr>
      <w:spacing w:line="273" w:lineRule="auto"/>
      <w:ind w:left="720"/>
    </w:pPr>
    <w:rPr>
      <w:rFonts w:ascii="Calibri" w:eastAsia="SimSun" w:hAnsi="Calibri" w:cs="Times New Roman"/>
      <w:sz w:val="22"/>
      <w:szCs w:val="22"/>
      <w:lang w:bidi="ar-SA"/>
    </w:rPr>
  </w:style>
  <w:style w:type="paragraph" w:customStyle="1" w:styleId="c2">
    <w:name w:val="c2"/>
    <w:basedOn w:val="Normal"/>
    <w:rsid w:val="009F1F2E"/>
    <w:pPr>
      <w:spacing w:before="100" w:beforeAutospacing="1" w:after="100" w:afterAutospacing="1" w:line="240" w:lineRule="auto"/>
    </w:pPr>
    <w:rPr>
      <w:rFonts w:ascii="Times New Roman" w:eastAsia="SimSun" w:hAnsi="Times New Roman" w:cs="Times New Roman"/>
      <w:szCs w:val="24"/>
      <w:lang w:bidi="ar-SA"/>
    </w:rPr>
  </w:style>
  <w:style w:type="character" w:customStyle="1" w:styleId="BodyText3Char1">
    <w:name w:val="Body Text 3 Char1"/>
    <w:basedOn w:val="DefaultParagraphFont"/>
    <w:uiPriority w:val="99"/>
    <w:semiHidden/>
    <w:rsid w:val="009F1F2E"/>
    <w:rPr>
      <w:rFonts w:ascii="Phetsarath OT" w:hAnsi="Phetsarath OT"/>
      <w:sz w:val="16"/>
      <w:szCs w:val="20"/>
    </w:rPr>
  </w:style>
  <w:style w:type="character" w:customStyle="1" w:styleId="FooterChar2">
    <w:name w:val="Footer Char2"/>
    <w:basedOn w:val="DefaultParagraphFont"/>
    <w:uiPriority w:val="99"/>
    <w:semiHidden/>
    <w:rsid w:val="009F1F2E"/>
    <w:rPr>
      <w:rFonts w:ascii="Phetsarath OT" w:hAnsi="Phetsarath OT"/>
      <w:sz w:val="24"/>
    </w:rPr>
  </w:style>
  <w:style w:type="paragraph" w:customStyle="1" w:styleId="p19">
    <w:name w:val="p19"/>
    <w:basedOn w:val="Normal"/>
    <w:rsid w:val="009F1F2E"/>
    <w:pPr>
      <w:snapToGrid w:val="0"/>
      <w:spacing w:after="0" w:line="240" w:lineRule="atLeast"/>
    </w:pPr>
    <w:rPr>
      <w:rFonts w:ascii="Stone Serif" w:eastAsia="SimSun" w:hAnsi="Stone Serif" w:cs="Times New Roman"/>
      <w:szCs w:val="24"/>
      <w:lang w:bidi="ar-SA"/>
    </w:rPr>
  </w:style>
  <w:style w:type="paragraph" w:customStyle="1" w:styleId="Thesis-subheadertittle">
    <w:name w:val="Thesis-sub header tittle"/>
    <w:basedOn w:val="Normal"/>
    <w:rsid w:val="009F1F2E"/>
    <w:pPr>
      <w:overflowPunct w:val="0"/>
      <w:autoSpaceDE w:val="0"/>
      <w:autoSpaceDN w:val="0"/>
      <w:adjustRightInd w:val="0"/>
      <w:spacing w:after="120" w:line="360" w:lineRule="auto"/>
      <w:jc w:val="both"/>
      <w:textAlignment w:val="baseline"/>
    </w:pPr>
    <w:rPr>
      <w:rFonts w:ascii="Times New Roman" w:eastAsia="SimSun" w:hAnsi="Times New Roman" w:cs="Times New Roman"/>
      <w:i/>
      <w:sz w:val="22"/>
      <w:szCs w:val="20"/>
      <w:lang w:eastAsia="de-DE" w:bidi="ar-SA"/>
    </w:rPr>
  </w:style>
  <w:style w:type="character" w:customStyle="1" w:styleId="TitleChar1">
    <w:name w:val="Title Char1"/>
    <w:basedOn w:val="DefaultParagraphFont"/>
    <w:uiPriority w:val="10"/>
    <w:rsid w:val="009F1F2E"/>
    <w:rPr>
      <w:rFonts w:asciiTheme="majorHAnsi" w:eastAsiaTheme="majorEastAsia" w:hAnsiTheme="majorHAnsi" w:cstheme="majorBidi"/>
      <w:color w:val="17365D" w:themeColor="text2" w:themeShade="BF"/>
      <w:spacing w:val="5"/>
      <w:kern w:val="28"/>
      <w:sz w:val="52"/>
      <w:szCs w:val="66"/>
    </w:rPr>
  </w:style>
  <w:style w:type="paragraph" w:customStyle="1" w:styleId="Thesis-textChar">
    <w:name w:val="Thesis-text Char"/>
    <w:basedOn w:val="Normal"/>
    <w:rsid w:val="009F1F2E"/>
    <w:pPr>
      <w:overflowPunct w:val="0"/>
      <w:autoSpaceDE w:val="0"/>
      <w:autoSpaceDN w:val="0"/>
      <w:adjustRightInd w:val="0"/>
      <w:spacing w:after="0" w:line="360" w:lineRule="auto"/>
      <w:ind w:firstLine="595"/>
      <w:jc w:val="both"/>
      <w:textAlignment w:val="baseline"/>
    </w:pPr>
    <w:rPr>
      <w:rFonts w:ascii="Times New Roman" w:eastAsia="SimSun" w:hAnsi="Times New Roman" w:cs="Times New Roman"/>
      <w:sz w:val="22"/>
      <w:szCs w:val="20"/>
      <w:lang w:eastAsia="de-DE" w:bidi="ar-SA"/>
    </w:rPr>
  </w:style>
  <w:style w:type="paragraph" w:customStyle="1" w:styleId="Numberlist">
    <w:name w:val="Numberlist"/>
    <w:basedOn w:val="Normal"/>
    <w:rsid w:val="009F1F2E"/>
    <w:pPr>
      <w:tabs>
        <w:tab w:val="left" w:pos="786"/>
      </w:tabs>
      <w:autoSpaceDE w:val="0"/>
      <w:autoSpaceDN w:val="0"/>
      <w:adjustRightInd w:val="0"/>
      <w:spacing w:before="60" w:after="60" w:line="240" w:lineRule="auto"/>
      <w:ind w:left="786" w:right="357" w:hanging="360"/>
      <w:jc w:val="both"/>
    </w:pPr>
    <w:rPr>
      <w:rFonts w:ascii="Microsoft Sans Serif" w:eastAsia="SimSun" w:hAnsi="Microsoft Sans Serif" w:cs="Times New Roman"/>
      <w:sz w:val="22"/>
      <w:szCs w:val="22"/>
      <w:lang w:val="en-AU" w:bidi="ar-SA"/>
    </w:rPr>
  </w:style>
  <w:style w:type="paragraph" w:customStyle="1" w:styleId="abbreviations">
    <w:name w:val="abbreviations"/>
    <w:basedOn w:val="Normal"/>
    <w:next w:val="Normal"/>
    <w:rsid w:val="009F1F2E"/>
    <w:pPr>
      <w:tabs>
        <w:tab w:val="left" w:pos="3402"/>
      </w:tabs>
      <w:overflowPunct w:val="0"/>
      <w:autoSpaceDE w:val="0"/>
      <w:autoSpaceDN w:val="0"/>
      <w:adjustRightInd w:val="0"/>
      <w:spacing w:before="120" w:after="0" w:line="360" w:lineRule="auto"/>
      <w:ind w:left="3402" w:hanging="3402"/>
      <w:textAlignment w:val="baseline"/>
    </w:pPr>
    <w:rPr>
      <w:rFonts w:ascii="Times New Roman" w:eastAsia="SimSun" w:hAnsi="Times New Roman" w:cs="Times New Roman"/>
      <w:sz w:val="20"/>
      <w:szCs w:val="20"/>
      <w:lang w:eastAsia="de-DE" w:bidi="ar-SA"/>
    </w:rPr>
  </w:style>
  <w:style w:type="paragraph" w:styleId="TOC4">
    <w:name w:val="toc 4"/>
    <w:basedOn w:val="Normal"/>
    <w:next w:val="Normal"/>
    <w:uiPriority w:val="39"/>
    <w:rsid w:val="009F1F2E"/>
    <w:pPr>
      <w:spacing w:after="0"/>
      <w:ind w:left="720"/>
    </w:pPr>
    <w:rPr>
      <w:rFonts w:asciiTheme="minorHAnsi" w:hAnsiTheme="minorHAnsi" w:cstheme="majorBidi"/>
      <w:sz w:val="18"/>
      <w:szCs w:val="21"/>
    </w:rPr>
  </w:style>
  <w:style w:type="paragraph" w:customStyle="1" w:styleId="referefcec6">
    <w:name w:val="referefce c6"/>
    <w:basedOn w:val="Normal"/>
    <w:rsid w:val="009F1F2E"/>
    <w:pPr>
      <w:spacing w:before="100" w:beforeAutospacing="1" w:after="100" w:afterAutospacing="1" w:line="240" w:lineRule="auto"/>
    </w:pPr>
    <w:rPr>
      <w:rFonts w:ascii="Times New Roman" w:eastAsia="SimSun" w:hAnsi="Times New Roman" w:cs="Times New Roman"/>
      <w:szCs w:val="24"/>
      <w:lang w:bidi="ar-SA"/>
    </w:rPr>
  </w:style>
  <w:style w:type="paragraph" w:styleId="BodyTextIndent">
    <w:name w:val="Body Text Indent"/>
    <w:basedOn w:val="Normal"/>
    <w:link w:val="BodyTextIndentChar"/>
    <w:rsid w:val="009F1F2E"/>
    <w:pPr>
      <w:widowControl w:val="0"/>
      <w:tabs>
        <w:tab w:val="left" w:pos="1170"/>
      </w:tabs>
      <w:spacing w:after="0" w:line="240" w:lineRule="auto"/>
      <w:ind w:left="-90"/>
    </w:pPr>
    <w:rPr>
      <w:rFonts w:ascii="Times New Roman" w:eastAsia="SimSun" w:hAnsi="Times New Roman" w:cs="Times New Roman"/>
      <w:szCs w:val="20"/>
      <w:lang w:bidi="ar-SA"/>
    </w:rPr>
  </w:style>
  <w:style w:type="character" w:customStyle="1" w:styleId="BodyTextIndentChar">
    <w:name w:val="Body Text Indent Char"/>
    <w:basedOn w:val="DefaultParagraphFont"/>
    <w:link w:val="BodyTextIndent"/>
    <w:rsid w:val="009F1F2E"/>
    <w:rPr>
      <w:rFonts w:ascii="Times New Roman" w:eastAsia="SimSun" w:hAnsi="Times New Roman" w:cs="Times New Roman"/>
      <w:sz w:val="24"/>
      <w:szCs w:val="20"/>
      <w:lang w:val="en-GB" w:bidi="ar-SA"/>
    </w:rPr>
  </w:style>
  <w:style w:type="paragraph" w:customStyle="1" w:styleId="Default0">
    <w:name w:val="Default"/>
    <w:rsid w:val="009F1F2E"/>
    <w:pPr>
      <w:autoSpaceDE w:val="0"/>
      <w:autoSpaceDN w:val="0"/>
      <w:adjustRightInd w:val="0"/>
      <w:spacing w:after="0" w:line="240" w:lineRule="auto"/>
    </w:pPr>
    <w:rPr>
      <w:rFonts w:ascii="Arial" w:eastAsia="SimSun" w:hAnsi="Arial" w:cs="Arial"/>
      <w:color w:val="000000"/>
      <w:sz w:val="24"/>
      <w:szCs w:val="24"/>
      <w:lang w:val="en-AU" w:eastAsia="en-AU" w:bidi="ar-SA"/>
    </w:rPr>
  </w:style>
  <w:style w:type="paragraph" w:customStyle="1" w:styleId="H1">
    <w:name w:val="H1"/>
    <w:basedOn w:val="Normal"/>
    <w:next w:val="Normal"/>
    <w:rsid w:val="009F1F2E"/>
    <w:pPr>
      <w:keepNext/>
      <w:widowControl w:val="0"/>
      <w:spacing w:before="100" w:after="100" w:line="240" w:lineRule="auto"/>
      <w:outlineLvl w:val="1"/>
    </w:pPr>
    <w:rPr>
      <w:rFonts w:ascii="Times New Roman" w:eastAsia="SimSun" w:hAnsi="Times New Roman" w:cs="Times New Roman"/>
      <w:b/>
      <w:kern w:val="36"/>
      <w:sz w:val="48"/>
      <w:szCs w:val="20"/>
      <w:lang w:bidi="ar-SA"/>
    </w:rPr>
  </w:style>
  <w:style w:type="paragraph" w:customStyle="1" w:styleId="Normal15">
    <w:name w:val="Normal+15"/>
    <w:basedOn w:val="Normal"/>
    <w:next w:val="Normal"/>
    <w:rsid w:val="009F1F2E"/>
    <w:pPr>
      <w:autoSpaceDE w:val="0"/>
      <w:autoSpaceDN w:val="0"/>
      <w:adjustRightInd w:val="0"/>
      <w:spacing w:after="0" w:line="240" w:lineRule="auto"/>
    </w:pPr>
    <w:rPr>
      <w:rFonts w:ascii="Arial" w:eastAsia="SimSun" w:hAnsi="Arial" w:cs="Times New Roman"/>
      <w:sz w:val="22"/>
      <w:szCs w:val="22"/>
      <w:lang w:val="en-AU" w:bidi="ar-SA"/>
    </w:rPr>
  </w:style>
  <w:style w:type="character" w:customStyle="1" w:styleId="BodyText2Char1">
    <w:name w:val="Body Text 2 Char1"/>
    <w:basedOn w:val="DefaultParagraphFont"/>
    <w:uiPriority w:val="99"/>
    <w:semiHidden/>
    <w:rsid w:val="009F1F2E"/>
    <w:rPr>
      <w:rFonts w:ascii="Phetsarath OT" w:hAnsi="Phetsarath OT"/>
      <w:sz w:val="24"/>
    </w:rPr>
  </w:style>
  <w:style w:type="paragraph" w:customStyle="1" w:styleId="c5">
    <w:name w:val="c5"/>
    <w:basedOn w:val="Normal"/>
    <w:rsid w:val="009F1F2E"/>
    <w:pPr>
      <w:spacing w:before="100" w:beforeAutospacing="1" w:after="100" w:afterAutospacing="1" w:line="240" w:lineRule="auto"/>
    </w:pPr>
    <w:rPr>
      <w:rFonts w:ascii="Times New Roman" w:eastAsia="SimSun" w:hAnsi="Times New Roman" w:cs="Times New Roman"/>
      <w:szCs w:val="24"/>
      <w:lang w:bidi="ar-SA"/>
    </w:rPr>
  </w:style>
  <w:style w:type="paragraph" w:customStyle="1" w:styleId="IInnehll2">
    <w:name w:val="I. Innehåll 2"/>
    <w:basedOn w:val="Normal"/>
    <w:rsid w:val="009F1F2E"/>
    <w:pPr>
      <w:spacing w:after="0" w:line="300" w:lineRule="exact"/>
      <w:jc w:val="both"/>
    </w:pPr>
    <w:rPr>
      <w:rFonts w:ascii="Times New Roman" w:eastAsia="SimSun" w:hAnsi="Times New Roman" w:cs="Times New Roman"/>
      <w:szCs w:val="20"/>
      <w:lang w:bidi="ar-SA"/>
    </w:rPr>
  </w:style>
  <w:style w:type="paragraph" w:customStyle="1" w:styleId="p20">
    <w:name w:val="p20"/>
    <w:basedOn w:val="Normal"/>
    <w:rsid w:val="009F1F2E"/>
    <w:pPr>
      <w:snapToGrid w:val="0"/>
      <w:spacing w:after="0" w:line="241" w:lineRule="atLeast"/>
    </w:pPr>
    <w:rPr>
      <w:rFonts w:ascii="Arial Black" w:eastAsia="SimSun" w:hAnsi="Arial Black" w:cs="Times New Roman"/>
      <w:szCs w:val="24"/>
      <w:lang w:bidi="ar-SA"/>
    </w:rPr>
  </w:style>
  <w:style w:type="paragraph" w:customStyle="1" w:styleId="p21">
    <w:name w:val="p21"/>
    <w:basedOn w:val="Normal"/>
    <w:rsid w:val="009F1F2E"/>
    <w:pPr>
      <w:snapToGrid w:val="0"/>
      <w:spacing w:after="0" w:line="240" w:lineRule="auto"/>
    </w:pPr>
    <w:rPr>
      <w:rFonts w:ascii="Symbol" w:eastAsia="SimSun" w:hAnsi="Symbol" w:cs="Times New Roman"/>
      <w:color w:val="000000"/>
      <w:szCs w:val="24"/>
      <w:lang w:bidi="ar-SA"/>
    </w:rPr>
  </w:style>
  <w:style w:type="character" w:customStyle="1" w:styleId="auto-style7">
    <w:name w:val="auto-style7"/>
    <w:basedOn w:val="DefaultParagraphFont"/>
    <w:rsid w:val="009F1F2E"/>
  </w:style>
  <w:style w:type="paragraph" w:styleId="FootnoteText">
    <w:name w:val="footnote text"/>
    <w:basedOn w:val="Normal"/>
    <w:link w:val="FootnoteTextChar"/>
    <w:uiPriority w:val="99"/>
    <w:unhideWhenUsed/>
    <w:rsid w:val="009F1F2E"/>
    <w:pPr>
      <w:spacing w:after="0" w:line="240" w:lineRule="auto"/>
    </w:pPr>
    <w:rPr>
      <w:rFonts w:ascii="Times New Roman" w:eastAsia="SimSun" w:hAnsi="Times New Roman" w:cs="Times New Roman"/>
      <w:sz w:val="20"/>
      <w:szCs w:val="20"/>
      <w:lang w:bidi="ar-SA"/>
    </w:rPr>
  </w:style>
  <w:style w:type="character" w:customStyle="1" w:styleId="FootnoteTextChar">
    <w:name w:val="Footnote Text Char"/>
    <w:basedOn w:val="DefaultParagraphFont"/>
    <w:link w:val="FootnoteText"/>
    <w:uiPriority w:val="99"/>
    <w:rsid w:val="009F1F2E"/>
    <w:rPr>
      <w:rFonts w:ascii="Times New Roman" w:eastAsia="SimSun" w:hAnsi="Times New Roman" w:cs="Times New Roman"/>
      <w:sz w:val="20"/>
      <w:szCs w:val="20"/>
      <w:lang w:bidi="ar-SA"/>
    </w:rPr>
  </w:style>
  <w:style w:type="character" w:customStyle="1" w:styleId="auto-style23">
    <w:name w:val="auto-style23"/>
    <w:basedOn w:val="DefaultParagraphFont"/>
    <w:rsid w:val="009F1F2E"/>
  </w:style>
  <w:style w:type="character" w:customStyle="1" w:styleId="auto-style5">
    <w:name w:val="auto-style5"/>
    <w:basedOn w:val="DefaultParagraphFont"/>
    <w:rsid w:val="009F1F2E"/>
  </w:style>
  <w:style w:type="character" w:customStyle="1" w:styleId="auto-style4">
    <w:name w:val="auto-style4"/>
    <w:basedOn w:val="DefaultParagraphFont"/>
    <w:rsid w:val="009F1F2E"/>
  </w:style>
  <w:style w:type="paragraph" w:customStyle="1" w:styleId="auto-style11">
    <w:name w:val="auto-style11"/>
    <w:basedOn w:val="Normal"/>
    <w:rsid w:val="009F1F2E"/>
    <w:pPr>
      <w:spacing w:before="100" w:beforeAutospacing="1" w:after="100" w:afterAutospacing="1" w:line="240" w:lineRule="auto"/>
    </w:pPr>
    <w:rPr>
      <w:rFonts w:ascii="Times New Roman" w:eastAsia="Times New Roman" w:hAnsi="Times New Roman" w:cs="Times New Roman"/>
      <w:szCs w:val="24"/>
    </w:rPr>
  </w:style>
  <w:style w:type="character" w:customStyle="1" w:styleId="auto-style19">
    <w:name w:val="auto-style19"/>
    <w:basedOn w:val="DefaultParagraphFont"/>
    <w:rsid w:val="009F1F2E"/>
  </w:style>
  <w:style w:type="character" w:customStyle="1" w:styleId="refauthors">
    <w:name w:val="refauthors"/>
    <w:basedOn w:val="DefaultParagraphFont"/>
    <w:rsid w:val="009F1F2E"/>
  </w:style>
  <w:style w:type="character" w:customStyle="1" w:styleId="reference">
    <w:name w:val="reference"/>
    <w:basedOn w:val="DefaultParagraphFont"/>
    <w:rsid w:val="009F1F2E"/>
  </w:style>
  <w:style w:type="character" w:customStyle="1" w:styleId="reftitle">
    <w:name w:val="reftitle"/>
    <w:basedOn w:val="DefaultParagraphFont"/>
    <w:rsid w:val="009F1F2E"/>
  </w:style>
  <w:style w:type="character" w:customStyle="1" w:styleId="refseriestitle">
    <w:name w:val="refseriestitle"/>
    <w:basedOn w:val="DefaultParagraphFont"/>
    <w:rsid w:val="009F1F2E"/>
  </w:style>
  <w:style w:type="character" w:customStyle="1" w:styleId="refseriesdate">
    <w:name w:val="refseriesdate"/>
    <w:basedOn w:val="DefaultParagraphFont"/>
    <w:rsid w:val="009F1F2E"/>
  </w:style>
  <w:style w:type="character" w:customStyle="1" w:styleId="refseriesvolume">
    <w:name w:val="refseriesvolume"/>
    <w:basedOn w:val="DefaultParagraphFont"/>
    <w:rsid w:val="009F1F2E"/>
  </w:style>
  <w:style w:type="character" w:customStyle="1" w:styleId="refpages">
    <w:name w:val="refpages"/>
    <w:basedOn w:val="DefaultParagraphFont"/>
    <w:rsid w:val="009F1F2E"/>
  </w:style>
  <w:style w:type="character" w:customStyle="1" w:styleId="auto-style39">
    <w:name w:val="auto-style39"/>
    <w:basedOn w:val="DefaultParagraphFont"/>
    <w:rsid w:val="009F1F2E"/>
  </w:style>
  <w:style w:type="character" w:customStyle="1" w:styleId="auto-style2">
    <w:name w:val="auto-style2"/>
    <w:basedOn w:val="DefaultParagraphFont"/>
    <w:rsid w:val="009F1F2E"/>
  </w:style>
  <w:style w:type="character" w:customStyle="1" w:styleId="auto-style14">
    <w:name w:val="auto-style14"/>
    <w:basedOn w:val="DefaultParagraphFont"/>
    <w:rsid w:val="009F1F2E"/>
  </w:style>
  <w:style w:type="character" w:customStyle="1" w:styleId="Mention1">
    <w:name w:val="Mention1"/>
    <w:basedOn w:val="DefaultParagraphFont"/>
    <w:uiPriority w:val="99"/>
    <w:semiHidden/>
    <w:unhideWhenUsed/>
    <w:rsid w:val="009F1F2E"/>
    <w:rPr>
      <w:color w:val="2B579A"/>
      <w:shd w:val="clear" w:color="auto" w:fill="E6E6E6"/>
    </w:rPr>
  </w:style>
  <w:style w:type="character" w:customStyle="1" w:styleId="Mention">
    <w:name w:val="Mention"/>
    <w:basedOn w:val="DefaultParagraphFont"/>
    <w:uiPriority w:val="99"/>
    <w:semiHidden/>
    <w:unhideWhenUsed/>
    <w:rsid w:val="009F1F2E"/>
    <w:rPr>
      <w:color w:val="2B579A"/>
      <w:shd w:val="clear" w:color="auto" w:fill="E6E6E6"/>
    </w:rPr>
  </w:style>
  <w:style w:type="character" w:customStyle="1" w:styleId="5yl5">
    <w:name w:val="_5yl5"/>
    <w:basedOn w:val="DefaultParagraphFont"/>
    <w:rsid w:val="009F1F2E"/>
  </w:style>
  <w:style w:type="character" w:customStyle="1" w:styleId="citationcontributor">
    <w:name w:val="citation_contributor"/>
    <w:basedOn w:val="DefaultParagraphFont"/>
    <w:rsid w:val="009F1F2E"/>
  </w:style>
  <w:style w:type="character" w:customStyle="1" w:styleId="citationproceedingstitle">
    <w:name w:val="citation_proceedings_title"/>
    <w:basedOn w:val="DefaultParagraphFont"/>
    <w:rsid w:val="009F1F2E"/>
  </w:style>
  <w:style w:type="character" w:customStyle="1" w:styleId="citationconferencename">
    <w:name w:val="citation_conference_name"/>
    <w:basedOn w:val="DefaultParagraphFont"/>
    <w:rsid w:val="009F1F2E"/>
  </w:style>
  <w:style w:type="character" w:customStyle="1" w:styleId="citationconferencelocation">
    <w:name w:val="citation_conference_location"/>
    <w:basedOn w:val="DefaultParagraphFont"/>
    <w:rsid w:val="009F1F2E"/>
  </w:style>
  <w:style w:type="character" w:customStyle="1" w:styleId="citationstartpage">
    <w:name w:val="citation_start_page"/>
    <w:basedOn w:val="DefaultParagraphFont"/>
    <w:rsid w:val="009F1F2E"/>
  </w:style>
  <w:style w:type="character" w:customStyle="1" w:styleId="citationendpage">
    <w:name w:val="citation_end_page"/>
    <w:basedOn w:val="DefaultParagraphFont"/>
    <w:rsid w:val="009F1F2E"/>
  </w:style>
  <w:style w:type="character" w:customStyle="1" w:styleId="citationconferencedates">
    <w:name w:val="citation_conference_dates"/>
    <w:basedOn w:val="DefaultParagraphFont"/>
    <w:rsid w:val="009F1F2E"/>
  </w:style>
  <w:style w:type="character" w:customStyle="1" w:styleId="auto-style51">
    <w:name w:val="auto-style51"/>
    <w:basedOn w:val="DefaultParagraphFont"/>
    <w:rsid w:val="002A395C"/>
  </w:style>
  <w:style w:type="paragraph" w:customStyle="1" w:styleId="reflist-harvard">
    <w:name w:val="reflist-harvard"/>
    <w:basedOn w:val="Normal"/>
    <w:rsid w:val="00A070C7"/>
    <w:pPr>
      <w:spacing w:before="100" w:beforeAutospacing="1" w:after="100" w:afterAutospacing="1" w:line="240" w:lineRule="auto"/>
    </w:pPr>
    <w:rPr>
      <w:rFonts w:ascii="Times New Roman" w:eastAsia="Times New Roman" w:hAnsi="Times New Roman" w:cs="Times New Roman"/>
      <w:szCs w:val="24"/>
    </w:rPr>
  </w:style>
  <w:style w:type="character" w:customStyle="1" w:styleId="stylelatintimesnewroman12pt">
    <w:name w:val="stylelatintimesnewroman12pt"/>
    <w:basedOn w:val="DefaultParagraphFont"/>
    <w:rsid w:val="00A070C7"/>
  </w:style>
  <w:style w:type="character" w:customStyle="1" w:styleId="a1">
    <w:name w:val="a1"/>
    <w:basedOn w:val="DefaultParagraphFont"/>
    <w:rsid w:val="00A070C7"/>
  </w:style>
  <w:style w:type="paragraph" w:styleId="NoSpacing">
    <w:name w:val="No Spacing"/>
    <w:uiPriority w:val="1"/>
    <w:qFormat/>
    <w:rsid w:val="00750716"/>
    <w:pPr>
      <w:spacing w:after="0" w:line="240" w:lineRule="auto"/>
    </w:pPr>
    <w:rPr>
      <w:rFonts w:ascii="Phetsarath OT" w:hAnsi="Phetsarath OT"/>
      <w:sz w:val="24"/>
    </w:rPr>
  </w:style>
  <w:style w:type="paragraph" w:styleId="TOC7">
    <w:name w:val="toc 7"/>
    <w:basedOn w:val="Normal"/>
    <w:next w:val="Normal"/>
    <w:autoRedefine/>
    <w:uiPriority w:val="39"/>
    <w:unhideWhenUsed/>
    <w:rsid w:val="004E5C8A"/>
    <w:pPr>
      <w:spacing w:after="0"/>
      <w:ind w:left="1440"/>
    </w:pPr>
    <w:rPr>
      <w:rFonts w:asciiTheme="minorHAnsi" w:hAnsiTheme="minorHAnsi" w:cstheme="majorBidi"/>
      <w:sz w:val="18"/>
      <w:szCs w:val="21"/>
    </w:rPr>
  </w:style>
  <w:style w:type="paragraph" w:customStyle="1" w:styleId="Pa7">
    <w:name w:val="Pa7"/>
    <w:basedOn w:val="Default0"/>
    <w:next w:val="Default0"/>
    <w:uiPriority w:val="99"/>
    <w:rsid w:val="0003518C"/>
    <w:pPr>
      <w:spacing w:line="181" w:lineRule="atLeast"/>
    </w:pPr>
    <w:rPr>
      <w:rFonts w:ascii="Frutiger LT Std 47 Light Cn" w:eastAsiaTheme="minorHAnsi" w:hAnsi="Frutiger LT Std 47 Light Cn" w:cstheme="minorBidi"/>
      <w:color w:val="auto"/>
      <w:lang w:val="en-US" w:eastAsia="en-US" w:bidi="th-TH"/>
    </w:rPr>
  </w:style>
  <w:style w:type="paragraph" w:customStyle="1" w:styleId="Pa0">
    <w:name w:val="Pa0"/>
    <w:basedOn w:val="Default0"/>
    <w:next w:val="Default0"/>
    <w:uiPriority w:val="99"/>
    <w:rsid w:val="0003518C"/>
    <w:pPr>
      <w:spacing w:line="181" w:lineRule="atLeast"/>
    </w:pPr>
    <w:rPr>
      <w:rFonts w:ascii="Frutiger LT Std 47 Light Cn" w:eastAsiaTheme="minorHAnsi" w:hAnsi="Frutiger LT Std 47 Light Cn" w:cstheme="minorBidi"/>
      <w:color w:val="auto"/>
      <w:lang w:val="en-US" w:eastAsia="en-US" w:bidi="th-TH"/>
    </w:rPr>
  </w:style>
  <w:style w:type="paragraph" w:customStyle="1" w:styleId="Pa8">
    <w:name w:val="Pa8"/>
    <w:basedOn w:val="Default0"/>
    <w:next w:val="Default0"/>
    <w:uiPriority w:val="99"/>
    <w:rsid w:val="0003518C"/>
    <w:pPr>
      <w:spacing w:line="181" w:lineRule="atLeast"/>
    </w:pPr>
    <w:rPr>
      <w:rFonts w:ascii="Frutiger LT Std 47 Light Cn" w:eastAsiaTheme="minorHAnsi" w:hAnsi="Frutiger LT Std 47 Light Cn" w:cstheme="minorBidi"/>
      <w:color w:val="auto"/>
      <w:lang w:val="en-US" w:eastAsia="en-US" w:bidi="th-TH"/>
    </w:rPr>
  </w:style>
  <w:style w:type="character" w:customStyle="1" w:styleId="collabsible-text">
    <w:name w:val="collabsible-text"/>
    <w:basedOn w:val="DefaultParagraphFont"/>
    <w:rsid w:val="0066532C"/>
  </w:style>
  <w:style w:type="paragraph" w:customStyle="1" w:styleId="Pa6">
    <w:name w:val="Pa6"/>
    <w:basedOn w:val="Default0"/>
    <w:next w:val="Default0"/>
    <w:uiPriority w:val="99"/>
    <w:rsid w:val="0066532C"/>
    <w:pPr>
      <w:spacing w:line="141" w:lineRule="atLeast"/>
    </w:pPr>
    <w:rPr>
      <w:rFonts w:ascii="Frutiger LT Std 47 Light Cn" w:eastAsiaTheme="minorHAnsi" w:hAnsi="Frutiger LT Std 47 Light Cn" w:cstheme="minorBidi"/>
      <w:color w:val="auto"/>
      <w:lang w:val="en-US" w:eastAsia="en-US" w:bidi="th-TH"/>
    </w:rPr>
  </w:style>
  <w:style w:type="paragraph" w:customStyle="1" w:styleId="Pa9">
    <w:name w:val="Pa9"/>
    <w:basedOn w:val="Default0"/>
    <w:next w:val="Default0"/>
    <w:uiPriority w:val="99"/>
    <w:rsid w:val="0066532C"/>
    <w:pPr>
      <w:spacing w:line="181" w:lineRule="atLeast"/>
    </w:pPr>
    <w:rPr>
      <w:rFonts w:ascii="Frutiger LT Std 47 Light Cn" w:eastAsiaTheme="minorHAnsi" w:hAnsi="Frutiger LT Std 47 Light Cn" w:cstheme="minorBidi"/>
      <w:color w:val="auto"/>
      <w:lang w:val="en-US" w:eastAsia="en-US" w:bidi="th-TH"/>
    </w:rPr>
  </w:style>
  <w:style w:type="paragraph" w:customStyle="1" w:styleId="Pa3">
    <w:name w:val="Pa3"/>
    <w:basedOn w:val="Default0"/>
    <w:next w:val="Default0"/>
    <w:uiPriority w:val="99"/>
    <w:rsid w:val="0066532C"/>
    <w:pPr>
      <w:spacing w:line="211" w:lineRule="atLeast"/>
    </w:pPr>
    <w:rPr>
      <w:rFonts w:ascii="Minion Pro" w:eastAsiaTheme="minorHAnsi" w:hAnsi="Minion Pro" w:cstheme="minorBidi"/>
      <w:color w:val="auto"/>
      <w:lang w:val="en-US" w:eastAsia="en-US" w:bidi="th-TH"/>
    </w:rPr>
  </w:style>
  <w:style w:type="character" w:customStyle="1" w:styleId="A11">
    <w:name w:val="A11"/>
    <w:uiPriority w:val="99"/>
    <w:rsid w:val="0066532C"/>
    <w:rPr>
      <w:rFonts w:ascii="Frutiger LT Std 47 Light Cn" w:hAnsi="Frutiger LT Std 47 Light Cn" w:cs="Frutiger LT Std 47 Light Cn"/>
      <w:b/>
      <w:bCs/>
      <w:color w:val="000000"/>
      <w:sz w:val="10"/>
      <w:szCs w:val="10"/>
    </w:rPr>
  </w:style>
  <w:style w:type="paragraph" w:styleId="TOC8">
    <w:name w:val="toc 8"/>
    <w:basedOn w:val="Normal"/>
    <w:next w:val="Normal"/>
    <w:autoRedefine/>
    <w:uiPriority w:val="39"/>
    <w:unhideWhenUsed/>
    <w:rsid w:val="001161B8"/>
    <w:pPr>
      <w:spacing w:after="0"/>
      <w:ind w:left="1680"/>
    </w:pPr>
    <w:rPr>
      <w:rFonts w:asciiTheme="minorHAnsi" w:hAnsiTheme="minorHAnsi" w:cstheme="majorBidi"/>
      <w:sz w:val="18"/>
      <w:szCs w:val="21"/>
    </w:rPr>
  </w:style>
  <w:style w:type="paragraph" w:styleId="TOC9">
    <w:name w:val="toc 9"/>
    <w:basedOn w:val="Normal"/>
    <w:next w:val="Normal"/>
    <w:autoRedefine/>
    <w:uiPriority w:val="39"/>
    <w:unhideWhenUsed/>
    <w:rsid w:val="001161B8"/>
    <w:pPr>
      <w:spacing w:after="0"/>
      <w:ind w:left="1920"/>
    </w:pPr>
    <w:rPr>
      <w:rFonts w:asciiTheme="minorHAnsi" w:hAnsiTheme="minorHAnsi" w:cstheme="majorBidi"/>
      <w:sz w:val="18"/>
      <w:szCs w:val="21"/>
    </w:rPr>
  </w:style>
  <w:style w:type="character" w:customStyle="1" w:styleId="ListParagraphChar">
    <w:name w:val="List Paragraph Char"/>
    <w:link w:val="ListParagraph"/>
    <w:uiPriority w:val="34"/>
    <w:rsid w:val="00394438"/>
    <w:rPr>
      <w:rFonts w:ascii="Phetsarath OT" w:hAnsi="Phetsarath OT"/>
      <w:sz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1F2E"/>
    <w:rPr>
      <w:rFonts w:ascii="Phetsarath OT" w:hAnsi="Phetsarath OT"/>
      <w:sz w:val="24"/>
      <w:lang w:val="en-GB"/>
    </w:rPr>
  </w:style>
  <w:style w:type="paragraph" w:styleId="Heading1">
    <w:name w:val="heading 1"/>
    <w:basedOn w:val="Normal"/>
    <w:next w:val="Normal"/>
    <w:link w:val="Heading1Char"/>
    <w:uiPriority w:val="9"/>
    <w:qFormat/>
    <w:rsid w:val="009F1F2E"/>
    <w:pPr>
      <w:keepNext/>
      <w:keepLines/>
      <w:spacing w:before="480" w:after="0"/>
      <w:outlineLvl w:val="0"/>
    </w:pPr>
    <w:rPr>
      <w:rFonts w:asciiTheme="majorHAnsi" w:eastAsiaTheme="majorEastAsia" w:hAnsiTheme="majorHAnsi" w:cstheme="majorBidi"/>
      <w:b/>
      <w:bCs/>
      <w:color w:val="365F91" w:themeColor="accent1" w:themeShade="BF"/>
      <w:sz w:val="28"/>
      <w:szCs w:val="35"/>
    </w:rPr>
  </w:style>
  <w:style w:type="paragraph" w:styleId="Heading2">
    <w:name w:val="heading 2"/>
    <w:basedOn w:val="Normal"/>
    <w:next w:val="Normal"/>
    <w:link w:val="Heading2Char"/>
    <w:uiPriority w:val="9"/>
    <w:unhideWhenUsed/>
    <w:qFormat/>
    <w:rsid w:val="009F1F2E"/>
    <w:pPr>
      <w:keepNext/>
      <w:keepLines/>
      <w:spacing w:before="200" w:after="0"/>
      <w:outlineLvl w:val="1"/>
    </w:pPr>
    <w:rPr>
      <w:rFonts w:asciiTheme="majorHAnsi" w:eastAsiaTheme="majorEastAsia" w:hAnsiTheme="majorHAnsi" w:cstheme="majorBidi"/>
      <w:b/>
      <w:bCs/>
      <w:color w:val="4F81BD" w:themeColor="accent1"/>
      <w:sz w:val="26"/>
      <w:szCs w:val="33"/>
    </w:rPr>
  </w:style>
  <w:style w:type="paragraph" w:styleId="Heading3">
    <w:name w:val="heading 3"/>
    <w:basedOn w:val="Normal"/>
    <w:next w:val="Normal"/>
    <w:link w:val="Heading3Char"/>
    <w:uiPriority w:val="9"/>
    <w:unhideWhenUsed/>
    <w:qFormat/>
    <w:rsid w:val="009F1F2E"/>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9F1F2E"/>
    <w:pPr>
      <w:keepNext/>
      <w:spacing w:before="240" w:after="60" w:line="240" w:lineRule="auto"/>
      <w:outlineLvl w:val="3"/>
    </w:pPr>
    <w:rPr>
      <w:rFonts w:ascii="Times New Roman" w:eastAsia="SimSun" w:hAnsi="Times New Roman" w:cs="Times New Roman"/>
      <w:b/>
      <w:bCs/>
      <w:sz w:val="28"/>
      <w:lang w:bidi="ar-SA"/>
    </w:rPr>
  </w:style>
  <w:style w:type="paragraph" w:styleId="Heading5">
    <w:name w:val="heading 5"/>
    <w:basedOn w:val="Normal"/>
    <w:next w:val="Normal"/>
    <w:link w:val="Heading5Char"/>
    <w:uiPriority w:val="9"/>
    <w:qFormat/>
    <w:rsid w:val="009F1F2E"/>
    <w:pPr>
      <w:spacing w:before="240" w:after="60" w:line="240" w:lineRule="auto"/>
      <w:jc w:val="both"/>
      <w:outlineLvl w:val="4"/>
    </w:pPr>
    <w:rPr>
      <w:rFonts w:ascii="Times New Roman" w:eastAsia="Calibri" w:hAnsi="Times New Roman" w:cs="Times New Roman"/>
      <w:b/>
      <w:bCs/>
      <w:i/>
      <w:iCs/>
      <w:sz w:val="26"/>
      <w:szCs w:val="26"/>
      <w:lang w:bidi="ar-SA"/>
    </w:rPr>
  </w:style>
  <w:style w:type="paragraph" w:styleId="Heading6">
    <w:name w:val="heading 6"/>
    <w:basedOn w:val="Normal"/>
    <w:next w:val="Normal"/>
    <w:link w:val="Heading6Char"/>
    <w:qFormat/>
    <w:rsid w:val="009F1F2E"/>
    <w:pPr>
      <w:spacing w:before="240" w:after="60" w:line="240" w:lineRule="auto"/>
      <w:outlineLvl w:val="5"/>
    </w:pPr>
    <w:rPr>
      <w:rFonts w:ascii="Times New Roman" w:eastAsia="SimSun" w:hAnsi="Times New Roman" w:cs="Times New Roman"/>
      <w:bCs/>
      <w:i/>
      <w:szCs w:val="22"/>
      <w:lang w:bidi="ar-SA"/>
    </w:rPr>
  </w:style>
  <w:style w:type="paragraph" w:styleId="Heading7">
    <w:name w:val="heading 7"/>
    <w:basedOn w:val="Normal"/>
    <w:next w:val="Normal"/>
    <w:link w:val="Heading7Char"/>
    <w:uiPriority w:val="9"/>
    <w:qFormat/>
    <w:rsid w:val="009F1F2E"/>
    <w:pPr>
      <w:tabs>
        <w:tab w:val="left" w:pos="1154"/>
      </w:tabs>
      <w:spacing w:before="240" w:after="60" w:line="240" w:lineRule="auto"/>
      <w:ind w:left="1154" w:hanging="1296"/>
      <w:outlineLvl w:val="6"/>
    </w:pPr>
    <w:rPr>
      <w:rFonts w:ascii="Arial" w:eastAsia="SimSun" w:hAnsi="Arial" w:cs="Times New Roman"/>
      <w:szCs w:val="24"/>
      <w:lang w:val="en-AU" w:bidi="ar-SA"/>
    </w:rPr>
  </w:style>
  <w:style w:type="paragraph" w:styleId="Heading8">
    <w:name w:val="heading 8"/>
    <w:basedOn w:val="Normal"/>
    <w:next w:val="Normal"/>
    <w:link w:val="Heading8Char"/>
    <w:qFormat/>
    <w:rsid w:val="009F1F2E"/>
    <w:pPr>
      <w:tabs>
        <w:tab w:val="left" w:pos="1298"/>
      </w:tabs>
      <w:spacing w:before="240" w:after="60" w:line="240" w:lineRule="auto"/>
      <w:ind w:left="1298" w:hanging="1440"/>
      <w:outlineLvl w:val="7"/>
    </w:pPr>
    <w:rPr>
      <w:rFonts w:ascii="Arial" w:eastAsia="SimSun" w:hAnsi="Arial" w:cs="Times New Roman"/>
      <w:i/>
      <w:iCs/>
      <w:szCs w:val="24"/>
      <w:lang w:val="en-AU" w:bidi="ar-SA"/>
    </w:rPr>
  </w:style>
  <w:style w:type="paragraph" w:styleId="Heading9">
    <w:name w:val="heading 9"/>
    <w:basedOn w:val="Normal"/>
    <w:next w:val="Normal"/>
    <w:link w:val="Heading9Char"/>
    <w:qFormat/>
    <w:rsid w:val="009F1F2E"/>
    <w:pPr>
      <w:tabs>
        <w:tab w:val="left" w:pos="1442"/>
      </w:tabs>
      <w:spacing w:before="240" w:after="60" w:line="240" w:lineRule="auto"/>
      <w:ind w:left="1442" w:hanging="1584"/>
      <w:outlineLvl w:val="8"/>
    </w:pPr>
    <w:rPr>
      <w:rFonts w:ascii="Arial" w:eastAsia="SimSun" w:hAnsi="Arial" w:cs="Arial"/>
      <w:sz w:val="22"/>
      <w:szCs w:val="22"/>
      <w:lang w:val="en-AU"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F1F2E"/>
    <w:rPr>
      <w:rFonts w:asciiTheme="majorHAnsi" w:eastAsiaTheme="majorEastAsia" w:hAnsiTheme="majorHAnsi" w:cstheme="majorBidi"/>
      <w:b/>
      <w:bCs/>
      <w:color w:val="365F91" w:themeColor="accent1" w:themeShade="BF"/>
      <w:sz w:val="28"/>
      <w:szCs w:val="35"/>
    </w:rPr>
  </w:style>
  <w:style w:type="character" w:customStyle="1" w:styleId="Heading2Char">
    <w:name w:val="Heading 2 Char"/>
    <w:basedOn w:val="DefaultParagraphFont"/>
    <w:link w:val="Heading2"/>
    <w:uiPriority w:val="9"/>
    <w:rsid w:val="009F1F2E"/>
    <w:rPr>
      <w:rFonts w:asciiTheme="majorHAnsi" w:eastAsiaTheme="majorEastAsia" w:hAnsiTheme="majorHAnsi" w:cstheme="majorBidi"/>
      <w:b/>
      <w:bCs/>
      <w:color w:val="4F81BD" w:themeColor="accent1"/>
      <w:sz w:val="26"/>
      <w:szCs w:val="33"/>
    </w:rPr>
  </w:style>
  <w:style w:type="character" w:customStyle="1" w:styleId="Heading3Char">
    <w:name w:val="Heading 3 Char"/>
    <w:basedOn w:val="DefaultParagraphFont"/>
    <w:link w:val="Heading3"/>
    <w:uiPriority w:val="9"/>
    <w:rsid w:val="009F1F2E"/>
    <w:rPr>
      <w:rFonts w:asciiTheme="majorHAnsi" w:eastAsiaTheme="majorEastAsia" w:hAnsiTheme="majorHAnsi" w:cstheme="majorBidi"/>
      <w:b/>
      <w:bCs/>
      <w:color w:val="4F81BD" w:themeColor="accent1"/>
      <w:sz w:val="24"/>
    </w:rPr>
  </w:style>
  <w:style w:type="character" w:customStyle="1" w:styleId="Heading4Char">
    <w:name w:val="Heading 4 Char"/>
    <w:basedOn w:val="DefaultParagraphFont"/>
    <w:link w:val="Heading4"/>
    <w:rsid w:val="009F1F2E"/>
    <w:rPr>
      <w:rFonts w:ascii="Times New Roman" w:eastAsia="SimSun" w:hAnsi="Times New Roman" w:cs="Times New Roman"/>
      <w:b/>
      <w:bCs/>
      <w:sz w:val="28"/>
      <w:lang w:bidi="ar-SA"/>
    </w:rPr>
  </w:style>
  <w:style w:type="character" w:customStyle="1" w:styleId="Heading5Char">
    <w:name w:val="Heading 5 Char"/>
    <w:basedOn w:val="DefaultParagraphFont"/>
    <w:link w:val="Heading5"/>
    <w:uiPriority w:val="9"/>
    <w:rsid w:val="009F1F2E"/>
    <w:rPr>
      <w:rFonts w:ascii="Times New Roman" w:eastAsia="Calibri" w:hAnsi="Times New Roman" w:cs="Times New Roman"/>
      <w:b/>
      <w:bCs/>
      <w:i/>
      <w:iCs/>
      <w:sz w:val="26"/>
      <w:szCs w:val="26"/>
      <w:lang w:bidi="ar-SA"/>
    </w:rPr>
  </w:style>
  <w:style w:type="character" w:customStyle="1" w:styleId="Heading6Char">
    <w:name w:val="Heading 6 Char"/>
    <w:basedOn w:val="DefaultParagraphFont"/>
    <w:link w:val="Heading6"/>
    <w:rsid w:val="009F1F2E"/>
    <w:rPr>
      <w:rFonts w:ascii="Times New Roman" w:eastAsia="SimSun" w:hAnsi="Times New Roman" w:cs="Times New Roman"/>
      <w:bCs/>
      <w:i/>
      <w:sz w:val="24"/>
      <w:szCs w:val="22"/>
      <w:lang w:bidi="ar-SA"/>
    </w:rPr>
  </w:style>
  <w:style w:type="character" w:customStyle="1" w:styleId="Heading7Char">
    <w:name w:val="Heading 7 Char"/>
    <w:basedOn w:val="DefaultParagraphFont"/>
    <w:link w:val="Heading7"/>
    <w:uiPriority w:val="9"/>
    <w:rsid w:val="009F1F2E"/>
    <w:rPr>
      <w:rFonts w:ascii="Arial" w:eastAsia="SimSun" w:hAnsi="Arial" w:cs="Times New Roman"/>
      <w:sz w:val="24"/>
      <w:szCs w:val="24"/>
      <w:lang w:val="en-AU" w:bidi="ar-SA"/>
    </w:rPr>
  </w:style>
  <w:style w:type="character" w:customStyle="1" w:styleId="Heading8Char">
    <w:name w:val="Heading 8 Char"/>
    <w:basedOn w:val="DefaultParagraphFont"/>
    <w:link w:val="Heading8"/>
    <w:rsid w:val="009F1F2E"/>
    <w:rPr>
      <w:rFonts w:ascii="Arial" w:eastAsia="SimSun" w:hAnsi="Arial" w:cs="Times New Roman"/>
      <w:i/>
      <w:iCs/>
      <w:sz w:val="24"/>
      <w:szCs w:val="24"/>
      <w:lang w:val="en-AU" w:bidi="ar-SA"/>
    </w:rPr>
  </w:style>
  <w:style w:type="character" w:customStyle="1" w:styleId="Heading9Char">
    <w:name w:val="Heading 9 Char"/>
    <w:basedOn w:val="DefaultParagraphFont"/>
    <w:link w:val="Heading9"/>
    <w:rsid w:val="009F1F2E"/>
    <w:rPr>
      <w:rFonts w:ascii="Arial" w:eastAsia="SimSun" w:hAnsi="Arial" w:cs="Arial"/>
      <w:szCs w:val="22"/>
      <w:lang w:val="en-AU" w:bidi="ar-SA"/>
    </w:rPr>
  </w:style>
  <w:style w:type="character" w:styleId="BookTitle">
    <w:name w:val="Book Title"/>
    <w:basedOn w:val="DefaultParagraphFont"/>
    <w:uiPriority w:val="33"/>
    <w:qFormat/>
    <w:rsid w:val="009F1F2E"/>
    <w:rPr>
      <w:b/>
      <w:bCs/>
      <w:smallCaps/>
      <w:spacing w:val="5"/>
    </w:rPr>
  </w:style>
  <w:style w:type="character" w:styleId="Hyperlink">
    <w:name w:val="Hyperlink"/>
    <w:basedOn w:val="DefaultParagraphFont"/>
    <w:uiPriority w:val="99"/>
    <w:unhideWhenUsed/>
    <w:rsid w:val="009F1F2E"/>
    <w:rPr>
      <w:color w:val="0000FF" w:themeColor="hyperlink"/>
      <w:u w:val="single"/>
    </w:rPr>
  </w:style>
  <w:style w:type="paragraph" w:styleId="BalloonText">
    <w:name w:val="Balloon Text"/>
    <w:basedOn w:val="Normal"/>
    <w:link w:val="BalloonTextChar"/>
    <w:uiPriority w:val="99"/>
    <w:unhideWhenUsed/>
    <w:rsid w:val="009F1F2E"/>
    <w:pPr>
      <w:spacing w:after="0" w:line="240" w:lineRule="auto"/>
    </w:pPr>
    <w:rPr>
      <w:rFonts w:ascii="Tahoma" w:hAnsi="Tahoma" w:cs="Angsana New"/>
      <w:sz w:val="16"/>
      <w:szCs w:val="20"/>
    </w:rPr>
  </w:style>
  <w:style w:type="character" w:customStyle="1" w:styleId="BalloonTextChar">
    <w:name w:val="Balloon Text Char"/>
    <w:basedOn w:val="DefaultParagraphFont"/>
    <w:link w:val="BalloonText"/>
    <w:uiPriority w:val="99"/>
    <w:rsid w:val="009F1F2E"/>
    <w:rPr>
      <w:rFonts w:ascii="Tahoma" w:hAnsi="Tahoma" w:cs="Angsana New"/>
      <w:sz w:val="16"/>
      <w:szCs w:val="20"/>
    </w:rPr>
  </w:style>
  <w:style w:type="table" w:styleId="TableGrid">
    <w:name w:val="Table Grid"/>
    <w:basedOn w:val="TableNormal"/>
    <w:uiPriority w:val="59"/>
    <w:rsid w:val="009F1F2E"/>
    <w:pPr>
      <w:spacing w:after="0" w:line="240" w:lineRule="auto"/>
    </w:pPr>
    <w:rPr>
      <w:rFonts w:ascii="Phetsarath OT" w:hAnsi="Phetsarath OT"/>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9F1F2E"/>
    <w:pPr>
      <w:ind w:left="720"/>
      <w:contextualSpacing/>
    </w:pPr>
  </w:style>
  <w:style w:type="paragraph" w:styleId="NormalWeb">
    <w:name w:val="Normal (Web)"/>
    <w:aliases w:val="표준 (웹)"/>
    <w:basedOn w:val="Normal"/>
    <w:link w:val="NormalWebChar"/>
    <w:uiPriority w:val="99"/>
    <w:unhideWhenUsed/>
    <w:qFormat/>
    <w:rsid w:val="009F1F2E"/>
    <w:pPr>
      <w:spacing w:before="100" w:beforeAutospacing="1" w:after="100" w:afterAutospacing="1" w:line="240" w:lineRule="auto"/>
    </w:pPr>
    <w:rPr>
      <w:rFonts w:ascii="Times New Roman" w:eastAsia="Times New Roman" w:hAnsi="Times New Roman" w:cs="Times New Roman"/>
      <w:szCs w:val="24"/>
    </w:rPr>
  </w:style>
  <w:style w:type="character" w:customStyle="1" w:styleId="NormalWebChar">
    <w:name w:val="Normal (Web) Char"/>
    <w:aliases w:val="표준 (웹) Char"/>
    <w:basedOn w:val="DefaultParagraphFont"/>
    <w:link w:val="NormalWeb"/>
    <w:uiPriority w:val="99"/>
    <w:rsid w:val="009F1F2E"/>
    <w:rPr>
      <w:rFonts w:ascii="Times New Roman" w:eastAsia="Times New Roman" w:hAnsi="Times New Roman" w:cs="Times New Roman"/>
      <w:sz w:val="24"/>
      <w:szCs w:val="24"/>
    </w:rPr>
  </w:style>
  <w:style w:type="paragraph" w:styleId="BodyText">
    <w:name w:val="Body Text"/>
    <w:basedOn w:val="Normal"/>
    <w:link w:val="BodyTextChar"/>
    <w:rsid w:val="009F1F2E"/>
    <w:pPr>
      <w:widowControl w:val="0"/>
      <w:spacing w:after="0" w:line="240" w:lineRule="auto"/>
      <w:jc w:val="both"/>
    </w:pPr>
    <w:rPr>
      <w:rFonts w:ascii="Times New Roman" w:eastAsia="Times New Roman" w:hAnsi="Times New Roman" w:cs="Angsana New"/>
      <w:szCs w:val="20"/>
      <w:lang w:bidi="ar-SA"/>
    </w:rPr>
  </w:style>
  <w:style w:type="character" w:customStyle="1" w:styleId="BodyTextChar">
    <w:name w:val="Body Text Char"/>
    <w:basedOn w:val="DefaultParagraphFont"/>
    <w:link w:val="BodyText"/>
    <w:rsid w:val="009F1F2E"/>
    <w:rPr>
      <w:rFonts w:ascii="Times New Roman" w:eastAsia="Times New Roman" w:hAnsi="Times New Roman" w:cs="Angsana New"/>
      <w:sz w:val="24"/>
      <w:szCs w:val="20"/>
      <w:lang w:bidi="ar-SA"/>
    </w:rPr>
  </w:style>
  <w:style w:type="character" w:customStyle="1" w:styleId="apple-style-span">
    <w:name w:val="apple-style-span"/>
    <w:basedOn w:val="DefaultParagraphFont"/>
    <w:rsid w:val="009F1F2E"/>
  </w:style>
  <w:style w:type="character" w:styleId="Emphasis">
    <w:name w:val="Emphasis"/>
    <w:basedOn w:val="DefaultParagraphFont"/>
    <w:uiPriority w:val="20"/>
    <w:qFormat/>
    <w:rsid w:val="009F1F2E"/>
    <w:rPr>
      <w:i/>
      <w:iCs/>
    </w:rPr>
  </w:style>
  <w:style w:type="character" w:customStyle="1" w:styleId="apple-converted-space">
    <w:name w:val="apple-converted-space"/>
    <w:basedOn w:val="DefaultParagraphFont"/>
    <w:rsid w:val="009F1F2E"/>
  </w:style>
  <w:style w:type="character" w:styleId="Strong">
    <w:name w:val="Strong"/>
    <w:basedOn w:val="DefaultParagraphFont"/>
    <w:uiPriority w:val="22"/>
    <w:qFormat/>
    <w:rsid w:val="009F1F2E"/>
    <w:rPr>
      <w:b/>
      <w:bCs/>
    </w:rPr>
  </w:style>
  <w:style w:type="paragraph" w:styleId="EndnoteText">
    <w:name w:val="endnote text"/>
    <w:basedOn w:val="Normal"/>
    <w:link w:val="EndnoteTextChar"/>
    <w:uiPriority w:val="99"/>
    <w:semiHidden/>
    <w:unhideWhenUsed/>
    <w:rsid w:val="009F1F2E"/>
    <w:pPr>
      <w:spacing w:after="0" w:line="240" w:lineRule="auto"/>
    </w:pPr>
    <w:rPr>
      <w:sz w:val="20"/>
      <w:szCs w:val="25"/>
    </w:rPr>
  </w:style>
  <w:style w:type="character" w:customStyle="1" w:styleId="EndnoteTextChar">
    <w:name w:val="Endnote Text Char"/>
    <w:basedOn w:val="DefaultParagraphFont"/>
    <w:link w:val="EndnoteText"/>
    <w:uiPriority w:val="99"/>
    <w:semiHidden/>
    <w:rsid w:val="009F1F2E"/>
    <w:rPr>
      <w:rFonts w:ascii="Phetsarath OT" w:hAnsi="Phetsarath OT"/>
      <w:sz w:val="20"/>
      <w:szCs w:val="25"/>
    </w:rPr>
  </w:style>
  <w:style w:type="character" w:styleId="EndnoteReference">
    <w:name w:val="endnote reference"/>
    <w:basedOn w:val="DefaultParagraphFont"/>
    <w:uiPriority w:val="99"/>
    <w:semiHidden/>
    <w:unhideWhenUsed/>
    <w:rsid w:val="009F1F2E"/>
    <w:rPr>
      <w:vertAlign w:val="superscript"/>
    </w:rPr>
  </w:style>
  <w:style w:type="character" w:customStyle="1" w:styleId="auto-style34">
    <w:name w:val="auto-style34"/>
    <w:basedOn w:val="DefaultParagraphFont"/>
    <w:rsid w:val="009F1F2E"/>
  </w:style>
  <w:style w:type="character" w:customStyle="1" w:styleId="bibref">
    <w:name w:val="bibref"/>
    <w:basedOn w:val="DefaultParagraphFont"/>
    <w:rsid w:val="009F1F2E"/>
  </w:style>
  <w:style w:type="paragraph" w:customStyle="1" w:styleId="ListeParagraf">
    <w:name w:val="Liste Paragraf"/>
    <w:basedOn w:val="Normal"/>
    <w:uiPriority w:val="34"/>
    <w:qFormat/>
    <w:rsid w:val="009F1F2E"/>
    <w:pPr>
      <w:spacing w:after="0" w:line="240" w:lineRule="auto"/>
      <w:ind w:left="720"/>
      <w:contextualSpacing/>
    </w:pPr>
    <w:rPr>
      <w:rFonts w:ascii="Times New Roman" w:eastAsia="Times New Roman" w:hAnsi="Times New Roman" w:cs="Angsana New"/>
      <w:szCs w:val="20"/>
      <w:lang w:bidi="ar-SA"/>
    </w:rPr>
  </w:style>
  <w:style w:type="character" w:customStyle="1" w:styleId="h3y733">
    <w:name w:val="h3y733"/>
    <w:basedOn w:val="DefaultParagraphFont"/>
    <w:rsid w:val="009F1F2E"/>
  </w:style>
  <w:style w:type="character" w:customStyle="1" w:styleId="auto-style1">
    <w:name w:val="auto-style1"/>
    <w:rsid w:val="009F1F2E"/>
  </w:style>
  <w:style w:type="character" w:customStyle="1" w:styleId="A4">
    <w:name w:val="A4"/>
    <w:uiPriority w:val="99"/>
    <w:rsid w:val="009F1F2E"/>
    <w:rPr>
      <w:rFonts w:cs="Palatino"/>
      <w:color w:val="211D1E"/>
      <w:sz w:val="18"/>
      <w:szCs w:val="18"/>
    </w:rPr>
  </w:style>
  <w:style w:type="character" w:customStyle="1" w:styleId="CharChar">
    <w:name w:val="Char Char"/>
    <w:rsid w:val="009F1F2E"/>
    <w:rPr>
      <w:b/>
      <w:bCs/>
      <w:iCs/>
      <w:sz w:val="24"/>
      <w:szCs w:val="26"/>
      <w:lang w:val="en-US" w:eastAsia="en-US" w:bidi="ar-SA"/>
    </w:rPr>
  </w:style>
  <w:style w:type="character" w:styleId="HTMLCite">
    <w:name w:val="HTML Cite"/>
    <w:uiPriority w:val="99"/>
    <w:unhideWhenUsed/>
    <w:rsid w:val="009F1F2E"/>
    <w:rPr>
      <w:i w:val="0"/>
      <w:iCs w:val="0"/>
      <w:color w:val="0E774A"/>
    </w:rPr>
  </w:style>
  <w:style w:type="character" w:customStyle="1" w:styleId="Heading5Char1">
    <w:name w:val="Heading 5 Char1"/>
    <w:rsid w:val="009F1F2E"/>
    <w:rPr>
      <w:rFonts w:ascii="Times New Roman" w:eastAsia="Times New Roman" w:hAnsi="Times New Roman" w:cs="Angsana New"/>
      <w:b/>
      <w:bCs/>
      <w:iCs/>
      <w:sz w:val="24"/>
      <w:szCs w:val="26"/>
    </w:rPr>
  </w:style>
  <w:style w:type="character" w:customStyle="1" w:styleId="FooterChar1">
    <w:name w:val="Footer Char1"/>
    <w:rsid w:val="009F1F2E"/>
    <w:rPr>
      <w:sz w:val="24"/>
      <w:szCs w:val="24"/>
      <w:lang w:val="es-ES_tradnl"/>
    </w:rPr>
  </w:style>
  <w:style w:type="character" w:customStyle="1" w:styleId="BodyText2Char">
    <w:name w:val="Body Text 2 Char"/>
    <w:link w:val="BodyText2"/>
    <w:rsid w:val="009F1F2E"/>
    <w:rPr>
      <w:rFonts w:eastAsia="MS Mincho"/>
      <w:sz w:val="26"/>
      <w:szCs w:val="24"/>
      <w:lang w:bidi="ar-SA"/>
    </w:rPr>
  </w:style>
  <w:style w:type="paragraph" w:styleId="BodyText2">
    <w:name w:val="Body Text 2"/>
    <w:basedOn w:val="Normal"/>
    <w:link w:val="BodyText2Char"/>
    <w:rsid w:val="009F1F2E"/>
    <w:pPr>
      <w:spacing w:after="120" w:line="480" w:lineRule="auto"/>
    </w:pPr>
    <w:rPr>
      <w:rFonts w:asciiTheme="minorHAnsi" w:eastAsia="MS Mincho" w:hAnsiTheme="minorHAnsi"/>
      <w:sz w:val="26"/>
      <w:szCs w:val="24"/>
      <w:lang w:bidi="ar-SA"/>
    </w:rPr>
  </w:style>
  <w:style w:type="character" w:customStyle="1" w:styleId="17">
    <w:name w:val="17"/>
    <w:rsid w:val="009F1F2E"/>
    <w:rPr>
      <w:rFonts w:ascii="Times New Roman" w:hAnsi="Times New Roman" w:cs="Times New Roman" w:hint="default"/>
      <w:color w:val="0000FF"/>
      <w:u w:val="single"/>
    </w:rPr>
  </w:style>
  <w:style w:type="character" w:customStyle="1" w:styleId="StyleCaptionMicrosoftSansSerifCharChar">
    <w:name w:val="Style Caption + Microsoft Sans Serif Char Char"/>
    <w:link w:val="StyleCaptionMicrosoftSansSerifChar"/>
    <w:rsid w:val="009F1F2E"/>
    <w:rPr>
      <w:rFonts w:ascii="Arial" w:hAnsi="Arial"/>
      <w:b/>
      <w:bCs/>
      <w:szCs w:val="22"/>
      <w:lang w:val="en-AU" w:bidi="ar-SA"/>
    </w:rPr>
  </w:style>
  <w:style w:type="paragraph" w:customStyle="1" w:styleId="StyleCaptionMicrosoftSansSerifChar">
    <w:name w:val="Style Caption + Microsoft Sans Serif Char"/>
    <w:basedOn w:val="Caption"/>
    <w:link w:val="StyleCaptionMicrosoftSansSerifCharChar"/>
    <w:rsid w:val="009F1F2E"/>
    <w:rPr>
      <w:rFonts w:eastAsiaTheme="minorHAnsi" w:cstheme="minorBidi"/>
      <w:sz w:val="22"/>
      <w:szCs w:val="22"/>
    </w:rPr>
  </w:style>
  <w:style w:type="paragraph" w:styleId="Caption">
    <w:name w:val="caption"/>
    <w:basedOn w:val="Normal"/>
    <w:next w:val="Normal"/>
    <w:uiPriority w:val="35"/>
    <w:qFormat/>
    <w:rsid w:val="009F1F2E"/>
    <w:pPr>
      <w:spacing w:before="120" w:after="120" w:line="240" w:lineRule="auto"/>
    </w:pPr>
    <w:rPr>
      <w:rFonts w:ascii="Arial" w:eastAsia="SimSun" w:hAnsi="Arial" w:cs="Times New Roman"/>
      <w:b/>
      <w:bCs/>
      <w:sz w:val="20"/>
      <w:szCs w:val="20"/>
      <w:lang w:val="en-AU" w:bidi="ar-SA"/>
    </w:rPr>
  </w:style>
  <w:style w:type="character" w:styleId="CommentReference">
    <w:name w:val="annotation reference"/>
    <w:rsid w:val="009F1F2E"/>
    <w:rPr>
      <w:sz w:val="16"/>
      <w:szCs w:val="16"/>
    </w:rPr>
  </w:style>
  <w:style w:type="character" w:customStyle="1" w:styleId="HTMLPreformattedChar">
    <w:name w:val="HTML Preformatted Char"/>
    <w:link w:val="HTMLPreformatted"/>
    <w:uiPriority w:val="99"/>
    <w:rsid w:val="009F1F2E"/>
    <w:rPr>
      <w:rFonts w:ascii="Courier New" w:hAnsi="Courier New" w:cs="Courier New"/>
      <w:color w:val="1F384C"/>
      <w:lang w:bidi="ar-SA"/>
    </w:rPr>
  </w:style>
  <w:style w:type="paragraph" w:styleId="HTMLPreformatted">
    <w:name w:val="HTML Preformatted"/>
    <w:basedOn w:val="Normal"/>
    <w:link w:val="HTMLPreformattedChar"/>
    <w:uiPriority w:val="99"/>
    <w:unhideWhenUsed/>
    <w:rsid w:val="009F1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1F384C"/>
      <w:sz w:val="22"/>
      <w:lang w:bidi="ar-SA"/>
    </w:rPr>
  </w:style>
  <w:style w:type="character" w:customStyle="1" w:styleId="grame">
    <w:name w:val="grame"/>
    <w:basedOn w:val="DefaultParagraphFont"/>
    <w:rsid w:val="009F1F2E"/>
  </w:style>
  <w:style w:type="character" w:customStyle="1" w:styleId="BodyTextChar1">
    <w:name w:val="Body Text Char1"/>
    <w:rsid w:val="009F1F2E"/>
    <w:rPr>
      <w:sz w:val="24"/>
      <w:lang w:val="en-GB" w:bidi="ar-SA"/>
    </w:rPr>
  </w:style>
  <w:style w:type="character" w:customStyle="1" w:styleId="15">
    <w:name w:val="15"/>
    <w:rsid w:val="009F1F2E"/>
    <w:rPr>
      <w:rFonts w:ascii="Times New Roman" w:hAnsi="Times New Roman" w:cs="Times New Roman" w:hint="default"/>
      <w:color w:val="000000"/>
      <w:sz w:val="12"/>
      <w:szCs w:val="12"/>
    </w:rPr>
  </w:style>
  <w:style w:type="character" w:customStyle="1" w:styleId="EmailStyle28">
    <w:name w:val="EmailStyle28"/>
    <w:semiHidden/>
    <w:rsid w:val="009F1F2E"/>
    <w:rPr>
      <w:rFonts w:ascii="Arial" w:hAnsi="Arial" w:cs="Arial"/>
      <w:color w:val="auto"/>
      <w:sz w:val="20"/>
      <w:szCs w:val="20"/>
    </w:rPr>
  </w:style>
  <w:style w:type="character" w:customStyle="1" w:styleId="TitleChar">
    <w:name w:val="Title Char"/>
    <w:link w:val="Title"/>
    <w:rsid w:val="009F1F2E"/>
    <w:rPr>
      <w:szCs w:val="24"/>
      <w:u w:val="single"/>
      <w:lang w:bidi="ar-SA"/>
    </w:rPr>
  </w:style>
  <w:style w:type="paragraph" w:styleId="Title">
    <w:name w:val="Title"/>
    <w:basedOn w:val="Normal"/>
    <w:link w:val="TitleChar"/>
    <w:qFormat/>
    <w:rsid w:val="009F1F2E"/>
    <w:pPr>
      <w:spacing w:after="0" w:line="240" w:lineRule="auto"/>
      <w:jc w:val="center"/>
    </w:pPr>
    <w:rPr>
      <w:rFonts w:asciiTheme="minorHAnsi" w:hAnsiTheme="minorHAnsi"/>
      <w:sz w:val="22"/>
      <w:szCs w:val="24"/>
      <w:u w:val="single"/>
      <w:lang w:bidi="ar-SA"/>
    </w:rPr>
  </w:style>
  <w:style w:type="character" w:customStyle="1" w:styleId="atn">
    <w:name w:val="atn"/>
    <w:basedOn w:val="DefaultParagraphFont"/>
    <w:rsid w:val="009F1F2E"/>
  </w:style>
  <w:style w:type="character" w:customStyle="1" w:styleId="PlainTextChar">
    <w:name w:val="Plain Text Char"/>
    <w:link w:val="PlainText"/>
    <w:rsid w:val="009F1F2E"/>
    <w:rPr>
      <w:szCs w:val="24"/>
    </w:rPr>
  </w:style>
  <w:style w:type="paragraph" w:styleId="PlainText">
    <w:name w:val="Plain Text"/>
    <w:basedOn w:val="Normal"/>
    <w:link w:val="PlainTextChar"/>
    <w:rsid w:val="009F1F2E"/>
    <w:pPr>
      <w:spacing w:before="100" w:beforeAutospacing="1" w:after="100" w:afterAutospacing="1" w:line="240" w:lineRule="auto"/>
    </w:pPr>
    <w:rPr>
      <w:rFonts w:asciiTheme="minorHAnsi" w:hAnsiTheme="minorHAnsi"/>
      <w:sz w:val="22"/>
      <w:szCs w:val="24"/>
    </w:rPr>
  </w:style>
  <w:style w:type="character" w:customStyle="1" w:styleId="A7">
    <w:name w:val="A7"/>
    <w:uiPriority w:val="99"/>
    <w:rsid w:val="009F1F2E"/>
    <w:rPr>
      <w:rFonts w:cs="Palatino"/>
      <w:color w:val="211D1E"/>
      <w:sz w:val="12"/>
      <w:szCs w:val="12"/>
    </w:rPr>
  </w:style>
  <w:style w:type="character" w:customStyle="1" w:styleId="a3">
    <w:name w:val="a3"/>
    <w:rsid w:val="009F1F2E"/>
  </w:style>
  <w:style w:type="character" w:customStyle="1" w:styleId="shorttext">
    <w:name w:val="short_text"/>
    <w:basedOn w:val="DefaultParagraphFont"/>
    <w:rsid w:val="009F1F2E"/>
  </w:style>
  <w:style w:type="character" w:styleId="FootnoteReference">
    <w:name w:val="footnote reference"/>
    <w:basedOn w:val="DefaultParagraphFont"/>
    <w:uiPriority w:val="99"/>
    <w:rsid w:val="009F1F2E"/>
  </w:style>
  <w:style w:type="character" w:customStyle="1" w:styleId="CommentTextChar">
    <w:name w:val="Comment Text Char"/>
    <w:rsid w:val="009F1F2E"/>
    <w:rPr>
      <w:lang w:val="es-CO" w:bidi="ar-SA"/>
    </w:rPr>
  </w:style>
  <w:style w:type="character" w:customStyle="1" w:styleId="CommentSubjectChar">
    <w:name w:val="Comment Subject Char"/>
    <w:link w:val="CommentSubject"/>
    <w:rsid w:val="009F1F2E"/>
    <w:rPr>
      <w:b/>
      <w:bCs/>
      <w:lang w:val="en-GB" w:bidi="ar-SA"/>
    </w:rPr>
  </w:style>
  <w:style w:type="paragraph" w:styleId="CommentSubject">
    <w:name w:val="annotation subject"/>
    <w:basedOn w:val="CommentText"/>
    <w:next w:val="CommentText"/>
    <w:link w:val="CommentSubjectChar"/>
    <w:rsid w:val="009F1F2E"/>
    <w:pPr>
      <w:spacing w:after="0"/>
    </w:pPr>
    <w:rPr>
      <w:rFonts w:asciiTheme="minorHAnsi" w:hAnsiTheme="minorHAnsi"/>
      <w:b/>
      <w:bCs/>
      <w:sz w:val="22"/>
      <w:szCs w:val="28"/>
      <w:lang w:bidi="ar-SA"/>
    </w:rPr>
  </w:style>
  <w:style w:type="paragraph" w:styleId="CommentText">
    <w:name w:val="annotation text"/>
    <w:basedOn w:val="Normal"/>
    <w:link w:val="CommentTextChar1"/>
    <w:unhideWhenUsed/>
    <w:rsid w:val="009F1F2E"/>
    <w:pPr>
      <w:spacing w:line="240" w:lineRule="auto"/>
    </w:pPr>
    <w:rPr>
      <w:sz w:val="20"/>
      <w:szCs w:val="25"/>
    </w:rPr>
  </w:style>
  <w:style w:type="character" w:customStyle="1" w:styleId="CommentTextChar1">
    <w:name w:val="Comment Text Char1"/>
    <w:basedOn w:val="DefaultParagraphFont"/>
    <w:link w:val="CommentText"/>
    <w:rsid w:val="009F1F2E"/>
    <w:rPr>
      <w:rFonts w:ascii="Phetsarath OT" w:hAnsi="Phetsarath OT"/>
      <w:sz w:val="20"/>
      <w:szCs w:val="25"/>
    </w:rPr>
  </w:style>
  <w:style w:type="character" w:customStyle="1" w:styleId="NormalWebChar1">
    <w:name w:val="Normal (Web) Char1"/>
    <w:aliases w:val="표준 (웹) Char1"/>
    <w:uiPriority w:val="99"/>
    <w:rsid w:val="009F1F2E"/>
    <w:rPr>
      <w:sz w:val="24"/>
      <w:szCs w:val="24"/>
      <w:lang w:bidi="ar-SA"/>
    </w:rPr>
  </w:style>
  <w:style w:type="character" w:customStyle="1" w:styleId="yshortcuts">
    <w:name w:val="yshortcuts"/>
    <w:rsid w:val="009F1F2E"/>
  </w:style>
  <w:style w:type="character" w:customStyle="1" w:styleId="FooterChar">
    <w:name w:val="Footer Char"/>
    <w:link w:val="Footer"/>
    <w:uiPriority w:val="99"/>
    <w:rsid w:val="009F1F2E"/>
    <w:rPr>
      <w:rFonts w:eastAsia="MS Mincho"/>
      <w:lang w:bidi="ar-SA"/>
    </w:rPr>
  </w:style>
  <w:style w:type="paragraph" w:styleId="Footer">
    <w:name w:val="footer"/>
    <w:basedOn w:val="Normal"/>
    <w:link w:val="FooterChar"/>
    <w:uiPriority w:val="99"/>
    <w:rsid w:val="009F1F2E"/>
    <w:pPr>
      <w:tabs>
        <w:tab w:val="center" w:pos="4320"/>
        <w:tab w:val="right" w:pos="8640"/>
      </w:tabs>
      <w:spacing w:after="0" w:line="240" w:lineRule="auto"/>
    </w:pPr>
    <w:rPr>
      <w:rFonts w:asciiTheme="minorHAnsi" w:eastAsia="MS Mincho" w:hAnsiTheme="minorHAnsi"/>
      <w:sz w:val="22"/>
      <w:lang w:bidi="ar-SA"/>
    </w:rPr>
  </w:style>
  <w:style w:type="character" w:customStyle="1" w:styleId="StyleHeading214ptChar">
    <w:name w:val="Style Heading 2 + 14 pt Char"/>
    <w:link w:val="StyleHeading214pt"/>
    <w:rsid w:val="009F1F2E"/>
    <w:rPr>
      <w:rFonts w:cs="Arial"/>
      <w:b/>
      <w:bCs/>
      <w:iCs/>
      <w:sz w:val="32"/>
      <w:lang w:bidi="ar-SA"/>
    </w:rPr>
  </w:style>
  <w:style w:type="paragraph" w:customStyle="1" w:styleId="StyleHeading214pt">
    <w:name w:val="Style Heading 2 + 14 pt"/>
    <w:basedOn w:val="Heading2"/>
    <w:link w:val="StyleHeading214ptChar"/>
    <w:rsid w:val="009F1F2E"/>
    <w:pPr>
      <w:keepLines w:val="0"/>
      <w:overflowPunct w:val="0"/>
      <w:autoSpaceDE w:val="0"/>
      <w:autoSpaceDN w:val="0"/>
      <w:adjustRightInd w:val="0"/>
      <w:spacing w:before="240" w:after="60" w:line="240" w:lineRule="auto"/>
      <w:jc w:val="center"/>
      <w:textAlignment w:val="baseline"/>
    </w:pPr>
    <w:rPr>
      <w:rFonts w:asciiTheme="minorHAnsi" w:eastAsiaTheme="minorHAnsi" w:hAnsiTheme="minorHAnsi" w:cs="Arial"/>
      <w:iCs/>
      <w:color w:val="auto"/>
      <w:sz w:val="32"/>
      <w:szCs w:val="28"/>
      <w:lang w:bidi="ar-SA"/>
    </w:rPr>
  </w:style>
  <w:style w:type="character" w:styleId="PageNumber">
    <w:name w:val="page number"/>
    <w:basedOn w:val="DefaultParagraphFont"/>
    <w:rsid w:val="009F1F2E"/>
  </w:style>
  <w:style w:type="character" w:customStyle="1" w:styleId="hps">
    <w:name w:val="hps"/>
    <w:basedOn w:val="DefaultParagraphFont"/>
    <w:rsid w:val="009F1F2E"/>
  </w:style>
  <w:style w:type="character" w:customStyle="1" w:styleId="spelle">
    <w:name w:val="spelle"/>
    <w:basedOn w:val="DefaultParagraphFont"/>
    <w:rsid w:val="009F1F2E"/>
  </w:style>
  <w:style w:type="character" w:customStyle="1" w:styleId="normaltext">
    <w:name w:val="normaltext"/>
    <w:rsid w:val="009F1F2E"/>
  </w:style>
  <w:style w:type="character" w:styleId="FollowedHyperlink">
    <w:name w:val="FollowedHyperlink"/>
    <w:uiPriority w:val="99"/>
    <w:rsid w:val="009F1F2E"/>
    <w:rPr>
      <w:color w:val="800080"/>
      <w:u w:val="single"/>
    </w:rPr>
  </w:style>
  <w:style w:type="character" w:customStyle="1" w:styleId="BodyText3Char">
    <w:name w:val="Body Text 3 Char"/>
    <w:link w:val="BodyText3"/>
    <w:uiPriority w:val="99"/>
    <w:rsid w:val="009F1F2E"/>
    <w:rPr>
      <w:sz w:val="16"/>
      <w:szCs w:val="16"/>
      <w:lang w:bidi="ar-SA"/>
    </w:rPr>
  </w:style>
  <w:style w:type="paragraph" w:styleId="BodyText3">
    <w:name w:val="Body Text 3"/>
    <w:basedOn w:val="Normal"/>
    <w:link w:val="BodyText3Char"/>
    <w:uiPriority w:val="99"/>
    <w:unhideWhenUsed/>
    <w:rsid w:val="009F1F2E"/>
    <w:pPr>
      <w:spacing w:after="120" w:line="240" w:lineRule="auto"/>
    </w:pPr>
    <w:rPr>
      <w:rFonts w:asciiTheme="minorHAnsi" w:hAnsiTheme="minorHAnsi"/>
      <w:sz w:val="16"/>
      <w:szCs w:val="16"/>
      <w:lang w:bidi="ar-SA"/>
    </w:rPr>
  </w:style>
  <w:style w:type="character" w:customStyle="1" w:styleId="abstractChar">
    <w:name w:val="abstract Char"/>
    <w:rsid w:val="009F1F2E"/>
    <w:rPr>
      <w:lang w:val="en-US" w:eastAsia="de-DE" w:bidi="ar-SA"/>
    </w:rPr>
  </w:style>
  <w:style w:type="character" w:customStyle="1" w:styleId="style1">
    <w:name w:val="style1"/>
    <w:rsid w:val="009F1F2E"/>
  </w:style>
  <w:style w:type="character" w:customStyle="1" w:styleId="keywordsChar">
    <w:name w:val="keywords Char"/>
    <w:rsid w:val="009F1F2E"/>
    <w:rPr>
      <w:i/>
      <w:sz w:val="24"/>
      <w:lang w:val="en-US" w:eastAsia="de-DE" w:bidi="ar-SA"/>
    </w:rPr>
  </w:style>
  <w:style w:type="character" w:customStyle="1" w:styleId="hpsatn">
    <w:name w:val="hps atn"/>
    <w:basedOn w:val="DefaultParagraphFont"/>
    <w:rsid w:val="009F1F2E"/>
  </w:style>
  <w:style w:type="character" w:customStyle="1" w:styleId="HeaderChar">
    <w:name w:val="Header Char"/>
    <w:link w:val="Header"/>
    <w:uiPriority w:val="99"/>
    <w:rsid w:val="009F1F2E"/>
    <w:rPr>
      <w:rFonts w:ascii="VNbook-Antiqua" w:eastAsia="MS Mincho" w:hAnsi="VNbook-Antiqua"/>
      <w:lang w:bidi="ar-SA"/>
    </w:rPr>
  </w:style>
  <w:style w:type="paragraph" w:styleId="Header">
    <w:name w:val="header"/>
    <w:basedOn w:val="Normal"/>
    <w:link w:val="HeaderChar"/>
    <w:uiPriority w:val="99"/>
    <w:rsid w:val="009F1F2E"/>
    <w:pPr>
      <w:tabs>
        <w:tab w:val="center" w:pos="4320"/>
        <w:tab w:val="right" w:pos="8640"/>
      </w:tabs>
      <w:spacing w:after="0" w:line="240" w:lineRule="auto"/>
    </w:pPr>
    <w:rPr>
      <w:rFonts w:ascii="VNbook-Antiqua" w:eastAsia="MS Mincho" w:hAnsi="VNbook-Antiqua"/>
      <w:sz w:val="22"/>
      <w:lang w:bidi="ar-SA"/>
    </w:rPr>
  </w:style>
  <w:style w:type="character" w:customStyle="1" w:styleId="StyleCaptionNotBoldCharChar">
    <w:name w:val="Style Caption + Not Bold Char Char"/>
    <w:link w:val="StyleCaptionNotBoldChar"/>
    <w:rsid w:val="009F1F2E"/>
    <w:rPr>
      <w:rFonts w:ascii="Arial" w:hAnsi="Arial"/>
      <w:bCs/>
      <w:szCs w:val="22"/>
      <w:lang w:val="en-AU" w:bidi="ar-SA"/>
    </w:rPr>
  </w:style>
  <w:style w:type="paragraph" w:customStyle="1" w:styleId="StyleCaptionNotBoldChar">
    <w:name w:val="Style Caption + Not Bold Char"/>
    <w:basedOn w:val="Caption"/>
    <w:link w:val="StyleCaptionNotBoldCharChar"/>
    <w:rsid w:val="009F1F2E"/>
    <w:rPr>
      <w:rFonts w:eastAsiaTheme="minorHAnsi" w:cstheme="minorBidi"/>
      <w:b w:val="0"/>
      <w:sz w:val="22"/>
      <w:szCs w:val="22"/>
    </w:rPr>
  </w:style>
  <w:style w:type="character" w:customStyle="1" w:styleId="google-src-text">
    <w:name w:val="google-src-text"/>
    <w:rsid w:val="009F1F2E"/>
  </w:style>
  <w:style w:type="character" w:customStyle="1" w:styleId="longtext">
    <w:name w:val="long_text"/>
    <w:basedOn w:val="DefaultParagraphFont"/>
    <w:rsid w:val="009F1F2E"/>
  </w:style>
  <w:style w:type="character" w:customStyle="1" w:styleId="cgselectable">
    <w:name w:val="cgselectable"/>
    <w:rsid w:val="009F1F2E"/>
  </w:style>
  <w:style w:type="paragraph" w:customStyle="1" w:styleId="Style10">
    <w:name w:val="Style1"/>
    <w:basedOn w:val="Heading6"/>
    <w:rsid w:val="009F1F2E"/>
    <w:rPr>
      <w:b/>
      <w:i w:val="0"/>
    </w:rPr>
  </w:style>
  <w:style w:type="paragraph" w:customStyle="1" w:styleId="StyleCaptionNotBold">
    <w:name w:val="Style Caption + Not Bold"/>
    <w:basedOn w:val="Caption"/>
    <w:rsid w:val="009F1F2E"/>
    <w:rPr>
      <w:b w:val="0"/>
      <w:bCs w:val="0"/>
    </w:rPr>
  </w:style>
  <w:style w:type="paragraph" w:customStyle="1" w:styleId="Style11">
    <w:name w:val="Style 1"/>
    <w:basedOn w:val="Normal"/>
    <w:rsid w:val="009F1F2E"/>
    <w:pPr>
      <w:shd w:val="clear" w:color="auto" w:fill="FFFFFF"/>
      <w:tabs>
        <w:tab w:val="left" w:pos="720"/>
      </w:tabs>
      <w:spacing w:after="0" w:line="240" w:lineRule="auto"/>
      <w:ind w:hanging="357"/>
    </w:pPr>
    <w:rPr>
      <w:rFonts w:ascii="Arial" w:eastAsia="SimSun" w:hAnsi="Arial" w:cs="Times New Roman"/>
      <w:bCs/>
      <w:szCs w:val="24"/>
      <w:lang w:val="en-AU" w:eastAsia="en-AU" w:bidi="ar-SA"/>
    </w:rPr>
  </w:style>
  <w:style w:type="paragraph" w:customStyle="1" w:styleId="xl31">
    <w:name w:val="xl31"/>
    <w:basedOn w:val="Normal"/>
    <w:rsid w:val="009F1F2E"/>
    <w:pPr>
      <w:spacing w:before="100" w:beforeAutospacing="1" w:after="100" w:afterAutospacing="1" w:line="240" w:lineRule="auto"/>
      <w:jc w:val="both"/>
    </w:pPr>
    <w:rPr>
      <w:rFonts w:ascii="Times New Roman" w:eastAsia="Arial Unicode MS" w:hAnsi="Times New Roman" w:cs="Times New Roman"/>
      <w:szCs w:val="24"/>
      <w:lang w:bidi="ar-SA"/>
    </w:rPr>
  </w:style>
  <w:style w:type="character" w:customStyle="1" w:styleId="HeaderChar1">
    <w:name w:val="Header Char1"/>
    <w:basedOn w:val="DefaultParagraphFont"/>
    <w:uiPriority w:val="99"/>
    <w:semiHidden/>
    <w:rsid w:val="009F1F2E"/>
    <w:rPr>
      <w:rFonts w:ascii="Phetsarath OT" w:hAnsi="Phetsarath OT"/>
      <w:sz w:val="24"/>
    </w:rPr>
  </w:style>
  <w:style w:type="paragraph" w:customStyle="1" w:styleId="acknowledgements">
    <w:name w:val="acknowledgements"/>
    <w:basedOn w:val="Normal"/>
    <w:next w:val="Normal"/>
    <w:rsid w:val="009F1F2E"/>
    <w:pPr>
      <w:overflowPunct w:val="0"/>
      <w:autoSpaceDE w:val="0"/>
      <w:autoSpaceDN w:val="0"/>
      <w:adjustRightInd w:val="0"/>
      <w:spacing w:before="240" w:after="0" w:line="360" w:lineRule="auto"/>
      <w:textAlignment w:val="baseline"/>
    </w:pPr>
    <w:rPr>
      <w:rFonts w:ascii="Times New Roman" w:eastAsia="SimSun" w:hAnsi="Times New Roman" w:cs="Times New Roman"/>
      <w:sz w:val="20"/>
      <w:szCs w:val="20"/>
      <w:lang w:eastAsia="de-DE" w:bidi="ar-SA"/>
    </w:rPr>
  </w:style>
  <w:style w:type="character" w:customStyle="1" w:styleId="CommentSubjectChar1">
    <w:name w:val="Comment Subject Char1"/>
    <w:basedOn w:val="CommentTextChar1"/>
    <w:uiPriority w:val="99"/>
    <w:semiHidden/>
    <w:rsid w:val="009F1F2E"/>
    <w:rPr>
      <w:rFonts w:ascii="Phetsarath OT" w:hAnsi="Phetsarath OT"/>
      <w:b/>
      <w:bCs/>
      <w:sz w:val="20"/>
      <w:szCs w:val="25"/>
    </w:rPr>
  </w:style>
  <w:style w:type="paragraph" w:customStyle="1" w:styleId="ListParagraph1">
    <w:name w:val="List Paragraph1"/>
    <w:rsid w:val="009F1F2E"/>
    <w:pPr>
      <w:spacing w:after="0" w:line="240" w:lineRule="auto"/>
      <w:ind w:left="720"/>
    </w:pPr>
    <w:rPr>
      <w:rFonts w:ascii="Times New Roman" w:eastAsia="Times New Roman" w:hAnsi="Times New Roman" w:cs="Times New Roman" w:hint="eastAsia"/>
      <w:sz w:val="24"/>
      <w:szCs w:val="24"/>
      <w:lang w:eastAsia="zh-CN" w:bidi="ar-SA"/>
    </w:rPr>
  </w:style>
  <w:style w:type="paragraph" w:customStyle="1" w:styleId="p22">
    <w:name w:val="p22"/>
    <w:basedOn w:val="Normal"/>
    <w:rsid w:val="009F1F2E"/>
    <w:pPr>
      <w:snapToGrid w:val="0"/>
      <w:spacing w:after="0" w:line="240" w:lineRule="atLeast"/>
    </w:pPr>
    <w:rPr>
      <w:rFonts w:ascii="Stone Serif" w:eastAsia="SimSun" w:hAnsi="Stone Serif" w:cs="Times New Roman"/>
      <w:szCs w:val="24"/>
      <w:lang w:bidi="ar-SA"/>
    </w:rPr>
  </w:style>
  <w:style w:type="paragraph" w:styleId="BlockText">
    <w:name w:val="Block Text"/>
    <w:basedOn w:val="Normal"/>
    <w:rsid w:val="009F1F2E"/>
    <w:pPr>
      <w:spacing w:after="0" w:line="240" w:lineRule="auto"/>
      <w:ind w:left="90" w:right="290"/>
    </w:pPr>
    <w:rPr>
      <w:rFonts w:ascii=".VnTime" w:eastAsia="SimSun" w:hAnsi=".VnTime" w:cs="Times New Roman"/>
      <w:sz w:val="22"/>
      <w:szCs w:val="22"/>
      <w:lang w:eastAsia="vi-VN" w:bidi="ar-SA"/>
    </w:rPr>
  </w:style>
  <w:style w:type="character" w:customStyle="1" w:styleId="HTMLPreformattedChar1">
    <w:name w:val="HTML Preformatted Char1"/>
    <w:basedOn w:val="DefaultParagraphFont"/>
    <w:uiPriority w:val="99"/>
    <w:semiHidden/>
    <w:rsid w:val="009F1F2E"/>
    <w:rPr>
      <w:rFonts w:ascii="Consolas" w:hAnsi="Consolas"/>
      <w:sz w:val="20"/>
      <w:szCs w:val="25"/>
    </w:rPr>
  </w:style>
  <w:style w:type="paragraph" w:styleId="TOCHeading">
    <w:name w:val="TOC Heading"/>
    <w:basedOn w:val="Heading1"/>
    <w:next w:val="Normal"/>
    <w:uiPriority w:val="39"/>
    <w:qFormat/>
    <w:rsid w:val="009F1F2E"/>
    <w:pPr>
      <w:outlineLvl w:val="9"/>
    </w:pPr>
    <w:rPr>
      <w:rFonts w:ascii="Cambria" w:eastAsia="SimSun" w:hAnsi="Cambria" w:cs="DokChampa"/>
      <w:color w:val="365F91"/>
      <w:szCs w:val="28"/>
      <w:lang w:eastAsia="ja-JP" w:bidi="ar-SA"/>
    </w:rPr>
  </w:style>
  <w:style w:type="paragraph" w:styleId="TOC5">
    <w:name w:val="toc 5"/>
    <w:basedOn w:val="Normal"/>
    <w:next w:val="Normal"/>
    <w:uiPriority w:val="39"/>
    <w:rsid w:val="009F1F2E"/>
    <w:pPr>
      <w:spacing w:after="0"/>
      <w:ind w:left="960"/>
    </w:pPr>
    <w:rPr>
      <w:rFonts w:asciiTheme="minorHAnsi" w:hAnsiTheme="minorHAnsi" w:cstheme="majorBidi"/>
      <w:sz w:val="18"/>
      <w:szCs w:val="21"/>
    </w:rPr>
  </w:style>
  <w:style w:type="paragraph" w:styleId="TOC3">
    <w:name w:val="toc 3"/>
    <w:basedOn w:val="Normal"/>
    <w:next w:val="Normal"/>
    <w:uiPriority w:val="39"/>
    <w:qFormat/>
    <w:rsid w:val="009F1F2E"/>
    <w:pPr>
      <w:spacing w:after="0"/>
      <w:ind w:left="480"/>
    </w:pPr>
    <w:rPr>
      <w:rFonts w:asciiTheme="minorHAnsi" w:hAnsiTheme="minorHAnsi" w:cstheme="majorBidi"/>
      <w:i/>
      <w:iCs/>
      <w:sz w:val="20"/>
      <w:szCs w:val="23"/>
    </w:rPr>
  </w:style>
  <w:style w:type="paragraph" w:customStyle="1" w:styleId="H3">
    <w:name w:val="H3"/>
    <w:basedOn w:val="Normal"/>
    <w:next w:val="Normal"/>
    <w:rsid w:val="009F1F2E"/>
    <w:pPr>
      <w:keepNext/>
      <w:widowControl w:val="0"/>
      <w:spacing w:before="100" w:after="100" w:line="240" w:lineRule="auto"/>
      <w:outlineLvl w:val="3"/>
    </w:pPr>
    <w:rPr>
      <w:rFonts w:ascii="Times New Roman" w:eastAsia="SimSun" w:hAnsi="Times New Roman" w:cs="Times New Roman"/>
      <w:b/>
      <w:sz w:val="28"/>
      <w:szCs w:val="20"/>
      <w:lang w:bidi="ar-SA"/>
    </w:rPr>
  </w:style>
  <w:style w:type="paragraph" w:customStyle="1" w:styleId="default">
    <w:name w:val="default"/>
    <w:basedOn w:val="Normal"/>
    <w:rsid w:val="009F1F2E"/>
    <w:pPr>
      <w:spacing w:before="100" w:beforeAutospacing="1" w:after="100" w:afterAutospacing="1" w:line="240" w:lineRule="auto"/>
    </w:pPr>
    <w:rPr>
      <w:rFonts w:ascii="Times New Roman" w:eastAsia="SimSun" w:hAnsi="Times New Roman" w:cs="Times New Roman"/>
      <w:szCs w:val="24"/>
      <w:lang w:bidi="ar-SA"/>
    </w:rPr>
  </w:style>
  <w:style w:type="character" w:customStyle="1" w:styleId="PlainTextChar1">
    <w:name w:val="Plain Text Char1"/>
    <w:basedOn w:val="DefaultParagraphFont"/>
    <w:uiPriority w:val="99"/>
    <w:semiHidden/>
    <w:rsid w:val="009F1F2E"/>
    <w:rPr>
      <w:rFonts w:ascii="Consolas" w:hAnsi="Consolas"/>
      <w:sz w:val="21"/>
      <w:szCs w:val="26"/>
    </w:rPr>
  </w:style>
  <w:style w:type="paragraph" w:customStyle="1" w:styleId="run-in">
    <w:name w:val="run-in"/>
    <w:basedOn w:val="Normal"/>
    <w:next w:val="Normal"/>
    <w:rsid w:val="009F1F2E"/>
    <w:pPr>
      <w:keepNext/>
      <w:overflowPunct w:val="0"/>
      <w:autoSpaceDE w:val="0"/>
      <w:autoSpaceDN w:val="0"/>
      <w:adjustRightInd w:val="0"/>
      <w:spacing w:before="120" w:after="0" w:line="360" w:lineRule="auto"/>
      <w:textAlignment w:val="baseline"/>
    </w:pPr>
    <w:rPr>
      <w:rFonts w:ascii="Times New Roman" w:eastAsia="SimSun" w:hAnsi="Times New Roman" w:cs="Times New Roman"/>
      <w:b/>
      <w:szCs w:val="20"/>
      <w:lang w:eastAsia="de-DE" w:bidi="ar-SA"/>
    </w:rPr>
  </w:style>
  <w:style w:type="paragraph" w:customStyle="1" w:styleId="Title1">
    <w:name w:val="Title1"/>
    <w:basedOn w:val="Normal"/>
    <w:next w:val="author"/>
    <w:rsid w:val="009F1F2E"/>
    <w:pPr>
      <w:overflowPunct w:val="0"/>
      <w:autoSpaceDE w:val="0"/>
      <w:autoSpaceDN w:val="0"/>
      <w:adjustRightInd w:val="0"/>
      <w:spacing w:after="0" w:line="360" w:lineRule="auto"/>
      <w:textAlignment w:val="baseline"/>
    </w:pPr>
    <w:rPr>
      <w:rFonts w:ascii="Arial" w:eastAsia="SimSun" w:hAnsi="Arial" w:cs="Times New Roman"/>
      <w:b/>
      <w:sz w:val="36"/>
      <w:szCs w:val="20"/>
      <w:lang w:eastAsia="de-DE" w:bidi="ar-SA"/>
    </w:rPr>
  </w:style>
  <w:style w:type="paragraph" w:customStyle="1" w:styleId="author">
    <w:name w:val="author"/>
    <w:basedOn w:val="Normal"/>
    <w:next w:val="affiliation"/>
    <w:rsid w:val="009F1F2E"/>
    <w:pPr>
      <w:overflowPunct w:val="0"/>
      <w:autoSpaceDE w:val="0"/>
      <w:autoSpaceDN w:val="0"/>
      <w:adjustRightInd w:val="0"/>
      <w:spacing w:before="120" w:after="0" w:line="360" w:lineRule="auto"/>
      <w:textAlignment w:val="baseline"/>
    </w:pPr>
    <w:rPr>
      <w:rFonts w:ascii="Times New Roman" w:eastAsia="SimSun" w:hAnsi="Times New Roman" w:cs="Times New Roman"/>
      <w:szCs w:val="20"/>
      <w:lang w:eastAsia="de-DE" w:bidi="ar-SA"/>
    </w:rPr>
  </w:style>
  <w:style w:type="paragraph" w:customStyle="1" w:styleId="affiliation">
    <w:name w:val="affiliation"/>
    <w:basedOn w:val="Normal"/>
    <w:next w:val="Normal"/>
    <w:rsid w:val="009F1F2E"/>
    <w:pPr>
      <w:overflowPunct w:val="0"/>
      <w:autoSpaceDE w:val="0"/>
      <w:autoSpaceDN w:val="0"/>
      <w:adjustRightInd w:val="0"/>
      <w:spacing w:before="120" w:after="0" w:line="240" w:lineRule="auto"/>
      <w:textAlignment w:val="baseline"/>
    </w:pPr>
    <w:rPr>
      <w:rFonts w:ascii="Times New Roman" w:eastAsia="SimSun" w:hAnsi="Times New Roman" w:cs="Times New Roman"/>
      <w:i/>
      <w:szCs w:val="20"/>
      <w:lang w:eastAsia="de-DE" w:bidi="ar-SA"/>
    </w:rPr>
  </w:style>
  <w:style w:type="paragraph" w:customStyle="1" w:styleId="p24">
    <w:name w:val="p24"/>
    <w:basedOn w:val="Normal"/>
    <w:rsid w:val="009F1F2E"/>
    <w:pPr>
      <w:spacing w:before="100" w:after="100" w:line="240" w:lineRule="auto"/>
    </w:pPr>
    <w:rPr>
      <w:rFonts w:ascii="Times New Roman" w:eastAsia="SimSun" w:hAnsi="Times New Roman" w:cs="Times New Roman"/>
      <w:szCs w:val="24"/>
      <w:lang w:bidi="ar-SA"/>
    </w:rPr>
  </w:style>
  <w:style w:type="paragraph" w:styleId="TOC6">
    <w:name w:val="toc 6"/>
    <w:basedOn w:val="Normal"/>
    <w:next w:val="Normal"/>
    <w:uiPriority w:val="39"/>
    <w:rsid w:val="009F1F2E"/>
    <w:pPr>
      <w:spacing w:after="0"/>
      <w:ind w:left="1200"/>
    </w:pPr>
    <w:rPr>
      <w:rFonts w:asciiTheme="minorHAnsi" w:hAnsiTheme="minorHAnsi" w:cstheme="majorBidi"/>
      <w:sz w:val="18"/>
      <w:szCs w:val="21"/>
    </w:rPr>
  </w:style>
  <w:style w:type="paragraph" w:styleId="BodyTextIndent2">
    <w:name w:val="Body Text Indent 2"/>
    <w:basedOn w:val="Normal"/>
    <w:link w:val="BodyTextIndent2Char"/>
    <w:rsid w:val="009F1F2E"/>
    <w:pPr>
      <w:spacing w:after="0" w:line="360" w:lineRule="auto"/>
      <w:ind w:firstLine="567"/>
      <w:jc w:val="both"/>
    </w:pPr>
    <w:rPr>
      <w:rFonts w:ascii="Times New Roman" w:eastAsia="MS Mincho" w:hAnsi="Times New Roman" w:cs="Times New Roman"/>
      <w:sz w:val="21"/>
      <w:szCs w:val="20"/>
      <w:lang w:bidi="ar-SA"/>
    </w:rPr>
  </w:style>
  <w:style w:type="character" w:customStyle="1" w:styleId="BodyTextIndent2Char">
    <w:name w:val="Body Text Indent 2 Char"/>
    <w:basedOn w:val="DefaultParagraphFont"/>
    <w:link w:val="BodyTextIndent2"/>
    <w:rsid w:val="009F1F2E"/>
    <w:rPr>
      <w:rFonts w:ascii="Times New Roman" w:eastAsia="MS Mincho" w:hAnsi="Times New Roman" w:cs="Times New Roman"/>
      <w:sz w:val="21"/>
      <w:szCs w:val="20"/>
      <w:lang w:bidi="ar-SA"/>
    </w:rPr>
  </w:style>
  <w:style w:type="paragraph" w:customStyle="1" w:styleId="p23">
    <w:name w:val="p23"/>
    <w:basedOn w:val="Normal"/>
    <w:rsid w:val="009F1F2E"/>
    <w:pPr>
      <w:snapToGrid w:val="0"/>
      <w:spacing w:after="0" w:line="240" w:lineRule="atLeast"/>
    </w:pPr>
    <w:rPr>
      <w:rFonts w:ascii="Zapf Dingbats ITC" w:eastAsia="SimSun" w:hAnsi="Zapf Dingbats ITC" w:cs="Times New Roman"/>
      <w:szCs w:val="24"/>
      <w:lang w:bidi="ar-SA"/>
    </w:rPr>
  </w:style>
  <w:style w:type="paragraph" w:styleId="TOC1">
    <w:name w:val="toc 1"/>
    <w:basedOn w:val="Normal"/>
    <w:next w:val="Normal"/>
    <w:uiPriority w:val="39"/>
    <w:qFormat/>
    <w:rsid w:val="009F1F2E"/>
    <w:pPr>
      <w:spacing w:before="120" w:after="120"/>
    </w:pPr>
    <w:rPr>
      <w:rFonts w:asciiTheme="minorHAnsi" w:hAnsiTheme="minorHAnsi" w:cstheme="majorBidi"/>
      <w:b/>
      <w:bCs/>
      <w:caps/>
      <w:sz w:val="20"/>
      <w:szCs w:val="23"/>
    </w:rPr>
  </w:style>
  <w:style w:type="paragraph" w:customStyle="1" w:styleId="xl24">
    <w:name w:val="xl24"/>
    <w:basedOn w:val="Normal"/>
    <w:rsid w:val="009F1F2E"/>
    <w:pPr>
      <w:spacing w:before="100" w:beforeAutospacing="1" w:after="100" w:afterAutospacing="1" w:line="240" w:lineRule="auto"/>
      <w:jc w:val="center"/>
    </w:pPr>
    <w:rPr>
      <w:rFonts w:ascii="Times New Roman" w:eastAsia="Arial Unicode MS" w:hAnsi="Times New Roman" w:cs="Times New Roman"/>
      <w:szCs w:val="24"/>
      <w:lang w:bidi="ar-SA"/>
    </w:rPr>
  </w:style>
  <w:style w:type="paragraph" w:customStyle="1" w:styleId="p0">
    <w:name w:val="p0"/>
    <w:basedOn w:val="Normal"/>
    <w:rsid w:val="009F1F2E"/>
    <w:pPr>
      <w:spacing w:after="0" w:line="300" w:lineRule="atLeast"/>
      <w:jc w:val="both"/>
    </w:pPr>
    <w:rPr>
      <w:rFonts w:ascii="Verdana" w:eastAsia="SimSun" w:hAnsi="Verdana" w:cs="Times New Roman"/>
      <w:sz w:val="18"/>
      <w:szCs w:val="18"/>
      <w:lang w:bidi="ar-SA"/>
    </w:rPr>
  </w:style>
  <w:style w:type="paragraph" w:styleId="TOC2">
    <w:name w:val="toc 2"/>
    <w:basedOn w:val="Normal"/>
    <w:next w:val="Normal"/>
    <w:uiPriority w:val="39"/>
    <w:qFormat/>
    <w:rsid w:val="009F1F2E"/>
    <w:pPr>
      <w:spacing w:after="0"/>
      <w:ind w:left="240"/>
    </w:pPr>
    <w:rPr>
      <w:rFonts w:asciiTheme="minorHAnsi" w:hAnsiTheme="minorHAnsi" w:cstheme="majorBidi"/>
      <w:smallCaps/>
      <w:sz w:val="20"/>
      <w:szCs w:val="23"/>
    </w:rPr>
  </w:style>
  <w:style w:type="paragraph" w:customStyle="1" w:styleId="H2">
    <w:name w:val="H2"/>
    <w:basedOn w:val="Normal"/>
    <w:next w:val="Normal"/>
    <w:rsid w:val="009F1F2E"/>
    <w:pPr>
      <w:keepNext/>
      <w:widowControl w:val="0"/>
      <w:spacing w:before="100" w:after="100" w:line="240" w:lineRule="auto"/>
      <w:outlineLvl w:val="2"/>
    </w:pPr>
    <w:rPr>
      <w:rFonts w:ascii="Times New Roman" w:eastAsia="SimSun" w:hAnsi="Times New Roman" w:cs="Times New Roman"/>
      <w:b/>
      <w:sz w:val="36"/>
      <w:szCs w:val="20"/>
      <w:lang w:bidi="ar-SA"/>
    </w:rPr>
  </w:style>
  <w:style w:type="paragraph" w:customStyle="1" w:styleId="p18">
    <w:name w:val="p18"/>
    <w:basedOn w:val="Normal"/>
    <w:rsid w:val="009F1F2E"/>
    <w:pPr>
      <w:spacing w:line="273" w:lineRule="auto"/>
      <w:ind w:left="720"/>
    </w:pPr>
    <w:rPr>
      <w:rFonts w:ascii="Calibri" w:eastAsia="SimSun" w:hAnsi="Calibri" w:cs="Times New Roman"/>
      <w:sz w:val="22"/>
      <w:szCs w:val="22"/>
      <w:lang w:bidi="ar-SA"/>
    </w:rPr>
  </w:style>
  <w:style w:type="paragraph" w:customStyle="1" w:styleId="c2">
    <w:name w:val="c2"/>
    <w:basedOn w:val="Normal"/>
    <w:rsid w:val="009F1F2E"/>
    <w:pPr>
      <w:spacing w:before="100" w:beforeAutospacing="1" w:after="100" w:afterAutospacing="1" w:line="240" w:lineRule="auto"/>
    </w:pPr>
    <w:rPr>
      <w:rFonts w:ascii="Times New Roman" w:eastAsia="SimSun" w:hAnsi="Times New Roman" w:cs="Times New Roman"/>
      <w:szCs w:val="24"/>
      <w:lang w:bidi="ar-SA"/>
    </w:rPr>
  </w:style>
  <w:style w:type="character" w:customStyle="1" w:styleId="BodyText3Char1">
    <w:name w:val="Body Text 3 Char1"/>
    <w:basedOn w:val="DefaultParagraphFont"/>
    <w:uiPriority w:val="99"/>
    <w:semiHidden/>
    <w:rsid w:val="009F1F2E"/>
    <w:rPr>
      <w:rFonts w:ascii="Phetsarath OT" w:hAnsi="Phetsarath OT"/>
      <w:sz w:val="16"/>
      <w:szCs w:val="20"/>
    </w:rPr>
  </w:style>
  <w:style w:type="character" w:customStyle="1" w:styleId="FooterChar2">
    <w:name w:val="Footer Char2"/>
    <w:basedOn w:val="DefaultParagraphFont"/>
    <w:uiPriority w:val="99"/>
    <w:semiHidden/>
    <w:rsid w:val="009F1F2E"/>
    <w:rPr>
      <w:rFonts w:ascii="Phetsarath OT" w:hAnsi="Phetsarath OT"/>
      <w:sz w:val="24"/>
    </w:rPr>
  </w:style>
  <w:style w:type="paragraph" w:customStyle="1" w:styleId="p19">
    <w:name w:val="p19"/>
    <w:basedOn w:val="Normal"/>
    <w:rsid w:val="009F1F2E"/>
    <w:pPr>
      <w:snapToGrid w:val="0"/>
      <w:spacing w:after="0" w:line="240" w:lineRule="atLeast"/>
    </w:pPr>
    <w:rPr>
      <w:rFonts w:ascii="Stone Serif" w:eastAsia="SimSun" w:hAnsi="Stone Serif" w:cs="Times New Roman"/>
      <w:szCs w:val="24"/>
      <w:lang w:bidi="ar-SA"/>
    </w:rPr>
  </w:style>
  <w:style w:type="paragraph" w:customStyle="1" w:styleId="Thesis-subheadertittle">
    <w:name w:val="Thesis-sub header tittle"/>
    <w:basedOn w:val="Normal"/>
    <w:rsid w:val="009F1F2E"/>
    <w:pPr>
      <w:overflowPunct w:val="0"/>
      <w:autoSpaceDE w:val="0"/>
      <w:autoSpaceDN w:val="0"/>
      <w:adjustRightInd w:val="0"/>
      <w:spacing w:after="120" w:line="360" w:lineRule="auto"/>
      <w:jc w:val="both"/>
      <w:textAlignment w:val="baseline"/>
    </w:pPr>
    <w:rPr>
      <w:rFonts w:ascii="Times New Roman" w:eastAsia="SimSun" w:hAnsi="Times New Roman" w:cs="Times New Roman"/>
      <w:i/>
      <w:sz w:val="22"/>
      <w:szCs w:val="20"/>
      <w:lang w:eastAsia="de-DE" w:bidi="ar-SA"/>
    </w:rPr>
  </w:style>
  <w:style w:type="character" w:customStyle="1" w:styleId="TitleChar1">
    <w:name w:val="Title Char1"/>
    <w:basedOn w:val="DefaultParagraphFont"/>
    <w:uiPriority w:val="10"/>
    <w:rsid w:val="009F1F2E"/>
    <w:rPr>
      <w:rFonts w:asciiTheme="majorHAnsi" w:eastAsiaTheme="majorEastAsia" w:hAnsiTheme="majorHAnsi" w:cstheme="majorBidi"/>
      <w:color w:val="17365D" w:themeColor="text2" w:themeShade="BF"/>
      <w:spacing w:val="5"/>
      <w:kern w:val="28"/>
      <w:sz w:val="52"/>
      <w:szCs w:val="66"/>
    </w:rPr>
  </w:style>
  <w:style w:type="paragraph" w:customStyle="1" w:styleId="Thesis-textChar">
    <w:name w:val="Thesis-text Char"/>
    <w:basedOn w:val="Normal"/>
    <w:rsid w:val="009F1F2E"/>
    <w:pPr>
      <w:overflowPunct w:val="0"/>
      <w:autoSpaceDE w:val="0"/>
      <w:autoSpaceDN w:val="0"/>
      <w:adjustRightInd w:val="0"/>
      <w:spacing w:after="0" w:line="360" w:lineRule="auto"/>
      <w:ind w:firstLine="595"/>
      <w:jc w:val="both"/>
      <w:textAlignment w:val="baseline"/>
    </w:pPr>
    <w:rPr>
      <w:rFonts w:ascii="Times New Roman" w:eastAsia="SimSun" w:hAnsi="Times New Roman" w:cs="Times New Roman"/>
      <w:sz w:val="22"/>
      <w:szCs w:val="20"/>
      <w:lang w:eastAsia="de-DE" w:bidi="ar-SA"/>
    </w:rPr>
  </w:style>
  <w:style w:type="paragraph" w:customStyle="1" w:styleId="Numberlist">
    <w:name w:val="Numberlist"/>
    <w:basedOn w:val="Normal"/>
    <w:rsid w:val="009F1F2E"/>
    <w:pPr>
      <w:tabs>
        <w:tab w:val="left" w:pos="786"/>
      </w:tabs>
      <w:autoSpaceDE w:val="0"/>
      <w:autoSpaceDN w:val="0"/>
      <w:adjustRightInd w:val="0"/>
      <w:spacing w:before="60" w:after="60" w:line="240" w:lineRule="auto"/>
      <w:ind w:left="786" w:right="357" w:hanging="360"/>
      <w:jc w:val="both"/>
    </w:pPr>
    <w:rPr>
      <w:rFonts w:ascii="Microsoft Sans Serif" w:eastAsia="SimSun" w:hAnsi="Microsoft Sans Serif" w:cs="Times New Roman"/>
      <w:sz w:val="22"/>
      <w:szCs w:val="22"/>
      <w:lang w:val="en-AU" w:bidi="ar-SA"/>
    </w:rPr>
  </w:style>
  <w:style w:type="paragraph" w:customStyle="1" w:styleId="abbreviations">
    <w:name w:val="abbreviations"/>
    <w:basedOn w:val="Normal"/>
    <w:next w:val="Normal"/>
    <w:rsid w:val="009F1F2E"/>
    <w:pPr>
      <w:tabs>
        <w:tab w:val="left" w:pos="3402"/>
      </w:tabs>
      <w:overflowPunct w:val="0"/>
      <w:autoSpaceDE w:val="0"/>
      <w:autoSpaceDN w:val="0"/>
      <w:adjustRightInd w:val="0"/>
      <w:spacing w:before="120" w:after="0" w:line="360" w:lineRule="auto"/>
      <w:ind w:left="3402" w:hanging="3402"/>
      <w:textAlignment w:val="baseline"/>
    </w:pPr>
    <w:rPr>
      <w:rFonts w:ascii="Times New Roman" w:eastAsia="SimSun" w:hAnsi="Times New Roman" w:cs="Times New Roman"/>
      <w:sz w:val="20"/>
      <w:szCs w:val="20"/>
      <w:lang w:eastAsia="de-DE" w:bidi="ar-SA"/>
    </w:rPr>
  </w:style>
  <w:style w:type="paragraph" w:styleId="TOC4">
    <w:name w:val="toc 4"/>
    <w:basedOn w:val="Normal"/>
    <w:next w:val="Normal"/>
    <w:uiPriority w:val="39"/>
    <w:rsid w:val="009F1F2E"/>
    <w:pPr>
      <w:spacing w:after="0"/>
      <w:ind w:left="720"/>
    </w:pPr>
    <w:rPr>
      <w:rFonts w:asciiTheme="minorHAnsi" w:hAnsiTheme="minorHAnsi" w:cstheme="majorBidi"/>
      <w:sz w:val="18"/>
      <w:szCs w:val="21"/>
    </w:rPr>
  </w:style>
  <w:style w:type="paragraph" w:customStyle="1" w:styleId="referefcec6">
    <w:name w:val="referefce c6"/>
    <w:basedOn w:val="Normal"/>
    <w:rsid w:val="009F1F2E"/>
    <w:pPr>
      <w:spacing w:before="100" w:beforeAutospacing="1" w:after="100" w:afterAutospacing="1" w:line="240" w:lineRule="auto"/>
    </w:pPr>
    <w:rPr>
      <w:rFonts w:ascii="Times New Roman" w:eastAsia="SimSun" w:hAnsi="Times New Roman" w:cs="Times New Roman"/>
      <w:szCs w:val="24"/>
      <w:lang w:bidi="ar-SA"/>
    </w:rPr>
  </w:style>
  <w:style w:type="paragraph" w:styleId="BodyTextIndent">
    <w:name w:val="Body Text Indent"/>
    <w:basedOn w:val="Normal"/>
    <w:link w:val="BodyTextIndentChar"/>
    <w:rsid w:val="009F1F2E"/>
    <w:pPr>
      <w:widowControl w:val="0"/>
      <w:tabs>
        <w:tab w:val="left" w:pos="1170"/>
      </w:tabs>
      <w:spacing w:after="0" w:line="240" w:lineRule="auto"/>
      <w:ind w:left="-90"/>
    </w:pPr>
    <w:rPr>
      <w:rFonts w:ascii="Times New Roman" w:eastAsia="SimSun" w:hAnsi="Times New Roman" w:cs="Times New Roman"/>
      <w:szCs w:val="20"/>
      <w:lang w:bidi="ar-SA"/>
    </w:rPr>
  </w:style>
  <w:style w:type="character" w:customStyle="1" w:styleId="BodyTextIndentChar">
    <w:name w:val="Body Text Indent Char"/>
    <w:basedOn w:val="DefaultParagraphFont"/>
    <w:link w:val="BodyTextIndent"/>
    <w:rsid w:val="009F1F2E"/>
    <w:rPr>
      <w:rFonts w:ascii="Times New Roman" w:eastAsia="SimSun" w:hAnsi="Times New Roman" w:cs="Times New Roman"/>
      <w:sz w:val="24"/>
      <w:szCs w:val="20"/>
      <w:lang w:val="en-GB" w:bidi="ar-SA"/>
    </w:rPr>
  </w:style>
  <w:style w:type="paragraph" w:customStyle="1" w:styleId="Default0">
    <w:name w:val="Default"/>
    <w:rsid w:val="009F1F2E"/>
    <w:pPr>
      <w:autoSpaceDE w:val="0"/>
      <w:autoSpaceDN w:val="0"/>
      <w:adjustRightInd w:val="0"/>
      <w:spacing w:after="0" w:line="240" w:lineRule="auto"/>
    </w:pPr>
    <w:rPr>
      <w:rFonts w:ascii="Arial" w:eastAsia="SimSun" w:hAnsi="Arial" w:cs="Arial"/>
      <w:color w:val="000000"/>
      <w:sz w:val="24"/>
      <w:szCs w:val="24"/>
      <w:lang w:val="en-AU" w:eastAsia="en-AU" w:bidi="ar-SA"/>
    </w:rPr>
  </w:style>
  <w:style w:type="paragraph" w:customStyle="1" w:styleId="H1">
    <w:name w:val="H1"/>
    <w:basedOn w:val="Normal"/>
    <w:next w:val="Normal"/>
    <w:rsid w:val="009F1F2E"/>
    <w:pPr>
      <w:keepNext/>
      <w:widowControl w:val="0"/>
      <w:spacing w:before="100" w:after="100" w:line="240" w:lineRule="auto"/>
      <w:outlineLvl w:val="1"/>
    </w:pPr>
    <w:rPr>
      <w:rFonts w:ascii="Times New Roman" w:eastAsia="SimSun" w:hAnsi="Times New Roman" w:cs="Times New Roman"/>
      <w:b/>
      <w:kern w:val="36"/>
      <w:sz w:val="48"/>
      <w:szCs w:val="20"/>
      <w:lang w:bidi="ar-SA"/>
    </w:rPr>
  </w:style>
  <w:style w:type="paragraph" w:customStyle="1" w:styleId="Normal15">
    <w:name w:val="Normal+15"/>
    <w:basedOn w:val="Normal"/>
    <w:next w:val="Normal"/>
    <w:rsid w:val="009F1F2E"/>
    <w:pPr>
      <w:autoSpaceDE w:val="0"/>
      <w:autoSpaceDN w:val="0"/>
      <w:adjustRightInd w:val="0"/>
      <w:spacing w:after="0" w:line="240" w:lineRule="auto"/>
    </w:pPr>
    <w:rPr>
      <w:rFonts w:ascii="Arial" w:eastAsia="SimSun" w:hAnsi="Arial" w:cs="Times New Roman"/>
      <w:sz w:val="22"/>
      <w:szCs w:val="22"/>
      <w:lang w:val="en-AU" w:bidi="ar-SA"/>
    </w:rPr>
  </w:style>
  <w:style w:type="character" w:customStyle="1" w:styleId="BodyText2Char1">
    <w:name w:val="Body Text 2 Char1"/>
    <w:basedOn w:val="DefaultParagraphFont"/>
    <w:uiPriority w:val="99"/>
    <w:semiHidden/>
    <w:rsid w:val="009F1F2E"/>
    <w:rPr>
      <w:rFonts w:ascii="Phetsarath OT" w:hAnsi="Phetsarath OT"/>
      <w:sz w:val="24"/>
    </w:rPr>
  </w:style>
  <w:style w:type="paragraph" w:customStyle="1" w:styleId="c5">
    <w:name w:val="c5"/>
    <w:basedOn w:val="Normal"/>
    <w:rsid w:val="009F1F2E"/>
    <w:pPr>
      <w:spacing w:before="100" w:beforeAutospacing="1" w:after="100" w:afterAutospacing="1" w:line="240" w:lineRule="auto"/>
    </w:pPr>
    <w:rPr>
      <w:rFonts w:ascii="Times New Roman" w:eastAsia="SimSun" w:hAnsi="Times New Roman" w:cs="Times New Roman"/>
      <w:szCs w:val="24"/>
      <w:lang w:bidi="ar-SA"/>
    </w:rPr>
  </w:style>
  <w:style w:type="paragraph" w:customStyle="1" w:styleId="IInnehll2">
    <w:name w:val="I. Innehåll 2"/>
    <w:basedOn w:val="Normal"/>
    <w:rsid w:val="009F1F2E"/>
    <w:pPr>
      <w:spacing w:after="0" w:line="300" w:lineRule="exact"/>
      <w:jc w:val="both"/>
    </w:pPr>
    <w:rPr>
      <w:rFonts w:ascii="Times New Roman" w:eastAsia="SimSun" w:hAnsi="Times New Roman" w:cs="Times New Roman"/>
      <w:szCs w:val="20"/>
      <w:lang w:bidi="ar-SA"/>
    </w:rPr>
  </w:style>
  <w:style w:type="paragraph" w:customStyle="1" w:styleId="p20">
    <w:name w:val="p20"/>
    <w:basedOn w:val="Normal"/>
    <w:rsid w:val="009F1F2E"/>
    <w:pPr>
      <w:snapToGrid w:val="0"/>
      <w:spacing w:after="0" w:line="241" w:lineRule="atLeast"/>
    </w:pPr>
    <w:rPr>
      <w:rFonts w:ascii="Arial Black" w:eastAsia="SimSun" w:hAnsi="Arial Black" w:cs="Times New Roman"/>
      <w:szCs w:val="24"/>
      <w:lang w:bidi="ar-SA"/>
    </w:rPr>
  </w:style>
  <w:style w:type="paragraph" w:customStyle="1" w:styleId="p21">
    <w:name w:val="p21"/>
    <w:basedOn w:val="Normal"/>
    <w:rsid w:val="009F1F2E"/>
    <w:pPr>
      <w:snapToGrid w:val="0"/>
      <w:spacing w:after="0" w:line="240" w:lineRule="auto"/>
    </w:pPr>
    <w:rPr>
      <w:rFonts w:ascii="Symbol" w:eastAsia="SimSun" w:hAnsi="Symbol" w:cs="Times New Roman"/>
      <w:color w:val="000000"/>
      <w:szCs w:val="24"/>
      <w:lang w:bidi="ar-SA"/>
    </w:rPr>
  </w:style>
  <w:style w:type="character" w:customStyle="1" w:styleId="auto-style7">
    <w:name w:val="auto-style7"/>
    <w:basedOn w:val="DefaultParagraphFont"/>
    <w:rsid w:val="009F1F2E"/>
  </w:style>
  <w:style w:type="paragraph" w:styleId="FootnoteText">
    <w:name w:val="footnote text"/>
    <w:basedOn w:val="Normal"/>
    <w:link w:val="FootnoteTextChar"/>
    <w:uiPriority w:val="99"/>
    <w:unhideWhenUsed/>
    <w:rsid w:val="009F1F2E"/>
    <w:pPr>
      <w:spacing w:after="0" w:line="240" w:lineRule="auto"/>
    </w:pPr>
    <w:rPr>
      <w:rFonts w:ascii="Times New Roman" w:eastAsia="SimSun" w:hAnsi="Times New Roman" w:cs="Times New Roman"/>
      <w:sz w:val="20"/>
      <w:szCs w:val="20"/>
      <w:lang w:bidi="ar-SA"/>
    </w:rPr>
  </w:style>
  <w:style w:type="character" w:customStyle="1" w:styleId="FootnoteTextChar">
    <w:name w:val="Footnote Text Char"/>
    <w:basedOn w:val="DefaultParagraphFont"/>
    <w:link w:val="FootnoteText"/>
    <w:uiPriority w:val="99"/>
    <w:rsid w:val="009F1F2E"/>
    <w:rPr>
      <w:rFonts w:ascii="Times New Roman" w:eastAsia="SimSun" w:hAnsi="Times New Roman" w:cs="Times New Roman"/>
      <w:sz w:val="20"/>
      <w:szCs w:val="20"/>
      <w:lang w:bidi="ar-SA"/>
    </w:rPr>
  </w:style>
  <w:style w:type="character" w:customStyle="1" w:styleId="auto-style23">
    <w:name w:val="auto-style23"/>
    <w:basedOn w:val="DefaultParagraphFont"/>
    <w:rsid w:val="009F1F2E"/>
  </w:style>
  <w:style w:type="character" w:customStyle="1" w:styleId="auto-style5">
    <w:name w:val="auto-style5"/>
    <w:basedOn w:val="DefaultParagraphFont"/>
    <w:rsid w:val="009F1F2E"/>
  </w:style>
  <w:style w:type="character" w:customStyle="1" w:styleId="auto-style4">
    <w:name w:val="auto-style4"/>
    <w:basedOn w:val="DefaultParagraphFont"/>
    <w:rsid w:val="009F1F2E"/>
  </w:style>
  <w:style w:type="paragraph" w:customStyle="1" w:styleId="auto-style11">
    <w:name w:val="auto-style11"/>
    <w:basedOn w:val="Normal"/>
    <w:rsid w:val="009F1F2E"/>
    <w:pPr>
      <w:spacing w:before="100" w:beforeAutospacing="1" w:after="100" w:afterAutospacing="1" w:line="240" w:lineRule="auto"/>
    </w:pPr>
    <w:rPr>
      <w:rFonts w:ascii="Times New Roman" w:eastAsia="Times New Roman" w:hAnsi="Times New Roman" w:cs="Times New Roman"/>
      <w:szCs w:val="24"/>
    </w:rPr>
  </w:style>
  <w:style w:type="character" w:customStyle="1" w:styleId="auto-style19">
    <w:name w:val="auto-style19"/>
    <w:basedOn w:val="DefaultParagraphFont"/>
    <w:rsid w:val="009F1F2E"/>
  </w:style>
  <w:style w:type="character" w:customStyle="1" w:styleId="refauthors">
    <w:name w:val="refauthors"/>
    <w:basedOn w:val="DefaultParagraphFont"/>
    <w:rsid w:val="009F1F2E"/>
  </w:style>
  <w:style w:type="character" w:customStyle="1" w:styleId="reference">
    <w:name w:val="reference"/>
    <w:basedOn w:val="DefaultParagraphFont"/>
    <w:rsid w:val="009F1F2E"/>
  </w:style>
  <w:style w:type="character" w:customStyle="1" w:styleId="reftitle">
    <w:name w:val="reftitle"/>
    <w:basedOn w:val="DefaultParagraphFont"/>
    <w:rsid w:val="009F1F2E"/>
  </w:style>
  <w:style w:type="character" w:customStyle="1" w:styleId="refseriestitle">
    <w:name w:val="refseriestitle"/>
    <w:basedOn w:val="DefaultParagraphFont"/>
    <w:rsid w:val="009F1F2E"/>
  </w:style>
  <w:style w:type="character" w:customStyle="1" w:styleId="refseriesdate">
    <w:name w:val="refseriesdate"/>
    <w:basedOn w:val="DefaultParagraphFont"/>
    <w:rsid w:val="009F1F2E"/>
  </w:style>
  <w:style w:type="character" w:customStyle="1" w:styleId="refseriesvolume">
    <w:name w:val="refseriesvolume"/>
    <w:basedOn w:val="DefaultParagraphFont"/>
    <w:rsid w:val="009F1F2E"/>
  </w:style>
  <w:style w:type="character" w:customStyle="1" w:styleId="refpages">
    <w:name w:val="refpages"/>
    <w:basedOn w:val="DefaultParagraphFont"/>
    <w:rsid w:val="009F1F2E"/>
  </w:style>
  <w:style w:type="character" w:customStyle="1" w:styleId="auto-style39">
    <w:name w:val="auto-style39"/>
    <w:basedOn w:val="DefaultParagraphFont"/>
    <w:rsid w:val="009F1F2E"/>
  </w:style>
  <w:style w:type="character" w:customStyle="1" w:styleId="auto-style2">
    <w:name w:val="auto-style2"/>
    <w:basedOn w:val="DefaultParagraphFont"/>
    <w:rsid w:val="009F1F2E"/>
  </w:style>
  <w:style w:type="character" w:customStyle="1" w:styleId="auto-style14">
    <w:name w:val="auto-style14"/>
    <w:basedOn w:val="DefaultParagraphFont"/>
    <w:rsid w:val="009F1F2E"/>
  </w:style>
  <w:style w:type="character" w:customStyle="1" w:styleId="Mention1">
    <w:name w:val="Mention1"/>
    <w:basedOn w:val="DefaultParagraphFont"/>
    <w:uiPriority w:val="99"/>
    <w:semiHidden/>
    <w:unhideWhenUsed/>
    <w:rsid w:val="009F1F2E"/>
    <w:rPr>
      <w:color w:val="2B579A"/>
      <w:shd w:val="clear" w:color="auto" w:fill="E6E6E6"/>
    </w:rPr>
  </w:style>
  <w:style w:type="character" w:customStyle="1" w:styleId="Mention">
    <w:name w:val="Mention"/>
    <w:basedOn w:val="DefaultParagraphFont"/>
    <w:uiPriority w:val="99"/>
    <w:semiHidden/>
    <w:unhideWhenUsed/>
    <w:rsid w:val="009F1F2E"/>
    <w:rPr>
      <w:color w:val="2B579A"/>
      <w:shd w:val="clear" w:color="auto" w:fill="E6E6E6"/>
    </w:rPr>
  </w:style>
  <w:style w:type="character" w:customStyle="1" w:styleId="5yl5">
    <w:name w:val="_5yl5"/>
    <w:basedOn w:val="DefaultParagraphFont"/>
    <w:rsid w:val="009F1F2E"/>
  </w:style>
  <w:style w:type="character" w:customStyle="1" w:styleId="citationcontributor">
    <w:name w:val="citation_contributor"/>
    <w:basedOn w:val="DefaultParagraphFont"/>
    <w:rsid w:val="009F1F2E"/>
  </w:style>
  <w:style w:type="character" w:customStyle="1" w:styleId="citationproceedingstitle">
    <w:name w:val="citation_proceedings_title"/>
    <w:basedOn w:val="DefaultParagraphFont"/>
    <w:rsid w:val="009F1F2E"/>
  </w:style>
  <w:style w:type="character" w:customStyle="1" w:styleId="citationconferencename">
    <w:name w:val="citation_conference_name"/>
    <w:basedOn w:val="DefaultParagraphFont"/>
    <w:rsid w:val="009F1F2E"/>
  </w:style>
  <w:style w:type="character" w:customStyle="1" w:styleId="citationconferencelocation">
    <w:name w:val="citation_conference_location"/>
    <w:basedOn w:val="DefaultParagraphFont"/>
    <w:rsid w:val="009F1F2E"/>
  </w:style>
  <w:style w:type="character" w:customStyle="1" w:styleId="citationstartpage">
    <w:name w:val="citation_start_page"/>
    <w:basedOn w:val="DefaultParagraphFont"/>
    <w:rsid w:val="009F1F2E"/>
  </w:style>
  <w:style w:type="character" w:customStyle="1" w:styleId="citationendpage">
    <w:name w:val="citation_end_page"/>
    <w:basedOn w:val="DefaultParagraphFont"/>
    <w:rsid w:val="009F1F2E"/>
  </w:style>
  <w:style w:type="character" w:customStyle="1" w:styleId="citationconferencedates">
    <w:name w:val="citation_conference_dates"/>
    <w:basedOn w:val="DefaultParagraphFont"/>
    <w:rsid w:val="009F1F2E"/>
  </w:style>
  <w:style w:type="character" w:customStyle="1" w:styleId="auto-style51">
    <w:name w:val="auto-style51"/>
    <w:basedOn w:val="DefaultParagraphFont"/>
    <w:rsid w:val="002A395C"/>
  </w:style>
  <w:style w:type="paragraph" w:customStyle="1" w:styleId="reflist-harvard">
    <w:name w:val="reflist-harvard"/>
    <w:basedOn w:val="Normal"/>
    <w:rsid w:val="00A070C7"/>
    <w:pPr>
      <w:spacing w:before="100" w:beforeAutospacing="1" w:after="100" w:afterAutospacing="1" w:line="240" w:lineRule="auto"/>
    </w:pPr>
    <w:rPr>
      <w:rFonts w:ascii="Times New Roman" w:eastAsia="Times New Roman" w:hAnsi="Times New Roman" w:cs="Times New Roman"/>
      <w:szCs w:val="24"/>
    </w:rPr>
  </w:style>
  <w:style w:type="character" w:customStyle="1" w:styleId="stylelatintimesnewroman12pt">
    <w:name w:val="stylelatintimesnewroman12pt"/>
    <w:basedOn w:val="DefaultParagraphFont"/>
    <w:rsid w:val="00A070C7"/>
  </w:style>
  <w:style w:type="character" w:customStyle="1" w:styleId="a1">
    <w:name w:val="a1"/>
    <w:basedOn w:val="DefaultParagraphFont"/>
    <w:rsid w:val="00A070C7"/>
  </w:style>
  <w:style w:type="paragraph" w:styleId="NoSpacing">
    <w:name w:val="No Spacing"/>
    <w:uiPriority w:val="1"/>
    <w:qFormat/>
    <w:rsid w:val="00750716"/>
    <w:pPr>
      <w:spacing w:after="0" w:line="240" w:lineRule="auto"/>
    </w:pPr>
    <w:rPr>
      <w:rFonts w:ascii="Phetsarath OT" w:hAnsi="Phetsarath OT"/>
      <w:sz w:val="24"/>
    </w:rPr>
  </w:style>
  <w:style w:type="paragraph" w:styleId="TOC7">
    <w:name w:val="toc 7"/>
    <w:basedOn w:val="Normal"/>
    <w:next w:val="Normal"/>
    <w:autoRedefine/>
    <w:uiPriority w:val="39"/>
    <w:unhideWhenUsed/>
    <w:rsid w:val="004E5C8A"/>
    <w:pPr>
      <w:spacing w:after="0"/>
      <w:ind w:left="1440"/>
    </w:pPr>
    <w:rPr>
      <w:rFonts w:asciiTheme="minorHAnsi" w:hAnsiTheme="minorHAnsi" w:cstheme="majorBidi"/>
      <w:sz w:val="18"/>
      <w:szCs w:val="21"/>
    </w:rPr>
  </w:style>
  <w:style w:type="paragraph" w:customStyle="1" w:styleId="Pa7">
    <w:name w:val="Pa7"/>
    <w:basedOn w:val="Default0"/>
    <w:next w:val="Default0"/>
    <w:uiPriority w:val="99"/>
    <w:rsid w:val="0003518C"/>
    <w:pPr>
      <w:spacing w:line="181" w:lineRule="atLeast"/>
    </w:pPr>
    <w:rPr>
      <w:rFonts w:ascii="Frutiger LT Std 47 Light Cn" w:eastAsiaTheme="minorHAnsi" w:hAnsi="Frutiger LT Std 47 Light Cn" w:cstheme="minorBidi"/>
      <w:color w:val="auto"/>
      <w:lang w:val="en-US" w:eastAsia="en-US" w:bidi="th-TH"/>
    </w:rPr>
  </w:style>
  <w:style w:type="paragraph" w:customStyle="1" w:styleId="Pa0">
    <w:name w:val="Pa0"/>
    <w:basedOn w:val="Default0"/>
    <w:next w:val="Default0"/>
    <w:uiPriority w:val="99"/>
    <w:rsid w:val="0003518C"/>
    <w:pPr>
      <w:spacing w:line="181" w:lineRule="atLeast"/>
    </w:pPr>
    <w:rPr>
      <w:rFonts w:ascii="Frutiger LT Std 47 Light Cn" w:eastAsiaTheme="minorHAnsi" w:hAnsi="Frutiger LT Std 47 Light Cn" w:cstheme="minorBidi"/>
      <w:color w:val="auto"/>
      <w:lang w:val="en-US" w:eastAsia="en-US" w:bidi="th-TH"/>
    </w:rPr>
  </w:style>
  <w:style w:type="paragraph" w:customStyle="1" w:styleId="Pa8">
    <w:name w:val="Pa8"/>
    <w:basedOn w:val="Default0"/>
    <w:next w:val="Default0"/>
    <w:uiPriority w:val="99"/>
    <w:rsid w:val="0003518C"/>
    <w:pPr>
      <w:spacing w:line="181" w:lineRule="atLeast"/>
    </w:pPr>
    <w:rPr>
      <w:rFonts w:ascii="Frutiger LT Std 47 Light Cn" w:eastAsiaTheme="minorHAnsi" w:hAnsi="Frutiger LT Std 47 Light Cn" w:cstheme="minorBidi"/>
      <w:color w:val="auto"/>
      <w:lang w:val="en-US" w:eastAsia="en-US" w:bidi="th-TH"/>
    </w:rPr>
  </w:style>
  <w:style w:type="character" w:customStyle="1" w:styleId="collabsible-text">
    <w:name w:val="collabsible-text"/>
    <w:basedOn w:val="DefaultParagraphFont"/>
    <w:rsid w:val="0066532C"/>
  </w:style>
  <w:style w:type="paragraph" w:customStyle="1" w:styleId="Pa6">
    <w:name w:val="Pa6"/>
    <w:basedOn w:val="Default0"/>
    <w:next w:val="Default0"/>
    <w:uiPriority w:val="99"/>
    <w:rsid w:val="0066532C"/>
    <w:pPr>
      <w:spacing w:line="141" w:lineRule="atLeast"/>
    </w:pPr>
    <w:rPr>
      <w:rFonts w:ascii="Frutiger LT Std 47 Light Cn" w:eastAsiaTheme="minorHAnsi" w:hAnsi="Frutiger LT Std 47 Light Cn" w:cstheme="minorBidi"/>
      <w:color w:val="auto"/>
      <w:lang w:val="en-US" w:eastAsia="en-US" w:bidi="th-TH"/>
    </w:rPr>
  </w:style>
  <w:style w:type="paragraph" w:customStyle="1" w:styleId="Pa9">
    <w:name w:val="Pa9"/>
    <w:basedOn w:val="Default0"/>
    <w:next w:val="Default0"/>
    <w:uiPriority w:val="99"/>
    <w:rsid w:val="0066532C"/>
    <w:pPr>
      <w:spacing w:line="181" w:lineRule="atLeast"/>
    </w:pPr>
    <w:rPr>
      <w:rFonts w:ascii="Frutiger LT Std 47 Light Cn" w:eastAsiaTheme="minorHAnsi" w:hAnsi="Frutiger LT Std 47 Light Cn" w:cstheme="minorBidi"/>
      <w:color w:val="auto"/>
      <w:lang w:val="en-US" w:eastAsia="en-US" w:bidi="th-TH"/>
    </w:rPr>
  </w:style>
  <w:style w:type="paragraph" w:customStyle="1" w:styleId="Pa3">
    <w:name w:val="Pa3"/>
    <w:basedOn w:val="Default0"/>
    <w:next w:val="Default0"/>
    <w:uiPriority w:val="99"/>
    <w:rsid w:val="0066532C"/>
    <w:pPr>
      <w:spacing w:line="211" w:lineRule="atLeast"/>
    </w:pPr>
    <w:rPr>
      <w:rFonts w:ascii="Minion Pro" w:eastAsiaTheme="minorHAnsi" w:hAnsi="Minion Pro" w:cstheme="minorBidi"/>
      <w:color w:val="auto"/>
      <w:lang w:val="en-US" w:eastAsia="en-US" w:bidi="th-TH"/>
    </w:rPr>
  </w:style>
  <w:style w:type="character" w:customStyle="1" w:styleId="A11">
    <w:name w:val="A11"/>
    <w:uiPriority w:val="99"/>
    <w:rsid w:val="0066532C"/>
    <w:rPr>
      <w:rFonts w:ascii="Frutiger LT Std 47 Light Cn" w:hAnsi="Frutiger LT Std 47 Light Cn" w:cs="Frutiger LT Std 47 Light Cn"/>
      <w:b/>
      <w:bCs/>
      <w:color w:val="000000"/>
      <w:sz w:val="10"/>
      <w:szCs w:val="10"/>
    </w:rPr>
  </w:style>
  <w:style w:type="paragraph" w:styleId="TOC8">
    <w:name w:val="toc 8"/>
    <w:basedOn w:val="Normal"/>
    <w:next w:val="Normal"/>
    <w:autoRedefine/>
    <w:uiPriority w:val="39"/>
    <w:unhideWhenUsed/>
    <w:rsid w:val="001161B8"/>
    <w:pPr>
      <w:spacing w:after="0"/>
      <w:ind w:left="1680"/>
    </w:pPr>
    <w:rPr>
      <w:rFonts w:asciiTheme="minorHAnsi" w:hAnsiTheme="minorHAnsi" w:cstheme="majorBidi"/>
      <w:sz w:val="18"/>
      <w:szCs w:val="21"/>
    </w:rPr>
  </w:style>
  <w:style w:type="paragraph" w:styleId="TOC9">
    <w:name w:val="toc 9"/>
    <w:basedOn w:val="Normal"/>
    <w:next w:val="Normal"/>
    <w:autoRedefine/>
    <w:uiPriority w:val="39"/>
    <w:unhideWhenUsed/>
    <w:rsid w:val="001161B8"/>
    <w:pPr>
      <w:spacing w:after="0"/>
      <w:ind w:left="1920"/>
    </w:pPr>
    <w:rPr>
      <w:rFonts w:asciiTheme="minorHAnsi" w:hAnsiTheme="minorHAnsi" w:cstheme="majorBidi"/>
      <w:sz w:val="18"/>
      <w:szCs w:val="21"/>
    </w:rPr>
  </w:style>
  <w:style w:type="character" w:customStyle="1" w:styleId="ListParagraphChar">
    <w:name w:val="List Paragraph Char"/>
    <w:link w:val="ListParagraph"/>
    <w:uiPriority w:val="34"/>
    <w:rsid w:val="00394438"/>
    <w:rPr>
      <w:rFonts w:ascii="Phetsarath OT" w:hAnsi="Phetsarath OT"/>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72088">
      <w:bodyDiv w:val="1"/>
      <w:marLeft w:val="0"/>
      <w:marRight w:val="0"/>
      <w:marTop w:val="0"/>
      <w:marBottom w:val="0"/>
      <w:divBdr>
        <w:top w:val="none" w:sz="0" w:space="0" w:color="auto"/>
        <w:left w:val="none" w:sz="0" w:space="0" w:color="auto"/>
        <w:bottom w:val="none" w:sz="0" w:space="0" w:color="auto"/>
        <w:right w:val="none" w:sz="0" w:space="0" w:color="auto"/>
      </w:divBdr>
    </w:div>
    <w:div w:id="15430232">
      <w:bodyDiv w:val="1"/>
      <w:marLeft w:val="0"/>
      <w:marRight w:val="0"/>
      <w:marTop w:val="0"/>
      <w:marBottom w:val="0"/>
      <w:divBdr>
        <w:top w:val="none" w:sz="0" w:space="0" w:color="auto"/>
        <w:left w:val="none" w:sz="0" w:space="0" w:color="auto"/>
        <w:bottom w:val="none" w:sz="0" w:space="0" w:color="auto"/>
        <w:right w:val="none" w:sz="0" w:space="0" w:color="auto"/>
      </w:divBdr>
      <w:divsChild>
        <w:div w:id="1542592650">
          <w:marLeft w:val="0"/>
          <w:marRight w:val="0"/>
          <w:marTop w:val="0"/>
          <w:marBottom w:val="0"/>
          <w:divBdr>
            <w:top w:val="none" w:sz="0" w:space="0" w:color="auto"/>
            <w:left w:val="none" w:sz="0" w:space="0" w:color="auto"/>
            <w:bottom w:val="none" w:sz="0" w:space="0" w:color="auto"/>
            <w:right w:val="none" w:sz="0" w:space="0" w:color="auto"/>
          </w:divBdr>
        </w:div>
        <w:div w:id="1692419090">
          <w:marLeft w:val="0"/>
          <w:marRight w:val="0"/>
          <w:marTop w:val="0"/>
          <w:marBottom w:val="0"/>
          <w:divBdr>
            <w:top w:val="none" w:sz="0" w:space="0" w:color="auto"/>
            <w:left w:val="none" w:sz="0" w:space="0" w:color="auto"/>
            <w:bottom w:val="none" w:sz="0" w:space="0" w:color="auto"/>
            <w:right w:val="none" w:sz="0" w:space="0" w:color="auto"/>
          </w:divBdr>
        </w:div>
      </w:divsChild>
    </w:div>
    <w:div w:id="18748669">
      <w:bodyDiv w:val="1"/>
      <w:marLeft w:val="0"/>
      <w:marRight w:val="0"/>
      <w:marTop w:val="0"/>
      <w:marBottom w:val="0"/>
      <w:divBdr>
        <w:top w:val="none" w:sz="0" w:space="0" w:color="auto"/>
        <w:left w:val="none" w:sz="0" w:space="0" w:color="auto"/>
        <w:bottom w:val="none" w:sz="0" w:space="0" w:color="auto"/>
        <w:right w:val="none" w:sz="0" w:space="0" w:color="auto"/>
      </w:divBdr>
    </w:div>
    <w:div w:id="23940716">
      <w:bodyDiv w:val="1"/>
      <w:marLeft w:val="0"/>
      <w:marRight w:val="0"/>
      <w:marTop w:val="0"/>
      <w:marBottom w:val="0"/>
      <w:divBdr>
        <w:top w:val="none" w:sz="0" w:space="0" w:color="auto"/>
        <w:left w:val="none" w:sz="0" w:space="0" w:color="auto"/>
        <w:bottom w:val="none" w:sz="0" w:space="0" w:color="auto"/>
        <w:right w:val="none" w:sz="0" w:space="0" w:color="auto"/>
      </w:divBdr>
    </w:div>
    <w:div w:id="35399473">
      <w:bodyDiv w:val="1"/>
      <w:marLeft w:val="0"/>
      <w:marRight w:val="0"/>
      <w:marTop w:val="0"/>
      <w:marBottom w:val="0"/>
      <w:divBdr>
        <w:top w:val="none" w:sz="0" w:space="0" w:color="auto"/>
        <w:left w:val="none" w:sz="0" w:space="0" w:color="auto"/>
        <w:bottom w:val="none" w:sz="0" w:space="0" w:color="auto"/>
        <w:right w:val="none" w:sz="0" w:space="0" w:color="auto"/>
      </w:divBdr>
    </w:div>
    <w:div w:id="68621359">
      <w:bodyDiv w:val="1"/>
      <w:marLeft w:val="0"/>
      <w:marRight w:val="0"/>
      <w:marTop w:val="0"/>
      <w:marBottom w:val="0"/>
      <w:divBdr>
        <w:top w:val="none" w:sz="0" w:space="0" w:color="auto"/>
        <w:left w:val="none" w:sz="0" w:space="0" w:color="auto"/>
        <w:bottom w:val="none" w:sz="0" w:space="0" w:color="auto"/>
        <w:right w:val="none" w:sz="0" w:space="0" w:color="auto"/>
      </w:divBdr>
      <w:divsChild>
        <w:div w:id="1147741761">
          <w:marLeft w:val="0"/>
          <w:marRight w:val="0"/>
          <w:marTop w:val="0"/>
          <w:marBottom w:val="0"/>
          <w:divBdr>
            <w:top w:val="none" w:sz="0" w:space="0" w:color="auto"/>
            <w:left w:val="none" w:sz="0" w:space="0" w:color="auto"/>
            <w:bottom w:val="none" w:sz="0" w:space="0" w:color="auto"/>
            <w:right w:val="none" w:sz="0" w:space="0" w:color="auto"/>
          </w:divBdr>
        </w:div>
        <w:div w:id="512456561">
          <w:marLeft w:val="0"/>
          <w:marRight w:val="0"/>
          <w:marTop w:val="0"/>
          <w:marBottom w:val="0"/>
          <w:divBdr>
            <w:top w:val="none" w:sz="0" w:space="0" w:color="auto"/>
            <w:left w:val="none" w:sz="0" w:space="0" w:color="auto"/>
            <w:bottom w:val="none" w:sz="0" w:space="0" w:color="auto"/>
            <w:right w:val="none" w:sz="0" w:space="0" w:color="auto"/>
          </w:divBdr>
        </w:div>
        <w:div w:id="1437405297">
          <w:marLeft w:val="0"/>
          <w:marRight w:val="0"/>
          <w:marTop w:val="0"/>
          <w:marBottom w:val="0"/>
          <w:divBdr>
            <w:top w:val="none" w:sz="0" w:space="0" w:color="auto"/>
            <w:left w:val="none" w:sz="0" w:space="0" w:color="auto"/>
            <w:bottom w:val="none" w:sz="0" w:space="0" w:color="auto"/>
            <w:right w:val="none" w:sz="0" w:space="0" w:color="auto"/>
          </w:divBdr>
        </w:div>
        <w:div w:id="987784561">
          <w:marLeft w:val="0"/>
          <w:marRight w:val="0"/>
          <w:marTop w:val="0"/>
          <w:marBottom w:val="0"/>
          <w:divBdr>
            <w:top w:val="none" w:sz="0" w:space="0" w:color="auto"/>
            <w:left w:val="none" w:sz="0" w:space="0" w:color="auto"/>
            <w:bottom w:val="none" w:sz="0" w:space="0" w:color="auto"/>
            <w:right w:val="none" w:sz="0" w:space="0" w:color="auto"/>
          </w:divBdr>
        </w:div>
        <w:div w:id="1209756936">
          <w:marLeft w:val="0"/>
          <w:marRight w:val="0"/>
          <w:marTop w:val="0"/>
          <w:marBottom w:val="0"/>
          <w:divBdr>
            <w:top w:val="none" w:sz="0" w:space="0" w:color="auto"/>
            <w:left w:val="none" w:sz="0" w:space="0" w:color="auto"/>
            <w:bottom w:val="none" w:sz="0" w:space="0" w:color="auto"/>
            <w:right w:val="none" w:sz="0" w:space="0" w:color="auto"/>
          </w:divBdr>
        </w:div>
        <w:div w:id="1754282158">
          <w:marLeft w:val="0"/>
          <w:marRight w:val="0"/>
          <w:marTop w:val="0"/>
          <w:marBottom w:val="0"/>
          <w:divBdr>
            <w:top w:val="none" w:sz="0" w:space="0" w:color="auto"/>
            <w:left w:val="none" w:sz="0" w:space="0" w:color="auto"/>
            <w:bottom w:val="none" w:sz="0" w:space="0" w:color="auto"/>
            <w:right w:val="none" w:sz="0" w:space="0" w:color="auto"/>
          </w:divBdr>
        </w:div>
        <w:div w:id="2036999504">
          <w:marLeft w:val="0"/>
          <w:marRight w:val="0"/>
          <w:marTop w:val="0"/>
          <w:marBottom w:val="0"/>
          <w:divBdr>
            <w:top w:val="none" w:sz="0" w:space="0" w:color="auto"/>
            <w:left w:val="none" w:sz="0" w:space="0" w:color="auto"/>
            <w:bottom w:val="none" w:sz="0" w:space="0" w:color="auto"/>
            <w:right w:val="none" w:sz="0" w:space="0" w:color="auto"/>
          </w:divBdr>
        </w:div>
        <w:div w:id="315690194">
          <w:marLeft w:val="0"/>
          <w:marRight w:val="0"/>
          <w:marTop w:val="0"/>
          <w:marBottom w:val="0"/>
          <w:divBdr>
            <w:top w:val="none" w:sz="0" w:space="0" w:color="auto"/>
            <w:left w:val="none" w:sz="0" w:space="0" w:color="auto"/>
            <w:bottom w:val="none" w:sz="0" w:space="0" w:color="auto"/>
            <w:right w:val="none" w:sz="0" w:space="0" w:color="auto"/>
          </w:divBdr>
        </w:div>
        <w:div w:id="1872913221">
          <w:marLeft w:val="0"/>
          <w:marRight w:val="0"/>
          <w:marTop w:val="0"/>
          <w:marBottom w:val="0"/>
          <w:divBdr>
            <w:top w:val="none" w:sz="0" w:space="0" w:color="auto"/>
            <w:left w:val="none" w:sz="0" w:space="0" w:color="auto"/>
            <w:bottom w:val="none" w:sz="0" w:space="0" w:color="auto"/>
            <w:right w:val="none" w:sz="0" w:space="0" w:color="auto"/>
          </w:divBdr>
        </w:div>
        <w:div w:id="2134901370">
          <w:marLeft w:val="0"/>
          <w:marRight w:val="0"/>
          <w:marTop w:val="0"/>
          <w:marBottom w:val="0"/>
          <w:divBdr>
            <w:top w:val="none" w:sz="0" w:space="0" w:color="auto"/>
            <w:left w:val="none" w:sz="0" w:space="0" w:color="auto"/>
            <w:bottom w:val="none" w:sz="0" w:space="0" w:color="auto"/>
            <w:right w:val="none" w:sz="0" w:space="0" w:color="auto"/>
          </w:divBdr>
        </w:div>
      </w:divsChild>
    </w:div>
    <w:div w:id="87165821">
      <w:bodyDiv w:val="1"/>
      <w:marLeft w:val="0"/>
      <w:marRight w:val="0"/>
      <w:marTop w:val="0"/>
      <w:marBottom w:val="0"/>
      <w:divBdr>
        <w:top w:val="none" w:sz="0" w:space="0" w:color="auto"/>
        <w:left w:val="none" w:sz="0" w:space="0" w:color="auto"/>
        <w:bottom w:val="none" w:sz="0" w:space="0" w:color="auto"/>
        <w:right w:val="none" w:sz="0" w:space="0" w:color="auto"/>
      </w:divBdr>
    </w:div>
    <w:div w:id="107546548">
      <w:bodyDiv w:val="1"/>
      <w:marLeft w:val="0"/>
      <w:marRight w:val="0"/>
      <w:marTop w:val="0"/>
      <w:marBottom w:val="0"/>
      <w:divBdr>
        <w:top w:val="none" w:sz="0" w:space="0" w:color="auto"/>
        <w:left w:val="none" w:sz="0" w:space="0" w:color="auto"/>
        <w:bottom w:val="none" w:sz="0" w:space="0" w:color="auto"/>
        <w:right w:val="none" w:sz="0" w:space="0" w:color="auto"/>
      </w:divBdr>
      <w:divsChild>
        <w:div w:id="753404015">
          <w:marLeft w:val="0"/>
          <w:marRight w:val="0"/>
          <w:marTop w:val="0"/>
          <w:marBottom w:val="0"/>
          <w:divBdr>
            <w:top w:val="none" w:sz="0" w:space="0" w:color="auto"/>
            <w:left w:val="none" w:sz="0" w:space="0" w:color="auto"/>
            <w:bottom w:val="none" w:sz="0" w:space="0" w:color="auto"/>
            <w:right w:val="none" w:sz="0" w:space="0" w:color="auto"/>
          </w:divBdr>
        </w:div>
        <w:div w:id="260452678">
          <w:marLeft w:val="0"/>
          <w:marRight w:val="0"/>
          <w:marTop w:val="0"/>
          <w:marBottom w:val="0"/>
          <w:divBdr>
            <w:top w:val="none" w:sz="0" w:space="0" w:color="auto"/>
            <w:left w:val="none" w:sz="0" w:space="0" w:color="auto"/>
            <w:bottom w:val="none" w:sz="0" w:space="0" w:color="auto"/>
            <w:right w:val="none" w:sz="0" w:space="0" w:color="auto"/>
          </w:divBdr>
        </w:div>
        <w:div w:id="1333341512">
          <w:marLeft w:val="0"/>
          <w:marRight w:val="0"/>
          <w:marTop w:val="0"/>
          <w:marBottom w:val="0"/>
          <w:divBdr>
            <w:top w:val="none" w:sz="0" w:space="0" w:color="auto"/>
            <w:left w:val="none" w:sz="0" w:space="0" w:color="auto"/>
            <w:bottom w:val="none" w:sz="0" w:space="0" w:color="auto"/>
            <w:right w:val="none" w:sz="0" w:space="0" w:color="auto"/>
          </w:divBdr>
        </w:div>
        <w:div w:id="1116829983">
          <w:marLeft w:val="0"/>
          <w:marRight w:val="0"/>
          <w:marTop w:val="0"/>
          <w:marBottom w:val="0"/>
          <w:divBdr>
            <w:top w:val="none" w:sz="0" w:space="0" w:color="auto"/>
            <w:left w:val="none" w:sz="0" w:space="0" w:color="auto"/>
            <w:bottom w:val="none" w:sz="0" w:space="0" w:color="auto"/>
            <w:right w:val="none" w:sz="0" w:space="0" w:color="auto"/>
          </w:divBdr>
        </w:div>
        <w:div w:id="1080833301">
          <w:marLeft w:val="0"/>
          <w:marRight w:val="0"/>
          <w:marTop w:val="0"/>
          <w:marBottom w:val="0"/>
          <w:divBdr>
            <w:top w:val="none" w:sz="0" w:space="0" w:color="auto"/>
            <w:left w:val="none" w:sz="0" w:space="0" w:color="auto"/>
            <w:bottom w:val="none" w:sz="0" w:space="0" w:color="auto"/>
            <w:right w:val="none" w:sz="0" w:space="0" w:color="auto"/>
          </w:divBdr>
        </w:div>
        <w:div w:id="1826166570">
          <w:marLeft w:val="0"/>
          <w:marRight w:val="0"/>
          <w:marTop w:val="0"/>
          <w:marBottom w:val="0"/>
          <w:divBdr>
            <w:top w:val="none" w:sz="0" w:space="0" w:color="auto"/>
            <w:left w:val="none" w:sz="0" w:space="0" w:color="auto"/>
            <w:bottom w:val="none" w:sz="0" w:space="0" w:color="auto"/>
            <w:right w:val="none" w:sz="0" w:space="0" w:color="auto"/>
          </w:divBdr>
        </w:div>
        <w:div w:id="647634426">
          <w:marLeft w:val="0"/>
          <w:marRight w:val="0"/>
          <w:marTop w:val="0"/>
          <w:marBottom w:val="0"/>
          <w:divBdr>
            <w:top w:val="none" w:sz="0" w:space="0" w:color="auto"/>
            <w:left w:val="none" w:sz="0" w:space="0" w:color="auto"/>
            <w:bottom w:val="none" w:sz="0" w:space="0" w:color="auto"/>
            <w:right w:val="none" w:sz="0" w:space="0" w:color="auto"/>
          </w:divBdr>
        </w:div>
        <w:div w:id="456608338">
          <w:marLeft w:val="0"/>
          <w:marRight w:val="0"/>
          <w:marTop w:val="0"/>
          <w:marBottom w:val="0"/>
          <w:divBdr>
            <w:top w:val="none" w:sz="0" w:space="0" w:color="auto"/>
            <w:left w:val="none" w:sz="0" w:space="0" w:color="auto"/>
            <w:bottom w:val="none" w:sz="0" w:space="0" w:color="auto"/>
            <w:right w:val="none" w:sz="0" w:space="0" w:color="auto"/>
          </w:divBdr>
        </w:div>
        <w:div w:id="1305966523">
          <w:marLeft w:val="0"/>
          <w:marRight w:val="0"/>
          <w:marTop w:val="0"/>
          <w:marBottom w:val="0"/>
          <w:divBdr>
            <w:top w:val="none" w:sz="0" w:space="0" w:color="auto"/>
            <w:left w:val="none" w:sz="0" w:space="0" w:color="auto"/>
            <w:bottom w:val="none" w:sz="0" w:space="0" w:color="auto"/>
            <w:right w:val="none" w:sz="0" w:space="0" w:color="auto"/>
          </w:divBdr>
        </w:div>
        <w:div w:id="1812677021">
          <w:marLeft w:val="0"/>
          <w:marRight w:val="0"/>
          <w:marTop w:val="0"/>
          <w:marBottom w:val="0"/>
          <w:divBdr>
            <w:top w:val="none" w:sz="0" w:space="0" w:color="auto"/>
            <w:left w:val="none" w:sz="0" w:space="0" w:color="auto"/>
            <w:bottom w:val="none" w:sz="0" w:space="0" w:color="auto"/>
            <w:right w:val="none" w:sz="0" w:space="0" w:color="auto"/>
          </w:divBdr>
        </w:div>
        <w:div w:id="1355350165">
          <w:marLeft w:val="0"/>
          <w:marRight w:val="0"/>
          <w:marTop w:val="0"/>
          <w:marBottom w:val="0"/>
          <w:divBdr>
            <w:top w:val="none" w:sz="0" w:space="0" w:color="auto"/>
            <w:left w:val="none" w:sz="0" w:space="0" w:color="auto"/>
            <w:bottom w:val="none" w:sz="0" w:space="0" w:color="auto"/>
            <w:right w:val="none" w:sz="0" w:space="0" w:color="auto"/>
          </w:divBdr>
        </w:div>
        <w:div w:id="1334720514">
          <w:marLeft w:val="0"/>
          <w:marRight w:val="0"/>
          <w:marTop w:val="0"/>
          <w:marBottom w:val="0"/>
          <w:divBdr>
            <w:top w:val="none" w:sz="0" w:space="0" w:color="auto"/>
            <w:left w:val="none" w:sz="0" w:space="0" w:color="auto"/>
            <w:bottom w:val="none" w:sz="0" w:space="0" w:color="auto"/>
            <w:right w:val="none" w:sz="0" w:space="0" w:color="auto"/>
          </w:divBdr>
        </w:div>
        <w:div w:id="1053650530">
          <w:marLeft w:val="0"/>
          <w:marRight w:val="0"/>
          <w:marTop w:val="0"/>
          <w:marBottom w:val="0"/>
          <w:divBdr>
            <w:top w:val="none" w:sz="0" w:space="0" w:color="auto"/>
            <w:left w:val="none" w:sz="0" w:space="0" w:color="auto"/>
            <w:bottom w:val="none" w:sz="0" w:space="0" w:color="auto"/>
            <w:right w:val="none" w:sz="0" w:space="0" w:color="auto"/>
          </w:divBdr>
        </w:div>
        <w:div w:id="1115709175">
          <w:marLeft w:val="0"/>
          <w:marRight w:val="0"/>
          <w:marTop w:val="0"/>
          <w:marBottom w:val="0"/>
          <w:divBdr>
            <w:top w:val="none" w:sz="0" w:space="0" w:color="auto"/>
            <w:left w:val="none" w:sz="0" w:space="0" w:color="auto"/>
            <w:bottom w:val="none" w:sz="0" w:space="0" w:color="auto"/>
            <w:right w:val="none" w:sz="0" w:space="0" w:color="auto"/>
          </w:divBdr>
        </w:div>
        <w:div w:id="1545601966">
          <w:marLeft w:val="0"/>
          <w:marRight w:val="0"/>
          <w:marTop w:val="0"/>
          <w:marBottom w:val="0"/>
          <w:divBdr>
            <w:top w:val="none" w:sz="0" w:space="0" w:color="auto"/>
            <w:left w:val="none" w:sz="0" w:space="0" w:color="auto"/>
            <w:bottom w:val="none" w:sz="0" w:space="0" w:color="auto"/>
            <w:right w:val="none" w:sz="0" w:space="0" w:color="auto"/>
          </w:divBdr>
        </w:div>
        <w:div w:id="669795149">
          <w:marLeft w:val="0"/>
          <w:marRight w:val="0"/>
          <w:marTop w:val="0"/>
          <w:marBottom w:val="0"/>
          <w:divBdr>
            <w:top w:val="none" w:sz="0" w:space="0" w:color="auto"/>
            <w:left w:val="none" w:sz="0" w:space="0" w:color="auto"/>
            <w:bottom w:val="none" w:sz="0" w:space="0" w:color="auto"/>
            <w:right w:val="none" w:sz="0" w:space="0" w:color="auto"/>
          </w:divBdr>
        </w:div>
      </w:divsChild>
    </w:div>
    <w:div w:id="126825048">
      <w:bodyDiv w:val="1"/>
      <w:marLeft w:val="0"/>
      <w:marRight w:val="0"/>
      <w:marTop w:val="0"/>
      <w:marBottom w:val="0"/>
      <w:divBdr>
        <w:top w:val="none" w:sz="0" w:space="0" w:color="auto"/>
        <w:left w:val="none" w:sz="0" w:space="0" w:color="auto"/>
        <w:bottom w:val="none" w:sz="0" w:space="0" w:color="auto"/>
        <w:right w:val="none" w:sz="0" w:space="0" w:color="auto"/>
      </w:divBdr>
      <w:divsChild>
        <w:div w:id="1576741443">
          <w:marLeft w:val="0"/>
          <w:marRight w:val="0"/>
          <w:marTop w:val="0"/>
          <w:marBottom w:val="0"/>
          <w:divBdr>
            <w:top w:val="none" w:sz="0" w:space="0" w:color="auto"/>
            <w:left w:val="none" w:sz="0" w:space="0" w:color="auto"/>
            <w:bottom w:val="none" w:sz="0" w:space="0" w:color="auto"/>
            <w:right w:val="none" w:sz="0" w:space="0" w:color="auto"/>
          </w:divBdr>
        </w:div>
        <w:div w:id="1306618066">
          <w:marLeft w:val="0"/>
          <w:marRight w:val="0"/>
          <w:marTop w:val="0"/>
          <w:marBottom w:val="0"/>
          <w:divBdr>
            <w:top w:val="none" w:sz="0" w:space="0" w:color="auto"/>
            <w:left w:val="none" w:sz="0" w:space="0" w:color="auto"/>
            <w:bottom w:val="none" w:sz="0" w:space="0" w:color="auto"/>
            <w:right w:val="none" w:sz="0" w:space="0" w:color="auto"/>
          </w:divBdr>
        </w:div>
        <w:div w:id="1553074210">
          <w:marLeft w:val="0"/>
          <w:marRight w:val="0"/>
          <w:marTop w:val="0"/>
          <w:marBottom w:val="0"/>
          <w:divBdr>
            <w:top w:val="none" w:sz="0" w:space="0" w:color="auto"/>
            <w:left w:val="none" w:sz="0" w:space="0" w:color="auto"/>
            <w:bottom w:val="none" w:sz="0" w:space="0" w:color="auto"/>
            <w:right w:val="none" w:sz="0" w:space="0" w:color="auto"/>
          </w:divBdr>
        </w:div>
      </w:divsChild>
    </w:div>
    <w:div w:id="140122245">
      <w:bodyDiv w:val="1"/>
      <w:marLeft w:val="0"/>
      <w:marRight w:val="0"/>
      <w:marTop w:val="0"/>
      <w:marBottom w:val="0"/>
      <w:divBdr>
        <w:top w:val="none" w:sz="0" w:space="0" w:color="auto"/>
        <w:left w:val="none" w:sz="0" w:space="0" w:color="auto"/>
        <w:bottom w:val="none" w:sz="0" w:space="0" w:color="auto"/>
        <w:right w:val="none" w:sz="0" w:space="0" w:color="auto"/>
      </w:divBdr>
    </w:div>
    <w:div w:id="150144136">
      <w:bodyDiv w:val="1"/>
      <w:marLeft w:val="0"/>
      <w:marRight w:val="0"/>
      <w:marTop w:val="0"/>
      <w:marBottom w:val="0"/>
      <w:divBdr>
        <w:top w:val="none" w:sz="0" w:space="0" w:color="auto"/>
        <w:left w:val="none" w:sz="0" w:space="0" w:color="auto"/>
        <w:bottom w:val="none" w:sz="0" w:space="0" w:color="auto"/>
        <w:right w:val="none" w:sz="0" w:space="0" w:color="auto"/>
      </w:divBdr>
      <w:divsChild>
        <w:div w:id="1383208086">
          <w:marLeft w:val="0"/>
          <w:marRight w:val="0"/>
          <w:marTop w:val="0"/>
          <w:marBottom w:val="0"/>
          <w:divBdr>
            <w:top w:val="none" w:sz="0" w:space="0" w:color="auto"/>
            <w:left w:val="none" w:sz="0" w:space="0" w:color="auto"/>
            <w:bottom w:val="none" w:sz="0" w:space="0" w:color="auto"/>
            <w:right w:val="none" w:sz="0" w:space="0" w:color="auto"/>
          </w:divBdr>
        </w:div>
        <w:div w:id="1009255781">
          <w:marLeft w:val="0"/>
          <w:marRight w:val="0"/>
          <w:marTop w:val="0"/>
          <w:marBottom w:val="0"/>
          <w:divBdr>
            <w:top w:val="none" w:sz="0" w:space="0" w:color="auto"/>
            <w:left w:val="none" w:sz="0" w:space="0" w:color="auto"/>
            <w:bottom w:val="none" w:sz="0" w:space="0" w:color="auto"/>
            <w:right w:val="none" w:sz="0" w:space="0" w:color="auto"/>
          </w:divBdr>
        </w:div>
        <w:div w:id="2133741595">
          <w:marLeft w:val="0"/>
          <w:marRight w:val="0"/>
          <w:marTop w:val="0"/>
          <w:marBottom w:val="0"/>
          <w:divBdr>
            <w:top w:val="none" w:sz="0" w:space="0" w:color="auto"/>
            <w:left w:val="none" w:sz="0" w:space="0" w:color="auto"/>
            <w:bottom w:val="none" w:sz="0" w:space="0" w:color="auto"/>
            <w:right w:val="none" w:sz="0" w:space="0" w:color="auto"/>
          </w:divBdr>
        </w:div>
        <w:div w:id="1202354151">
          <w:marLeft w:val="0"/>
          <w:marRight w:val="0"/>
          <w:marTop w:val="0"/>
          <w:marBottom w:val="0"/>
          <w:divBdr>
            <w:top w:val="none" w:sz="0" w:space="0" w:color="auto"/>
            <w:left w:val="none" w:sz="0" w:space="0" w:color="auto"/>
            <w:bottom w:val="none" w:sz="0" w:space="0" w:color="auto"/>
            <w:right w:val="none" w:sz="0" w:space="0" w:color="auto"/>
          </w:divBdr>
        </w:div>
      </w:divsChild>
    </w:div>
    <w:div w:id="150340178">
      <w:bodyDiv w:val="1"/>
      <w:marLeft w:val="0"/>
      <w:marRight w:val="0"/>
      <w:marTop w:val="0"/>
      <w:marBottom w:val="0"/>
      <w:divBdr>
        <w:top w:val="none" w:sz="0" w:space="0" w:color="auto"/>
        <w:left w:val="none" w:sz="0" w:space="0" w:color="auto"/>
        <w:bottom w:val="none" w:sz="0" w:space="0" w:color="auto"/>
        <w:right w:val="none" w:sz="0" w:space="0" w:color="auto"/>
      </w:divBdr>
      <w:divsChild>
        <w:div w:id="1022633979">
          <w:marLeft w:val="0"/>
          <w:marRight w:val="0"/>
          <w:marTop w:val="0"/>
          <w:marBottom w:val="0"/>
          <w:divBdr>
            <w:top w:val="none" w:sz="0" w:space="0" w:color="auto"/>
            <w:left w:val="none" w:sz="0" w:space="0" w:color="auto"/>
            <w:bottom w:val="none" w:sz="0" w:space="0" w:color="auto"/>
            <w:right w:val="none" w:sz="0" w:space="0" w:color="auto"/>
          </w:divBdr>
        </w:div>
        <w:div w:id="1636182169">
          <w:marLeft w:val="0"/>
          <w:marRight w:val="0"/>
          <w:marTop w:val="0"/>
          <w:marBottom w:val="0"/>
          <w:divBdr>
            <w:top w:val="none" w:sz="0" w:space="0" w:color="auto"/>
            <w:left w:val="none" w:sz="0" w:space="0" w:color="auto"/>
            <w:bottom w:val="none" w:sz="0" w:space="0" w:color="auto"/>
            <w:right w:val="none" w:sz="0" w:space="0" w:color="auto"/>
          </w:divBdr>
        </w:div>
        <w:div w:id="57217979">
          <w:marLeft w:val="0"/>
          <w:marRight w:val="0"/>
          <w:marTop w:val="0"/>
          <w:marBottom w:val="0"/>
          <w:divBdr>
            <w:top w:val="none" w:sz="0" w:space="0" w:color="auto"/>
            <w:left w:val="none" w:sz="0" w:space="0" w:color="auto"/>
            <w:bottom w:val="none" w:sz="0" w:space="0" w:color="auto"/>
            <w:right w:val="none" w:sz="0" w:space="0" w:color="auto"/>
          </w:divBdr>
        </w:div>
        <w:div w:id="81343024">
          <w:marLeft w:val="0"/>
          <w:marRight w:val="0"/>
          <w:marTop w:val="0"/>
          <w:marBottom w:val="0"/>
          <w:divBdr>
            <w:top w:val="none" w:sz="0" w:space="0" w:color="auto"/>
            <w:left w:val="none" w:sz="0" w:space="0" w:color="auto"/>
            <w:bottom w:val="none" w:sz="0" w:space="0" w:color="auto"/>
            <w:right w:val="none" w:sz="0" w:space="0" w:color="auto"/>
          </w:divBdr>
        </w:div>
        <w:div w:id="1649165260">
          <w:marLeft w:val="0"/>
          <w:marRight w:val="0"/>
          <w:marTop w:val="0"/>
          <w:marBottom w:val="0"/>
          <w:divBdr>
            <w:top w:val="none" w:sz="0" w:space="0" w:color="auto"/>
            <w:left w:val="none" w:sz="0" w:space="0" w:color="auto"/>
            <w:bottom w:val="none" w:sz="0" w:space="0" w:color="auto"/>
            <w:right w:val="none" w:sz="0" w:space="0" w:color="auto"/>
          </w:divBdr>
        </w:div>
        <w:div w:id="289822708">
          <w:marLeft w:val="0"/>
          <w:marRight w:val="0"/>
          <w:marTop w:val="0"/>
          <w:marBottom w:val="0"/>
          <w:divBdr>
            <w:top w:val="none" w:sz="0" w:space="0" w:color="auto"/>
            <w:left w:val="none" w:sz="0" w:space="0" w:color="auto"/>
            <w:bottom w:val="none" w:sz="0" w:space="0" w:color="auto"/>
            <w:right w:val="none" w:sz="0" w:space="0" w:color="auto"/>
          </w:divBdr>
        </w:div>
        <w:div w:id="1421175289">
          <w:marLeft w:val="0"/>
          <w:marRight w:val="0"/>
          <w:marTop w:val="0"/>
          <w:marBottom w:val="0"/>
          <w:divBdr>
            <w:top w:val="none" w:sz="0" w:space="0" w:color="auto"/>
            <w:left w:val="none" w:sz="0" w:space="0" w:color="auto"/>
            <w:bottom w:val="none" w:sz="0" w:space="0" w:color="auto"/>
            <w:right w:val="none" w:sz="0" w:space="0" w:color="auto"/>
          </w:divBdr>
        </w:div>
        <w:div w:id="469707303">
          <w:marLeft w:val="0"/>
          <w:marRight w:val="0"/>
          <w:marTop w:val="0"/>
          <w:marBottom w:val="0"/>
          <w:divBdr>
            <w:top w:val="none" w:sz="0" w:space="0" w:color="auto"/>
            <w:left w:val="none" w:sz="0" w:space="0" w:color="auto"/>
            <w:bottom w:val="none" w:sz="0" w:space="0" w:color="auto"/>
            <w:right w:val="none" w:sz="0" w:space="0" w:color="auto"/>
          </w:divBdr>
        </w:div>
        <w:div w:id="1076126471">
          <w:marLeft w:val="0"/>
          <w:marRight w:val="0"/>
          <w:marTop w:val="0"/>
          <w:marBottom w:val="0"/>
          <w:divBdr>
            <w:top w:val="none" w:sz="0" w:space="0" w:color="auto"/>
            <w:left w:val="none" w:sz="0" w:space="0" w:color="auto"/>
            <w:bottom w:val="none" w:sz="0" w:space="0" w:color="auto"/>
            <w:right w:val="none" w:sz="0" w:space="0" w:color="auto"/>
          </w:divBdr>
        </w:div>
        <w:div w:id="616106892">
          <w:marLeft w:val="0"/>
          <w:marRight w:val="0"/>
          <w:marTop w:val="0"/>
          <w:marBottom w:val="0"/>
          <w:divBdr>
            <w:top w:val="none" w:sz="0" w:space="0" w:color="auto"/>
            <w:left w:val="none" w:sz="0" w:space="0" w:color="auto"/>
            <w:bottom w:val="none" w:sz="0" w:space="0" w:color="auto"/>
            <w:right w:val="none" w:sz="0" w:space="0" w:color="auto"/>
          </w:divBdr>
        </w:div>
      </w:divsChild>
    </w:div>
    <w:div w:id="151875521">
      <w:bodyDiv w:val="1"/>
      <w:marLeft w:val="0"/>
      <w:marRight w:val="0"/>
      <w:marTop w:val="0"/>
      <w:marBottom w:val="0"/>
      <w:divBdr>
        <w:top w:val="none" w:sz="0" w:space="0" w:color="auto"/>
        <w:left w:val="none" w:sz="0" w:space="0" w:color="auto"/>
        <w:bottom w:val="none" w:sz="0" w:space="0" w:color="auto"/>
        <w:right w:val="none" w:sz="0" w:space="0" w:color="auto"/>
      </w:divBdr>
    </w:div>
    <w:div w:id="165288354">
      <w:bodyDiv w:val="1"/>
      <w:marLeft w:val="0"/>
      <w:marRight w:val="0"/>
      <w:marTop w:val="0"/>
      <w:marBottom w:val="0"/>
      <w:divBdr>
        <w:top w:val="none" w:sz="0" w:space="0" w:color="auto"/>
        <w:left w:val="none" w:sz="0" w:space="0" w:color="auto"/>
        <w:bottom w:val="none" w:sz="0" w:space="0" w:color="auto"/>
        <w:right w:val="none" w:sz="0" w:space="0" w:color="auto"/>
      </w:divBdr>
      <w:divsChild>
        <w:div w:id="2115174690">
          <w:marLeft w:val="0"/>
          <w:marRight w:val="0"/>
          <w:marTop w:val="0"/>
          <w:marBottom w:val="0"/>
          <w:divBdr>
            <w:top w:val="none" w:sz="0" w:space="0" w:color="auto"/>
            <w:left w:val="none" w:sz="0" w:space="0" w:color="auto"/>
            <w:bottom w:val="none" w:sz="0" w:space="0" w:color="auto"/>
            <w:right w:val="none" w:sz="0" w:space="0" w:color="auto"/>
          </w:divBdr>
        </w:div>
        <w:div w:id="2120640245">
          <w:marLeft w:val="0"/>
          <w:marRight w:val="0"/>
          <w:marTop w:val="0"/>
          <w:marBottom w:val="0"/>
          <w:divBdr>
            <w:top w:val="none" w:sz="0" w:space="0" w:color="auto"/>
            <w:left w:val="none" w:sz="0" w:space="0" w:color="auto"/>
            <w:bottom w:val="none" w:sz="0" w:space="0" w:color="auto"/>
            <w:right w:val="none" w:sz="0" w:space="0" w:color="auto"/>
          </w:divBdr>
        </w:div>
        <w:div w:id="2086100708">
          <w:marLeft w:val="0"/>
          <w:marRight w:val="0"/>
          <w:marTop w:val="0"/>
          <w:marBottom w:val="0"/>
          <w:divBdr>
            <w:top w:val="none" w:sz="0" w:space="0" w:color="auto"/>
            <w:left w:val="none" w:sz="0" w:space="0" w:color="auto"/>
            <w:bottom w:val="none" w:sz="0" w:space="0" w:color="auto"/>
            <w:right w:val="none" w:sz="0" w:space="0" w:color="auto"/>
          </w:divBdr>
        </w:div>
        <w:div w:id="1713798154">
          <w:marLeft w:val="0"/>
          <w:marRight w:val="0"/>
          <w:marTop w:val="0"/>
          <w:marBottom w:val="0"/>
          <w:divBdr>
            <w:top w:val="none" w:sz="0" w:space="0" w:color="auto"/>
            <w:left w:val="none" w:sz="0" w:space="0" w:color="auto"/>
            <w:bottom w:val="none" w:sz="0" w:space="0" w:color="auto"/>
            <w:right w:val="none" w:sz="0" w:space="0" w:color="auto"/>
          </w:divBdr>
        </w:div>
        <w:div w:id="748769304">
          <w:marLeft w:val="0"/>
          <w:marRight w:val="0"/>
          <w:marTop w:val="0"/>
          <w:marBottom w:val="0"/>
          <w:divBdr>
            <w:top w:val="none" w:sz="0" w:space="0" w:color="auto"/>
            <w:left w:val="none" w:sz="0" w:space="0" w:color="auto"/>
            <w:bottom w:val="none" w:sz="0" w:space="0" w:color="auto"/>
            <w:right w:val="none" w:sz="0" w:space="0" w:color="auto"/>
          </w:divBdr>
        </w:div>
        <w:div w:id="1325889370">
          <w:marLeft w:val="0"/>
          <w:marRight w:val="0"/>
          <w:marTop w:val="0"/>
          <w:marBottom w:val="0"/>
          <w:divBdr>
            <w:top w:val="none" w:sz="0" w:space="0" w:color="auto"/>
            <w:left w:val="none" w:sz="0" w:space="0" w:color="auto"/>
            <w:bottom w:val="none" w:sz="0" w:space="0" w:color="auto"/>
            <w:right w:val="none" w:sz="0" w:space="0" w:color="auto"/>
          </w:divBdr>
        </w:div>
        <w:div w:id="1951621635">
          <w:marLeft w:val="0"/>
          <w:marRight w:val="0"/>
          <w:marTop w:val="0"/>
          <w:marBottom w:val="0"/>
          <w:divBdr>
            <w:top w:val="none" w:sz="0" w:space="0" w:color="auto"/>
            <w:left w:val="none" w:sz="0" w:space="0" w:color="auto"/>
            <w:bottom w:val="none" w:sz="0" w:space="0" w:color="auto"/>
            <w:right w:val="none" w:sz="0" w:space="0" w:color="auto"/>
          </w:divBdr>
        </w:div>
        <w:div w:id="864055405">
          <w:marLeft w:val="0"/>
          <w:marRight w:val="0"/>
          <w:marTop w:val="0"/>
          <w:marBottom w:val="0"/>
          <w:divBdr>
            <w:top w:val="none" w:sz="0" w:space="0" w:color="auto"/>
            <w:left w:val="none" w:sz="0" w:space="0" w:color="auto"/>
            <w:bottom w:val="none" w:sz="0" w:space="0" w:color="auto"/>
            <w:right w:val="none" w:sz="0" w:space="0" w:color="auto"/>
          </w:divBdr>
        </w:div>
        <w:div w:id="698552872">
          <w:marLeft w:val="0"/>
          <w:marRight w:val="0"/>
          <w:marTop w:val="0"/>
          <w:marBottom w:val="0"/>
          <w:divBdr>
            <w:top w:val="none" w:sz="0" w:space="0" w:color="auto"/>
            <w:left w:val="none" w:sz="0" w:space="0" w:color="auto"/>
            <w:bottom w:val="none" w:sz="0" w:space="0" w:color="auto"/>
            <w:right w:val="none" w:sz="0" w:space="0" w:color="auto"/>
          </w:divBdr>
        </w:div>
        <w:div w:id="235405819">
          <w:marLeft w:val="0"/>
          <w:marRight w:val="0"/>
          <w:marTop w:val="0"/>
          <w:marBottom w:val="0"/>
          <w:divBdr>
            <w:top w:val="none" w:sz="0" w:space="0" w:color="auto"/>
            <w:left w:val="none" w:sz="0" w:space="0" w:color="auto"/>
            <w:bottom w:val="none" w:sz="0" w:space="0" w:color="auto"/>
            <w:right w:val="none" w:sz="0" w:space="0" w:color="auto"/>
          </w:divBdr>
        </w:div>
      </w:divsChild>
    </w:div>
    <w:div w:id="167989163">
      <w:bodyDiv w:val="1"/>
      <w:marLeft w:val="0"/>
      <w:marRight w:val="0"/>
      <w:marTop w:val="0"/>
      <w:marBottom w:val="0"/>
      <w:divBdr>
        <w:top w:val="none" w:sz="0" w:space="0" w:color="auto"/>
        <w:left w:val="none" w:sz="0" w:space="0" w:color="auto"/>
        <w:bottom w:val="none" w:sz="0" w:space="0" w:color="auto"/>
        <w:right w:val="none" w:sz="0" w:space="0" w:color="auto"/>
      </w:divBdr>
    </w:div>
    <w:div w:id="208541148">
      <w:bodyDiv w:val="1"/>
      <w:marLeft w:val="0"/>
      <w:marRight w:val="0"/>
      <w:marTop w:val="0"/>
      <w:marBottom w:val="0"/>
      <w:divBdr>
        <w:top w:val="none" w:sz="0" w:space="0" w:color="auto"/>
        <w:left w:val="none" w:sz="0" w:space="0" w:color="auto"/>
        <w:bottom w:val="none" w:sz="0" w:space="0" w:color="auto"/>
        <w:right w:val="none" w:sz="0" w:space="0" w:color="auto"/>
      </w:divBdr>
      <w:divsChild>
        <w:div w:id="300187163">
          <w:marLeft w:val="0"/>
          <w:marRight w:val="0"/>
          <w:marTop w:val="0"/>
          <w:marBottom w:val="0"/>
          <w:divBdr>
            <w:top w:val="none" w:sz="0" w:space="0" w:color="auto"/>
            <w:left w:val="none" w:sz="0" w:space="0" w:color="auto"/>
            <w:bottom w:val="none" w:sz="0" w:space="0" w:color="auto"/>
            <w:right w:val="none" w:sz="0" w:space="0" w:color="auto"/>
          </w:divBdr>
        </w:div>
        <w:div w:id="146172964">
          <w:marLeft w:val="0"/>
          <w:marRight w:val="0"/>
          <w:marTop w:val="0"/>
          <w:marBottom w:val="0"/>
          <w:divBdr>
            <w:top w:val="none" w:sz="0" w:space="0" w:color="auto"/>
            <w:left w:val="none" w:sz="0" w:space="0" w:color="auto"/>
            <w:bottom w:val="none" w:sz="0" w:space="0" w:color="auto"/>
            <w:right w:val="none" w:sz="0" w:space="0" w:color="auto"/>
          </w:divBdr>
        </w:div>
        <w:div w:id="1092705273">
          <w:marLeft w:val="0"/>
          <w:marRight w:val="0"/>
          <w:marTop w:val="0"/>
          <w:marBottom w:val="0"/>
          <w:divBdr>
            <w:top w:val="none" w:sz="0" w:space="0" w:color="auto"/>
            <w:left w:val="none" w:sz="0" w:space="0" w:color="auto"/>
            <w:bottom w:val="none" w:sz="0" w:space="0" w:color="auto"/>
            <w:right w:val="none" w:sz="0" w:space="0" w:color="auto"/>
          </w:divBdr>
        </w:div>
      </w:divsChild>
    </w:div>
    <w:div w:id="209195152">
      <w:bodyDiv w:val="1"/>
      <w:marLeft w:val="0"/>
      <w:marRight w:val="0"/>
      <w:marTop w:val="0"/>
      <w:marBottom w:val="0"/>
      <w:divBdr>
        <w:top w:val="none" w:sz="0" w:space="0" w:color="auto"/>
        <w:left w:val="none" w:sz="0" w:space="0" w:color="auto"/>
        <w:bottom w:val="none" w:sz="0" w:space="0" w:color="auto"/>
        <w:right w:val="none" w:sz="0" w:space="0" w:color="auto"/>
      </w:divBdr>
    </w:div>
    <w:div w:id="289552931">
      <w:bodyDiv w:val="1"/>
      <w:marLeft w:val="0"/>
      <w:marRight w:val="0"/>
      <w:marTop w:val="0"/>
      <w:marBottom w:val="0"/>
      <w:divBdr>
        <w:top w:val="none" w:sz="0" w:space="0" w:color="auto"/>
        <w:left w:val="none" w:sz="0" w:space="0" w:color="auto"/>
        <w:bottom w:val="none" w:sz="0" w:space="0" w:color="auto"/>
        <w:right w:val="none" w:sz="0" w:space="0" w:color="auto"/>
      </w:divBdr>
      <w:divsChild>
        <w:div w:id="1600018691">
          <w:marLeft w:val="0"/>
          <w:marRight w:val="0"/>
          <w:marTop w:val="0"/>
          <w:marBottom w:val="0"/>
          <w:divBdr>
            <w:top w:val="none" w:sz="0" w:space="0" w:color="auto"/>
            <w:left w:val="none" w:sz="0" w:space="0" w:color="auto"/>
            <w:bottom w:val="none" w:sz="0" w:space="0" w:color="auto"/>
            <w:right w:val="none" w:sz="0" w:space="0" w:color="auto"/>
          </w:divBdr>
        </w:div>
        <w:div w:id="1527598971">
          <w:marLeft w:val="0"/>
          <w:marRight w:val="0"/>
          <w:marTop w:val="0"/>
          <w:marBottom w:val="0"/>
          <w:divBdr>
            <w:top w:val="none" w:sz="0" w:space="0" w:color="auto"/>
            <w:left w:val="none" w:sz="0" w:space="0" w:color="auto"/>
            <w:bottom w:val="none" w:sz="0" w:space="0" w:color="auto"/>
            <w:right w:val="none" w:sz="0" w:space="0" w:color="auto"/>
          </w:divBdr>
        </w:div>
        <w:div w:id="1094744834">
          <w:marLeft w:val="0"/>
          <w:marRight w:val="0"/>
          <w:marTop w:val="0"/>
          <w:marBottom w:val="0"/>
          <w:divBdr>
            <w:top w:val="none" w:sz="0" w:space="0" w:color="auto"/>
            <w:left w:val="none" w:sz="0" w:space="0" w:color="auto"/>
            <w:bottom w:val="none" w:sz="0" w:space="0" w:color="auto"/>
            <w:right w:val="none" w:sz="0" w:space="0" w:color="auto"/>
          </w:divBdr>
        </w:div>
        <w:div w:id="636909695">
          <w:marLeft w:val="0"/>
          <w:marRight w:val="0"/>
          <w:marTop w:val="0"/>
          <w:marBottom w:val="0"/>
          <w:divBdr>
            <w:top w:val="none" w:sz="0" w:space="0" w:color="auto"/>
            <w:left w:val="none" w:sz="0" w:space="0" w:color="auto"/>
            <w:bottom w:val="none" w:sz="0" w:space="0" w:color="auto"/>
            <w:right w:val="none" w:sz="0" w:space="0" w:color="auto"/>
          </w:divBdr>
        </w:div>
        <w:div w:id="1469784068">
          <w:marLeft w:val="0"/>
          <w:marRight w:val="0"/>
          <w:marTop w:val="0"/>
          <w:marBottom w:val="0"/>
          <w:divBdr>
            <w:top w:val="none" w:sz="0" w:space="0" w:color="auto"/>
            <w:left w:val="none" w:sz="0" w:space="0" w:color="auto"/>
            <w:bottom w:val="none" w:sz="0" w:space="0" w:color="auto"/>
            <w:right w:val="none" w:sz="0" w:space="0" w:color="auto"/>
          </w:divBdr>
        </w:div>
        <w:div w:id="1242564330">
          <w:marLeft w:val="0"/>
          <w:marRight w:val="0"/>
          <w:marTop w:val="0"/>
          <w:marBottom w:val="0"/>
          <w:divBdr>
            <w:top w:val="none" w:sz="0" w:space="0" w:color="auto"/>
            <w:left w:val="none" w:sz="0" w:space="0" w:color="auto"/>
            <w:bottom w:val="none" w:sz="0" w:space="0" w:color="auto"/>
            <w:right w:val="none" w:sz="0" w:space="0" w:color="auto"/>
          </w:divBdr>
        </w:div>
        <w:div w:id="997028861">
          <w:marLeft w:val="0"/>
          <w:marRight w:val="0"/>
          <w:marTop w:val="0"/>
          <w:marBottom w:val="0"/>
          <w:divBdr>
            <w:top w:val="none" w:sz="0" w:space="0" w:color="auto"/>
            <w:left w:val="none" w:sz="0" w:space="0" w:color="auto"/>
            <w:bottom w:val="none" w:sz="0" w:space="0" w:color="auto"/>
            <w:right w:val="none" w:sz="0" w:space="0" w:color="auto"/>
          </w:divBdr>
        </w:div>
        <w:div w:id="1485468323">
          <w:marLeft w:val="0"/>
          <w:marRight w:val="0"/>
          <w:marTop w:val="0"/>
          <w:marBottom w:val="0"/>
          <w:divBdr>
            <w:top w:val="none" w:sz="0" w:space="0" w:color="auto"/>
            <w:left w:val="none" w:sz="0" w:space="0" w:color="auto"/>
            <w:bottom w:val="none" w:sz="0" w:space="0" w:color="auto"/>
            <w:right w:val="none" w:sz="0" w:space="0" w:color="auto"/>
          </w:divBdr>
        </w:div>
      </w:divsChild>
    </w:div>
    <w:div w:id="293217404">
      <w:bodyDiv w:val="1"/>
      <w:marLeft w:val="0"/>
      <w:marRight w:val="0"/>
      <w:marTop w:val="0"/>
      <w:marBottom w:val="0"/>
      <w:divBdr>
        <w:top w:val="none" w:sz="0" w:space="0" w:color="auto"/>
        <w:left w:val="none" w:sz="0" w:space="0" w:color="auto"/>
        <w:bottom w:val="none" w:sz="0" w:space="0" w:color="auto"/>
        <w:right w:val="none" w:sz="0" w:space="0" w:color="auto"/>
      </w:divBdr>
      <w:divsChild>
        <w:div w:id="1695307036">
          <w:marLeft w:val="0"/>
          <w:marRight w:val="0"/>
          <w:marTop w:val="0"/>
          <w:marBottom w:val="0"/>
          <w:divBdr>
            <w:top w:val="none" w:sz="0" w:space="0" w:color="auto"/>
            <w:left w:val="none" w:sz="0" w:space="0" w:color="auto"/>
            <w:bottom w:val="none" w:sz="0" w:space="0" w:color="auto"/>
            <w:right w:val="none" w:sz="0" w:space="0" w:color="auto"/>
          </w:divBdr>
        </w:div>
        <w:div w:id="905381641">
          <w:marLeft w:val="0"/>
          <w:marRight w:val="0"/>
          <w:marTop w:val="0"/>
          <w:marBottom w:val="0"/>
          <w:divBdr>
            <w:top w:val="none" w:sz="0" w:space="0" w:color="auto"/>
            <w:left w:val="none" w:sz="0" w:space="0" w:color="auto"/>
            <w:bottom w:val="none" w:sz="0" w:space="0" w:color="auto"/>
            <w:right w:val="none" w:sz="0" w:space="0" w:color="auto"/>
          </w:divBdr>
        </w:div>
        <w:div w:id="1845825226">
          <w:marLeft w:val="0"/>
          <w:marRight w:val="0"/>
          <w:marTop w:val="0"/>
          <w:marBottom w:val="0"/>
          <w:divBdr>
            <w:top w:val="none" w:sz="0" w:space="0" w:color="auto"/>
            <w:left w:val="none" w:sz="0" w:space="0" w:color="auto"/>
            <w:bottom w:val="none" w:sz="0" w:space="0" w:color="auto"/>
            <w:right w:val="none" w:sz="0" w:space="0" w:color="auto"/>
          </w:divBdr>
        </w:div>
        <w:div w:id="1752194115">
          <w:marLeft w:val="0"/>
          <w:marRight w:val="0"/>
          <w:marTop w:val="0"/>
          <w:marBottom w:val="0"/>
          <w:divBdr>
            <w:top w:val="none" w:sz="0" w:space="0" w:color="auto"/>
            <w:left w:val="none" w:sz="0" w:space="0" w:color="auto"/>
            <w:bottom w:val="none" w:sz="0" w:space="0" w:color="auto"/>
            <w:right w:val="none" w:sz="0" w:space="0" w:color="auto"/>
          </w:divBdr>
        </w:div>
        <w:div w:id="723526417">
          <w:marLeft w:val="0"/>
          <w:marRight w:val="0"/>
          <w:marTop w:val="0"/>
          <w:marBottom w:val="0"/>
          <w:divBdr>
            <w:top w:val="none" w:sz="0" w:space="0" w:color="auto"/>
            <w:left w:val="none" w:sz="0" w:space="0" w:color="auto"/>
            <w:bottom w:val="none" w:sz="0" w:space="0" w:color="auto"/>
            <w:right w:val="none" w:sz="0" w:space="0" w:color="auto"/>
          </w:divBdr>
        </w:div>
        <w:div w:id="1698849083">
          <w:marLeft w:val="0"/>
          <w:marRight w:val="0"/>
          <w:marTop w:val="0"/>
          <w:marBottom w:val="0"/>
          <w:divBdr>
            <w:top w:val="none" w:sz="0" w:space="0" w:color="auto"/>
            <w:left w:val="none" w:sz="0" w:space="0" w:color="auto"/>
            <w:bottom w:val="none" w:sz="0" w:space="0" w:color="auto"/>
            <w:right w:val="none" w:sz="0" w:space="0" w:color="auto"/>
          </w:divBdr>
        </w:div>
        <w:div w:id="865871317">
          <w:marLeft w:val="0"/>
          <w:marRight w:val="0"/>
          <w:marTop w:val="0"/>
          <w:marBottom w:val="0"/>
          <w:divBdr>
            <w:top w:val="none" w:sz="0" w:space="0" w:color="auto"/>
            <w:left w:val="none" w:sz="0" w:space="0" w:color="auto"/>
            <w:bottom w:val="none" w:sz="0" w:space="0" w:color="auto"/>
            <w:right w:val="none" w:sz="0" w:space="0" w:color="auto"/>
          </w:divBdr>
        </w:div>
        <w:div w:id="1766992761">
          <w:marLeft w:val="0"/>
          <w:marRight w:val="0"/>
          <w:marTop w:val="0"/>
          <w:marBottom w:val="0"/>
          <w:divBdr>
            <w:top w:val="none" w:sz="0" w:space="0" w:color="auto"/>
            <w:left w:val="none" w:sz="0" w:space="0" w:color="auto"/>
            <w:bottom w:val="none" w:sz="0" w:space="0" w:color="auto"/>
            <w:right w:val="none" w:sz="0" w:space="0" w:color="auto"/>
          </w:divBdr>
        </w:div>
        <w:div w:id="1154108555">
          <w:marLeft w:val="0"/>
          <w:marRight w:val="0"/>
          <w:marTop w:val="0"/>
          <w:marBottom w:val="0"/>
          <w:divBdr>
            <w:top w:val="none" w:sz="0" w:space="0" w:color="auto"/>
            <w:left w:val="none" w:sz="0" w:space="0" w:color="auto"/>
            <w:bottom w:val="none" w:sz="0" w:space="0" w:color="auto"/>
            <w:right w:val="none" w:sz="0" w:space="0" w:color="auto"/>
          </w:divBdr>
        </w:div>
      </w:divsChild>
    </w:div>
    <w:div w:id="297030021">
      <w:bodyDiv w:val="1"/>
      <w:marLeft w:val="0"/>
      <w:marRight w:val="0"/>
      <w:marTop w:val="0"/>
      <w:marBottom w:val="0"/>
      <w:divBdr>
        <w:top w:val="none" w:sz="0" w:space="0" w:color="auto"/>
        <w:left w:val="none" w:sz="0" w:space="0" w:color="auto"/>
        <w:bottom w:val="none" w:sz="0" w:space="0" w:color="auto"/>
        <w:right w:val="none" w:sz="0" w:space="0" w:color="auto"/>
      </w:divBdr>
    </w:div>
    <w:div w:id="298655010">
      <w:bodyDiv w:val="1"/>
      <w:marLeft w:val="0"/>
      <w:marRight w:val="0"/>
      <w:marTop w:val="0"/>
      <w:marBottom w:val="0"/>
      <w:divBdr>
        <w:top w:val="none" w:sz="0" w:space="0" w:color="auto"/>
        <w:left w:val="none" w:sz="0" w:space="0" w:color="auto"/>
        <w:bottom w:val="none" w:sz="0" w:space="0" w:color="auto"/>
        <w:right w:val="none" w:sz="0" w:space="0" w:color="auto"/>
      </w:divBdr>
      <w:divsChild>
        <w:div w:id="1382946576">
          <w:marLeft w:val="0"/>
          <w:marRight w:val="0"/>
          <w:marTop w:val="0"/>
          <w:marBottom w:val="0"/>
          <w:divBdr>
            <w:top w:val="none" w:sz="0" w:space="0" w:color="auto"/>
            <w:left w:val="none" w:sz="0" w:space="0" w:color="auto"/>
            <w:bottom w:val="none" w:sz="0" w:space="0" w:color="auto"/>
            <w:right w:val="none" w:sz="0" w:space="0" w:color="auto"/>
          </w:divBdr>
        </w:div>
        <w:div w:id="1362895458">
          <w:marLeft w:val="0"/>
          <w:marRight w:val="0"/>
          <w:marTop w:val="0"/>
          <w:marBottom w:val="0"/>
          <w:divBdr>
            <w:top w:val="none" w:sz="0" w:space="0" w:color="auto"/>
            <w:left w:val="none" w:sz="0" w:space="0" w:color="auto"/>
            <w:bottom w:val="none" w:sz="0" w:space="0" w:color="auto"/>
            <w:right w:val="none" w:sz="0" w:space="0" w:color="auto"/>
          </w:divBdr>
        </w:div>
        <w:div w:id="381488141">
          <w:marLeft w:val="0"/>
          <w:marRight w:val="0"/>
          <w:marTop w:val="0"/>
          <w:marBottom w:val="0"/>
          <w:divBdr>
            <w:top w:val="none" w:sz="0" w:space="0" w:color="auto"/>
            <w:left w:val="none" w:sz="0" w:space="0" w:color="auto"/>
            <w:bottom w:val="none" w:sz="0" w:space="0" w:color="auto"/>
            <w:right w:val="none" w:sz="0" w:space="0" w:color="auto"/>
          </w:divBdr>
        </w:div>
        <w:div w:id="1631785368">
          <w:marLeft w:val="0"/>
          <w:marRight w:val="0"/>
          <w:marTop w:val="0"/>
          <w:marBottom w:val="0"/>
          <w:divBdr>
            <w:top w:val="none" w:sz="0" w:space="0" w:color="auto"/>
            <w:left w:val="none" w:sz="0" w:space="0" w:color="auto"/>
            <w:bottom w:val="none" w:sz="0" w:space="0" w:color="auto"/>
            <w:right w:val="none" w:sz="0" w:space="0" w:color="auto"/>
          </w:divBdr>
        </w:div>
        <w:div w:id="132601804">
          <w:marLeft w:val="0"/>
          <w:marRight w:val="0"/>
          <w:marTop w:val="0"/>
          <w:marBottom w:val="0"/>
          <w:divBdr>
            <w:top w:val="none" w:sz="0" w:space="0" w:color="auto"/>
            <w:left w:val="none" w:sz="0" w:space="0" w:color="auto"/>
            <w:bottom w:val="none" w:sz="0" w:space="0" w:color="auto"/>
            <w:right w:val="none" w:sz="0" w:space="0" w:color="auto"/>
          </w:divBdr>
        </w:div>
        <w:div w:id="1257523837">
          <w:marLeft w:val="0"/>
          <w:marRight w:val="0"/>
          <w:marTop w:val="0"/>
          <w:marBottom w:val="0"/>
          <w:divBdr>
            <w:top w:val="none" w:sz="0" w:space="0" w:color="auto"/>
            <w:left w:val="none" w:sz="0" w:space="0" w:color="auto"/>
            <w:bottom w:val="none" w:sz="0" w:space="0" w:color="auto"/>
            <w:right w:val="none" w:sz="0" w:space="0" w:color="auto"/>
          </w:divBdr>
        </w:div>
        <w:div w:id="732238494">
          <w:marLeft w:val="0"/>
          <w:marRight w:val="0"/>
          <w:marTop w:val="0"/>
          <w:marBottom w:val="0"/>
          <w:divBdr>
            <w:top w:val="none" w:sz="0" w:space="0" w:color="auto"/>
            <w:left w:val="none" w:sz="0" w:space="0" w:color="auto"/>
            <w:bottom w:val="none" w:sz="0" w:space="0" w:color="auto"/>
            <w:right w:val="none" w:sz="0" w:space="0" w:color="auto"/>
          </w:divBdr>
        </w:div>
        <w:div w:id="1287153983">
          <w:marLeft w:val="0"/>
          <w:marRight w:val="0"/>
          <w:marTop w:val="0"/>
          <w:marBottom w:val="0"/>
          <w:divBdr>
            <w:top w:val="none" w:sz="0" w:space="0" w:color="auto"/>
            <w:left w:val="none" w:sz="0" w:space="0" w:color="auto"/>
            <w:bottom w:val="none" w:sz="0" w:space="0" w:color="auto"/>
            <w:right w:val="none" w:sz="0" w:space="0" w:color="auto"/>
          </w:divBdr>
        </w:div>
        <w:div w:id="1215121243">
          <w:marLeft w:val="0"/>
          <w:marRight w:val="0"/>
          <w:marTop w:val="0"/>
          <w:marBottom w:val="0"/>
          <w:divBdr>
            <w:top w:val="none" w:sz="0" w:space="0" w:color="auto"/>
            <w:left w:val="none" w:sz="0" w:space="0" w:color="auto"/>
            <w:bottom w:val="none" w:sz="0" w:space="0" w:color="auto"/>
            <w:right w:val="none" w:sz="0" w:space="0" w:color="auto"/>
          </w:divBdr>
        </w:div>
      </w:divsChild>
    </w:div>
    <w:div w:id="313294119">
      <w:bodyDiv w:val="1"/>
      <w:marLeft w:val="0"/>
      <w:marRight w:val="0"/>
      <w:marTop w:val="0"/>
      <w:marBottom w:val="0"/>
      <w:divBdr>
        <w:top w:val="none" w:sz="0" w:space="0" w:color="auto"/>
        <w:left w:val="none" w:sz="0" w:space="0" w:color="auto"/>
        <w:bottom w:val="none" w:sz="0" w:space="0" w:color="auto"/>
        <w:right w:val="none" w:sz="0" w:space="0" w:color="auto"/>
      </w:divBdr>
      <w:divsChild>
        <w:div w:id="187377722">
          <w:marLeft w:val="0"/>
          <w:marRight w:val="0"/>
          <w:marTop w:val="0"/>
          <w:marBottom w:val="0"/>
          <w:divBdr>
            <w:top w:val="none" w:sz="0" w:space="0" w:color="auto"/>
            <w:left w:val="none" w:sz="0" w:space="0" w:color="auto"/>
            <w:bottom w:val="none" w:sz="0" w:space="0" w:color="auto"/>
            <w:right w:val="none" w:sz="0" w:space="0" w:color="auto"/>
          </w:divBdr>
        </w:div>
        <w:div w:id="1244726809">
          <w:marLeft w:val="0"/>
          <w:marRight w:val="0"/>
          <w:marTop w:val="0"/>
          <w:marBottom w:val="0"/>
          <w:divBdr>
            <w:top w:val="none" w:sz="0" w:space="0" w:color="auto"/>
            <w:left w:val="none" w:sz="0" w:space="0" w:color="auto"/>
            <w:bottom w:val="none" w:sz="0" w:space="0" w:color="auto"/>
            <w:right w:val="none" w:sz="0" w:space="0" w:color="auto"/>
          </w:divBdr>
        </w:div>
        <w:div w:id="2124494825">
          <w:marLeft w:val="0"/>
          <w:marRight w:val="0"/>
          <w:marTop w:val="0"/>
          <w:marBottom w:val="0"/>
          <w:divBdr>
            <w:top w:val="none" w:sz="0" w:space="0" w:color="auto"/>
            <w:left w:val="none" w:sz="0" w:space="0" w:color="auto"/>
            <w:bottom w:val="none" w:sz="0" w:space="0" w:color="auto"/>
            <w:right w:val="none" w:sz="0" w:space="0" w:color="auto"/>
          </w:divBdr>
        </w:div>
        <w:div w:id="100616419">
          <w:marLeft w:val="0"/>
          <w:marRight w:val="0"/>
          <w:marTop w:val="0"/>
          <w:marBottom w:val="0"/>
          <w:divBdr>
            <w:top w:val="none" w:sz="0" w:space="0" w:color="auto"/>
            <w:left w:val="none" w:sz="0" w:space="0" w:color="auto"/>
            <w:bottom w:val="none" w:sz="0" w:space="0" w:color="auto"/>
            <w:right w:val="none" w:sz="0" w:space="0" w:color="auto"/>
          </w:divBdr>
        </w:div>
        <w:div w:id="1179584362">
          <w:marLeft w:val="0"/>
          <w:marRight w:val="0"/>
          <w:marTop w:val="0"/>
          <w:marBottom w:val="0"/>
          <w:divBdr>
            <w:top w:val="none" w:sz="0" w:space="0" w:color="auto"/>
            <w:left w:val="none" w:sz="0" w:space="0" w:color="auto"/>
            <w:bottom w:val="none" w:sz="0" w:space="0" w:color="auto"/>
            <w:right w:val="none" w:sz="0" w:space="0" w:color="auto"/>
          </w:divBdr>
        </w:div>
        <w:div w:id="1751073592">
          <w:marLeft w:val="0"/>
          <w:marRight w:val="0"/>
          <w:marTop w:val="0"/>
          <w:marBottom w:val="0"/>
          <w:divBdr>
            <w:top w:val="none" w:sz="0" w:space="0" w:color="auto"/>
            <w:left w:val="none" w:sz="0" w:space="0" w:color="auto"/>
            <w:bottom w:val="none" w:sz="0" w:space="0" w:color="auto"/>
            <w:right w:val="none" w:sz="0" w:space="0" w:color="auto"/>
          </w:divBdr>
        </w:div>
        <w:div w:id="1423721450">
          <w:marLeft w:val="0"/>
          <w:marRight w:val="0"/>
          <w:marTop w:val="0"/>
          <w:marBottom w:val="0"/>
          <w:divBdr>
            <w:top w:val="none" w:sz="0" w:space="0" w:color="auto"/>
            <w:left w:val="none" w:sz="0" w:space="0" w:color="auto"/>
            <w:bottom w:val="none" w:sz="0" w:space="0" w:color="auto"/>
            <w:right w:val="none" w:sz="0" w:space="0" w:color="auto"/>
          </w:divBdr>
        </w:div>
      </w:divsChild>
    </w:div>
    <w:div w:id="319389652">
      <w:bodyDiv w:val="1"/>
      <w:marLeft w:val="0"/>
      <w:marRight w:val="0"/>
      <w:marTop w:val="0"/>
      <w:marBottom w:val="0"/>
      <w:divBdr>
        <w:top w:val="none" w:sz="0" w:space="0" w:color="auto"/>
        <w:left w:val="none" w:sz="0" w:space="0" w:color="auto"/>
        <w:bottom w:val="none" w:sz="0" w:space="0" w:color="auto"/>
        <w:right w:val="none" w:sz="0" w:space="0" w:color="auto"/>
      </w:divBdr>
    </w:div>
    <w:div w:id="331878743">
      <w:bodyDiv w:val="1"/>
      <w:marLeft w:val="0"/>
      <w:marRight w:val="0"/>
      <w:marTop w:val="0"/>
      <w:marBottom w:val="0"/>
      <w:divBdr>
        <w:top w:val="none" w:sz="0" w:space="0" w:color="auto"/>
        <w:left w:val="none" w:sz="0" w:space="0" w:color="auto"/>
        <w:bottom w:val="none" w:sz="0" w:space="0" w:color="auto"/>
        <w:right w:val="none" w:sz="0" w:space="0" w:color="auto"/>
      </w:divBdr>
      <w:divsChild>
        <w:div w:id="973175684">
          <w:marLeft w:val="0"/>
          <w:marRight w:val="0"/>
          <w:marTop w:val="0"/>
          <w:marBottom w:val="0"/>
          <w:divBdr>
            <w:top w:val="none" w:sz="0" w:space="0" w:color="auto"/>
            <w:left w:val="none" w:sz="0" w:space="0" w:color="auto"/>
            <w:bottom w:val="none" w:sz="0" w:space="0" w:color="auto"/>
            <w:right w:val="none" w:sz="0" w:space="0" w:color="auto"/>
          </w:divBdr>
          <w:divsChild>
            <w:div w:id="1630209772">
              <w:marLeft w:val="0"/>
              <w:marRight w:val="0"/>
              <w:marTop w:val="0"/>
              <w:marBottom w:val="0"/>
              <w:divBdr>
                <w:top w:val="none" w:sz="0" w:space="0" w:color="auto"/>
                <w:left w:val="none" w:sz="0" w:space="0" w:color="auto"/>
                <w:bottom w:val="none" w:sz="0" w:space="0" w:color="auto"/>
                <w:right w:val="none" w:sz="0" w:space="0" w:color="auto"/>
              </w:divBdr>
            </w:div>
            <w:div w:id="577057470">
              <w:marLeft w:val="0"/>
              <w:marRight w:val="0"/>
              <w:marTop w:val="0"/>
              <w:marBottom w:val="0"/>
              <w:divBdr>
                <w:top w:val="none" w:sz="0" w:space="0" w:color="auto"/>
                <w:left w:val="none" w:sz="0" w:space="0" w:color="auto"/>
                <w:bottom w:val="none" w:sz="0" w:space="0" w:color="auto"/>
                <w:right w:val="none" w:sz="0" w:space="0" w:color="auto"/>
              </w:divBdr>
            </w:div>
            <w:div w:id="746609553">
              <w:marLeft w:val="0"/>
              <w:marRight w:val="0"/>
              <w:marTop w:val="0"/>
              <w:marBottom w:val="0"/>
              <w:divBdr>
                <w:top w:val="none" w:sz="0" w:space="0" w:color="auto"/>
                <w:left w:val="none" w:sz="0" w:space="0" w:color="auto"/>
                <w:bottom w:val="none" w:sz="0" w:space="0" w:color="auto"/>
                <w:right w:val="none" w:sz="0" w:space="0" w:color="auto"/>
              </w:divBdr>
            </w:div>
            <w:div w:id="1529178284">
              <w:marLeft w:val="0"/>
              <w:marRight w:val="0"/>
              <w:marTop w:val="0"/>
              <w:marBottom w:val="0"/>
              <w:divBdr>
                <w:top w:val="none" w:sz="0" w:space="0" w:color="auto"/>
                <w:left w:val="none" w:sz="0" w:space="0" w:color="auto"/>
                <w:bottom w:val="none" w:sz="0" w:space="0" w:color="auto"/>
                <w:right w:val="none" w:sz="0" w:space="0" w:color="auto"/>
              </w:divBdr>
            </w:div>
            <w:div w:id="1212766591">
              <w:marLeft w:val="0"/>
              <w:marRight w:val="0"/>
              <w:marTop w:val="0"/>
              <w:marBottom w:val="0"/>
              <w:divBdr>
                <w:top w:val="none" w:sz="0" w:space="0" w:color="auto"/>
                <w:left w:val="none" w:sz="0" w:space="0" w:color="auto"/>
                <w:bottom w:val="none" w:sz="0" w:space="0" w:color="auto"/>
                <w:right w:val="none" w:sz="0" w:space="0" w:color="auto"/>
              </w:divBdr>
            </w:div>
            <w:div w:id="27462552">
              <w:marLeft w:val="0"/>
              <w:marRight w:val="0"/>
              <w:marTop w:val="0"/>
              <w:marBottom w:val="0"/>
              <w:divBdr>
                <w:top w:val="none" w:sz="0" w:space="0" w:color="auto"/>
                <w:left w:val="none" w:sz="0" w:space="0" w:color="auto"/>
                <w:bottom w:val="none" w:sz="0" w:space="0" w:color="auto"/>
                <w:right w:val="none" w:sz="0" w:space="0" w:color="auto"/>
              </w:divBdr>
            </w:div>
            <w:div w:id="1522940357">
              <w:marLeft w:val="0"/>
              <w:marRight w:val="0"/>
              <w:marTop w:val="0"/>
              <w:marBottom w:val="0"/>
              <w:divBdr>
                <w:top w:val="none" w:sz="0" w:space="0" w:color="auto"/>
                <w:left w:val="none" w:sz="0" w:space="0" w:color="auto"/>
                <w:bottom w:val="none" w:sz="0" w:space="0" w:color="auto"/>
                <w:right w:val="none" w:sz="0" w:space="0" w:color="auto"/>
              </w:divBdr>
            </w:div>
            <w:div w:id="1403016543">
              <w:marLeft w:val="0"/>
              <w:marRight w:val="0"/>
              <w:marTop w:val="0"/>
              <w:marBottom w:val="0"/>
              <w:divBdr>
                <w:top w:val="none" w:sz="0" w:space="0" w:color="auto"/>
                <w:left w:val="none" w:sz="0" w:space="0" w:color="auto"/>
                <w:bottom w:val="none" w:sz="0" w:space="0" w:color="auto"/>
                <w:right w:val="none" w:sz="0" w:space="0" w:color="auto"/>
              </w:divBdr>
            </w:div>
            <w:div w:id="860119885">
              <w:marLeft w:val="0"/>
              <w:marRight w:val="0"/>
              <w:marTop w:val="0"/>
              <w:marBottom w:val="0"/>
              <w:divBdr>
                <w:top w:val="none" w:sz="0" w:space="0" w:color="auto"/>
                <w:left w:val="none" w:sz="0" w:space="0" w:color="auto"/>
                <w:bottom w:val="none" w:sz="0" w:space="0" w:color="auto"/>
                <w:right w:val="none" w:sz="0" w:space="0" w:color="auto"/>
              </w:divBdr>
            </w:div>
            <w:div w:id="594365597">
              <w:marLeft w:val="0"/>
              <w:marRight w:val="0"/>
              <w:marTop w:val="0"/>
              <w:marBottom w:val="0"/>
              <w:divBdr>
                <w:top w:val="none" w:sz="0" w:space="0" w:color="auto"/>
                <w:left w:val="none" w:sz="0" w:space="0" w:color="auto"/>
                <w:bottom w:val="none" w:sz="0" w:space="0" w:color="auto"/>
                <w:right w:val="none" w:sz="0" w:space="0" w:color="auto"/>
              </w:divBdr>
            </w:div>
            <w:div w:id="921716454">
              <w:marLeft w:val="0"/>
              <w:marRight w:val="0"/>
              <w:marTop w:val="0"/>
              <w:marBottom w:val="0"/>
              <w:divBdr>
                <w:top w:val="none" w:sz="0" w:space="0" w:color="auto"/>
                <w:left w:val="none" w:sz="0" w:space="0" w:color="auto"/>
                <w:bottom w:val="none" w:sz="0" w:space="0" w:color="auto"/>
                <w:right w:val="none" w:sz="0" w:space="0" w:color="auto"/>
              </w:divBdr>
            </w:div>
            <w:div w:id="357510383">
              <w:marLeft w:val="0"/>
              <w:marRight w:val="0"/>
              <w:marTop w:val="0"/>
              <w:marBottom w:val="0"/>
              <w:divBdr>
                <w:top w:val="none" w:sz="0" w:space="0" w:color="auto"/>
                <w:left w:val="none" w:sz="0" w:space="0" w:color="auto"/>
                <w:bottom w:val="none" w:sz="0" w:space="0" w:color="auto"/>
                <w:right w:val="none" w:sz="0" w:space="0" w:color="auto"/>
              </w:divBdr>
            </w:div>
            <w:div w:id="1604142885">
              <w:marLeft w:val="0"/>
              <w:marRight w:val="0"/>
              <w:marTop w:val="0"/>
              <w:marBottom w:val="0"/>
              <w:divBdr>
                <w:top w:val="none" w:sz="0" w:space="0" w:color="auto"/>
                <w:left w:val="none" w:sz="0" w:space="0" w:color="auto"/>
                <w:bottom w:val="none" w:sz="0" w:space="0" w:color="auto"/>
                <w:right w:val="none" w:sz="0" w:space="0" w:color="auto"/>
              </w:divBdr>
            </w:div>
            <w:div w:id="36904041">
              <w:marLeft w:val="0"/>
              <w:marRight w:val="0"/>
              <w:marTop w:val="0"/>
              <w:marBottom w:val="0"/>
              <w:divBdr>
                <w:top w:val="none" w:sz="0" w:space="0" w:color="auto"/>
                <w:left w:val="none" w:sz="0" w:space="0" w:color="auto"/>
                <w:bottom w:val="none" w:sz="0" w:space="0" w:color="auto"/>
                <w:right w:val="none" w:sz="0" w:space="0" w:color="auto"/>
              </w:divBdr>
            </w:div>
            <w:div w:id="1936400273">
              <w:marLeft w:val="0"/>
              <w:marRight w:val="0"/>
              <w:marTop w:val="0"/>
              <w:marBottom w:val="0"/>
              <w:divBdr>
                <w:top w:val="none" w:sz="0" w:space="0" w:color="auto"/>
                <w:left w:val="none" w:sz="0" w:space="0" w:color="auto"/>
                <w:bottom w:val="none" w:sz="0" w:space="0" w:color="auto"/>
                <w:right w:val="none" w:sz="0" w:space="0" w:color="auto"/>
              </w:divBdr>
            </w:div>
            <w:div w:id="417599677">
              <w:marLeft w:val="0"/>
              <w:marRight w:val="0"/>
              <w:marTop w:val="0"/>
              <w:marBottom w:val="0"/>
              <w:divBdr>
                <w:top w:val="none" w:sz="0" w:space="0" w:color="auto"/>
                <w:left w:val="none" w:sz="0" w:space="0" w:color="auto"/>
                <w:bottom w:val="none" w:sz="0" w:space="0" w:color="auto"/>
                <w:right w:val="none" w:sz="0" w:space="0" w:color="auto"/>
              </w:divBdr>
            </w:div>
            <w:div w:id="728042246">
              <w:marLeft w:val="0"/>
              <w:marRight w:val="0"/>
              <w:marTop w:val="0"/>
              <w:marBottom w:val="0"/>
              <w:divBdr>
                <w:top w:val="none" w:sz="0" w:space="0" w:color="auto"/>
                <w:left w:val="none" w:sz="0" w:space="0" w:color="auto"/>
                <w:bottom w:val="none" w:sz="0" w:space="0" w:color="auto"/>
                <w:right w:val="none" w:sz="0" w:space="0" w:color="auto"/>
              </w:divBdr>
            </w:div>
            <w:div w:id="1972856838">
              <w:marLeft w:val="0"/>
              <w:marRight w:val="0"/>
              <w:marTop w:val="0"/>
              <w:marBottom w:val="0"/>
              <w:divBdr>
                <w:top w:val="none" w:sz="0" w:space="0" w:color="auto"/>
                <w:left w:val="none" w:sz="0" w:space="0" w:color="auto"/>
                <w:bottom w:val="none" w:sz="0" w:space="0" w:color="auto"/>
                <w:right w:val="none" w:sz="0" w:space="0" w:color="auto"/>
              </w:divBdr>
            </w:div>
            <w:div w:id="1250582682">
              <w:marLeft w:val="0"/>
              <w:marRight w:val="0"/>
              <w:marTop w:val="0"/>
              <w:marBottom w:val="0"/>
              <w:divBdr>
                <w:top w:val="none" w:sz="0" w:space="0" w:color="auto"/>
                <w:left w:val="none" w:sz="0" w:space="0" w:color="auto"/>
                <w:bottom w:val="none" w:sz="0" w:space="0" w:color="auto"/>
                <w:right w:val="none" w:sz="0" w:space="0" w:color="auto"/>
              </w:divBdr>
            </w:div>
            <w:div w:id="574051600">
              <w:marLeft w:val="0"/>
              <w:marRight w:val="0"/>
              <w:marTop w:val="0"/>
              <w:marBottom w:val="0"/>
              <w:divBdr>
                <w:top w:val="none" w:sz="0" w:space="0" w:color="auto"/>
                <w:left w:val="none" w:sz="0" w:space="0" w:color="auto"/>
                <w:bottom w:val="none" w:sz="0" w:space="0" w:color="auto"/>
                <w:right w:val="none" w:sz="0" w:space="0" w:color="auto"/>
              </w:divBdr>
            </w:div>
            <w:div w:id="1921602667">
              <w:marLeft w:val="0"/>
              <w:marRight w:val="0"/>
              <w:marTop w:val="0"/>
              <w:marBottom w:val="0"/>
              <w:divBdr>
                <w:top w:val="none" w:sz="0" w:space="0" w:color="auto"/>
                <w:left w:val="none" w:sz="0" w:space="0" w:color="auto"/>
                <w:bottom w:val="none" w:sz="0" w:space="0" w:color="auto"/>
                <w:right w:val="none" w:sz="0" w:space="0" w:color="auto"/>
              </w:divBdr>
            </w:div>
            <w:div w:id="569119273">
              <w:marLeft w:val="0"/>
              <w:marRight w:val="0"/>
              <w:marTop w:val="0"/>
              <w:marBottom w:val="0"/>
              <w:divBdr>
                <w:top w:val="none" w:sz="0" w:space="0" w:color="auto"/>
                <w:left w:val="none" w:sz="0" w:space="0" w:color="auto"/>
                <w:bottom w:val="none" w:sz="0" w:space="0" w:color="auto"/>
                <w:right w:val="none" w:sz="0" w:space="0" w:color="auto"/>
              </w:divBdr>
            </w:div>
            <w:div w:id="735471392">
              <w:marLeft w:val="0"/>
              <w:marRight w:val="0"/>
              <w:marTop w:val="0"/>
              <w:marBottom w:val="0"/>
              <w:divBdr>
                <w:top w:val="none" w:sz="0" w:space="0" w:color="auto"/>
                <w:left w:val="none" w:sz="0" w:space="0" w:color="auto"/>
                <w:bottom w:val="none" w:sz="0" w:space="0" w:color="auto"/>
                <w:right w:val="none" w:sz="0" w:space="0" w:color="auto"/>
              </w:divBdr>
            </w:div>
            <w:div w:id="1276984723">
              <w:marLeft w:val="0"/>
              <w:marRight w:val="0"/>
              <w:marTop w:val="0"/>
              <w:marBottom w:val="0"/>
              <w:divBdr>
                <w:top w:val="none" w:sz="0" w:space="0" w:color="auto"/>
                <w:left w:val="none" w:sz="0" w:space="0" w:color="auto"/>
                <w:bottom w:val="none" w:sz="0" w:space="0" w:color="auto"/>
                <w:right w:val="none" w:sz="0" w:space="0" w:color="auto"/>
              </w:divBdr>
            </w:div>
            <w:div w:id="1015616973">
              <w:marLeft w:val="0"/>
              <w:marRight w:val="0"/>
              <w:marTop w:val="0"/>
              <w:marBottom w:val="0"/>
              <w:divBdr>
                <w:top w:val="none" w:sz="0" w:space="0" w:color="auto"/>
                <w:left w:val="none" w:sz="0" w:space="0" w:color="auto"/>
                <w:bottom w:val="none" w:sz="0" w:space="0" w:color="auto"/>
                <w:right w:val="none" w:sz="0" w:space="0" w:color="auto"/>
              </w:divBdr>
            </w:div>
            <w:div w:id="1591430235">
              <w:marLeft w:val="0"/>
              <w:marRight w:val="0"/>
              <w:marTop w:val="0"/>
              <w:marBottom w:val="0"/>
              <w:divBdr>
                <w:top w:val="none" w:sz="0" w:space="0" w:color="auto"/>
                <w:left w:val="none" w:sz="0" w:space="0" w:color="auto"/>
                <w:bottom w:val="none" w:sz="0" w:space="0" w:color="auto"/>
                <w:right w:val="none" w:sz="0" w:space="0" w:color="auto"/>
              </w:divBdr>
            </w:div>
            <w:div w:id="1422214352">
              <w:marLeft w:val="0"/>
              <w:marRight w:val="0"/>
              <w:marTop w:val="0"/>
              <w:marBottom w:val="0"/>
              <w:divBdr>
                <w:top w:val="none" w:sz="0" w:space="0" w:color="auto"/>
                <w:left w:val="none" w:sz="0" w:space="0" w:color="auto"/>
                <w:bottom w:val="none" w:sz="0" w:space="0" w:color="auto"/>
                <w:right w:val="none" w:sz="0" w:space="0" w:color="auto"/>
              </w:divBdr>
            </w:div>
            <w:div w:id="2121341299">
              <w:marLeft w:val="0"/>
              <w:marRight w:val="0"/>
              <w:marTop w:val="0"/>
              <w:marBottom w:val="0"/>
              <w:divBdr>
                <w:top w:val="none" w:sz="0" w:space="0" w:color="auto"/>
                <w:left w:val="none" w:sz="0" w:space="0" w:color="auto"/>
                <w:bottom w:val="none" w:sz="0" w:space="0" w:color="auto"/>
                <w:right w:val="none" w:sz="0" w:space="0" w:color="auto"/>
              </w:divBdr>
            </w:div>
            <w:div w:id="1865287043">
              <w:marLeft w:val="0"/>
              <w:marRight w:val="0"/>
              <w:marTop w:val="0"/>
              <w:marBottom w:val="0"/>
              <w:divBdr>
                <w:top w:val="none" w:sz="0" w:space="0" w:color="auto"/>
                <w:left w:val="none" w:sz="0" w:space="0" w:color="auto"/>
                <w:bottom w:val="none" w:sz="0" w:space="0" w:color="auto"/>
                <w:right w:val="none" w:sz="0" w:space="0" w:color="auto"/>
              </w:divBdr>
            </w:div>
            <w:div w:id="2006661755">
              <w:marLeft w:val="0"/>
              <w:marRight w:val="0"/>
              <w:marTop w:val="0"/>
              <w:marBottom w:val="0"/>
              <w:divBdr>
                <w:top w:val="none" w:sz="0" w:space="0" w:color="auto"/>
                <w:left w:val="none" w:sz="0" w:space="0" w:color="auto"/>
                <w:bottom w:val="none" w:sz="0" w:space="0" w:color="auto"/>
                <w:right w:val="none" w:sz="0" w:space="0" w:color="auto"/>
              </w:divBdr>
            </w:div>
            <w:div w:id="341324297">
              <w:marLeft w:val="0"/>
              <w:marRight w:val="0"/>
              <w:marTop w:val="0"/>
              <w:marBottom w:val="0"/>
              <w:divBdr>
                <w:top w:val="none" w:sz="0" w:space="0" w:color="auto"/>
                <w:left w:val="none" w:sz="0" w:space="0" w:color="auto"/>
                <w:bottom w:val="none" w:sz="0" w:space="0" w:color="auto"/>
                <w:right w:val="none" w:sz="0" w:space="0" w:color="auto"/>
              </w:divBdr>
            </w:div>
            <w:div w:id="586306589">
              <w:marLeft w:val="0"/>
              <w:marRight w:val="0"/>
              <w:marTop w:val="0"/>
              <w:marBottom w:val="0"/>
              <w:divBdr>
                <w:top w:val="none" w:sz="0" w:space="0" w:color="auto"/>
                <w:left w:val="none" w:sz="0" w:space="0" w:color="auto"/>
                <w:bottom w:val="none" w:sz="0" w:space="0" w:color="auto"/>
                <w:right w:val="none" w:sz="0" w:space="0" w:color="auto"/>
              </w:divBdr>
            </w:div>
            <w:div w:id="2046756955">
              <w:marLeft w:val="0"/>
              <w:marRight w:val="0"/>
              <w:marTop w:val="0"/>
              <w:marBottom w:val="0"/>
              <w:divBdr>
                <w:top w:val="none" w:sz="0" w:space="0" w:color="auto"/>
                <w:left w:val="none" w:sz="0" w:space="0" w:color="auto"/>
                <w:bottom w:val="none" w:sz="0" w:space="0" w:color="auto"/>
                <w:right w:val="none" w:sz="0" w:space="0" w:color="auto"/>
              </w:divBdr>
            </w:div>
            <w:div w:id="458693272">
              <w:marLeft w:val="0"/>
              <w:marRight w:val="0"/>
              <w:marTop w:val="0"/>
              <w:marBottom w:val="0"/>
              <w:divBdr>
                <w:top w:val="none" w:sz="0" w:space="0" w:color="auto"/>
                <w:left w:val="none" w:sz="0" w:space="0" w:color="auto"/>
                <w:bottom w:val="none" w:sz="0" w:space="0" w:color="auto"/>
                <w:right w:val="none" w:sz="0" w:space="0" w:color="auto"/>
              </w:divBdr>
            </w:div>
            <w:div w:id="1529679120">
              <w:marLeft w:val="0"/>
              <w:marRight w:val="0"/>
              <w:marTop w:val="0"/>
              <w:marBottom w:val="0"/>
              <w:divBdr>
                <w:top w:val="none" w:sz="0" w:space="0" w:color="auto"/>
                <w:left w:val="none" w:sz="0" w:space="0" w:color="auto"/>
                <w:bottom w:val="none" w:sz="0" w:space="0" w:color="auto"/>
                <w:right w:val="none" w:sz="0" w:space="0" w:color="auto"/>
              </w:divBdr>
            </w:div>
            <w:div w:id="908730273">
              <w:marLeft w:val="0"/>
              <w:marRight w:val="0"/>
              <w:marTop w:val="0"/>
              <w:marBottom w:val="0"/>
              <w:divBdr>
                <w:top w:val="none" w:sz="0" w:space="0" w:color="auto"/>
                <w:left w:val="none" w:sz="0" w:space="0" w:color="auto"/>
                <w:bottom w:val="none" w:sz="0" w:space="0" w:color="auto"/>
                <w:right w:val="none" w:sz="0" w:space="0" w:color="auto"/>
              </w:divBdr>
            </w:div>
            <w:div w:id="72822854">
              <w:marLeft w:val="0"/>
              <w:marRight w:val="0"/>
              <w:marTop w:val="0"/>
              <w:marBottom w:val="0"/>
              <w:divBdr>
                <w:top w:val="none" w:sz="0" w:space="0" w:color="auto"/>
                <w:left w:val="none" w:sz="0" w:space="0" w:color="auto"/>
                <w:bottom w:val="none" w:sz="0" w:space="0" w:color="auto"/>
                <w:right w:val="none" w:sz="0" w:space="0" w:color="auto"/>
              </w:divBdr>
            </w:div>
            <w:div w:id="1933976949">
              <w:marLeft w:val="0"/>
              <w:marRight w:val="0"/>
              <w:marTop w:val="0"/>
              <w:marBottom w:val="0"/>
              <w:divBdr>
                <w:top w:val="none" w:sz="0" w:space="0" w:color="auto"/>
                <w:left w:val="none" w:sz="0" w:space="0" w:color="auto"/>
                <w:bottom w:val="none" w:sz="0" w:space="0" w:color="auto"/>
                <w:right w:val="none" w:sz="0" w:space="0" w:color="auto"/>
              </w:divBdr>
            </w:div>
            <w:div w:id="115217009">
              <w:marLeft w:val="0"/>
              <w:marRight w:val="0"/>
              <w:marTop w:val="0"/>
              <w:marBottom w:val="0"/>
              <w:divBdr>
                <w:top w:val="none" w:sz="0" w:space="0" w:color="auto"/>
                <w:left w:val="none" w:sz="0" w:space="0" w:color="auto"/>
                <w:bottom w:val="none" w:sz="0" w:space="0" w:color="auto"/>
                <w:right w:val="none" w:sz="0" w:space="0" w:color="auto"/>
              </w:divBdr>
            </w:div>
            <w:div w:id="200214408">
              <w:marLeft w:val="0"/>
              <w:marRight w:val="0"/>
              <w:marTop w:val="0"/>
              <w:marBottom w:val="0"/>
              <w:divBdr>
                <w:top w:val="none" w:sz="0" w:space="0" w:color="auto"/>
                <w:left w:val="none" w:sz="0" w:space="0" w:color="auto"/>
                <w:bottom w:val="none" w:sz="0" w:space="0" w:color="auto"/>
                <w:right w:val="none" w:sz="0" w:space="0" w:color="auto"/>
              </w:divBdr>
            </w:div>
            <w:div w:id="2034334889">
              <w:marLeft w:val="0"/>
              <w:marRight w:val="0"/>
              <w:marTop w:val="0"/>
              <w:marBottom w:val="0"/>
              <w:divBdr>
                <w:top w:val="none" w:sz="0" w:space="0" w:color="auto"/>
                <w:left w:val="none" w:sz="0" w:space="0" w:color="auto"/>
                <w:bottom w:val="none" w:sz="0" w:space="0" w:color="auto"/>
                <w:right w:val="none" w:sz="0" w:space="0" w:color="auto"/>
              </w:divBdr>
            </w:div>
            <w:div w:id="46728170">
              <w:marLeft w:val="0"/>
              <w:marRight w:val="0"/>
              <w:marTop w:val="0"/>
              <w:marBottom w:val="0"/>
              <w:divBdr>
                <w:top w:val="none" w:sz="0" w:space="0" w:color="auto"/>
                <w:left w:val="none" w:sz="0" w:space="0" w:color="auto"/>
                <w:bottom w:val="none" w:sz="0" w:space="0" w:color="auto"/>
                <w:right w:val="none" w:sz="0" w:space="0" w:color="auto"/>
              </w:divBdr>
            </w:div>
            <w:div w:id="900019662">
              <w:marLeft w:val="0"/>
              <w:marRight w:val="0"/>
              <w:marTop w:val="0"/>
              <w:marBottom w:val="0"/>
              <w:divBdr>
                <w:top w:val="none" w:sz="0" w:space="0" w:color="auto"/>
                <w:left w:val="none" w:sz="0" w:space="0" w:color="auto"/>
                <w:bottom w:val="none" w:sz="0" w:space="0" w:color="auto"/>
                <w:right w:val="none" w:sz="0" w:space="0" w:color="auto"/>
              </w:divBdr>
            </w:div>
            <w:div w:id="1125854008">
              <w:marLeft w:val="0"/>
              <w:marRight w:val="0"/>
              <w:marTop w:val="0"/>
              <w:marBottom w:val="0"/>
              <w:divBdr>
                <w:top w:val="none" w:sz="0" w:space="0" w:color="auto"/>
                <w:left w:val="none" w:sz="0" w:space="0" w:color="auto"/>
                <w:bottom w:val="none" w:sz="0" w:space="0" w:color="auto"/>
                <w:right w:val="none" w:sz="0" w:space="0" w:color="auto"/>
              </w:divBdr>
            </w:div>
            <w:div w:id="238365262">
              <w:marLeft w:val="0"/>
              <w:marRight w:val="0"/>
              <w:marTop w:val="0"/>
              <w:marBottom w:val="0"/>
              <w:divBdr>
                <w:top w:val="none" w:sz="0" w:space="0" w:color="auto"/>
                <w:left w:val="none" w:sz="0" w:space="0" w:color="auto"/>
                <w:bottom w:val="none" w:sz="0" w:space="0" w:color="auto"/>
                <w:right w:val="none" w:sz="0" w:space="0" w:color="auto"/>
              </w:divBdr>
            </w:div>
            <w:div w:id="242300722">
              <w:marLeft w:val="0"/>
              <w:marRight w:val="0"/>
              <w:marTop w:val="0"/>
              <w:marBottom w:val="0"/>
              <w:divBdr>
                <w:top w:val="none" w:sz="0" w:space="0" w:color="auto"/>
                <w:left w:val="none" w:sz="0" w:space="0" w:color="auto"/>
                <w:bottom w:val="none" w:sz="0" w:space="0" w:color="auto"/>
                <w:right w:val="none" w:sz="0" w:space="0" w:color="auto"/>
              </w:divBdr>
            </w:div>
            <w:div w:id="52823859">
              <w:marLeft w:val="0"/>
              <w:marRight w:val="0"/>
              <w:marTop w:val="0"/>
              <w:marBottom w:val="0"/>
              <w:divBdr>
                <w:top w:val="none" w:sz="0" w:space="0" w:color="auto"/>
                <w:left w:val="none" w:sz="0" w:space="0" w:color="auto"/>
                <w:bottom w:val="none" w:sz="0" w:space="0" w:color="auto"/>
                <w:right w:val="none" w:sz="0" w:space="0" w:color="auto"/>
              </w:divBdr>
            </w:div>
            <w:div w:id="1023553328">
              <w:marLeft w:val="0"/>
              <w:marRight w:val="0"/>
              <w:marTop w:val="0"/>
              <w:marBottom w:val="0"/>
              <w:divBdr>
                <w:top w:val="none" w:sz="0" w:space="0" w:color="auto"/>
                <w:left w:val="none" w:sz="0" w:space="0" w:color="auto"/>
                <w:bottom w:val="none" w:sz="0" w:space="0" w:color="auto"/>
                <w:right w:val="none" w:sz="0" w:space="0" w:color="auto"/>
              </w:divBdr>
            </w:div>
            <w:div w:id="1564830280">
              <w:marLeft w:val="0"/>
              <w:marRight w:val="0"/>
              <w:marTop w:val="0"/>
              <w:marBottom w:val="0"/>
              <w:divBdr>
                <w:top w:val="none" w:sz="0" w:space="0" w:color="auto"/>
                <w:left w:val="none" w:sz="0" w:space="0" w:color="auto"/>
                <w:bottom w:val="none" w:sz="0" w:space="0" w:color="auto"/>
                <w:right w:val="none" w:sz="0" w:space="0" w:color="auto"/>
              </w:divBdr>
            </w:div>
            <w:div w:id="54594019">
              <w:marLeft w:val="0"/>
              <w:marRight w:val="0"/>
              <w:marTop w:val="0"/>
              <w:marBottom w:val="0"/>
              <w:divBdr>
                <w:top w:val="none" w:sz="0" w:space="0" w:color="auto"/>
                <w:left w:val="none" w:sz="0" w:space="0" w:color="auto"/>
                <w:bottom w:val="none" w:sz="0" w:space="0" w:color="auto"/>
                <w:right w:val="none" w:sz="0" w:space="0" w:color="auto"/>
              </w:divBdr>
            </w:div>
            <w:div w:id="1307778029">
              <w:marLeft w:val="0"/>
              <w:marRight w:val="0"/>
              <w:marTop w:val="0"/>
              <w:marBottom w:val="0"/>
              <w:divBdr>
                <w:top w:val="none" w:sz="0" w:space="0" w:color="auto"/>
                <w:left w:val="none" w:sz="0" w:space="0" w:color="auto"/>
                <w:bottom w:val="none" w:sz="0" w:space="0" w:color="auto"/>
                <w:right w:val="none" w:sz="0" w:space="0" w:color="auto"/>
              </w:divBdr>
            </w:div>
            <w:div w:id="1732800433">
              <w:marLeft w:val="0"/>
              <w:marRight w:val="0"/>
              <w:marTop w:val="0"/>
              <w:marBottom w:val="0"/>
              <w:divBdr>
                <w:top w:val="none" w:sz="0" w:space="0" w:color="auto"/>
                <w:left w:val="none" w:sz="0" w:space="0" w:color="auto"/>
                <w:bottom w:val="none" w:sz="0" w:space="0" w:color="auto"/>
                <w:right w:val="none" w:sz="0" w:space="0" w:color="auto"/>
              </w:divBdr>
            </w:div>
            <w:div w:id="2110419293">
              <w:marLeft w:val="0"/>
              <w:marRight w:val="0"/>
              <w:marTop w:val="0"/>
              <w:marBottom w:val="0"/>
              <w:divBdr>
                <w:top w:val="none" w:sz="0" w:space="0" w:color="auto"/>
                <w:left w:val="none" w:sz="0" w:space="0" w:color="auto"/>
                <w:bottom w:val="none" w:sz="0" w:space="0" w:color="auto"/>
                <w:right w:val="none" w:sz="0" w:space="0" w:color="auto"/>
              </w:divBdr>
            </w:div>
            <w:div w:id="600649470">
              <w:marLeft w:val="0"/>
              <w:marRight w:val="0"/>
              <w:marTop w:val="0"/>
              <w:marBottom w:val="0"/>
              <w:divBdr>
                <w:top w:val="none" w:sz="0" w:space="0" w:color="auto"/>
                <w:left w:val="none" w:sz="0" w:space="0" w:color="auto"/>
                <w:bottom w:val="none" w:sz="0" w:space="0" w:color="auto"/>
                <w:right w:val="none" w:sz="0" w:space="0" w:color="auto"/>
              </w:divBdr>
            </w:div>
            <w:div w:id="1471093735">
              <w:marLeft w:val="0"/>
              <w:marRight w:val="0"/>
              <w:marTop w:val="0"/>
              <w:marBottom w:val="0"/>
              <w:divBdr>
                <w:top w:val="none" w:sz="0" w:space="0" w:color="auto"/>
                <w:left w:val="none" w:sz="0" w:space="0" w:color="auto"/>
                <w:bottom w:val="none" w:sz="0" w:space="0" w:color="auto"/>
                <w:right w:val="none" w:sz="0" w:space="0" w:color="auto"/>
              </w:divBdr>
            </w:div>
            <w:div w:id="135144420">
              <w:marLeft w:val="0"/>
              <w:marRight w:val="0"/>
              <w:marTop w:val="0"/>
              <w:marBottom w:val="0"/>
              <w:divBdr>
                <w:top w:val="none" w:sz="0" w:space="0" w:color="auto"/>
                <w:left w:val="none" w:sz="0" w:space="0" w:color="auto"/>
                <w:bottom w:val="none" w:sz="0" w:space="0" w:color="auto"/>
                <w:right w:val="none" w:sz="0" w:space="0" w:color="auto"/>
              </w:divBdr>
            </w:div>
            <w:div w:id="1880822714">
              <w:marLeft w:val="0"/>
              <w:marRight w:val="0"/>
              <w:marTop w:val="0"/>
              <w:marBottom w:val="0"/>
              <w:divBdr>
                <w:top w:val="none" w:sz="0" w:space="0" w:color="auto"/>
                <w:left w:val="none" w:sz="0" w:space="0" w:color="auto"/>
                <w:bottom w:val="none" w:sz="0" w:space="0" w:color="auto"/>
                <w:right w:val="none" w:sz="0" w:space="0" w:color="auto"/>
              </w:divBdr>
            </w:div>
            <w:div w:id="1640380820">
              <w:marLeft w:val="0"/>
              <w:marRight w:val="0"/>
              <w:marTop w:val="0"/>
              <w:marBottom w:val="0"/>
              <w:divBdr>
                <w:top w:val="none" w:sz="0" w:space="0" w:color="auto"/>
                <w:left w:val="none" w:sz="0" w:space="0" w:color="auto"/>
                <w:bottom w:val="none" w:sz="0" w:space="0" w:color="auto"/>
                <w:right w:val="none" w:sz="0" w:space="0" w:color="auto"/>
              </w:divBdr>
            </w:div>
            <w:div w:id="1877618253">
              <w:marLeft w:val="0"/>
              <w:marRight w:val="0"/>
              <w:marTop w:val="0"/>
              <w:marBottom w:val="0"/>
              <w:divBdr>
                <w:top w:val="none" w:sz="0" w:space="0" w:color="auto"/>
                <w:left w:val="none" w:sz="0" w:space="0" w:color="auto"/>
                <w:bottom w:val="none" w:sz="0" w:space="0" w:color="auto"/>
                <w:right w:val="none" w:sz="0" w:space="0" w:color="auto"/>
              </w:divBdr>
            </w:div>
            <w:div w:id="1401439617">
              <w:marLeft w:val="0"/>
              <w:marRight w:val="0"/>
              <w:marTop w:val="0"/>
              <w:marBottom w:val="0"/>
              <w:divBdr>
                <w:top w:val="none" w:sz="0" w:space="0" w:color="auto"/>
                <w:left w:val="none" w:sz="0" w:space="0" w:color="auto"/>
                <w:bottom w:val="none" w:sz="0" w:space="0" w:color="auto"/>
                <w:right w:val="none" w:sz="0" w:space="0" w:color="auto"/>
              </w:divBdr>
            </w:div>
            <w:div w:id="2027705398">
              <w:marLeft w:val="0"/>
              <w:marRight w:val="0"/>
              <w:marTop w:val="0"/>
              <w:marBottom w:val="0"/>
              <w:divBdr>
                <w:top w:val="none" w:sz="0" w:space="0" w:color="auto"/>
                <w:left w:val="none" w:sz="0" w:space="0" w:color="auto"/>
                <w:bottom w:val="none" w:sz="0" w:space="0" w:color="auto"/>
                <w:right w:val="none" w:sz="0" w:space="0" w:color="auto"/>
              </w:divBdr>
            </w:div>
            <w:div w:id="762579154">
              <w:marLeft w:val="0"/>
              <w:marRight w:val="0"/>
              <w:marTop w:val="0"/>
              <w:marBottom w:val="0"/>
              <w:divBdr>
                <w:top w:val="none" w:sz="0" w:space="0" w:color="auto"/>
                <w:left w:val="none" w:sz="0" w:space="0" w:color="auto"/>
                <w:bottom w:val="none" w:sz="0" w:space="0" w:color="auto"/>
                <w:right w:val="none" w:sz="0" w:space="0" w:color="auto"/>
              </w:divBdr>
            </w:div>
            <w:div w:id="1881287426">
              <w:marLeft w:val="0"/>
              <w:marRight w:val="0"/>
              <w:marTop w:val="0"/>
              <w:marBottom w:val="0"/>
              <w:divBdr>
                <w:top w:val="none" w:sz="0" w:space="0" w:color="auto"/>
                <w:left w:val="none" w:sz="0" w:space="0" w:color="auto"/>
                <w:bottom w:val="none" w:sz="0" w:space="0" w:color="auto"/>
                <w:right w:val="none" w:sz="0" w:space="0" w:color="auto"/>
              </w:divBdr>
            </w:div>
            <w:div w:id="2114284082">
              <w:marLeft w:val="0"/>
              <w:marRight w:val="0"/>
              <w:marTop w:val="0"/>
              <w:marBottom w:val="0"/>
              <w:divBdr>
                <w:top w:val="none" w:sz="0" w:space="0" w:color="auto"/>
                <w:left w:val="none" w:sz="0" w:space="0" w:color="auto"/>
                <w:bottom w:val="none" w:sz="0" w:space="0" w:color="auto"/>
                <w:right w:val="none" w:sz="0" w:space="0" w:color="auto"/>
              </w:divBdr>
            </w:div>
            <w:div w:id="614407404">
              <w:marLeft w:val="0"/>
              <w:marRight w:val="0"/>
              <w:marTop w:val="0"/>
              <w:marBottom w:val="0"/>
              <w:divBdr>
                <w:top w:val="none" w:sz="0" w:space="0" w:color="auto"/>
                <w:left w:val="none" w:sz="0" w:space="0" w:color="auto"/>
                <w:bottom w:val="none" w:sz="0" w:space="0" w:color="auto"/>
                <w:right w:val="none" w:sz="0" w:space="0" w:color="auto"/>
              </w:divBdr>
            </w:div>
            <w:div w:id="128986145">
              <w:marLeft w:val="0"/>
              <w:marRight w:val="0"/>
              <w:marTop w:val="0"/>
              <w:marBottom w:val="0"/>
              <w:divBdr>
                <w:top w:val="none" w:sz="0" w:space="0" w:color="auto"/>
                <w:left w:val="none" w:sz="0" w:space="0" w:color="auto"/>
                <w:bottom w:val="none" w:sz="0" w:space="0" w:color="auto"/>
                <w:right w:val="none" w:sz="0" w:space="0" w:color="auto"/>
              </w:divBdr>
            </w:div>
            <w:div w:id="2032678955">
              <w:marLeft w:val="0"/>
              <w:marRight w:val="0"/>
              <w:marTop w:val="0"/>
              <w:marBottom w:val="0"/>
              <w:divBdr>
                <w:top w:val="none" w:sz="0" w:space="0" w:color="auto"/>
                <w:left w:val="none" w:sz="0" w:space="0" w:color="auto"/>
                <w:bottom w:val="none" w:sz="0" w:space="0" w:color="auto"/>
                <w:right w:val="none" w:sz="0" w:space="0" w:color="auto"/>
              </w:divBdr>
            </w:div>
            <w:div w:id="1778256863">
              <w:marLeft w:val="0"/>
              <w:marRight w:val="0"/>
              <w:marTop w:val="0"/>
              <w:marBottom w:val="0"/>
              <w:divBdr>
                <w:top w:val="none" w:sz="0" w:space="0" w:color="auto"/>
                <w:left w:val="none" w:sz="0" w:space="0" w:color="auto"/>
                <w:bottom w:val="none" w:sz="0" w:space="0" w:color="auto"/>
                <w:right w:val="none" w:sz="0" w:space="0" w:color="auto"/>
              </w:divBdr>
            </w:div>
            <w:div w:id="1832214118">
              <w:marLeft w:val="0"/>
              <w:marRight w:val="0"/>
              <w:marTop w:val="0"/>
              <w:marBottom w:val="0"/>
              <w:divBdr>
                <w:top w:val="none" w:sz="0" w:space="0" w:color="auto"/>
                <w:left w:val="none" w:sz="0" w:space="0" w:color="auto"/>
                <w:bottom w:val="none" w:sz="0" w:space="0" w:color="auto"/>
                <w:right w:val="none" w:sz="0" w:space="0" w:color="auto"/>
              </w:divBdr>
            </w:div>
            <w:div w:id="618416379">
              <w:marLeft w:val="0"/>
              <w:marRight w:val="0"/>
              <w:marTop w:val="0"/>
              <w:marBottom w:val="0"/>
              <w:divBdr>
                <w:top w:val="none" w:sz="0" w:space="0" w:color="auto"/>
                <w:left w:val="none" w:sz="0" w:space="0" w:color="auto"/>
                <w:bottom w:val="none" w:sz="0" w:space="0" w:color="auto"/>
                <w:right w:val="none" w:sz="0" w:space="0" w:color="auto"/>
              </w:divBdr>
            </w:div>
            <w:div w:id="1930387419">
              <w:marLeft w:val="0"/>
              <w:marRight w:val="0"/>
              <w:marTop w:val="0"/>
              <w:marBottom w:val="0"/>
              <w:divBdr>
                <w:top w:val="none" w:sz="0" w:space="0" w:color="auto"/>
                <w:left w:val="none" w:sz="0" w:space="0" w:color="auto"/>
                <w:bottom w:val="none" w:sz="0" w:space="0" w:color="auto"/>
                <w:right w:val="none" w:sz="0" w:space="0" w:color="auto"/>
              </w:divBdr>
            </w:div>
            <w:div w:id="198664620">
              <w:marLeft w:val="0"/>
              <w:marRight w:val="0"/>
              <w:marTop w:val="0"/>
              <w:marBottom w:val="0"/>
              <w:divBdr>
                <w:top w:val="none" w:sz="0" w:space="0" w:color="auto"/>
                <w:left w:val="none" w:sz="0" w:space="0" w:color="auto"/>
                <w:bottom w:val="none" w:sz="0" w:space="0" w:color="auto"/>
                <w:right w:val="none" w:sz="0" w:space="0" w:color="auto"/>
              </w:divBdr>
            </w:div>
            <w:div w:id="767508366">
              <w:marLeft w:val="0"/>
              <w:marRight w:val="0"/>
              <w:marTop w:val="0"/>
              <w:marBottom w:val="0"/>
              <w:divBdr>
                <w:top w:val="none" w:sz="0" w:space="0" w:color="auto"/>
                <w:left w:val="none" w:sz="0" w:space="0" w:color="auto"/>
                <w:bottom w:val="none" w:sz="0" w:space="0" w:color="auto"/>
                <w:right w:val="none" w:sz="0" w:space="0" w:color="auto"/>
              </w:divBdr>
            </w:div>
            <w:div w:id="912348862">
              <w:marLeft w:val="0"/>
              <w:marRight w:val="0"/>
              <w:marTop w:val="0"/>
              <w:marBottom w:val="0"/>
              <w:divBdr>
                <w:top w:val="none" w:sz="0" w:space="0" w:color="auto"/>
                <w:left w:val="none" w:sz="0" w:space="0" w:color="auto"/>
                <w:bottom w:val="none" w:sz="0" w:space="0" w:color="auto"/>
                <w:right w:val="none" w:sz="0" w:space="0" w:color="auto"/>
              </w:divBdr>
            </w:div>
            <w:div w:id="1492988245">
              <w:marLeft w:val="0"/>
              <w:marRight w:val="0"/>
              <w:marTop w:val="0"/>
              <w:marBottom w:val="0"/>
              <w:divBdr>
                <w:top w:val="none" w:sz="0" w:space="0" w:color="auto"/>
                <w:left w:val="none" w:sz="0" w:space="0" w:color="auto"/>
                <w:bottom w:val="none" w:sz="0" w:space="0" w:color="auto"/>
                <w:right w:val="none" w:sz="0" w:space="0" w:color="auto"/>
              </w:divBdr>
            </w:div>
            <w:div w:id="455414427">
              <w:marLeft w:val="0"/>
              <w:marRight w:val="0"/>
              <w:marTop w:val="0"/>
              <w:marBottom w:val="0"/>
              <w:divBdr>
                <w:top w:val="none" w:sz="0" w:space="0" w:color="auto"/>
                <w:left w:val="none" w:sz="0" w:space="0" w:color="auto"/>
                <w:bottom w:val="none" w:sz="0" w:space="0" w:color="auto"/>
                <w:right w:val="none" w:sz="0" w:space="0" w:color="auto"/>
              </w:divBdr>
            </w:div>
            <w:div w:id="1066534995">
              <w:marLeft w:val="0"/>
              <w:marRight w:val="0"/>
              <w:marTop w:val="0"/>
              <w:marBottom w:val="0"/>
              <w:divBdr>
                <w:top w:val="none" w:sz="0" w:space="0" w:color="auto"/>
                <w:left w:val="none" w:sz="0" w:space="0" w:color="auto"/>
                <w:bottom w:val="none" w:sz="0" w:space="0" w:color="auto"/>
                <w:right w:val="none" w:sz="0" w:space="0" w:color="auto"/>
              </w:divBdr>
            </w:div>
            <w:div w:id="1873230187">
              <w:marLeft w:val="0"/>
              <w:marRight w:val="0"/>
              <w:marTop w:val="0"/>
              <w:marBottom w:val="0"/>
              <w:divBdr>
                <w:top w:val="none" w:sz="0" w:space="0" w:color="auto"/>
                <w:left w:val="none" w:sz="0" w:space="0" w:color="auto"/>
                <w:bottom w:val="none" w:sz="0" w:space="0" w:color="auto"/>
                <w:right w:val="none" w:sz="0" w:space="0" w:color="auto"/>
              </w:divBdr>
            </w:div>
            <w:div w:id="1621648366">
              <w:marLeft w:val="0"/>
              <w:marRight w:val="0"/>
              <w:marTop w:val="0"/>
              <w:marBottom w:val="0"/>
              <w:divBdr>
                <w:top w:val="none" w:sz="0" w:space="0" w:color="auto"/>
                <w:left w:val="none" w:sz="0" w:space="0" w:color="auto"/>
                <w:bottom w:val="none" w:sz="0" w:space="0" w:color="auto"/>
                <w:right w:val="none" w:sz="0" w:space="0" w:color="auto"/>
              </w:divBdr>
            </w:div>
            <w:div w:id="982734102">
              <w:marLeft w:val="0"/>
              <w:marRight w:val="0"/>
              <w:marTop w:val="0"/>
              <w:marBottom w:val="0"/>
              <w:divBdr>
                <w:top w:val="none" w:sz="0" w:space="0" w:color="auto"/>
                <w:left w:val="none" w:sz="0" w:space="0" w:color="auto"/>
                <w:bottom w:val="none" w:sz="0" w:space="0" w:color="auto"/>
                <w:right w:val="none" w:sz="0" w:space="0" w:color="auto"/>
              </w:divBdr>
            </w:div>
            <w:div w:id="1522864916">
              <w:marLeft w:val="0"/>
              <w:marRight w:val="0"/>
              <w:marTop w:val="0"/>
              <w:marBottom w:val="0"/>
              <w:divBdr>
                <w:top w:val="none" w:sz="0" w:space="0" w:color="auto"/>
                <w:left w:val="none" w:sz="0" w:space="0" w:color="auto"/>
                <w:bottom w:val="none" w:sz="0" w:space="0" w:color="auto"/>
                <w:right w:val="none" w:sz="0" w:space="0" w:color="auto"/>
              </w:divBdr>
            </w:div>
            <w:div w:id="1713380954">
              <w:marLeft w:val="0"/>
              <w:marRight w:val="0"/>
              <w:marTop w:val="0"/>
              <w:marBottom w:val="0"/>
              <w:divBdr>
                <w:top w:val="none" w:sz="0" w:space="0" w:color="auto"/>
                <w:left w:val="none" w:sz="0" w:space="0" w:color="auto"/>
                <w:bottom w:val="none" w:sz="0" w:space="0" w:color="auto"/>
                <w:right w:val="none" w:sz="0" w:space="0" w:color="auto"/>
              </w:divBdr>
            </w:div>
            <w:div w:id="53084454">
              <w:marLeft w:val="0"/>
              <w:marRight w:val="0"/>
              <w:marTop w:val="0"/>
              <w:marBottom w:val="0"/>
              <w:divBdr>
                <w:top w:val="none" w:sz="0" w:space="0" w:color="auto"/>
                <w:left w:val="none" w:sz="0" w:space="0" w:color="auto"/>
                <w:bottom w:val="none" w:sz="0" w:space="0" w:color="auto"/>
                <w:right w:val="none" w:sz="0" w:space="0" w:color="auto"/>
              </w:divBdr>
            </w:div>
            <w:div w:id="692270339">
              <w:marLeft w:val="0"/>
              <w:marRight w:val="0"/>
              <w:marTop w:val="0"/>
              <w:marBottom w:val="0"/>
              <w:divBdr>
                <w:top w:val="none" w:sz="0" w:space="0" w:color="auto"/>
                <w:left w:val="none" w:sz="0" w:space="0" w:color="auto"/>
                <w:bottom w:val="none" w:sz="0" w:space="0" w:color="auto"/>
                <w:right w:val="none" w:sz="0" w:space="0" w:color="auto"/>
              </w:divBdr>
            </w:div>
            <w:div w:id="1576428397">
              <w:marLeft w:val="0"/>
              <w:marRight w:val="0"/>
              <w:marTop w:val="0"/>
              <w:marBottom w:val="0"/>
              <w:divBdr>
                <w:top w:val="none" w:sz="0" w:space="0" w:color="auto"/>
                <w:left w:val="none" w:sz="0" w:space="0" w:color="auto"/>
                <w:bottom w:val="none" w:sz="0" w:space="0" w:color="auto"/>
                <w:right w:val="none" w:sz="0" w:space="0" w:color="auto"/>
              </w:divBdr>
            </w:div>
            <w:div w:id="13966604">
              <w:marLeft w:val="0"/>
              <w:marRight w:val="0"/>
              <w:marTop w:val="0"/>
              <w:marBottom w:val="0"/>
              <w:divBdr>
                <w:top w:val="none" w:sz="0" w:space="0" w:color="auto"/>
                <w:left w:val="none" w:sz="0" w:space="0" w:color="auto"/>
                <w:bottom w:val="none" w:sz="0" w:space="0" w:color="auto"/>
                <w:right w:val="none" w:sz="0" w:space="0" w:color="auto"/>
              </w:divBdr>
            </w:div>
            <w:div w:id="1791589978">
              <w:marLeft w:val="0"/>
              <w:marRight w:val="0"/>
              <w:marTop w:val="0"/>
              <w:marBottom w:val="0"/>
              <w:divBdr>
                <w:top w:val="none" w:sz="0" w:space="0" w:color="auto"/>
                <w:left w:val="none" w:sz="0" w:space="0" w:color="auto"/>
                <w:bottom w:val="none" w:sz="0" w:space="0" w:color="auto"/>
                <w:right w:val="none" w:sz="0" w:space="0" w:color="auto"/>
              </w:divBdr>
            </w:div>
            <w:div w:id="1964651466">
              <w:marLeft w:val="0"/>
              <w:marRight w:val="0"/>
              <w:marTop w:val="0"/>
              <w:marBottom w:val="0"/>
              <w:divBdr>
                <w:top w:val="none" w:sz="0" w:space="0" w:color="auto"/>
                <w:left w:val="none" w:sz="0" w:space="0" w:color="auto"/>
                <w:bottom w:val="none" w:sz="0" w:space="0" w:color="auto"/>
                <w:right w:val="none" w:sz="0" w:space="0" w:color="auto"/>
              </w:divBdr>
            </w:div>
            <w:div w:id="1976250165">
              <w:marLeft w:val="0"/>
              <w:marRight w:val="0"/>
              <w:marTop w:val="0"/>
              <w:marBottom w:val="0"/>
              <w:divBdr>
                <w:top w:val="none" w:sz="0" w:space="0" w:color="auto"/>
                <w:left w:val="none" w:sz="0" w:space="0" w:color="auto"/>
                <w:bottom w:val="none" w:sz="0" w:space="0" w:color="auto"/>
                <w:right w:val="none" w:sz="0" w:space="0" w:color="auto"/>
              </w:divBdr>
            </w:div>
            <w:div w:id="416442031">
              <w:marLeft w:val="0"/>
              <w:marRight w:val="0"/>
              <w:marTop w:val="0"/>
              <w:marBottom w:val="0"/>
              <w:divBdr>
                <w:top w:val="none" w:sz="0" w:space="0" w:color="auto"/>
                <w:left w:val="none" w:sz="0" w:space="0" w:color="auto"/>
                <w:bottom w:val="none" w:sz="0" w:space="0" w:color="auto"/>
                <w:right w:val="none" w:sz="0" w:space="0" w:color="auto"/>
              </w:divBdr>
            </w:div>
            <w:div w:id="1677003437">
              <w:marLeft w:val="0"/>
              <w:marRight w:val="0"/>
              <w:marTop w:val="0"/>
              <w:marBottom w:val="0"/>
              <w:divBdr>
                <w:top w:val="none" w:sz="0" w:space="0" w:color="auto"/>
                <w:left w:val="none" w:sz="0" w:space="0" w:color="auto"/>
                <w:bottom w:val="none" w:sz="0" w:space="0" w:color="auto"/>
                <w:right w:val="none" w:sz="0" w:space="0" w:color="auto"/>
              </w:divBdr>
            </w:div>
            <w:div w:id="282154188">
              <w:marLeft w:val="0"/>
              <w:marRight w:val="0"/>
              <w:marTop w:val="0"/>
              <w:marBottom w:val="0"/>
              <w:divBdr>
                <w:top w:val="none" w:sz="0" w:space="0" w:color="auto"/>
                <w:left w:val="none" w:sz="0" w:space="0" w:color="auto"/>
                <w:bottom w:val="none" w:sz="0" w:space="0" w:color="auto"/>
                <w:right w:val="none" w:sz="0" w:space="0" w:color="auto"/>
              </w:divBdr>
            </w:div>
            <w:div w:id="925843873">
              <w:marLeft w:val="0"/>
              <w:marRight w:val="0"/>
              <w:marTop w:val="0"/>
              <w:marBottom w:val="0"/>
              <w:divBdr>
                <w:top w:val="none" w:sz="0" w:space="0" w:color="auto"/>
                <w:left w:val="none" w:sz="0" w:space="0" w:color="auto"/>
                <w:bottom w:val="none" w:sz="0" w:space="0" w:color="auto"/>
                <w:right w:val="none" w:sz="0" w:space="0" w:color="auto"/>
              </w:divBdr>
            </w:div>
            <w:div w:id="1752891957">
              <w:marLeft w:val="0"/>
              <w:marRight w:val="0"/>
              <w:marTop w:val="0"/>
              <w:marBottom w:val="0"/>
              <w:divBdr>
                <w:top w:val="none" w:sz="0" w:space="0" w:color="auto"/>
                <w:left w:val="none" w:sz="0" w:space="0" w:color="auto"/>
                <w:bottom w:val="none" w:sz="0" w:space="0" w:color="auto"/>
                <w:right w:val="none" w:sz="0" w:space="0" w:color="auto"/>
              </w:divBdr>
            </w:div>
            <w:div w:id="629432560">
              <w:marLeft w:val="0"/>
              <w:marRight w:val="0"/>
              <w:marTop w:val="0"/>
              <w:marBottom w:val="0"/>
              <w:divBdr>
                <w:top w:val="none" w:sz="0" w:space="0" w:color="auto"/>
                <w:left w:val="none" w:sz="0" w:space="0" w:color="auto"/>
                <w:bottom w:val="none" w:sz="0" w:space="0" w:color="auto"/>
                <w:right w:val="none" w:sz="0" w:space="0" w:color="auto"/>
              </w:divBdr>
            </w:div>
            <w:div w:id="2100366918">
              <w:marLeft w:val="0"/>
              <w:marRight w:val="0"/>
              <w:marTop w:val="0"/>
              <w:marBottom w:val="0"/>
              <w:divBdr>
                <w:top w:val="none" w:sz="0" w:space="0" w:color="auto"/>
                <w:left w:val="none" w:sz="0" w:space="0" w:color="auto"/>
                <w:bottom w:val="none" w:sz="0" w:space="0" w:color="auto"/>
                <w:right w:val="none" w:sz="0" w:space="0" w:color="auto"/>
              </w:divBdr>
            </w:div>
            <w:div w:id="315495824">
              <w:marLeft w:val="0"/>
              <w:marRight w:val="0"/>
              <w:marTop w:val="0"/>
              <w:marBottom w:val="0"/>
              <w:divBdr>
                <w:top w:val="none" w:sz="0" w:space="0" w:color="auto"/>
                <w:left w:val="none" w:sz="0" w:space="0" w:color="auto"/>
                <w:bottom w:val="none" w:sz="0" w:space="0" w:color="auto"/>
                <w:right w:val="none" w:sz="0" w:space="0" w:color="auto"/>
              </w:divBdr>
            </w:div>
            <w:div w:id="1183782322">
              <w:marLeft w:val="0"/>
              <w:marRight w:val="0"/>
              <w:marTop w:val="0"/>
              <w:marBottom w:val="0"/>
              <w:divBdr>
                <w:top w:val="none" w:sz="0" w:space="0" w:color="auto"/>
                <w:left w:val="none" w:sz="0" w:space="0" w:color="auto"/>
                <w:bottom w:val="none" w:sz="0" w:space="0" w:color="auto"/>
                <w:right w:val="none" w:sz="0" w:space="0" w:color="auto"/>
              </w:divBdr>
            </w:div>
            <w:div w:id="1422218522">
              <w:marLeft w:val="0"/>
              <w:marRight w:val="0"/>
              <w:marTop w:val="0"/>
              <w:marBottom w:val="0"/>
              <w:divBdr>
                <w:top w:val="none" w:sz="0" w:space="0" w:color="auto"/>
                <w:left w:val="none" w:sz="0" w:space="0" w:color="auto"/>
                <w:bottom w:val="none" w:sz="0" w:space="0" w:color="auto"/>
                <w:right w:val="none" w:sz="0" w:space="0" w:color="auto"/>
              </w:divBdr>
            </w:div>
            <w:div w:id="1708725135">
              <w:marLeft w:val="0"/>
              <w:marRight w:val="0"/>
              <w:marTop w:val="0"/>
              <w:marBottom w:val="0"/>
              <w:divBdr>
                <w:top w:val="none" w:sz="0" w:space="0" w:color="auto"/>
                <w:left w:val="none" w:sz="0" w:space="0" w:color="auto"/>
                <w:bottom w:val="none" w:sz="0" w:space="0" w:color="auto"/>
                <w:right w:val="none" w:sz="0" w:space="0" w:color="auto"/>
              </w:divBdr>
            </w:div>
            <w:div w:id="1463496099">
              <w:marLeft w:val="0"/>
              <w:marRight w:val="0"/>
              <w:marTop w:val="0"/>
              <w:marBottom w:val="0"/>
              <w:divBdr>
                <w:top w:val="none" w:sz="0" w:space="0" w:color="auto"/>
                <w:left w:val="none" w:sz="0" w:space="0" w:color="auto"/>
                <w:bottom w:val="none" w:sz="0" w:space="0" w:color="auto"/>
                <w:right w:val="none" w:sz="0" w:space="0" w:color="auto"/>
              </w:divBdr>
            </w:div>
            <w:div w:id="1601328659">
              <w:marLeft w:val="0"/>
              <w:marRight w:val="0"/>
              <w:marTop w:val="0"/>
              <w:marBottom w:val="0"/>
              <w:divBdr>
                <w:top w:val="none" w:sz="0" w:space="0" w:color="auto"/>
                <w:left w:val="none" w:sz="0" w:space="0" w:color="auto"/>
                <w:bottom w:val="none" w:sz="0" w:space="0" w:color="auto"/>
                <w:right w:val="none" w:sz="0" w:space="0" w:color="auto"/>
              </w:divBdr>
            </w:div>
            <w:div w:id="1075861463">
              <w:marLeft w:val="0"/>
              <w:marRight w:val="0"/>
              <w:marTop w:val="0"/>
              <w:marBottom w:val="0"/>
              <w:divBdr>
                <w:top w:val="none" w:sz="0" w:space="0" w:color="auto"/>
                <w:left w:val="none" w:sz="0" w:space="0" w:color="auto"/>
                <w:bottom w:val="none" w:sz="0" w:space="0" w:color="auto"/>
                <w:right w:val="none" w:sz="0" w:space="0" w:color="auto"/>
              </w:divBdr>
            </w:div>
            <w:div w:id="2002462470">
              <w:marLeft w:val="0"/>
              <w:marRight w:val="0"/>
              <w:marTop w:val="0"/>
              <w:marBottom w:val="0"/>
              <w:divBdr>
                <w:top w:val="none" w:sz="0" w:space="0" w:color="auto"/>
                <w:left w:val="none" w:sz="0" w:space="0" w:color="auto"/>
                <w:bottom w:val="none" w:sz="0" w:space="0" w:color="auto"/>
                <w:right w:val="none" w:sz="0" w:space="0" w:color="auto"/>
              </w:divBdr>
            </w:div>
            <w:div w:id="309750003">
              <w:marLeft w:val="0"/>
              <w:marRight w:val="0"/>
              <w:marTop w:val="0"/>
              <w:marBottom w:val="0"/>
              <w:divBdr>
                <w:top w:val="none" w:sz="0" w:space="0" w:color="auto"/>
                <w:left w:val="none" w:sz="0" w:space="0" w:color="auto"/>
                <w:bottom w:val="none" w:sz="0" w:space="0" w:color="auto"/>
                <w:right w:val="none" w:sz="0" w:space="0" w:color="auto"/>
              </w:divBdr>
            </w:div>
            <w:div w:id="1495339008">
              <w:marLeft w:val="0"/>
              <w:marRight w:val="0"/>
              <w:marTop w:val="0"/>
              <w:marBottom w:val="0"/>
              <w:divBdr>
                <w:top w:val="none" w:sz="0" w:space="0" w:color="auto"/>
                <w:left w:val="none" w:sz="0" w:space="0" w:color="auto"/>
                <w:bottom w:val="none" w:sz="0" w:space="0" w:color="auto"/>
                <w:right w:val="none" w:sz="0" w:space="0" w:color="auto"/>
              </w:divBdr>
            </w:div>
            <w:div w:id="1353996467">
              <w:marLeft w:val="0"/>
              <w:marRight w:val="0"/>
              <w:marTop w:val="0"/>
              <w:marBottom w:val="0"/>
              <w:divBdr>
                <w:top w:val="none" w:sz="0" w:space="0" w:color="auto"/>
                <w:left w:val="none" w:sz="0" w:space="0" w:color="auto"/>
                <w:bottom w:val="none" w:sz="0" w:space="0" w:color="auto"/>
                <w:right w:val="none" w:sz="0" w:space="0" w:color="auto"/>
              </w:divBdr>
            </w:div>
            <w:div w:id="1616130910">
              <w:marLeft w:val="0"/>
              <w:marRight w:val="0"/>
              <w:marTop w:val="0"/>
              <w:marBottom w:val="0"/>
              <w:divBdr>
                <w:top w:val="none" w:sz="0" w:space="0" w:color="auto"/>
                <w:left w:val="none" w:sz="0" w:space="0" w:color="auto"/>
                <w:bottom w:val="none" w:sz="0" w:space="0" w:color="auto"/>
                <w:right w:val="none" w:sz="0" w:space="0" w:color="auto"/>
              </w:divBdr>
            </w:div>
            <w:div w:id="1108355857">
              <w:marLeft w:val="0"/>
              <w:marRight w:val="0"/>
              <w:marTop w:val="0"/>
              <w:marBottom w:val="0"/>
              <w:divBdr>
                <w:top w:val="none" w:sz="0" w:space="0" w:color="auto"/>
                <w:left w:val="none" w:sz="0" w:space="0" w:color="auto"/>
                <w:bottom w:val="none" w:sz="0" w:space="0" w:color="auto"/>
                <w:right w:val="none" w:sz="0" w:space="0" w:color="auto"/>
              </w:divBdr>
            </w:div>
            <w:div w:id="892496977">
              <w:marLeft w:val="0"/>
              <w:marRight w:val="0"/>
              <w:marTop w:val="0"/>
              <w:marBottom w:val="0"/>
              <w:divBdr>
                <w:top w:val="none" w:sz="0" w:space="0" w:color="auto"/>
                <w:left w:val="none" w:sz="0" w:space="0" w:color="auto"/>
                <w:bottom w:val="none" w:sz="0" w:space="0" w:color="auto"/>
                <w:right w:val="none" w:sz="0" w:space="0" w:color="auto"/>
              </w:divBdr>
            </w:div>
            <w:div w:id="2143576039">
              <w:marLeft w:val="0"/>
              <w:marRight w:val="0"/>
              <w:marTop w:val="0"/>
              <w:marBottom w:val="0"/>
              <w:divBdr>
                <w:top w:val="none" w:sz="0" w:space="0" w:color="auto"/>
                <w:left w:val="none" w:sz="0" w:space="0" w:color="auto"/>
                <w:bottom w:val="none" w:sz="0" w:space="0" w:color="auto"/>
                <w:right w:val="none" w:sz="0" w:space="0" w:color="auto"/>
              </w:divBdr>
            </w:div>
            <w:div w:id="1242181241">
              <w:marLeft w:val="0"/>
              <w:marRight w:val="0"/>
              <w:marTop w:val="0"/>
              <w:marBottom w:val="0"/>
              <w:divBdr>
                <w:top w:val="none" w:sz="0" w:space="0" w:color="auto"/>
                <w:left w:val="none" w:sz="0" w:space="0" w:color="auto"/>
                <w:bottom w:val="none" w:sz="0" w:space="0" w:color="auto"/>
                <w:right w:val="none" w:sz="0" w:space="0" w:color="auto"/>
              </w:divBdr>
            </w:div>
            <w:div w:id="1985888533">
              <w:marLeft w:val="0"/>
              <w:marRight w:val="0"/>
              <w:marTop w:val="0"/>
              <w:marBottom w:val="0"/>
              <w:divBdr>
                <w:top w:val="none" w:sz="0" w:space="0" w:color="auto"/>
                <w:left w:val="none" w:sz="0" w:space="0" w:color="auto"/>
                <w:bottom w:val="none" w:sz="0" w:space="0" w:color="auto"/>
                <w:right w:val="none" w:sz="0" w:space="0" w:color="auto"/>
              </w:divBdr>
            </w:div>
            <w:div w:id="1258051669">
              <w:marLeft w:val="0"/>
              <w:marRight w:val="0"/>
              <w:marTop w:val="0"/>
              <w:marBottom w:val="0"/>
              <w:divBdr>
                <w:top w:val="none" w:sz="0" w:space="0" w:color="auto"/>
                <w:left w:val="none" w:sz="0" w:space="0" w:color="auto"/>
                <w:bottom w:val="none" w:sz="0" w:space="0" w:color="auto"/>
                <w:right w:val="none" w:sz="0" w:space="0" w:color="auto"/>
              </w:divBdr>
            </w:div>
            <w:div w:id="1603881565">
              <w:marLeft w:val="0"/>
              <w:marRight w:val="0"/>
              <w:marTop w:val="0"/>
              <w:marBottom w:val="0"/>
              <w:divBdr>
                <w:top w:val="none" w:sz="0" w:space="0" w:color="auto"/>
                <w:left w:val="none" w:sz="0" w:space="0" w:color="auto"/>
                <w:bottom w:val="none" w:sz="0" w:space="0" w:color="auto"/>
                <w:right w:val="none" w:sz="0" w:space="0" w:color="auto"/>
              </w:divBdr>
            </w:div>
            <w:div w:id="1712195219">
              <w:marLeft w:val="0"/>
              <w:marRight w:val="0"/>
              <w:marTop w:val="0"/>
              <w:marBottom w:val="0"/>
              <w:divBdr>
                <w:top w:val="none" w:sz="0" w:space="0" w:color="auto"/>
                <w:left w:val="none" w:sz="0" w:space="0" w:color="auto"/>
                <w:bottom w:val="none" w:sz="0" w:space="0" w:color="auto"/>
                <w:right w:val="none" w:sz="0" w:space="0" w:color="auto"/>
              </w:divBdr>
            </w:div>
            <w:div w:id="1099837041">
              <w:marLeft w:val="0"/>
              <w:marRight w:val="0"/>
              <w:marTop w:val="0"/>
              <w:marBottom w:val="0"/>
              <w:divBdr>
                <w:top w:val="none" w:sz="0" w:space="0" w:color="auto"/>
                <w:left w:val="none" w:sz="0" w:space="0" w:color="auto"/>
                <w:bottom w:val="none" w:sz="0" w:space="0" w:color="auto"/>
                <w:right w:val="none" w:sz="0" w:space="0" w:color="auto"/>
              </w:divBdr>
            </w:div>
            <w:div w:id="1045329293">
              <w:marLeft w:val="0"/>
              <w:marRight w:val="0"/>
              <w:marTop w:val="0"/>
              <w:marBottom w:val="0"/>
              <w:divBdr>
                <w:top w:val="none" w:sz="0" w:space="0" w:color="auto"/>
                <w:left w:val="none" w:sz="0" w:space="0" w:color="auto"/>
                <w:bottom w:val="none" w:sz="0" w:space="0" w:color="auto"/>
                <w:right w:val="none" w:sz="0" w:space="0" w:color="auto"/>
              </w:divBdr>
            </w:div>
            <w:div w:id="1152599087">
              <w:marLeft w:val="0"/>
              <w:marRight w:val="0"/>
              <w:marTop w:val="0"/>
              <w:marBottom w:val="0"/>
              <w:divBdr>
                <w:top w:val="none" w:sz="0" w:space="0" w:color="auto"/>
                <w:left w:val="none" w:sz="0" w:space="0" w:color="auto"/>
                <w:bottom w:val="none" w:sz="0" w:space="0" w:color="auto"/>
                <w:right w:val="none" w:sz="0" w:space="0" w:color="auto"/>
              </w:divBdr>
            </w:div>
            <w:div w:id="1487285616">
              <w:marLeft w:val="0"/>
              <w:marRight w:val="0"/>
              <w:marTop w:val="0"/>
              <w:marBottom w:val="0"/>
              <w:divBdr>
                <w:top w:val="none" w:sz="0" w:space="0" w:color="auto"/>
                <w:left w:val="none" w:sz="0" w:space="0" w:color="auto"/>
                <w:bottom w:val="none" w:sz="0" w:space="0" w:color="auto"/>
                <w:right w:val="none" w:sz="0" w:space="0" w:color="auto"/>
              </w:divBdr>
            </w:div>
            <w:div w:id="730036952">
              <w:marLeft w:val="0"/>
              <w:marRight w:val="0"/>
              <w:marTop w:val="0"/>
              <w:marBottom w:val="0"/>
              <w:divBdr>
                <w:top w:val="none" w:sz="0" w:space="0" w:color="auto"/>
                <w:left w:val="none" w:sz="0" w:space="0" w:color="auto"/>
                <w:bottom w:val="none" w:sz="0" w:space="0" w:color="auto"/>
                <w:right w:val="none" w:sz="0" w:space="0" w:color="auto"/>
              </w:divBdr>
            </w:div>
            <w:div w:id="1732459296">
              <w:marLeft w:val="0"/>
              <w:marRight w:val="0"/>
              <w:marTop w:val="0"/>
              <w:marBottom w:val="0"/>
              <w:divBdr>
                <w:top w:val="none" w:sz="0" w:space="0" w:color="auto"/>
                <w:left w:val="none" w:sz="0" w:space="0" w:color="auto"/>
                <w:bottom w:val="none" w:sz="0" w:space="0" w:color="auto"/>
                <w:right w:val="none" w:sz="0" w:space="0" w:color="auto"/>
              </w:divBdr>
            </w:div>
            <w:div w:id="1628124711">
              <w:marLeft w:val="0"/>
              <w:marRight w:val="0"/>
              <w:marTop w:val="0"/>
              <w:marBottom w:val="0"/>
              <w:divBdr>
                <w:top w:val="none" w:sz="0" w:space="0" w:color="auto"/>
                <w:left w:val="none" w:sz="0" w:space="0" w:color="auto"/>
                <w:bottom w:val="none" w:sz="0" w:space="0" w:color="auto"/>
                <w:right w:val="none" w:sz="0" w:space="0" w:color="auto"/>
              </w:divBdr>
            </w:div>
            <w:div w:id="171266825">
              <w:marLeft w:val="0"/>
              <w:marRight w:val="0"/>
              <w:marTop w:val="0"/>
              <w:marBottom w:val="0"/>
              <w:divBdr>
                <w:top w:val="none" w:sz="0" w:space="0" w:color="auto"/>
                <w:left w:val="none" w:sz="0" w:space="0" w:color="auto"/>
                <w:bottom w:val="none" w:sz="0" w:space="0" w:color="auto"/>
                <w:right w:val="none" w:sz="0" w:space="0" w:color="auto"/>
              </w:divBdr>
            </w:div>
            <w:div w:id="617223953">
              <w:marLeft w:val="0"/>
              <w:marRight w:val="0"/>
              <w:marTop w:val="0"/>
              <w:marBottom w:val="0"/>
              <w:divBdr>
                <w:top w:val="none" w:sz="0" w:space="0" w:color="auto"/>
                <w:left w:val="none" w:sz="0" w:space="0" w:color="auto"/>
                <w:bottom w:val="none" w:sz="0" w:space="0" w:color="auto"/>
                <w:right w:val="none" w:sz="0" w:space="0" w:color="auto"/>
              </w:divBdr>
            </w:div>
            <w:div w:id="112677320">
              <w:marLeft w:val="0"/>
              <w:marRight w:val="0"/>
              <w:marTop w:val="0"/>
              <w:marBottom w:val="0"/>
              <w:divBdr>
                <w:top w:val="none" w:sz="0" w:space="0" w:color="auto"/>
                <w:left w:val="none" w:sz="0" w:space="0" w:color="auto"/>
                <w:bottom w:val="none" w:sz="0" w:space="0" w:color="auto"/>
                <w:right w:val="none" w:sz="0" w:space="0" w:color="auto"/>
              </w:divBdr>
            </w:div>
            <w:div w:id="2029480229">
              <w:marLeft w:val="0"/>
              <w:marRight w:val="0"/>
              <w:marTop w:val="0"/>
              <w:marBottom w:val="0"/>
              <w:divBdr>
                <w:top w:val="none" w:sz="0" w:space="0" w:color="auto"/>
                <w:left w:val="none" w:sz="0" w:space="0" w:color="auto"/>
                <w:bottom w:val="none" w:sz="0" w:space="0" w:color="auto"/>
                <w:right w:val="none" w:sz="0" w:space="0" w:color="auto"/>
              </w:divBdr>
            </w:div>
            <w:div w:id="1681354725">
              <w:marLeft w:val="0"/>
              <w:marRight w:val="0"/>
              <w:marTop w:val="0"/>
              <w:marBottom w:val="0"/>
              <w:divBdr>
                <w:top w:val="none" w:sz="0" w:space="0" w:color="auto"/>
                <w:left w:val="none" w:sz="0" w:space="0" w:color="auto"/>
                <w:bottom w:val="none" w:sz="0" w:space="0" w:color="auto"/>
                <w:right w:val="none" w:sz="0" w:space="0" w:color="auto"/>
              </w:divBdr>
            </w:div>
            <w:div w:id="1563131178">
              <w:marLeft w:val="0"/>
              <w:marRight w:val="0"/>
              <w:marTop w:val="0"/>
              <w:marBottom w:val="0"/>
              <w:divBdr>
                <w:top w:val="none" w:sz="0" w:space="0" w:color="auto"/>
                <w:left w:val="none" w:sz="0" w:space="0" w:color="auto"/>
                <w:bottom w:val="none" w:sz="0" w:space="0" w:color="auto"/>
                <w:right w:val="none" w:sz="0" w:space="0" w:color="auto"/>
              </w:divBdr>
            </w:div>
            <w:div w:id="1804276434">
              <w:marLeft w:val="0"/>
              <w:marRight w:val="0"/>
              <w:marTop w:val="0"/>
              <w:marBottom w:val="0"/>
              <w:divBdr>
                <w:top w:val="none" w:sz="0" w:space="0" w:color="auto"/>
                <w:left w:val="none" w:sz="0" w:space="0" w:color="auto"/>
                <w:bottom w:val="none" w:sz="0" w:space="0" w:color="auto"/>
                <w:right w:val="none" w:sz="0" w:space="0" w:color="auto"/>
              </w:divBdr>
            </w:div>
            <w:div w:id="442040866">
              <w:marLeft w:val="0"/>
              <w:marRight w:val="0"/>
              <w:marTop w:val="0"/>
              <w:marBottom w:val="0"/>
              <w:divBdr>
                <w:top w:val="none" w:sz="0" w:space="0" w:color="auto"/>
                <w:left w:val="none" w:sz="0" w:space="0" w:color="auto"/>
                <w:bottom w:val="none" w:sz="0" w:space="0" w:color="auto"/>
                <w:right w:val="none" w:sz="0" w:space="0" w:color="auto"/>
              </w:divBdr>
            </w:div>
            <w:div w:id="1733650524">
              <w:marLeft w:val="0"/>
              <w:marRight w:val="0"/>
              <w:marTop w:val="0"/>
              <w:marBottom w:val="0"/>
              <w:divBdr>
                <w:top w:val="none" w:sz="0" w:space="0" w:color="auto"/>
                <w:left w:val="none" w:sz="0" w:space="0" w:color="auto"/>
                <w:bottom w:val="none" w:sz="0" w:space="0" w:color="auto"/>
                <w:right w:val="none" w:sz="0" w:space="0" w:color="auto"/>
              </w:divBdr>
            </w:div>
            <w:div w:id="987788739">
              <w:marLeft w:val="0"/>
              <w:marRight w:val="0"/>
              <w:marTop w:val="0"/>
              <w:marBottom w:val="0"/>
              <w:divBdr>
                <w:top w:val="none" w:sz="0" w:space="0" w:color="auto"/>
                <w:left w:val="none" w:sz="0" w:space="0" w:color="auto"/>
                <w:bottom w:val="none" w:sz="0" w:space="0" w:color="auto"/>
                <w:right w:val="none" w:sz="0" w:space="0" w:color="auto"/>
              </w:divBdr>
            </w:div>
            <w:div w:id="1426457864">
              <w:marLeft w:val="0"/>
              <w:marRight w:val="0"/>
              <w:marTop w:val="0"/>
              <w:marBottom w:val="0"/>
              <w:divBdr>
                <w:top w:val="none" w:sz="0" w:space="0" w:color="auto"/>
                <w:left w:val="none" w:sz="0" w:space="0" w:color="auto"/>
                <w:bottom w:val="none" w:sz="0" w:space="0" w:color="auto"/>
                <w:right w:val="none" w:sz="0" w:space="0" w:color="auto"/>
              </w:divBdr>
            </w:div>
            <w:div w:id="350957622">
              <w:marLeft w:val="0"/>
              <w:marRight w:val="0"/>
              <w:marTop w:val="0"/>
              <w:marBottom w:val="0"/>
              <w:divBdr>
                <w:top w:val="none" w:sz="0" w:space="0" w:color="auto"/>
                <w:left w:val="none" w:sz="0" w:space="0" w:color="auto"/>
                <w:bottom w:val="none" w:sz="0" w:space="0" w:color="auto"/>
                <w:right w:val="none" w:sz="0" w:space="0" w:color="auto"/>
              </w:divBdr>
            </w:div>
            <w:div w:id="186219453">
              <w:marLeft w:val="0"/>
              <w:marRight w:val="0"/>
              <w:marTop w:val="0"/>
              <w:marBottom w:val="0"/>
              <w:divBdr>
                <w:top w:val="none" w:sz="0" w:space="0" w:color="auto"/>
                <w:left w:val="none" w:sz="0" w:space="0" w:color="auto"/>
                <w:bottom w:val="none" w:sz="0" w:space="0" w:color="auto"/>
                <w:right w:val="none" w:sz="0" w:space="0" w:color="auto"/>
              </w:divBdr>
            </w:div>
            <w:div w:id="859201622">
              <w:marLeft w:val="0"/>
              <w:marRight w:val="0"/>
              <w:marTop w:val="0"/>
              <w:marBottom w:val="0"/>
              <w:divBdr>
                <w:top w:val="none" w:sz="0" w:space="0" w:color="auto"/>
                <w:left w:val="none" w:sz="0" w:space="0" w:color="auto"/>
                <w:bottom w:val="none" w:sz="0" w:space="0" w:color="auto"/>
                <w:right w:val="none" w:sz="0" w:space="0" w:color="auto"/>
              </w:divBdr>
            </w:div>
            <w:div w:id="1430811126">
              <w:marLeft w:val="0"/>
              <w:marRight w:val="0"/>
              <w:marTop w:val="0"/>
              <w:marBottom w:val="0"/>
              <w:divBdr>
                <w:top w:val="none" w:sz="0" w:space="0" w:color="auto"/>
                <w:left w:val="none" w:sz="0" w:space="0" w:color="auto"/>
                <w:bottom w:val="none" w:sz="0" w:space="0" w:color="auto"/>
                <w:right w:val="none" w:sz="0" w:space="0" w:color="auto"/>
              </w:divBdr>
            </w:div>
            <w:div w:id="20475090">
              <w:marLeft w:val="0"/>
              <w:marRight w:val="0"/>
              <w:marTop w:val="0"/>
              <w:marBottom w:val="0"/>
              <w:divBdr>
                <w:top w:val="none" w:sz="0" w:space="0" w:color="auto"/>
                <w:left w:val="none" w:sz="0" w:space="0" w:color="auto"/>
                <w:bottom w:val="none" w:sz="0" w:space="0" w:color="auto"/>
                <w:right w:val="none" w:sz="0" w:space="0" w:color="auto"/>
              </w:divBdr>
            </w:div>
            <w:div w:id="1616672213">
              <w:marLeft w:val="0"/>
              <w:marRight w:val="0"/>
              <w:marTop w:val="0"/>
              <w:marBottom w:val="0"/>
              <w:divBdr>
                <w:top w:val="none" w:sz="0" w:space="0" w:color="auto"/>
                <w:left w:val="none" w:sz="0" w:space="0" w:color="auto"/>
                <w:bottom w:val="none" w:sz="0" w:space="0" w:color="auto"/>
                <w:right w:val="none" w:sz="0" w:space="0" w:color="auto"/>
              </w:divBdr>
            </w:div>
            <w:div w:id="221599142">
              <w:marLeft w:val="0"/>
              <w:marRight w:val="0"/>
              <w:marTop w:val="0"/>
              <w:marBottom w:val="0"/>
              <w:divBdr>
                <w:top w:val="none" w:sz="0" w:space="0" w:color="auto"/>
                <w:left w:val="none" w:sz="0" w:space="0" w:color="auto"/>
                <w:bottom w:val="none" w:sz="0" w:space="0" w:color="auto"/>
                <w:right w:val="none" w:sz="0" w:space="0" w:color="auto"/>
              </w:divBdr>
            </w:div>
            <w:div w:id="1874657540">
              <w:marLeft w:val="0"/>
              <w:marRight w:val="0"/>
              <w:marTop w:val="0"/>
              <w:marBottom w:val="0"/>
              <w:divBdr>
                <w:top w:val="none" w:sz="0" w:space="0" w:color="auto"/>
                <w:left w:val="none" w:sz="0" w:space="0" w:color="auto"/>
                <w:bottom w:val="none" w:sz="0" w:space="0" w:color="auto"/>
                <w:right w:val="none" w:sz="0" w:space="0" w:color="auto"/>
              </w:divBdr>
            </w:div>
            <w:div w:id="2091001391">
              <w:marLeft w:val="0"/>
              <w:marRight w:val="0"/>
              <w:marTop w:val="0"/>
              <w:marBottom w:val="0"/>
              <w:divBdr>
                <w:top w:val="none" w:sz="0" w:space="0" w:color="auto"/>
                <w:left w:val="none" w:sz="0" w:space="0" w:color="auto"/>
                <w:bottom w:val="none" w:sz="0" w:space="0" w:color="auto"/>
                <w:right w:val="none" w:sz="0" w:space="0" w:color="auto"/>
              </w:divBdr>
            </w:div>
            <w:div w:id="1834756961">
              <w:marLeft w:val="0"/>
              <w:marRight w:val="0"/>
              <w:marTop w:val="0"/>
              <w:marBottom w:val="0"/>
              <w:divBdr>
                <w:top w:val="none" w:sz="0" w:space="0" w:color="auto"/>
                <w:left w:val="none" w:sz="0" w:space="0" w:color="auto"/>
                <w:bottom w:val="none" w:sz="0" w:space="0" w:color="auto"/>
                <w:right w:val="none" w:sz="0" w:space="0" w:color="auto"/>
              </w:divBdr>
            </w:div>
            <w:div w:id="1271356088">
              <w:marLeft w:val="0"/>
              <w:marRight w:val="0"/>
              <w:marTop w:val="0"/>
              <w:marBottom w:val="0"/>
              <w:divBdr>
                <w:top w:val="none" w:sz="0" w:space="0" w:color="auto"/>
                <w:left w:val="none" w:sz="0" w:space="0" w:color="auto"/>
                <w:bottom w:val="none" w:sz="0" w:space="0" w:color="auto"/>
                <w:right w:val="none" w:sz="0" w:space="0" w:color="auto"/>
              </w:divBdr>
            </w:div>
            <w:div w:id="1569267391">
              <w:marLeft w:val="0"/>
              <w:marRight w:val="0"/>
              <w:marTop w:val="0"/>
              <w:marBottom w:val="0"/>
              <w:divBdr>
                <w:top w:val="none" w:sz="0" w:space="0" w:color="auto"/>
                <w:left w:val="none" w:sz="0" w:space="0" w:color="auto"/>
                <w:bottom w:val="none" w:sz="0" w:space="0" w:color="auto"/>
                <w:right w:val="none" w:sz="0" w:space="0" w:color="auto"/>
              </w:divBdr>
            </w:div>
            <w:div w:id="269287738">
              <w:marLeft w:val="0"/>
              <w:marRight w:val="0"/>
              <w:marTop w:val="0"/>
              <w:marBottom w:val="0"/>
              <w:divBdr>
                <w:top w:val="none" w:sz="0" w:space="0" w:color="auto"/>
                <w:left w:val="none" w:sz="0" w:space="0" w:color="auto"/>
                <w:bottom w:val="none" w:sz="0" w:space="0" w:color="auto"/>
                <w:right w:val="none" w:sz="0" w:space="0" w:color="auto"/>
              </w:divBdr>
            </w:div>
            <w:div w:id="90275184">
              <w:marLeft w:val="0"/>
              <w:marRight w:val="0"/>
              <w:marTop w:val="0"/>
              <w:marBottom w:val="0"/>
              <w:divBdr>
                <w:top w:val="none" w:sz="0" w:space="0" w:color="auto"/>
                <w:left w:val="none" w:sz="0" w:space="0" w:color="auto"/>
                <w:bottom w:val="none" w:sz="0" w:space="0" w:color="auto"/>
                <w:right w:val="none" w:sz="0" w:space="0" w:color="auto"/>
              </w:divBdr>
            </w:div>
            <w:div w:id="1514806618">
              <w:marLeft w:val="0"/>
              <w:marRight w:val="0"/>
              <w:marTop w:val="0"/>
              <w:marBottom w:val="0"/>
              <w:divBdr>
                <w:top w:val="none" w:sz="0" w:space="0" w:color="auto"/>
                <w:left w:val="none" w:sz="0" w:space="0" w:color="auto"/>
                <w:bottom w:val="none" w:sz="0" w:space="0" w:color="auto"/>
                <w:right w:val="none" w:sz="0" w:space="0" w:color="auto"/>
              </w:divBdr>
            </w:div>
            <w:div w:id="461966431">
              <w:marLeft w:val="0"/>
              <w:marRight w:val="0"/>
              <w:marTop w:val="0"/>
              <w:marBottom w:val="0"/>
              <w:divBdr>
                <w:top w:val="none" w:sz="0" w:space="0" w:color="auto"/>
                <w:left w:val="none" w:sz="0" w:space="0" w:color="auto"/>
                <w:bottom w:val="none" w:sz="0" w:space="0" w:color="auto"/>
                <w:right w:val="none" w:sz="0" w:space="0" w:color="auto"/>
              </w:divBdr>
            </w:div>
            <w:div w:id="717776315">
              <w:marLeft w:val="0"/>
              <w:marRight w:val="0"/>
              <w:marTop w:val="0"/>
              <w:marBottom w:val="0"/>
              <w:divBdr>
                <w:top w:val="none" w:sz="0" w:space="0" w:color="auto"/>
                <w:left w:val="none" w:sz="0" w:space="0" w:color="auto"/>
                <w:bottom w:val="none" w:sz="0" w:space="0" w:color="auto"/>
                <w:right w:val="none" w:sz="0" w:space="0" w:color="auto"/>
              </w:divBdr>
            </w:div>
            <w:div w:id="1732193183">
              <w:marLeft w:val="0"/>
              <w:marRight w:val="0"/>
              <w:marTop w:val="0"/>
              <w:marBottom w:val="0"/>
              <w:divBdr>
                <w:top w:val="none" w:sz="0" w:space="0" w:color="auto"/>
                <w:left w:val="none" w:sz="0" w:space="0" w:color="auto"/>
                <w:bottom w:val="none" w:sz="0" w:space="0" w:color="auto"/>
                <w:right w:val="none" w:sz="0" w:space="0" w:color="auto"/>
              </w:divBdr>
            </w:div>
            <w:div w:id="247886560">
              <w:marLeft w:val="0"/>
              <w:marRight w:val="0"/>
              <w:marTop w:val="0"/>
              <w:marBottom w:val="0"/>
              <w:divBdr>
                <w:top w:val="none" w:sz="0" w:space="0" w:color="auto"/>
                <w:left w:val="none" w:sz="0" w:space="0" w:color="auto"/>
                <w:bottom w:val="none" w:sz="0" w:space="0" w:color="auto"/>
                <w:right w:val="none" w:sz="0" w:space="0" w:color="auto"/>
              </w:divBdr>
            </w:div>
            <w:div w:id="477915884">
              <w:marLeft w:val="0"/>
              <w:marRight w:val="0"/>
              <w:marTop w:val="0"/>
              <w:marBottom w:val="0"/>
              <w:divBdr>
                <w:top w:val="none" w:sz="0" w:space="0" w:color="auto"/>
                <w:left w:val="none" w:sz="0" w:space="0" w:color="auto"/>
                <w:bottom w:val="none" w:sz="0" w:space="0" w:color="auto"/>
                <w:right w:val="none" w:sz="0" w:space="0" w:color="auto"/>
              </w:divBdr>
            </w:div>
            <w:div w:id="428702352">
              <w:marLeft w:val="0"/>
              <w:marRight w:val="0"/>
              <w:marTop w:val="0"/>
              <w:marBottom w:val="0"/>
              <w:divBdr>
                <w:top w:val="none" w:sz="0" w:space="0" w:color="auto"/>
                <w:left w:val="none" w:sz="0" w:space="0" w:color="auto"/>
                <w:bottom w:val="none" w:sz="0" w:space="0" w:color="auto"/>
                <w:right w:val="none" w:sz="0" w:space="0" w:color="auto"/>
              </w:divBdr>
            </w:div>
            <w:div w:id="306712344">
              <w:marLeft w:val="0"/>
              <w:marRight w:val="0"/>
              <w:marTop w:val="0"/>
              <w:marBottom w:val="0"/>
              <w:divBdr>
                <w:top w:val="none" w:sz="0" w:space="0" w:color="auto"/>
                <w:left w:val="none" w:sz="0" w:space="0" w:color="auto"/>
                <w:bottom w:val="none" w:sz="0" w:space="0" w:color="auto"/>
                <w:right w:val="none" w:sz="0" w:space="0" w:color="auto"/>
              </w:divBdr>
            </w:div>
            <w:div w:id="179055835">
              <w:marLeft w:val="0"/>
              <w:marRight w:val="0"/>
              <w:marTop w:val="0"/>
              <w:marBottom w:val="0"/>
              <w:divBdr>
                <w:top w:val="none" w:sz="0" w:space="0" w:color="auto"/>
                <w:left w:val="none" w:sz="0" w:space="0" w:color="auto"/>
                <w:bottom w:val="none" w:sz="0" w:space="0" w:color="auto"/>
                <w:right w:val="none" w:sz="0" w:space="0" w:color="auto"/>
              </w:divBdr>
            </w:div>
            <w:div w:id="1731269009">
              <w:marLeft w:val="0"/>
              <w:marRight w:val="0"/>
              <w:marTop w:val="0"/>
              <w:marBottom w:val="0"/>
              <w:divBdr>
                <w:top w:val="none" w:sz="0" w:space="0" w:color="auto"/>
                <w:left w:val="none" w:sz="0" w:space="0" w:color="auto"/>
                <w:bottom w:val="none" w:sz="0" w:space="0" w:color="auto"/>
                <w:right w:val="none" w:sz="0" w:space="0" w:color="auto"/>
              </w:divBdr>
            </w:div>
            <w:div w:id="1998460291">
              <w:marLeft w:val="0"/>
              <w:marRight w:val="0"/>
              <w:marTop w:val="0"/>
              <w:marBottom w:val="0"/>
              <w:divBdr>
                <w:top w:val="none" w:sz="0" w:space="0" w:color="auto"/>
                <w:left w:val="none" w:sz="0" w:space="0" w:color="auto"/>
                <w:bottom w:val="none" w:sz="0" w:space="0" w:color="auto"/>
                <w:right w:val="none" w:sz="0" w:space="0" w:color="auto"/>
              </w:divBdr>
            </w:div>
            <w:div w:id="1565333833">
              <w:marLeft w:val="0"/>
              <w:marRight w:val="0"/>
              <w:marTop w:val="0"/>
              <w:marBottom w:val="0"/>
              <w:divBdr>
                <w:top w:val="none" w:sz="0" w:space="0" w:color="auto"/>
                <w:left w:val="none" w:sz="0" w:space="0" w:color="auto"/>
                <w:bottom w:val="none" w:sz="0" w:space="0" w:color="auto"/>
                <w:right w:val="none" w:sz="0" w:space="0" w:color="auto"/>
              </w:divBdr>
            </w:div>
            <w:div w:id="596642560">
              <w:marLeft w:val="0"/>
              <w:marRight w:val="0"/>
              <w:marTop w:val="0"/>
              <w:marBottom w:val="0"/>
              <w:divBdr>
                <w:top w:val="none" w:sz="0" w:space="0" w:color="auto"/>
                <w:left w:val="none" w:sz="0" w:space="0" w:color="auto"/>
                <w:bottom w:val="none" w:sz="0" w:space="0" w:color="auto"/>
                <w:right w:val="none" w:sz="0" w:space="0" w:color="auto"/>
              </w:divBdr>
            </w:div>
            <w:div w:id="341931770">
              <w:marLeft w:val="0"/>
              <w:marRight w:val="0"/>
              <w:marTop w:val="0"/>
              <w:marBottom w:val="0"/>
              <w:divBdr>
                <w:top w:val="none" w:sz="0" w:space="0" w:color="auto"/>
                <w:left w:val="none" w:sz="0" w:space="0" w:color="auto"/>
                <w:bottom w:val="none" w:sz="0" w:space="0" w:color="auto"/>
                <w:right w:val="none" w:sz="0" w:space="0" w:color="auto"/>
              </w:divBdr>
            </w:div>
            <w:div w:id="274603840">
              <w:marLeft w:val="0"/>
              <w:marRight w:val="0"/>
              <w:marTop w:val="0"/>
              <w:marBottom w:val="0"/>
              <w:divBdr>
                <w:top w:val="none" w:sz="0" w:space="0" w:color="auto"/>
                <w:left w:val="none" w:sz="0" w:space="0" w:color="auto"/>
                <w:bottom w:val="none" w:sz="0" w:space="0" w:color="auto"/>
                <w:right w:val="none" w:sz="0" w:space="0" w:color="auto"/>
              </w:divBdr>
            </w:div>
            <w:div w:id="2100591622">
              <w:marLeft w:val="0"/>
              <w:marRight w:val="0"/>
              <w:marTop w:val="0"/>
              <w:marBottom w:val="0"/>
              <w:divBdr>
                <w:top w:val="none" w:sz="0" w:space="0" w:color="auto"/>
                <w:left w:val="none" w:sz="0" w:space="0" w:color="auto"/>
                <w:bottom w:val="none" w:sz="0" w:space="0" w:color="auto"/>
                <w:right w:val="none" w:sz="0" w:space="0" w:color="auto"/>
              </w:divBdr>
            </w:div>
            <w:div w:id="557282017">
              <w:marLeft w:val="0"/>
              <w:marRight w:val="0"/>
              <w:marTop w:val="0"/>
              <w:marBottom w:val="0"/>
              <w:divBdr>
                <w:top w:val="none" w:sz="0" w:space="0" w:color="auto"/>
                <w:left w:val="none" w:sz="0" w:space="0" w:color="auto"/>
                <w:bottom w:val="none" w:sz="0" w:space="0" w:color="auto"/>
                <w:right w:val="none" w:sz="0" w:space="0" w:color="auto"/>
              </w:divBdr>
            </w:div>
            <w:div w:id="1260023601">
              <w:marLeft w:val="0"/>
              <w:marRight w:val="0"/>
              <w:marTop w:val="0"/>
              <w:marBottom w:val="0"/>
              <w:divBdr>
                <w:top w:val="none" w:sz="0" w:space="0" w:color="auto"/>
                <w:left w:val="none" w:sz="0" w:space="0" w:color="auto"/>
                <w:bottom w:val="none" w:sz="0" w:space="0" w:color="auto"/>
                <w:right w:val="none" w:sz="0" w:space="0" w:color="auto"/>
              </w:divBdr>
            </w:div>
            <w:div w:id="1683585204">
              <w:marLeft w:val="0"/>
              <w:marRight w:val="0"/>
              <w:marTop w:val="0"/>
              <w:marBottom w:val="0"/>
              <w:divBdr>
                <w:top w:val="none" w:sz="0" w:space="0" w:color="auto"/>
                <w:left w:val="none" w:sz="0" w:space="0" w:color="auto"/>
                <w:bottom w:val="none" w:sz="0" w:space="0" w:color="auto"/>
                <w:right w:val="none" w:sz="0" w:space="0" w:color="auto"/>
              </w:divBdr>
            </w:div>
            <w:div w:id="1121069395">
              <w:marLeft w:val="0"/>
              <w:marRight w:val="0"/>
              <w:marTop w:val="0"/>
              <w:marBottom w:val="0"/>
              <w:divBdr>
                <w:top w:val="none" w:sz="0" w:space="0" w:color="auto"/>
                <w:left w:val="none" w:sz="0" w:space="0" w:color="auto"/>
                <w:bottom w:val="none" w:sz="0" w:space="0" w:color="auto"/>
                <w:right w:val="none" w:sz="0" w:space="0" w:color="auto"/>
              </w:divBdr>
            </w:div>
            <w:div w:id="1883443709">
              <w:marLeft w:val="0"/>
              <w:marRight w:val="0"/>
              <w:marTop w:val="0"/>
              <w:marBottom w:val="0"/>
              <w:divBdr>
                <w:top w:val="none" w:sz="0" w:space="0" w:color="auto"/>
                <w:left w:val="none" w:sz="0" w:space="0" w:color="auto"/>
                <w:bottom w:val="none" w:sz="0" w:space="0" w:color="auto"/>
                <w:right w:val="none" w:sz="0" w:space="0" w:color="auto"/>
              </w:divBdr>
            </w:div>
            <w:div w:id="594673775">
              <w:marLeft w:val="0"/>
              <w:marRight w:val="0"/>
              <w:marTop w:val="0"/>
              <w:marBottom w:val="0"/>
              <w:divBdr>
                <w:top w:val="none" w:sz="0" w:space="0" w:color="auto"/>
                <w:left w:val="none" w:sz="0" w:space="0" w:color="auto"/>
                <w:bottom w:val="none" w:sz="0" w:space="0" w:color="auto"/>
                <w:right w:val="none" w:sz="0" w:space="0" w:color="auto"/>
              </w:divBdr>
            </w:div>
            <w:div w:id="732431057">
              <w:marLeft w:val="0"/>
              <w:marRight w:val="0"/>
              <w:marTop w:val="0"/>
              <w:marBottom w:val="0"/>
              <w:divBdr>
                <w:top w:val="none" w:sz="0" w:space="0" w:color="auto"/>
                <w:left w:val="none" w:sz="0" w:space="0" w:color="auto"/>
                <w:bottom w:val="none" w:sz="0" w:space="0" w:color="auto"/>
                <w:right w:val="none" w:sz="0" w:space="0" w:color="auto"/>
              </w:divBdr>
            </w:div>
            <w:div w:id="319193030">
              <w:marLeft w:val="0"/>
              <w:marRight w:val="0"/>
              <w:marTop w:val="0"/>
              <w:marBottom w:val="0"/>
              <w:divBdr>
                <w:top w:val="none" w:sz="0" w:space="0" w:color="auto"/>
                <w:left w:val="none" w:sz="0" w:space="0" w:color="auto"/>
                <w:bottom w:val="none" w:sz="0" w:space="0" w:color="auto"/>
                <w:right w:val="none" w:sz="0" w:space="0" w:color="auto"/>
              </w:divBdr>
            </w:div>
            <w:div w:id="1778139053">
              <w:marLeft w:val="0"/>
              <w:marRight w:val="0"/>
              <w:marTop w:val="0"/>
              <w:marBottom w:val="0"/>
              <w:divBdr>
                <w:top w:val="none" w:sz="0" w:space="0" w:color="auto"/>
                <w:left w:val="none" w:sz="0" w:space="0" w:color="auto"/>
                <w:bottom w:val="none" w:sz="0" w:space="0" w:color="auto"/>
                <w:right w:val="none" w:sz="0" w:space="0" w:color="auto"/>
              </w:divBdr>
            </w:div>
            <w:div w:id="1871608939">
              <w:marLeft w:val="0"/>
              <w:marRight w:val="0"/>
              <w:marTop w:val="0"/>
              <w:marBottom w:val="0"/>
              <w:divBdr>
                <w:top w:val="none" w:sz="0" w:space="0" w:color="auto"/>
                <w:left w:val="none" w:sz="0" w:space="0" w:color="auto"/>
                <w:bottom w:val="none" w:sz="0" w:space="0" w:color="auto"/>
                <w:right w:val="none" w:sz="0" w:space="0" w:color="auto"/>
              </w:divBdr>
            </w:div>
            <w:div w:id="1394039450">
              <w:marLeft w:val="0"/>
              <w:marRight w:val="0"/>
              <w:marTop w:val="0"/>
              <w:marBottom w:val="0"/>
              <w:divBdr>
                <w:top w:val="none" w:sz="0" w:space="0" w:color="auto"/>
                <w:left w:val="none" w:sz="0" w:space="0" w:color="auto"/>
                <w:bottom w:val="none" w:sz="0" w:space="0" w:color="auto"/>
                <w:right w:val="none" w:sz="0" w:space="0" w:color="auto"/>
              </w:divBdr>
            </w:div>
            <w:div w:id="1793863648">
              <w:marLeft w:val="0"/>
              <w:marRight w:val="0"/>
              <w:marTop w:val="0"/>
              <w:marBottom w:val="0"/>
              <w:divBdr>
                <w:top w:val="none" w:sz="0" w:space="0" w:color="auto"/>
                <w:left w:val="none" w:sz="0" w:space="0" w:color="auto"/>
                <w:bottom w:val="none" w:sz="0" w:space="0" w:color="auto"/>
                <w:right w:val="none" w:sz="0" w:space="0" w:color="auto"/>
              </w:divBdr>
            </w:div>
            <w:div w:id="1125349594">
              <w:marLeft w:val="0"/>
              <w:marRight w:val="0"/>
              <w:marTop w:val="0"/>
              <w:marBottom w:val="0"/>
              <w:divBdr>
                <w:top w:val="none" w:sz="0" w:space="0" w:color="auto"/>
                <w:left w:val="none" w:sz="0" w:space="0" w:color="auto"/>
                <w:bottom w:val="none" w:sz="0" w:space="0" w:color="auto"/>
                <w:right w:val="none" w:sz="0" w:space="0" w:color="auto"/>
              </w:divBdr>
            </w:div>
            <w:div w:id="2043288223">
              <w:marLeft w:val="0"/>
              <w:marRight w:val="0"/>
              <w:marTop w:val="0"/>
              <w:marBottom w:val="0"/>
              <w:divBdr>
                <w:top w:val="none" w:sz="0" w:space="0" w:color="auto"/>
                <w:left w:val="none" w:sz="0" w:space="0" w:color="auto"/>
                <w:bottom w:val="none" w:sz="0" w:space="0" w:color="auto"/>
                <w:right w:val="none" w:sz="0" w:space="0" w:color="auto"/>
              </w:divBdr>
            </w:div>
            <w:div w:id="1307201682">
              <w:marLeft w:val="0"/>
              <w:marRight w:val="0"/>
              <w:marTop w:val="0"/>
              <w:marBottom w:val="0"/>
              <w:divBdr>
                <w:top w:val="none" w:sz="0" w:space="0" w:color="auto"/>
                <w:left w:val="none" w:sz="0" w:space="0" w:color="auto"/>
                <w:bottom w:val="none" w:sz="0" w:space="0" w:color="auto"/>
                <w:right w:val="none" w:sz="0" w:space="0" w:color="auto"/>
              </w:divBdr>
            </w:div>
            <w:div w:id="216087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537548">
      <w:bodyDiv w:val="1"/>
      <w:marLeft w:val="0"/>
      <w:marRight w:val="0"/>
      <w:marTop w:val="0"/>
      <w:marBottom w:val="0"/>
      <w:divBdr>
        <w:top w:val="none" w:sz="0" w:space="0" w:color="auto"/>
        <w:left w:val="none" w:sz="0" w:space="0" w:color="auto"/>
        <w:bottom w:val="none" w:sz="0" w:space="0" w:color="auto"/>
        <w:right w:val="none" w:sz="0" w:space="0" w:color="auto"/>
      </w:divBdr>
      <w:divsChild>
        <w:div w:id="165101273">
          <w:marLeft w:val="0"/>
          <w:marRight w:val="0"/>
          <w:marTop w:val="0"/>
          <w:marBottom w:val="0"/>
          <w:divBdr>
            <w:top w:val="none" w:sz="0" w:space="0" w:color="auto"/>
            <w:left w:val="none" w:sz="0" w:space="0" w:color="auto"/>
            <w:bottom w:val="none" w:sz="0" w:space="0" w:color="auto"/>
            <w:right w:val="none" w:sz="0" w:space="0" w:color="auto"/>
          </w:divBdr>
        </w:div>
        <w:div w:id="426466555">
          <w:marLeft w:val="0"/>
          <w:marRight w:val="0"/>
          <w:marTop w:val="0"/>
          <w:marBottom w:val="0"/>
          <w:divBdr>
            <w:top w:val="none" w:sz="0" w:space="0" w:color="auto"/>
            <w:left w:val="none" w:sz="0" w:space="0" w:color="auto"/>
            <w:bottom w:val="none" w:sz="0" w:space="0" w:color="auto"/>
            <w:right w:val="none" w:sz="0" w:space="0" w:color="auto"/>
          </w:divBdr>
        </w:div>
        <w:div w:id="618605115">
          <w:marLeft w:val="0"/>
          <w:marRight w:val="0"/>
          <w:marTop w:val="0"/>
          <w:marBottom w:val="0"/>
          <w:divBdr>
            <w:top w:val="none" w:sz="0" w:space="0" w:color="auto"/>
            <w:left w:val="none" w:sz="0" w:space="0" w:color="auto"/>
            <w:bottom w:val="none" w:sz="0" w:space="0" w:color="auto"/>
            <w:right w:val="none" w:sz="0" w:space="0" w:color="auto"/>
          </w:divBdr>
        </w:div>
        <w:div w:id="670254270">
          <w:marLeft w:val="0"/>
          <w:marRight w:val="0"/>
          <w:marTop w:val="0"/>
          <w:marBottom w:val="0"/>
          <w:divBdr>
            <w:top w:val="none" w:sz="0" w:space="0" w:color="auto"/>
            <w:left w:val="none" w:sz="0" w:space="0" w:color="auto"/>
            <w:bottom w:val="none" w:sz="0" w:space="0" w:color="auto"/>
            <w:right w:val="none" w:sz="0" w:space="0" w:color="auto"/>
          </w:divBdr>
        </w:div>
        <w:div w:id="1394737974">
          <w:marLeft w:val="0"/>
          <w:marRight w:val="0"/>
          <w:marTop w:val="0"/>
          <w:marBottom w:val="0"/>
          <w:divBdr>
            <w:top w:val="none" w:sz="0" w:space="0" w:color="auto"/>
            <w:left w:val="none" w:sz="0" w:space="0" w:color="auto"/>
            <w:bottom w:val="none" w:sz="0" w:space="0" w:color="auto"/>
            <w:right w:val="none" w:sz="0" w:space="0" w:color="auto"/>
          </w:divBdr>
        </w:div>
        <w:div w:id="662658707">
          <w:marLeft w:val="0"/>
          <w:marRight w:val="0"/>
          <w:marTop w:val="0"/>
          <w:marBottom w:val="0"/>
          <w:divBdr>
            <w:top w:val="none" w:sz="0" w:space="0" w:color="auto"/>
            <w:left w:val="none" w:sz="0" w:space="0" w:color="auto"/>
            <w:bottom w:val="none" w:sz="0" w:space="0" w:color="auto"/>
            <w:right w:val="none" w:sz="0" w:space="0" w:color="auto"/>
          </w:divBdr>
        </w:div>
        <w:div w:id="1381322819">
          <w:marLeft w:val="0"/>
          <w:marRight w:val="0"/>
          <w:marTop w:val="0"/>
          <w:marBottom w:val="0"/>
          <w:divBdr>
            <w:top w:val="none" w:sz="0" w:space="0" w:color="auto"/>
            <w:left w:val="none" w:sz="0" w:space="0" w:color="auto"/>
            <w:bottom w:val="none" w:sz="0" w:space="0" w:color="auto"/>
            <w:right w:val="none" w:sz="0" w:space="0" w:color="auto"/>
          </w:divBdr>
        </w:div>
        <w:div w:id="1047753195">
          <w:marLeft w:val="0"/>
          <w:marRight w:val="0"/>
          <w:marTop w:val="0"/>
          <w:marBottom w:val="0"/>
          <w:divBdr>
            <w:top w:val="none" w:sz="0" w:space="0" w:color="auto"/>
            <w:left w:val="none" w:sz="0" w:space="0" w:color="auto"/>
            <w:bottom w:val="none" w:sz="0" w:space="0" w:color="auto"/>
            <w:right w:val="none" w:sz="0" w:space="0" w:color="auto"/>
          </w:divBdr>
        </w:div>
        <w:div w:id="1974671557">
          <w:marLeft w:val="0"/>
          <w:marRight w:val="0"/>
          <w:marTop w:val="0"/>
          <w:marBottom w:val="0"/>
          <w:divBdr>
            <w:top w:val="none" w:sz="0" w:space="0" w:color="auto"/>
            <w:left w:val="none" w:sz="0" w:space="0" w:color="auto"/>
            <w:bottom w:val="none" w:sz="0" w:space="0" w:color="auto"/>
            <w:right w:val="none" w:sz="0" w:space="0" w:color="auto"/>
          </w:divBdr>
        </w:div>
        <w:div w:id="1252548977">
          <w:marLeft w:val="0"/>
          <w:marRight w:val="0"/>
          <w:marTop w:val="0"/>
          <w:marBottom w:val="0"/>
          <w:divBdr>
            <w:top w:val="none" w:sz="0" w:space="0" w:color="auto"/>
            <w:left w:val="none" w:sz="0" w:space="0" w:color="auto"/>
            <w:bottom w:val="none" w:sz="0" w:space="0" w:color="auto"/>
            <w:right w:val="none" w:sz="0" w:space="0" w:color="auto"/>
          </w:divBdr>
        </w:div>
        <w:div w:id="1243956164">
          <w:marLeft w:val="0"/>
          <w:marRight w:val="0"/>
          <w:marTop w:val="0"/>
          <w:marBottom w:val="0"/>
          <w:divBdr>
            <w:top w:val="none" w:sz="0" w:space="0" w:color="auto"/>
            <w:left w:val="none" w:sz="0" w:space="0" w:color="auto"/>
            <w:bottom w:val="none" w:sz="0" w:space="0" w:color="auto"/>
            <w:right w:val="none" w:sz="0" w:space="0" w:color="auto"/>
          </w:divBdr>
        </w:div>
        <w:div w:id="1617832182">
          <w:marLeft w:val="0"/>
          <w:marRight w:val="0"/>
          <w:marTop w:val="0"/>
          <w:marBottom w:val="0"/>
          <w:divBdr>
            <w:top w:val="none" w:sz="0" w:space="0" w:color="auto"/>
            <w:left w:val="none" w:sz="0" w:space="0" w:color="auto"/>
            <w:bottom w:val="none" w:sz="0" w:space="0" w:color="auto"/>
            <w:right w:val="none" w:sz="0" w:space="0" w:color="auto"/>
          </w:divBdr>
        </w:div>
        <w:div w:id="1912348368">
          <w:marLeft w:val="0"/>
          <w:marRight w:val="0"/>
          <w:marTop w:val="0"/>
          <w:marBottom w:val="0"/>
          <w:divBdr>
            <w:top w:val="none" w:sz="0" w:space="0" w:color="auto"/>
            <w:left w:val="none" w:sz="0" w:space="0" w:color="auto"/>
            <w:bottom w:val="none" w:sz="0" w:space="0" w:color="auto"/>
            <w:right w:val="none" w:sz="0" w:space="0" w:color="auto"/>
          </w:divBdr>
        </w:div>
      </w:divsChild>
    </w:div>
    <w:div w:id="338849129">
      <w:bodyDiv w:val="1"/>
      <w:marLeft w:val="0"/>
      <w:marRight w:val="0"/>
      <w:marTop w:val="0"/>
      <w:marBottom w:val="0"/>
      <w:divBdr>
        <w:top w:val="none" w:sz="0" w:space="0" w:color="auto"/>
        <w:left w:val="none" w:sz="0" w:space="0" w:color="auto"/>
        <w:bottom w:val="none" w:sz="0" w:space="0" w:color="auto"/>
        <w:right w:val="none" w:sz="0" w:space="0" w:color="auto"/>
      </w:divBdr>
      <w:divsChild>
        <w:div w:id="1212420776">
          <w:marLeft w:val="0"/>
          <w:marRight w:val="0"/>
          <w:marTop w:val="0"/>
          <w:marBottom w:val="0"/>
          <w:divBdr>
            <w:top w:val="none" w:sz="0" w:space="0" w:color="auto"/>
            <w:left w:val="none" w:sz="0" w:space="0" w:color="auto"/>
            <w:bottom w:val="none" w:sz="0" w:space="0" w:color="auto"/>
            <w:right w:val="none" w:sz="0" w:space="0" w:color="auto"/>
          </w:divBdr>
        </w:div>
        <w:div w:id="852843853">
          <w:marLeft w:val="0"/>
          <w:marRight w:val="0"/>
          <w:marTop w:val="0"/>
          <w:marBottom w:val="0"/>
          <w:divBdr>
            <w:top w:val="none" w:sz="0" w:space="0" w:color="auto"/>
            <w:left w:val="none" w:sz="0" w:space="0" w:color="auto"/>
            <w:bottom w:val="none" w:sz="0" w:space="0" w:color="auto"/>
            <w:right w:val="none" w:sz="0" w:space="0" w:color="auto"/>
          </w:divBdr>
        </w:div>
        <w:div w:id="137067396">
          <w:marLeft w:val="0"/>
          <w:marRight w:val="0"/>
          <w:marTop w:val="0"/>
          <w:marBottom w:val="0"/>
          <w:divBdr>
            <w:top w:val="none" w:sz="0" w:space="0" w:color="auto"/>
            <w:left w:val="none" w:sz="0" w:space="0" w:color="auto"/>
            <w:bottom w:val="none" w:sz="0" w:space="0" w:color="auto"/>
            <w:right w:val="none" w:sz="0" w:space="0" w:color="auto"/>
          </w:divBdr>
        </w:div>
        <w:div w:id="362095532">
          <w:marLeft w:val="0"/>
          <w:marRight w:val="0"/>
          <w:marTop w:val="0"/>
          <w:marBottom w:val="0"/>
          <w:divBdr>
            <w:top w:val="none" w:sz="0" w:space="0" w:color="auto"/>
            <w:left w:val="none" w:sz="0" w:space="0" w:color="auto"/>
            <w:bottom w:val="none" w:sz="0" w:space="0" w:color="auto"/>
            <w:right w:val="none" w:sz="0" w:space="0" w:color="auto"/>
          </w:divBdr>
        </w:div>
        <w:div w:id="2140224667">
          <w:marLeft w:val="0"/>
          <w:marRight w:val="0"/>
          <w:marTop w:val="0"/>
          <w:marBottom w:val="0"/>
          <w:divBdr>
            <w:top w:val="none" w:sz="0" w:space="0" w:color="auto"/>
            <w:left w:val="none" w:sz="0" w:space="0" w:color="auto"/>
            <w:bottom w:val="none" w:sz="0" w:space="0" w:color="auto"/>
            <w:right w:val="none" w:sz="0" w:space="0" w:color="auto"/>
          </w:divBdr>
        </w:div>
        <w:div w:id="235359102">
          <w:marLeft w:val="0"/>
          <w:marRight w:val="0"/>
          <w:marTop w:val="0"/>
          <w:marBottom w:val="0"/>
          <w:divBdr>
            <w:top w:val="none" w:sz="0" w:space="0" w:color="auto"/>
            <w:left w:val="none" w:sz="0" w:space="0" w:color="auto"/>
            <w:bottom w:val="none" w:sz="0" w:space="0" w:color="auto"/>
            <w:right w:val="none" w:sz="0" w:space="0" w:color="auto"/>
          </w:divBdr>
        </w:div>
        <w:div w:id="963971231">
          <w:marLeft w:val="0"/>
          <w:marRight w:val="0"/>
          <w:marTop w:val="0"/>
          <w:marBottom w:val="0"/>
          <w:divBdr>
            <w:top w:val="none" w:sz="0" w:space="0" w:color="auto"/>
            <w:left w:val="none" w:sz="0" w:space="0" w:color="auto"/>
            <w:bottom w:val="none" w:sz="0" w:space="0" w:color="auto"/>
            <w:right w:val="none" w:sz="0" w:space="0" w:color="auto"/>
          </w:divBdr>
        </w:div>
        <w:div w:id="911698930">
          <w:marLeft w:val="0"/>
          <w:marRight w:val="0"/>
          <w:marTop w:val="0"/>
          <w:marBottom w:val="0"/>
          <w:divBdr>
            <w:top w:val="none" w:sz="0" w:space="0" w:color="auto"/>
            <w:left w:val="none" w:sz="0" w:space="0" w:color="auto"/>
            <w:bottom w:val="none" w:sz="0" w:space="0" w:color="auto"/>
            <w:right w:val="none" w:sz="0" w:space="0" w:color="auto"/>
          </w:divBdr>
        </w:div>
        <w:div w:id="1331908970">
          <w:marLeft w:val="0"/>
          <w:marRight w:val="0"/>
          <w:marTop w:val="0"/>
          <w:marBottom w:val="0"/>
          <w:divBdr>
            <w:top w:val="none" w:sz="0" w:space="0" w:color="auto"/>
            <w:left w:val="none" w:sz="0" w:space="0" w:color="auto"/>
            <w:bottom w:val="none" w:sz="0" w:space="0" w:color="auto"/>
            <w:right w:val="none" w:sz="0" w:space="0" w:color="auto"/>
          </w:divBdr>
        </w:div>
        <w:div w:id="1711490153">
          <w:marLeft w:val="0"/>
          <w:marRight w:val="0"/>
          <w:marTop w:val="0"/>
          <w:marBottom w:val="0"/>
          <w:divBdr>
            <w:top w:val="none" w:sz="0" w:space="0" w:color="auto"/>
            <w:left w:val="none" w:sz="0" w:space="0" w:color="auto"/>
            <w:bottom w:val="none" w:sz="0" w:space="0" w:color="auto"/>
            <w:right w:val="none" w:sz="0" w:space="0" w:color="auto"/>
          </w:divBdr>
        </w:div>
      </w:divsChild>
    </w:div>
    <w:div w:id="382142400">
      <w:bodyDiv w:val="1"/>
      <w:marLeft w:val="0"/>
      <w:marRight w:val="0"/>
      <w:marTop w:val="0"/>
      <w:marBottom w:val="0"/>
      <w:divBdr>
        <w:top w:val="none" w:sz="0" w:space="0" w:color="auto"/>
        <w:left w:val="none" w:sz="0" w:space="0" w:color="auto"/>
        <w:bottom w:val="none" w:sz="0" w:space="0" w:color="auto"/>
        <w:right w:val="none" w:sz="0" w:space="0" w:color="auto"/>
      </w:divBdr>
    </w:div>
    <w:div w:id="382563191">
      <w:bodyDiv w:val="1"/>
      <w:marLeft w:val="0"/>
      <w:marRight w:val="0"/>
      <w:marTop w:val="0"/>
      <w:marBottom w:val="0"/>
      <w:divBdr>
        <w:top w:val="none" w:sz="0" w:space="0" w:color="auto"/>
        <w:left w:val="none" w:sz="0" w:space="0" w:color="auto"/>
        <w:bottom w:val="none" w:sz="0" w:space="0" w:color="auto"/>
        <w:right w:val="none" w:sz="0" w:space="0" w:color="auto"/>
      </w:divBdr>
      <w:divsChild>
        <w:div w:id="1920941445">
          <w:marLeft w:val="0"/>
          <w:marRight w:val="0"/>
          <w:marTop w:val="0"/>
          <w:marBottom w:val="0"/>
          <w:divBdr>
            <w:top w:val="none" w:sz="0" w:space="0" w:color="auto"/>
            <w:left w:val="none" w:sz="0" w:space="0" w:color="auto"/>
            <w:bottom w:val="none" w:sz="0" w:space="0" w:color="auto"/>
            <w:right w:val="none" w:sz="0" w:space="0" w:color="auto"/>
          </w:divBdr>
        </w:div>
        <w:div w:id="973946264">
          <w:marLeft w:val="0"/>
          <w:marRight w:val="0"/>
          <w:marTop w:val="0"/>
          <w:marBottom w:val="0"/>
          <w:divBdr>
            <w:top w:val="none" w:sz="0" w:space="0" w:color="auto"/>
            <w:left w:val="none" w:sz="0" w:space="0" w:color="auto"/>
            <w:bottom w:val="none" w:sz="0" w:space="0" w:color="auto"/>
            <w:right w:val="none" w:sz="0" w:space="0" w:color="auto"/>
          </w:divBdr>
        </w:div>
        <w:div w:id="181631191">
          <w:marLeft w:val="0"/>
          <w:marRight w:val="0"/>
          <w:marTop w:val="0"/>
          <w:marBottom w:val="0"/>
          <w:divBdr>
            <w:top w:val="none" w:sz="0" w:space="0" w:color="auto"/>
            <w:left w:val="none" w:sz="0" w:space="0" w:color="auto"/>
            <w:bottom w:val="none" w:sz="0" w:space="0" w:color="auto"/>
            <w:right w:val="none" w:sz="0" w:space="0" w:color="auto"/>
          </w:divBdr>
        </w:div>
        <w:div w:id="14159647">
          <w:marLeft w:val="0"/>
          <w:marRight w:val="0"/>
          <w:marTop w:val="0"/>
          <w:marBottom w:val="0"/>
          <w:divBdr>
            <w:top w:val="none" w:sz="0" w:space="0" w:color="auto"/>
            <w:left w:val="none" w:sz="0" w:space="0" w:color="auto"/>
            <w:bottom w:val="none" w:sz="0" w:space="0" w:color="auto"/>
            <w:right w:val="none" w:sz="0" w:space="0" w:color="auto"/>
          </w:divBdr>
        </w:div>
        <w:div w:id="323708812">
          <w:marLeft w:val="0"/>
          <w:marRight w:val="0"/>
          <w:marTop w:val="0"/>
          <w:marBottom w:val="0"/>
          <w:divBdr>
            <w:top w:val="none" w:sz="0" w:space="0" w:color="auto"/>
            <w:left w:val="none" w:sz="0" w:space="0" w:color="auto"/>
            <w:bottom w:val="none" w:sz="0" w:space="0" w:color="auto"/>
            <w:right w:val="none" w:sz="0" w:space="0" w:color="auto"/>
          </w:divBdr>
        </w:div>
        <w:div w:id="147553975">
          <w:marLeft w:val="0"/>
          <w:marRight w:val="0"/>
          <w:marTop w:val="0"/>
          <w:marBottom w:val="0"/>
          <w:divBdr>
            <w:top w:val="none" w:sz="0" w:space="0" w:color="auto"/>
            <w:left w:val="none" w:sz="0" w:space="0" w:color="auto"/>
            <w:bottom w:val="none" w:sz="0" w:space="0" w:color="auto"/>
            <w:right w:val="none" w:sz="0" w:space="0" w:color="auto"/>
          </w:divBdr>
        </w:div>
        <w:div w:id="1317369810">
          <w:marLeft w:val="0"/>
          <w:marRight w:val="0"/>
          <w:marTop w:val="0"/>
          <w:marBottom w:val="0"/>
          <w:divBdr>
            <w:top w:val="none" w:sz="0" w:space="0" w:color="auto"/>
            <w:left w:val="none" w:sz="0" w:space="0" w:color="auto"/>
            <w:bottom w:val="none" w:sz="0" w:space="0" w:color="auto"/>
            <w:right w:val="none" w:sz="0" w:space="0" w:color="auto"/>
          </w:divBdr>
        </w:div>
        <w:div w:id="1289123536">
          <w:marLeft w:val="0"/>
          <w:marRight w:val="0"/>
          <w:marTop w:val="0"/>
          <w:marBottom w:val="0"/>
          <w:divBdr>
            <w:top w:val="none" w:sz="0" w:space="0" w:color="auto"/>
            <w:left w:val="none" w:sz="0" w:space="0" w:color="auto"/>
            <w:bottom w:val="none" w:sz="0" w:space="0" w:color="auto"/>
            <w:right w:val="none" w:sz="0" w:space="0" w:color="auto"/>
          </w:divBdr>
        </w:div>
        <w:div w:id="1209877615">
          <w:marLeft w:val="0"/>
          <w:marRight w:val="0"/>
          <w:marTop w:val="0"/>
          <w:marBottom w:val="0"/>
          <w:divBdr>
            <w:top w:val="none" w:sz="0" w:space="0" w:color="auto"/>
            <w:left w:val="none" w:sz="0" w:space="0" w:color="auto"/>
            <w:bottom w:val="none" w:sz="0" w:space="0" w:color="auto"/>
            <w:right w:val="none" w:sz="0" w:space="0" w:color="auto"/>
          </w:divBdr>
        </w:div>
        <w:div w:id="1615480724">
          <w:marLeft w:val="0"/>
          <w:marRight w:val="0"/>
          <w:marTop w:val="0"/>
          <w:marBottom w:val="0"/>
          <w:divBdr>
            <w:top w:val="none" w:sz="0" w:space="0" w:color="auto"/>
            <w:left w:val="none" w:sz="0" w:space="0" w:color="auto"/>
            <w:bottom w:val="none" w:sz="0" w:space="0" w:color="auto"/>
            <w:right w:val="none" w:sz="0" w:space="0" w:color="auto"/>
          </w:divBdr>
        </w:div>
      </w:divsChild>
    </w:div>
    <w:div w:id="389231805">
      <w:bodyDiv w:val="1"/>
      <w:marLeft w:val="0"/>
      <w:marRight w:val="0"/>
      <w:marTop w:val="0"/>
      <w:marBottom w:val="0"/>
      <w:divBdr>
        <w:top w:val="none" w:sz="0" w:space="0" w:color="auto"/>
        <w:left w:val="none" w:sz="0" w:space="0" w:color="auto"/>
        <w:bottom w:val="none" w:sz="0" w:space="0" w:color="auto"/>
        <w:right w:val="none" w:sz="0" w:space="0" w:color="auto"/>
      </w:divBdr>
    </w:div>
    <w:div w:id="395323644">
      <w:bodyDiv w:val="1"/>
      <w:marLeft w:val="0"/>
      <w:marRight w:val="0"/>
      <w:marTop w:val="0"/>
      <w:marBottom w:val="0"/>
      <w:divBdr>
        <w:top w:val="none" w:sz="0" w:space="0" w:color="auto"/>
        <w:left w:val="none" w:sz="0" w:space="0" w:color="auto"/>
        <w:bottom w:val="none" w:sz="0" w:space="0" w:color="auto"/>
        <w:right w:val="none" w:sz="0" w:space="0" w:color="auto"/>
      </w:divBdr>
      <w:divsChild>
        <w:div w:id="194387674">
          <w:marLeft w:val="0"/>
          <w:marRight w:val="0"/>
          <w:marTop w:val="0"/>
          <w:marBottom w:val="0"/>
          <w:divBdr>
            <w:top w:val="none" w:sz="0" w:space="0" w:color="auto"/>
            <w:left w:val="none" w:sz="0" w:space="0" w:color="auto"/>
            <w:bottom w:val="none" w:sz="0" w:space="0" w:color="auto"/>
            <w:right w:val="none" w:sz="0" w:space="0" w:color="auto"/>
          </w:divBdr>
        </w:div>
        <w:div w:id="272203334">
          <w:marLeft w:val="0"/>
          <w:marRight w:val="0"/>
          <w:marTop w:val="0"/>
          <w:marBottom w:val="0"/>
          <w:divBdr>
            <w:top w:val="none" w:sz="0" w:space="0" w:color="auto"/>
            <w:left w:val="none" w:sz="0" w:space="0" w:color="auto"/>
            <w:bottom w:val="none" w:sz="0" w:space="0" w:color="auto"/>
            <w:right w:val="none" w:sz="0" w:space="0" w:color="auto"/>
          </w:divBdr>
        </w:div>
        <w:div w:id="1839344457">
          <w:marLeft w:val="0"/>
          <w:marRight w:val="0"/>
          <w:marTop w:val="0"/>
          <w:marBottom w:val="0"/>
          <w:divBdr>
            <w:top w:val="none" w:sz="0" w:space="0" w:color="auto"/>
            <w:left w:val="none" w:sz="0" w:space="0" w:color="auto"/>
            <w:bottom w:val="none" w:sz="0" w:space="0" w:color="auto"/>
            <w:right w:val="none" w:sz="0" w:space="0" w:color="auto"/>
          </w:divBdr>
        </w:div>
        <w:div w:id="666127230">
          <w:marLeft w:val="0"/>
          <w:marRight w:val="0"/>
          <w:marTop w:val="0"/>
          <w:marBottom w:val="0"/>
          <w:divBdr>
            <w:top w:val="none" w:sz="0" w:space="0" w:color="auto"/>
            <w:left w:val="none" w:sz="0" w:space="0" w:color="auto"/>
            <w:bottom w:val="none" w:sz="0" w:space="0" w:color="auto"/>
            <w:right w:val="none" w:sz="0" w:space="0" w:color="auto"/>
          </w:divBdr>
        </w:div>
        <w:div w:id="1133139870">
          <w:marLeft w:val="0"/>
          <w:marRight w:val="0"/>
          <w:marTop w:val="0"/>
          <w:marBottom w:val="0"/>
          <w:divBdr>
            <w:top w:val="none" w:sz="0" w:space="0" w:color="auto"/>
            <w:left w:val="none" w:sz="0" w:space="0" w:color="auto"/>
            <w:bottom w:val="none" w:sz="0" w:space="0" w:color="auto"/>
            <w:right w:val="none" w:sz="0" w:space="0" w:color="auto"/>
          </w:divBdr>
        </w:div>
        <w:div w:id="1847399943">
          <w:marLeft w:val="0"/>
          <w:marRight w:val="0"/>
          <w:marTop w:val="0"/>
          <w:marBottom w:val="0"/>
          <w:divBdr>
            <w:top w:val="none" w:sz="0" w:space="0" w:color="auto"/>
            <w:left w:val="none" w:sz="0" w:space="0" w:color="auto"/>
            <w:bottom w:val="none" w:sz="0" w:space="0" w:color="auto"/>
            <w:right w:val="none" w:sz="0" w:space="0" w:color="auto"/>
          </w:divBdr>
        </w:div>
        <w:div w:id="242180607">
          <w:marLeft w:val="0"/>
          <w:marRight w:val="0"/>
          <w:marTop w:val="0"/>
          <w:marBottom w:val="0"/>
          <w:divBdr>
            <w:top w:val="none" w:sz="0" w:space="0" w:color="auto"/>
            <w:left w:val="none" w:sz="0" w:space="0" w:color="auto"/>
            <w:bottom w:val="none" w:sz="0" w:space="0" w:color="auto"/>
            <w:right w:val="none" w:sz="0" w:space="0" w:color="auto"/>
          </w:divBdr>
        </w:div>
        <w:div w:id="170027572">
          <w:marLeft w:val="0"/>
          <w:marRight w:val="0"/>
          <w:marTop w:val="0"/>
          <w:marBottom w:val="0"/>
          <w:divBdr>
            <w:top w:val="none" w:sz="0" w:space="0" w:color="auto"/>
            <w:left w:val="none" w:sz="0" w:space="0" w:color="auto"/>
            <w:bottom w:val="none" w:sz="0" w:space="0" w:color="auto"/>
            <w:right w:val="none" w:sz="0" w:space="0" w:color="auto"/>
          </w:divBdr>
        </w:div>
        <w:div w:id="2025327423">
          <w:marLeft w:val="0"/>
          <w:marRight w:val="0"/>
          <w:marTop w:val="0"/>
          <w:marBottom w:val="0"/>
          <w:divBdr>
            <w:top w:val="none" w:sz="0" w:space="0" w:color="auto"/>
            <w:left w:val="none" w:sz="0" w:space="0" w:color="auto"/>
            <w:bottom w:val="none" w:sz="0" w:space="0" w:color="auto"/>
            <w:right w:val="none" w:sz="0" w:space="0" w:color="auto"/>
          </w:divBdr>
        </w:div>
        <w:div w:id="1908027378">
          <w:marLeft w:val="0"/>
          <w:marRight w:val="0"/>
          <w:marTop w:val="0"/>
          <w:marBottom w:val="0"/>
          <w:divBdr>
            <w:top w:val="none" w:sz="0" w:space="0" w:color="auto"/>
            <w:left w:val="none" w:sz="0" w:space="0" w:color="auto"/>
            <w:bottom w:val="none" w:sz="0" w:space="0" w:color="auto"/>
            <w:right w:val="none" w:sz="0" w:space="0" w:color="auto"/>
          </w:divBdr>
        </w:div>
        <w:div w:id="1990744317">
          <w:marLeft w:val="0"/>
          <w:marRight w:val="0"/>
          <w:marTop w:val="0"/>
          <w:marBottom w:val="0"/>
          <w:divBdr>
            <w:top w:val="none" w:sz="0" w:space="0" w:color="auto"/>
            <w:left w:val="none" w:sz="0" w:space="0" w:color="auto"/>
            <w:bottom w:val="none" w:sz="0" w:space="0" w:color="auto"/>
            <w:right w:val="none" w:sz="0" w:space="0" w:color="auto"/>
          </w:divBdr>
        </w:div>
        <w:div w:id="2033458568">
          <w:marLeft w:val="0"/>
          <w:marRight w:val="0"/>
          <w:marTop w:val="0"/>
          <w:marBottom w:val="0"/>
          <w:divBdr>
            <w:top w:val="none" w:sz="0" w:space="0" w:color="auto"/>
            <w:left w:val="none" w:sz="0" w:space="0" w:color="auto"/>
            <w:bottom w:val="none" w:sz="0" w:space="0" w:color="auto"/>
            <w:right w:val="none" w:sz="0" w:space="0" w:color="auto"/>
          </w:divBdr>
        </w:div>
        <w:div w:id="1772049650">
          <w:marLeft w:val="0"/>
          <w:marRight w:val="0"/>
          <w:marTop w:val="0"/>
          <w:marBottom w:val="0"/>
          <w:divBdr>
            <w:top w:val="none" w:sz="0" w:space="0" w:color="auto"/>
            <w:left w:val="none" w:sz="0" w:space="0" w:color="auto"/>
            <w:bottom w:val="none" w:sz="0" w:space="0" w:color="auto"/>
            <w:right w:val="none" w:sz="0" w:space="0" w:color="auto"/>
          </w:divBdr>
        </w:div>
        <w:div w:id="1740790953">
          <w:marLeft w:val="0"/>
          <w:marRight w:val="0"/>
          <w:marTop w:val="0"/>
          <w:marBottom w:val="0"/>
          <w:divBdr>
            <w:top w:val="none" w:sz="0" w:space="0" w:color="auto"/>
            <w:left w:val="none" w:sz="0" w:space="0" w:color="auto"/>
            <w:bottom w:val="none" w:sz="0" w:space="0" w:color="auto"/>
            <w:right w:val="none" w:sz="0" w:space="0" w:color="auto"/>
          </w:divBdr>
        </w:div>
        <w:div w:id="1839924871">
          <w:marLeft w:val="0"/>
          <w:marRight w:val="0"/>
          <w:marTop w:val="0"/>
          <w:marBottom w:val="0"/>
          <w:divBdr>
            <w:top w:val="none" w:sz="0" w:space="0" w:color="auto"/>
            <w:left w:val="none" w:sz="0" w:space="0" w:color="auto"/>
            <w:bottom w:val="none" w:sz="0" w:space="0" w:color="auto"/>
            <w:right w:val="none" w:sz="0" w:space="0" w:color="auto"/>
          </w:divBdr>
        </w:div>
        <w:div w:id="1717003111">
          <w:marLeft w:val="0"/>
          <w:marRight w:val="0"/>
          <w:marTop w:val="0"/>
          <w:marBottom w:val="0"/>
          <w:divBdr>
            <w:top w:val="none" w:sz="0" w:space="0" w:color="auto"/>
            <w:left w:val="none" w:sz="0" w:space="0" w:color="auto"/>
            <w:bottom w:val="none" w:sz="0" w:space="0" w:color="auto"/>
            <w:right w:val="none" w:sz="0" w:space="0" w:color="auto"/>
          </w:divBdr>
        </w:div>
      </w:divsChild>
    </w:div>
    <w:div w:id="404649816">
      <w:bodyDiv w:val="1"/>
      <w:marLeft w:val="0"/>
      <w:marRight w:val="0"/>
      <w:marTop w:val="0"/>
      <w:marBottom w:val="0"/>
      <w:divBdr>
        <w:top w:val="none" w:sz="0" w:space="0" w:color="auto"/>
        <w:left w:val="none" w:sz="0" w:space="0" w:color="auto"/>
        <w:bottom w:val="none" w:sz="0" w:space="0" w:color="auto"/>
        <w:right w:val="none" w:sz="0" w:space="0" w:color="auto"/>
      </w:divBdr>
    </w:div>
    <w:div w:id="416025072">
      <w:bodyDiv w:val="1"/>
      <w:marLeft w:val="0"/>
      <w:marRight w:val="0"/>
      <w:marTop w:val="0"/>
      <w:marBottom w:val="0"/>
      <w:divBdr>
        <w:top w:val="none" w:sz="0" w:space="0" w:color="auto"/>
        <w:left w:val="none" w:sz="0" w:space="0" w:color="auto"/>
        <w:bottom w:val="none" w:sz="0" w:space="0" w:color="auto"/>
        <w:right w:val="none" w:sz="0" w:space="0" w:color="auto"/>
      </w:divBdr>
      <w:divsChild>
        <w:div w:id="358550327">
          <w:marLeft w:val="0"/>
          <w:marRight w:val="0"/>
          <w:marTop w:val="0"/>
          <w:marBottom w:val="0"/>
          <w:divBdr>
            <w:top w:val="none" w:sz="0" w:space="0" w:color="auto"/>
            <w:left w:val="none" w:sz="0" w:space="0" w:color="auto"/>
            <w:bottom w:val="none" w:sz="0" w:space="0" w:color="auto"/>
            <w:right w:val="none" w:sz="0" w:space="0" w:color="auto"/>
          </w:divBdr>
        </w:div>
        <w:div w:id="1230844460">
          <w:marLeft w:val="0"/>
          <w:marRight w:val="0"/>
          <w:marTop w:val="0"/>
          <w:marBottom w:val="0"/>
          <w:divBdr>
            <w:top w:val="none" w:sz="0" w:space="0" w:color="auto"/>
            <w:left w:val="none" w:sz="0" w:space="0" w:color="auto"/>
            <w:bottom w:val="none" w:sz="0" w:space="0" w:color="auto"/>
            <w:right w:val="none" w:sz="0" w:space="0" w:color="auto"/>
          </w:divBdr>
        </w:div>
        <w:div w:id="1596549634">
          <w:marLeft w:val="0"/>
          <w:marRight w:val="0"/>
          <w:marTop w:val="0"/>
          <w:marBottom w:val="0"/>
          <w:divBdr>
            <w:top w:val="none" w:sz="0" w:space="0" w:color="auto"/>
            <w:left w:val="none" w:sz="0" w:space="0" w:color="auto"/>
            <w:bottom w:val="none" w:sz="0" w:space="0" w:color="auto"/>
            <w:right w:val="none" w:sz="0" w:space="0" w:color="auto"/>
          </w:divBdr>
        </w:div>
        <w:div w:id="2121412410">
          <w:marLeft w:val="0"/>
          <w:marRight w:val="0"/>
          <w:marTop w:val="0"/>
          <w:marBottom w:val="0"/>
          <w:divBdr>
            <w:top w:val="none" w:sz="0" w:space="0" w:color="auto"/>
            <w:left w:val="none" w:sz="0" w:space="0" w:color="auto"/>
            <w:bottom w:val="none" w:sz="0" w:space="0" w:color="auto"/>
            <w:right w:val="none" w:sz="0" w:space="0" w:color="auto"/>
          </w:divBdr>
        </w:div>
        <w:div w:id="1719936128">
          <w:marLeft w:val="0"/>
          <w:marRight w:val="0"/>
          <w:marTop w:val="0"/>
          <w:marBottom w:val="0"/>
          <w:divBdr>
            <w:top w:val="none" w:sz="0" w:space="0" w:color="auto"/>
            <w:left w:val="none" w:sz="0" w:space="0" w:color="auto"/>
            <w:bottom w:val="none" w:sz="0" w:space="0" w:color="auto"/>
            <w:right w:val="none" w:sz="0" w:space="0" w:color="auto"/>
          </w:divBdr>
        </w:div>
        <w:div w:id="1561018936">
          <w:marLeft w:val="0"/>
          <w:marRight w:val="0"/>
          <w:marTop w:val="0"/>
          <w:marBottom w:val="0"/>
          <w:divBdr>
            <w:top w:val="none" w:sz="0" w:space="0" w:color="auto"/>
            <w:left w:val="none" w:sz="0" w:space="0" w:color="auto"/>
            <w:bottom w:val="none" w:sz="0" w:space="0" w:color="auto"/>
            <w:right w:val="none" w:sz="0" w:space="0" w:color="auto"/>
          </w:divBdr>
        </w:div>
        <w:div w:id="27535994">
          <w:marLeft w:val="0"/>
          <w:marRight w:val="0"/>
          <w:marTop w:val="0"/>
          <w:marBottom w:val="0"/>
          <w:divBdr>
            <w:top w:val="none" w:sz="0" w:space="0" w:color="auto"/>
            <w:left w:val="none" w:sz="0" w:space="0" w:color="auto"/>
            <w:bottom w:val="none" w:sz="0" w:space="0" w:color="auto"/>
            <w:right w:val="none" w:sz="0" w:space="0" w:color="auto"/>
          </w:divBdr>
        </w:div>
        <w:div w:id="722758408">
          <w:marLeft w:val="0"/>
          <w:marRight w:val="0"/>
          <w:marTop w:val="0"/>
          <w:marBottom w:val="0"/>
          <w:divBdr>
            <w:top w:val="none" w:sz="0" w:space="0" w:color="auto"/>
            <w:left w:val="none" w:sz="0" w:space="0" w:color="auto"/>
            <w:bottom w:val="none" w:sz="0" w:space="0" w:color="auto"/>
            <w:right w:val="none" w:sz="0" w:space="0" w:color="auto"/>
          </w:divBdr>
        </w:div>
        <w:div w:id="749042204">
          <w:marLeft w:val="0"/>
          <w:marRight w:val="0"/>
          <w:marTop w:val="0"/>
          <w:marBottom w:val="0"/>
          <w:divBdr>
            <w:top w:val="none" w:sz="0" w:space="0" w:color="auto"/>
            <w:left w:val="none" w:sz="0" w:space="0" w:color="auto"/>
            <w:bottom w:val="none" w:sz="0" w:space="0" w:color="auto"/>
            <w:right w:val="none" w:sz="0" w:space="0" w:color="auto"/>
          </w:divBdr>
        </w:div>
        <w:div w:id="1106121085">
          <w:marLeft w:val="0"/>
          <w:marRight w:val="0"/>
          <w:marTop w:val="0"/>
          <w:marBottom w:val="0"/>
          <w:divBdr>
            <w:top w:val="none" w:sz="0" w:space="0" w:color="auto"/>
            <w:left w:val="none" w:sz="0" w:space="0" w:color="auto"/>
            <w:bottom w:val="none" w:sz="0" w:space="0" w:color="auto"/>
            <w:right w:val="none" w:sz="0" w:space="0" w:color="auto"/>
          </w:divBdr>
        </w:div>
        <w:div w:id="1984114433">
          <w:marLeft w:val="0"/>
          <w:marRight w:val="0"/>
          <w:marTop w:val="0"/>
          <w:marBottom w:val="0"/>
          <w:divBdr>
            <w:top w:val="none" w:sz="0" w:space="0" w:color="auto"/>
            <w:left w:val="none" w:sz="0" w:space="0" w:color="auto"/>
            <w:bottom w:val="none" w:sz="0" w:space="0" w:color="auto"/>
            <w:right w:val="none" w:sz="0" w:space="0" w:color="auto"/>
          </w:divBdr>
        </w:div>
        <w:div w:id="1521623971">
          <w:marLeft w:val="0"/>
          <w:marRight w:val="0"/>
          <w:marTop w:val="0"/>
          <w:marBottom w:val="0"/>
          <w:divBdr>
            <w:top w:val="none" w:sz="0" w:space="0" w:color="auto"/>
            <w:left w:val="none" w:sz="0" w:space="0" w:color="auto"/>
            <w:bottom w:val="none" w:sz="0" w:space="0" w:color="auto"/>
            <w:right w:val="none" w:sz="0" w:space="0" w:color="auto"/>
          </w:divBdr>
        </w:div>
        <w:div w:id="627860062">
          <w:marLeft w:val="0"/>
          <w:marRight w:val="0"/>
          <w:marTop w:val="0"/>
          <w:marBottom w:val="0"/>
          <w:divBdr>
            <w:top w:val="none" w:sz="0" w:space="0" w:color="auto"/>
            <w:left w:val="none" w:sz="0" w:space="0" w:color="auto"/>
            <w:bottom w:val="none" w:sz="0" w:space="0" w:color="auto"/>
            <w:right w:val="none" w:sz="0" w:space="0" w:color="auto"/>
          </w:divBdr>
        </w:div>
        <w:div w:id="1126193954">
          <w:marLeft w:val="0"/>
          <w:marRight w:val="0"/>
          <w:marTop w:val="0"/>
          <w:marBottom w:val="0"/>
          <w:divBdr>
            <w:top w:val="none" w:sz="0" w:space="0" w:color="auto"/>
            <w:left w:val="none" w:sz="0" w:space="0" w:color="auto"/>
            <w:bottom w:val="none" w:sz="0" w:space="0" w:color="auto"/>
            <w:right w:val="none" w:sz="0" w:space="0" w:color="auto"/>
          </w:divBdr>
        </w:div>
        <w:div w:id="1384213278">
          <w:marLeft w:val="0"/>
          <w:marRight w:val="0"/>
          <w:marTop w:val="0"/>
          <w:marBottom w:val="0"/>
          <w:divBdr>
            <w:top w:val="none" w:sz="0" w:space="0" w:color="auto"/>
            <w:left w:val="none" w:sz="0" w:space="0" w:color="auto"/>
            <w:bottom w:val="none" w:sz="0" w:space="0" w:color="auto"/>
            <w:right w:val="none" w:sz="0" w:space="0" w:color="auto"/>
          </w:divBdr>
        </w:div>
        <w:div w:id="2091196828">
          <w:marLeft w:val="0"/>
          <w:marRight w:val="0"/>
          <w:marTop w:val="0"/>
          <w:marBottom w:val="0"/>
          <w:divBdr>
            <w:top w:val="none" w:sz="0" w:space="0" w:color="auto"/>
            <w:left w:val="none" w:sz="0" w:space="0" w:color="auto"/>
            <w:bottom w:val="none" w:sz="0" w:space="0" w:color="auto"/>
            <w:right w:val="none" w:sz="0" w:space="0" w:color="auto"/>
          </w:divBdr>
        </w:div>
        <w:div w:id="1970210101">
          <w:marLeft w:val="0"/>
          <w:marRight w:val="0"/>
          <w:marTop w:val="0"/>
          <w:marBottom w:val="0"/>
          <w:divBdr>
            <w:top w:val="none" w:sz="0" w:space="0" w:color="auto"/>
            <w:left w:val="none" w:sz="0" w:space="0" w:color="auto"/>
            <w:bottom w:val="none" w:sz="0" w:space="0" w:color="auto"/>
            <w:right w:val="none" w:sz="0" w:space="0" w:color="auto"/>
          </w:divBdr>
        </w:div>
        <w:div w:id="1381398670">
          <w:marLeft w:val="0"/>
          <w:marRight w:val="0"/>
          <w:marTop w:val="0"/>
          <w:marBottom w:val="0"/>
          <w:divBdr>
            <w:top w:val="none" w:sz="0" w:space="0" w:color="auto"/>
            <w:left w:val="none" w:sz="0" w:space="0" w:color="auto"/>
            <w:bottom w:val="none" w:sz="0" w:space="0" w:color="auto"/>
            <w:right w:val="none" w:sz="0" w:space="0" w:color="auto"/>
          </w:divBdr>
        </w:div>
      </w:divsChild>
    </w:div>
    <w:div w:id="437334310">
      <w:bodyDiv w:val="1"/>
      <w:marLeft w:val="0"/>
      <w:marRight w:val="0"/>
      <w:marTop w:val="0"/>
      <w:marBottom w:val="0"/>
      <w:divBdr>
        <w:top w:val="none" w:sz="0" w:space="0" w:color="auto"/>
        <w:left w:val="none" w:sz="0" w:space="0" w:color="auto"/>
        <w:bottom w:val="none" w:sz="0" w:space="0" w:color="auto"/>
        <w:right w:val="none" w:sz="0" w:space="0" w:color="auto"/>
      </w:divBdr>
      <w:divsChild>
        <w:div w:id="314261602">
          <w:marLeft w:val="0"/>
          <w:marRight w:val="0"/>
          <w:marTop w:val="0"/>
          <w:marBottom w:val="0"/>
          <w:divBdr>
            <w:top w:val="none" w:sz="0" w:space="0" w:color="auto"/>
            <w:left w:val="none" w:sz="0" w:space="0" w:color="auto"/>
            <w:bottom w:val="none" w:sz="0" w:space="0" w:color="auto"/>
            <w:right w:val="none" w:sz="0" w:space="0" w:color="auto"/>
          </w:divBdr>
        </w:div>
        <w:div w:id="102385913">
          <w:marLeft w:val="0"/>
          <w:marRight w:val="0"/>
          <w:marTop w:val="0"/>
          <w:marBottom w:val="0"/>
          <w:divBdr>
            <w:top w:val="none" w:sz="0" w:space="0" w:color="auto"/>
            <w:left w:val="none" w:sz="0" w:space="0" w:color="auto"/>
            <w:bottom w:val="none" w:sz="0" w:space="0" w:color="auto"/>
            <w:right w:val="none" w:sz="0" w:space="0" w:color="auto"/>
          </w:divBdr>
        </w:div>
        <w:div w:id="459961910">
          <w:marLeft w:val="0"/>
          <w:marRight w:val="0"/>
          <w:marTop w:val="0"/>
          <w:marBottom w:val="0"/>
          <w:divBdr>
            <w:top w:val="none" w:sz="0" w:space="0" w:color="auto"/>
            <w:left w:val="none" w:sz="0" w:space="0" w:color="auto"/>
            <w:bottom w:val="none" w:sz="0" w:space="0" w:color="auto"/>
            <w:right w:val="none" w:sz="0" w:space="0" w:color="auto"/>
          </w:divBdr>
        </w:div>
        <w:div w:id="327485003">
          <w:marLeft w:val="0"/>
          <w:marRight w:val="0"/>
          <w:marTop w:val="0"/>
          <w:marBottom w:val="0"/>
          <w:divBdr>
            <w:top w:val="none" w:sz="0" w:space="0" w:color="auto"/>
            <w:left w:val="none" w:sz="0" w:space="0" w:color="auto"/>
            <w:bottom w:val="none" w:sz="0" w:space="0" w:color="auto"/>
            <w:right w:val="none" w:sz="0" w:space="0" w:color="auto"/>
          </w:divBdr>
        </w:div>
        <w:div w:id="1706172846">
          <w:marLeft w:val="0"/>
          <w:marRight w:val="0"/>
          <w:marTop w:val="0"/>
          <w:marBottom w:val="0"/>
          <w:divBdr>
            <w:top w:val="none" w:sz="0" w:space="0" w:color="auto"/>
            <w:left w:val="none" w:sz="0" w:space="0" w:color="auto"/>
            <w:bottom w:val="none" w:sz="0" w:space="0" w:color="auto"/>
            <w:right w:val="none" w:sz="0" w:space="0" w:color="auto"/>
          </w:divBdr>
        </w:div>
      </w:divsChild>
    </w:div>
    <w:div w:id="439180221">
      <w:bodyDiv w:val="1"/>
      <w:marLeft w:val="0"/>
      <w:marRight w:val="0"/>
      <w:marTop w:val="0"/>
      <w:marBottom w:val="0"/>
      <w:divBdr>
        <w:top w:val="none" w:sz="0" w:space="0" w:color="auto"/>
        <w:left w:val="none" w:sz="0" w:space="0" w:color="auto"/>
        <w:bottom w:val="none" w:sz="0" w:space="0" w:color="auto"/>
        <w:right w:val="none" w:sz="0" w:space="0" w:color="auto"/>
      </w:divBdr>
      <w:divsChild>
        <w:div w:id="205994549">
          <w:marLeft w:val="0"/>
          <w:marRight w:val="0"/>
          <w:marTop w:val="0"/>
          <w:marBottom w:val="0"/>
          <w:divBdr>
            <w:top w:val="none" w:sz="0" w:space="0" w:color="auto"/>
            <w:left w:val="none" w:sz="0" w:space="0" w:color="auto"/>
            <w:bottom w:val="none" w:sz="0" w:space="0" w:color="auto"/>
            <w:right w:val="none" w:sz="0" w:space="0" w:color="auto"/>
          </w:divBdr>
        </w:div>
        <w:div w:id="487016877">
          <w:marLeft w:val="0"/>
          <w:marRight w:val="0"/>
          <w:marTop w:val="0"/>
          <w:marBottom w:val="0"/>
          <w:divBdr>
            <w:top w:val="none" w:sz="0" w:space="0" w:color="auto"/>
            <w:left w:val="none" w:sz="0" w:space="0" w:color="auto"/>
            <w:bottom w:val="none" w:sz="0" w:space="0" w:color="auto"/>
            <w:right w:val="none" w:sz="0" w:space="0" w:color="auto"/>
          </w:divBdr>
        </w:div>
        <w:div w:id="544489076">
          <w:marLeft w:val="0"/>
          <w:marRight w:val="0"/>
          <w:marTop w:val="0"/>
          <w:marBottom w:val="0"/>
          <w:divBdr>
            <w:top w:val="none" w:sz="0" w:space="0" w:color="auto"/>
            <w:left w:val="none" w:sz="0" w:space="0" w:color="auto"/>
            <w:bottom w:val="none" w:sz="0" w:space="0" w:color="auto"/>
            <w:right w:val="none" w:sz="0" w:space="0" w:color="auto"/>
          </w:divBdr>
        </w:div>
        <w:div w:id="155734050">
          <w:marLeft w:val="0"/>
          <w:marRight w:val="0"/>
          <w:marTop w:val="0"/>
          <w:marBottom w:val="0"/>
          <w:divBdr>
            <w:top w:val="none" w:sz="0" w:space="0" w:color="auto"/>
            <w:left w:val="none" w:sz="0" w:space="0" w:color="auto"/>
            <w:bottom w:val="none" w:sz="0" w:space="0" w:color="auto"/>
            <w:right w:val="none" w:sz="0" w:space="0" w:color="auto"/>
          </w:divBdr>
        </w:div>
        <w:div w:id="1262640516">
          <w:marLeft w:val="0"/>
          <w:marRight w:val="0"/>
          <w:marTop w:val="0"/>
          <w:marBottom w:val="0"/>
          <w:divBdr>
            <w:top w:val="none" w:sz="0" w:space="0" w:color="auto"/>
            <w:left w:val="none" w:sz="0" w:space="0" w:color="auto"/>
            <w:bottom w:val="none" w:sz="0" w:space="0" w:color="auto"/>
            <w:right w:val="none" w:sz="0" w:space="0" w:color="auto"/>
          </w:divBdr>
        </w:div>
        <w:div w:id="799112352">
          <w:marLeft w:val="0"/>
          <w:marRight w:val="0"/>
          <w:marTop w:val="0"/>
          <w:marBottom w:val="0"/>
          <w:divBdr>
            <w:top w:val="none" w:sz="0" w:space="0" w:color="auto"/>
            <w:left w:val="none" w:sz="0" w:space="0" w:color="auto"/>
            <w:bottom w:val="none" w:sz="0" w:space="0" w:color="auto"/>
            <w:right w:val="none" w:sz="0" w:space="0" w:color="auto"/>
          </w:divBdr>
        </w:div>
        <w:div w:id="840201869">
          <w:marLeft w:val="0"/>
          <w:marRight w:val="0"/>
          <w:marTop w:val="0"/>
          <w:marBottom w:val="0"/>
          <w:divBdr>
            <w:top w:val="none" w:sz="0" w:space="0" w:color="auto"/>
            <w:left w:val="none" w:sz="0" w:space="0" w:color="auto"/>
            <w:bottom w:val="none" w:sz="0" w:space="0" w:color="auto"/>
            <w:right w:val="none" w:sz="0" w:space="0" w:color="auto"/>
          </w:divBdr>
        </w:div>
        <w:div w:id="663439665">
          <w:marLeft w:val="0"/>
          <w:marRight w:val="0"/>
          <w:marTop w:val="0"/>
          <w:marBottom w:val="0"/>
          <w:divBdr>
            <w:top w:val="none" w:sz="0" w:space="0" w:color="auto"/>
            <w:left w:val="none" w:sz="0" w:space="0" w:color="auto"/>
            <w:bottom w:val="none" w:sz="0" w:space="0" w:color="auto"/>
            <w:right w:val="none" w:sz="0" w:space="0" w:color="auto"/>
          </w:divBdr>
        </w:div>
        <w:div w:id="142048984">
          <w:marLeft w:val="0"/>
          <w:marRight w:val="0"/>
          <w:marTop w:val="0"/>
          <w:marBottom w:val="0"/>
          <w:divBdr>
            <w:top w:val="none" w:sz="0" w:space="0" w:color="auto"/>
            <w:left w:val="none" w:sz="0" w:space="0" w:color="auto"/>
            <w:bottom w:val="none" w:sz="0" w:space="0" w:color="auto"/>
            <w:right w:val="none" w:sz="0" w:space="0" w:color="auto"/>
          </w:divBdr>
        </w:div>
        <w:div w:id="1126629588">
          <w:marLeft w:val="0"/>
          <w:marRight w:val="0"/>
          <w:marTop w:val="0"/>
          <w:marBottom w:val="0"/>
          <w:divBdr>
            <w:top w:val="none" w:sz="0" w:space="0" w:color="auto"/>
            <w:left w:val="none" w:sz="0" w:space="0" w:color="auto"/>
            <w:bottom w:val="none" w:sz="0" w:space="0" w:color="auto"/>
            <w:right w:val="none" w:sz="0" w:space="0" w:color="auto"/>
          </w:divBdr>
        </w:div>
        <w:div w:id="1357662028">
          <w:marLeft w:val="0"/>
          <w:marRight w:val="0"/>
          <w:marTop w:val="0"/>
          <w:marBottom w:val="0"/>
          <w:divBdr>
            <w:top w:val="none" w:sz="0" w:space="0" w:color="auto"/>
            <w:left w:val="none" w:sz="0" w:space="0" w:color="auto"/>
            <w:bottom w:val="none" w:sz="0" w:space="0" w:color="auto"/>
            <w:right w:val="none" w:sz="0" w:space="0" w:color="auto"/>
          </w:divBdr>
        </w:div>
        <w:div w:id="1145201869">
          <w:marLeft w:val="0"/>
          <w:marRight w:val="0"/>
          <w:marTop w:val="0"/>
          <w:marBottom w:val="0"/>
          <w:divBdr>
            <w:top w:val="none" w:sz="0" w:space="0" w:color="auto"/>
            <w:left w:val="none" w:sz="0" w:space="0" w:color="auto"/>
            <w:bottom w:val="none" w:sz="0" w:space="0" w:color="auto"/>
            <w:right w:val="none" w:sz="0" w:space="0" w:color="auto"/>
          </w:divBdr>
        </w:div>
        <w:div w:id="936597032">
          <w:marLeft w:val="0"/>
          <w:marRight w:val="0"/>
          <w:marTop w:val="0"/>
          <w:marBottom w:val="0"/>
          <w:divBdr>
            <w:top w:val="none" w:sz="0" w:space="0" w:color="auto"/>
            <w:left w:val="none" w:sz="0" w:space="0" w:color="auto"/>
            <w:bottom w:val="none" w:sz="0" w:space="0" w:color="auto"/>
            <w:right w:val="none" w:sz="0" w:space="0" w:color="auto"/>
          </w:divBdr>
        </w:div>
        <w:div w:id="1649089486">
          <w:marLeft w:val="0"/>
          <w:marRight w:val="0"/>
          <w:marTop w:val="0"/>
          <w:marBottom w:val="0"/>
          <w:divBdr>
            <w:top w:val="none" w:sz="0" w:space="0" w:color="auto"/>
            <w:left w:val="none" w:sz="0" w:space="0" w:color="auto"/>
            <w:bottom w:val="none" w:sz="0" w:space="0" w:color="auto"/>
            <w:right w:val="none" w:sz="0" w:space="0" w:color="auto"/>
          </w:divBdr>
        </w:div>
        <w:div w:id="943656092">
          <w:marLeft w:val="0"/>
          <w:marRight w:val="0"/>
          <w:marTop w:val="0"/>
          <w:marBottom w:val="0"/>
          <w:divBdr>
            <w:top w:val="none" w:sz="0" w:space="0" w:color="auto"/>
            <w:left w:val="none" w:sz="0" w:space="0" w:color="auto"/>
            <w:bottom w:val="none" w:sz="0" w:space="0" w:color="auto"/>
            <w:right w:val="none" w:sz="0" w:space="0" w:color="auto"/>
          </w:divBdr>
        </w:div>
        <w:div w:id="1325663954">
          <w:marLeft w:val="0"/>
          <w:marRight w:val="0"/>
          <w:marTop w:val="0"/>
          <w:marBottom w:val="0"/>
          <w:divBdr>
            <w:top w:val="none" w:sz="0" w:space="0" w:color="auto"/>
            <w:left w:val="none" w:sz="0" w:space="0" w:color="auto"/>
            <w:bottom w:val="none" w:sz="0" w:space="0" w:color="auto"/>
            <w:right w:val="none" w:sz="0" w:space="0" w:color="auto"/>
          </w:divBdr>
        </w:div>
        <w:div w:id="740639876">
          <w:marLeft w:val="0"/>
          <w:marRight w:val="0"/>
          <w:marTop w:val="0"/>
          <w:marBottom w:val="0"/>
          <w:divBdr>
            <w:top w:val="none" w:sz="0" w:space="0" w:color="auto"/>
            <w:left w:val="none" w:sz="0" w:space="0" w:color="auto"/>
            <w:bottom w:val="none" w:sz="0" w:space="0" w:color="auto"/>
            <w:right w:val="none" w:sz="0" w:space="0" w:color="auto"/>
          </w:divBdr>
        </w:div>
      </w:divsChild>
    </w:div>
    <w:div w:id="484276281">
      <w:bodyDiv w:val="1"/>
      <w:marLeft w:val="0"/>
      <w:marRight w:val="0"/>
      <w:marTop w:val="0"/>
      <w:marBottom w:val="0"/>
      <w:divBdr>
        <w:top w:val="none" w:sz="0" w:space="0" w:color="auto"/>
        <w:left w:val="none" w:sz="0" w:space="0" w:color="auto"/>
        <w:bottom w:val="none" w:sz="0" w:space="0" w:color="auto"/>
        <w:right w:val="none" w:sz="0" w:space="0" w:color="auto"/>
      </w:divBdr>
    </w:div>
    <w:div w:id="497968193">
      <w:bodyDiv w:val="1"/>
      <w:marLeft w:val="0"/>
      <w:marRight w:val="0"/>
      <w:marTop w:val="0"/>
      <w:marBottom w:val="0"/>
      <w:divBdr>
        <w:top w:val="none" w:sz="0" w:space="0" w:color="auto"/>
        <w:left w:val="none" w:sz="0" w:space="0" w:color="auto"/>
        <w:bottom w:val="none" w:sz="0" w:space="0" w:color="auto"/>
        <w:right w:val="none" w:sz="0" w:space="0" w:color="auto"/>
      </w:divBdr>
      <w:divsChild>
        <w:div w:id="1291130301">
          <w:marLeft w:val="0"/>
          <w:marRight w:val="0"/>
          <w:marTop w:val="0"/>
          <w:marBottom w:val="0"/>
          <w:divBdr>
            <w:top w:val="none" w:sz="0" w:space="0" w:color="auto"/>
            <w:left w:val="none" w:sz="0" w:space="0" w:color="auto"/>
            <w:bottom w:val="none" w:sz="0" w:space="0" w:color="auto"/>
            <w:right w:val="none" w:sz="0" w:space="0" w:color="auto"/>
          </w:divBdr>
        </w:div>
        <w:div w:id="1990666326">
          <w:marLeft w:val="0"/>
          <w:marRight w:val="0"/>
          <w:marTop w:val="0"/>
          <w:marBottom w:val="0"/>
          <w:divBdr>
            <w:top w:val="none" w:sz="0" w:space="0" w:color="auto"/>
            <w:left w:val="none" w:sz="0" w:space="0" w:color="auto"/>
            <w:bottom w:val="none" w:sz="0" w:space="0" w:color="auto"/>
            <w:right w:val="none" w:sz="0" w:space="0" w:color="auto"/>
          </w:divBdr>
        </w:div>
        <w:div w:id="1973510528">
          <w:marLeft w:val="0"/>
          <w:marRight w:val="0"/>
          <w:marTop w:val="0"/>
          <w:marBottom w:val="0"/>
          <w:divBdr>
            <w:top w:val="none" w:sz="0" w:space="0" w:color="auto"/>
            <w:left w:val="none" w:sz="0" w:space="0" w:color="auto"/>
            <w:bottom w:val="none" w:sz="0" w:space="0" w:color="auto"/>
            <w:right w:val="none" w:sz="0" w:space="0" w:color="auto"/>
          </w:divBdr>
        </w:div>
        <w:div w:id="139468404">
          <w:marLeft w:val="0"/>
          <w:marRight w:val="0"/>
          <w:marTop w:val="0"/>
          <w:marBottom w:val="0"/>
          <w:divBdr>
            <w:top w:val="none" w:sz="0" w:space="0" w:color="auto"/>
            <w:left w:val="none" w:sz="0" w:space="0" w:color="auto"/>
            <w:bottom w:val="none" w:sz="0" w:space="0" w:color="auto"/>
            <w:right w:val="none" w:sz="0" w:space="0" w:color="auto"/>
          </w:divBdr>
        </w:div>
        <w:div w:id="1389956372">
          <w:marLeft w:val="0"/>
          <w:marRight w:val="0"/>
          <w:marTop w:val="0"/>
          <w:marBottom w:val="0"/>
          <w:divBdr>
            <w:top w:val="none" w:sz="0" w:space="0" w:color="auto"/>
            <w:left w:val="none" w:sz="0" w:space="0" w:color="auto"/>
            <w:bottom w:val="none" w:sz="0" w:space="0" w:color="auto"/>
            <w:right w:val="none" w:sz="0" w:space="0" w:color="auto"/>
          </w:divBdr>
        </w:div>
        <w:div w:id="1458141132">
          <w:marLeft w:val="0"/>
          <w:marRight w:val="0"/>
          <w:marTop w:val="0"/>
          <w:marBottom w:val="0"/>
          <w:divBdr>
            <w:top w:val="none" w:sz="0" w:space="0" w:color="auto"/>
            <w:left w:val="none" w:sz="0" w:space="0" w:color="auto"/>
            <w:bottom w:val="none" w:sz="0" w:space="0" w:color="auto"/>
            <w:right w:val="none" w:sz="0" w:space="0" w:color="auto"/>
          </w:divBdr>
        </w:div>
        <w:div w:id="2135588854">
          <w:marLeft w:val="0"/>
          <w:marRight w:val="0"/>
          <w:marTop w:val="0"/>
          <w:marBottom w:val="0"/>
          <w:divBdr>
            <w:top w:val="none" w:sz="0" w:space="0" w:color="auto"/>
            <w:left w:val="none" w:sz="0" w:space="0" w:color="auto"/>
            <w:bottom w:val="none" w:sz="0" w:space="0" w:color="auto"/>
            <w:right w:val="none" w:sz="0" w:space="0" w:color="auto"/>
          </w:divBdr>
        </w:div>
      </w:divsChild>
    </w:div>
    <w:div w:id="501820030">
      <w:bodyDiv w:val="1"/>
      <w:marLeft w:val="0"/>
      <w:marRight w:val="0"/>
      <w:marTop w:val="0"/>
      <w:marBottom w:val="0"/>
      <w:divBdr>
        <w:top w:val="none" w:sz="0" w:space="0" w:color="auto"/>
        <w:left w:val="none" w:sz="0" w:space="0" w:color="auto"/>
        <w:bottom w:val="none" w:sz="0" w:space="0" w:color="auto"/>
        <w:right w:val="none" w:sz="0" w:space="0" w:color="auto"/>
      </w:divBdr>
      <w:divsChild>
        <w:div w:id="212473876">
          <w:marLeft w:val="0"/>
          <w:marRight w:val="0"/>
          <w:marTop w:val="0"/>
          <w:marBottom w:val="0"/>
          <w:divBdr>
            <w:top w:val="none" w:sz="0" w:space="0" w:color="auto"/>
            <w:left w:val="none" w:sz="0" w:space="0" w:color="auto"/>
            <w:bottom w:val="none" w:sz="0" w:space="0" w:color="auto"/>
            <w:right w:val="none" w:sz="0" w:space="0" w:color="auto"/>
          </w:divBdr>
        </w:div>
        <w:div w:id="1129394572">
          <w:marLeft w:val="0"/>
          <w:marRight w:val="0"/>
          <w:marTop w:val="0"/>
          <w:marBottom w:val="0"/>
          <w:divBdr>
            <w:top w:val="none" w:sz="0" w:space="0" w:color="auto"/>
            <w:left w:val="none" w:sz="0" w:space="0" w:color="auto"/>
            <w:bottom w:val="none" w:sz="0" w:space="0" w:color="auto"/>
            <w:right w:val="none" w:sz="0" w:space="0" w:color="auto"/>
          </w:divBdr>
        </w:div>
        <w:div w:id="1770076397">
          <w:marLeft w:val="0"/>
          <w:marRight w:val="0"/>
          <w:marTop w:val="0"/>
          <w:marBottom w:val="0"/>
          <w:divBdr>
            <w:top w:val="none" w:sz="0" w:space="0" w:color="auto"/>
            <w:left w:val="none" w:sz="0" w:space="0" w:color="auto"/>
            <w:bottom w:val="none" w:sz="0" w:space="0" w:color="auto"/>
            <w:right w:val="none" w:sz="0" w:space="0" w:color="auto"/>
          </w:divBdr>
        </w:div>
        <w:div w:id="20476619">
          <w:marLeft w:val="0"/>
          <w:marRight w:val="0"/>
          <w:marTop w:val="0"/>
          <w:marBottom w:val="0"/>
          <w:divBdr>
            <w:top w:val="none" w:sz="0" w:space="0" w:color="auto"/>
            <w:left w:val="none" w:sz="0" w:space="0" w:color="auto"/>
            <w:bottom w:val="none" w:sz="0" w:space="0" w:color="auto"/>
            <w:right w:val="none" w:sz="0" w:space="0" w:color="auto"/>
          </w:divBdr>
        </w:div>
        <w:div w:id="59787203">
          <w:marLeft w:val="0"/>
          <w:marRight w:val="0"/>
          <w:marTop w:val="0"/>
          <w:marBottom w:val="0"/>
          <w:divBdr>
            <w:top w:val="none" w:sz="0" w:space="0" w:color="auto"/>
            <w:left w:val="none" w:sz="0" w:space="0" w:color="auto"/>
            <w:bottom w:val="none" w:sz="0" w:space="0" w:color="auto"/>
            <w:right w:val="none" w:sz="0" w:space="0" w:color="auto"/>
          </w:divBdr>
        </w:div>
        <w:div w:id="623274733">
          <w:marLeft w:val="0"/>
          <w:marRight w:val="0"/>
          <w:marTop w:val="0"/>
          <w:marBottom w:val="0"/>
          <w:divBdr>
            <w:top w:val="none" w:sz="0" w:space="0" w:color="auto"/>
            <w:left w:val="none" w:sz="0" w:space="0" w:color="auto"/>
            <w:bottom w:val="none" w:sz="0" w:space="0" w:color="auto"/>
            <w:right w:val="none" w:sz="0" w:space="0" w:color="auto"/>
          </w:divBdr>
        </w:div>
      </w:divsChild>
    </w:div>
    <w:div w:id="521481418">
      <w:bodyDiv w:val="1"/>
      <w:marLeft w:val="0"/>
      <w:marRight w:val="0"/>
      <w:marTop w:val="0"/>
      <w:marBottom w:val="0"/>
      <w:divBdr>
        <w:top w:val="none" w:sz="0" w:space="0" w:color="auto"/>
        <w:left w:val="none" w:sz="0" w:space="0" w:color="auto"/>
        <w:bottom w:val="none" w:sz="0" w:space="0" w:color="auto"/>
        <w:right w:val="none" w:sz="0" w:space="0" w:color="auto"/>
      </w:divBdr>
    </w:div>
    <w:div w:id="529799471">
      <w:bodyDiv w:val="1"/>
      <w:marLeft w:val="0"/>
      <w:marRight w:val="0"/>
      <w:marTop w:val="0"/>
      <w:marBottom w:val="0"/>
      <w:divBdr>
        <w:top w:val="none" w:sz="0" w:space="0" w:color="auto"/>
        <w:left w:val="none" w:sz="0" w:space="0" w:color="auto"/>
        <w:bottom w:val="none" w:sz="0" w:space="0" w:color="auto"/>
        <w:right w:val="none" w:sz="0" w:space="0" w:color="auto"/>
      </w:divBdr>
      <w:divsChild>
        <w:div w:id="1653021039">
          <w:marLeft w:val="0"/>
          <w:marRight w:val="0"/>
          <w:marTop w:val="0"/>
          <w:marBottom w:val="0"/>
          <w:divBdr>
            <w:top w:val="none" w:sz="0" w:space="0" w:color="auto"/>
            <w:left w:val="none" w:sz="0" w:space="0" w:color="auto"/>
            <w:bottom w:val="none" w:sz="0" w:space="0" w:color="auto"/>
            <w:right w:val="none" w:sz="0" w:space="0" w:color="auto"/>
          </w:divBdr>
        </w:div>
        <w:div w:id="932323759">
          <w:marLeft w:val="0"/>
          <w:marRight w:val="0"/>
          <w:marTop w:val="0"/>
          <w:marBottom w:val="0"/>
          <w:divBdr>
            <w:top w:val="none" w:sz="0" w:space="0" w:color="auto"/>
            <w:left w:val="none" w:sz="0" w:space="0" w:color="auto"/>
            <w:bottom w:val="none" w:sz="0" w:space="0" w:color="auto"/>
            <w:right w:val="none" w:sz="0" w:space="0" w:color="auto"/>
          </w:divBdr>
        </w:div>
        <w:div w:id="1112867768">
          <w:marLeft w:val="0"/>
          <w:marRight w:val="0"/>
          <w:marTop w:val="0"/>
          <w:marBottom w:val="0"/>
          <w:divBdr>
            <w:top w:val="none" w:sz="0" w:space="0" w:color="auto"/>
            <w:left w:val="none" w:sz="0" w:space="0" w:color="auto"/>
            <w:bottom w:val="none" w:sz="0" w:space="0" w:color="auto"/>
            <w:right w:val="none" w:sz="0" w:space="0" w:color="auto"/>
          </w:divBdr>
        </w:div>
        <w:div w:id="846599851">
          <w:marLeft w:val="0"/>
          <w:marRight w:val="0"/>
          <w:marTop w:val="0"/>
          <w:marBottom w:val="0"/>
          <w:divBdr>
            <w:top w:val="none" w:sz="0" w:space="0" w:color="auto"/>
            <w:left w:val="none" w:sz="0" w:space="0" w:color="auto"/>
            <w:bottom w:val="none" w:sz="0" w:space="0" w:color="auto"/>
            <w:right w:val="none" w:sz="0" w:space="0" w:color="auto"/>
          </w:divBdr>
        </w:div>
        <w:div w:id="731580484">
          <w:marLeft w:val="0"/>
          <w:marRight w:val="0"/>
          <w:marTop w:val="0"/>
          <w:marBottom w:val="0"/>
          <w:divBdr>
            <w:top w:val="none" w:sz="0" w:space="0" w:color="auto"/>
            <w:left w:val="none" w:sz="0" w:space="0" w:color="auto"/>
            <w:bottom w:val="none" w:sz="0" w:space="0" w:color="auto"/>
            <w:right w:val="none" w:sz="0" w:space="0" w:color="auto"/>
          </w:divBdr>
        </w:div>
      </w:divsChild>
    </w:div>
    <w:div w:id="544173691">
      <w:bodyDiv w:val="1"/>
      <w:marLeft w:val="0"/>
      <w:marRight w:val="0"/>
      <w:marTop w:val="0"/>
      <w:marBottom w:val="0"/>
      <w:divBdr>
        <w:top w:val="none" w:sz="0" w:space="0" w:color="auto"/>
        <w:left w:val="none" w:sz="0" w:space="0" w:color="auto"/>
        <w:bottom w:val="none" w:sz="0" w:space="0" w:color="auto"/>
        <w:right w:val="none" w:sz="0" w:space="0" w:color="auto"/>
      </w:divBdr>
      <w:divsChild>
        <w:div w:id="1683581793">
          <w:marLeft w:val="0"/>
          <w:marRight w:val="0"/>
          <w:marTop w:val="0"/>
          <w:marBottom w:val="0"/>
          <w:divBdr>
            <w:top w:val="none" w:sz="0" w:space="0" w:color="auto"/>
            <w:left w:val="none" w:sz="0" w:space="0" w:color="auto"/>
            <w:bottom w:val="none" w:sz="0" w:space="0" w:color="auto"/>
            <w:right w:val="none" w:sz="0" w:space="0" w:color="auto"/>
          </w:divBdr>
        </w:div>
        <w:div w:id="103548544">
          <w:marLeft w:val="0"/>
          <w:marRight w:val="0"/>
          <w:marTop w:val="0"/>
          <w:marBottom w:val="0"/>
          <w:divBdr>
            <w:top w:val="none" w:sz="0" w:space="0" w:color="auto"/>
            <w:left w:val="none" w:sz="0" w:space="0" w:color="auto"/>
            <w:bottom w:val="none" w:sz="0" w:space="0" w:color="auto"/>
            <w:right w:val="none" w:sz="0" w:space="0" w:color="auto"/>
          </w:divBdr>
        </w:div>
        <w:div w:id="2017075203">
          <w:marLeft w:val="0"/>
          <w:marRight w:val="0"/>
          <w:marTop w:val="0"/>
          <w:marBottom w:val="0"/>
          <w:divBdr>
            <w:top w:val="none" w:sz="0" w:space="0" w:color="auto"/>
            <w:left w:val="none" w:sz="0" w:space="0" w:color="auto"/>
            <w:bottom w:val="none" w:sz="0" w:space="0" w:color="auto"/>
            <w:right w:val="none" w:sz="0" w:space="0" w:color="auto"/>
          </w:divBdr>
        </w:div>
        <w:div w:id="739443451">
          <w:marLeft w:val="0"/>
          <w:marRight w:val="0"/>
          <w:marTop w:val="0"/>
          <w:marBottom w:val="0"/>
          <w:divBdr>
            <w:top w:val="none" w:sz="0" w:space="0" w:color="auto"/>
            <w:left w:val="none" w:sz="0" w:space="0" w:color="auto"/>
            <w:bottom w:val="none" w:sz="0" w:space="0" w:color="auto"/>
            <w:right w:val="none" w:sz="0" w:space="0" w:color="auto"/>
          </w:divBdr>
        </w:div>
        <w:div w:id="1310549985">
          <w:marLeft w:val="0"/>
          <w:marRight w:val="0"/>
          <w:marTop w:val="0"/>
          <w:marBottom w:val="0"/>
          <w:divBdr>
            <w:top w:val="none" w:sz="0" w:space="0" w:color="auto"/>
            <w:left w:val="none" w:sz="0" w:space="0" w:color="auto"/>
            <w:bottom w:val="none" w:sz="0" w:space="0" w:color="auto"/>
            <w:right w:val="none" w:sz="0" w:space="0" w:color="auto"/>
          </w:divBdr>
        </w:div>
        <w:div w:id="1376812433">
          <w:marLeft w:val="0"/>
          <w:marRight w:val="0"/>
          <w:marTop w:val="0"/>
          <w:marBottom w:val="0"/>
          <w:divBdr>
            <w:top w:val="none" w:sz="0" w:space="0" w:color="auto"/>
            <w:left w:val="none" w:sz="0" w:space="0" w:color="auto"/>
            <w:bottom w:val="none" w:sz="0" w:space="0" w:color="auto"/>
            <w:right w:val="none" w:sz="0" w:space="0" w:color="auto"/>
          </w:divBdr>
        </w:div>
        <w:div w:id="1561361621">
          <w:marLeft w:val="0"/>
          <w:marRight w:val="0"/>
          <w:marTop w:val="0"/>
          <w:marBottom w:val="0"/>
          <w:divBdr>
            <w:top w:val="none" w:sz="0" w:space="0" w:color="auto"/>
            <w:left w:val="none" w:sz="0" w:space="0" w:color="auto"/>
            <w:bottom w:val="none" w:sz="0" w:space="0" w:color="auto"/>
            <w:right w:val="none" w:sz="0" w:space="0" w:color="auto"/>
          </w:divBdr>
        </w:div>
      </w:divsChild>
    </w:div>
    <w:div w:id="571811058">
      <w:bodyDiv w:val="1"/>
      <w:marLeft w:val="0"/>
      <w:marRight w:val="0"/>
      <w:marTop w:val="0"/>
      <w:marBottom w:val="0"/>
      <w:divBdr>
        <w:top w:val="none" w:sz="0" w:space="0" w:color="auto"/>
        <w:left w:val="none" w:sz="0" w:space="0" w:color="auto"/>
        <w:bottom w:val="none" w:sz="0" w:space="0" w:color="auto"/>
        <w:right w:val="none" w:sz="0" w:space="0" w:color="auto"/>
      </w:divBdr>
    </w:div>
    <w:div w:id="630088107">
      <w:bodyDiv w:val="1"/>
      <w:marLeft w:val="0"/>
      <w:marRight w:val="0"/>
      <w:marTop w:val="0"/>
      <w:marBottom w:val="0"/>
      <w:divBdr>
        <w:top w:val="none" w:sz="0" w:space="0" w:color="auto"/>
        <w:left w:val="none" w:sz="0" w:space="0" w:color="auto"/>
        <w:bottom w:val="none" w:sz="0" w:space="0" w:color="auto"/>
        <w:right w:val="none" w:sz="0" w:space="0" w:color="auto"/>
      </w:divBdr>
      <w:divsChild>
        <w:div w:id="2000041361">
          <w:marLeft w:val="0"/>
          <w:marRight w:val="0"/>
          <w:marTop w:val="0"/>
          <w:marBottom w:val="0"/>
          <w:divBdr>
            <w:top w:val="none" w:sz="0" w:space="0" w:color="auto"/>
            <w:left w:val="none" w:sz="0" w:space="0" w:color="auto"/>
            <w:bottom w:val="none" w:sz="0" w:space="0" w:color="auto"/>
            <w:right w:val="none" w:sz="0" w:space="0" w:color="auto"/>
          </w:divBdr>
          <w:divsChild>
            <w:div w:id="506410821">
              <w:marLeft w:val="0"/>
              <w:marRight w:val="0"/>
              <w:marTop w:val="0"/>
              <w:marBottom w:val="0"/>
              <w:divBdr>
                <w:top w:val="none" w:sz="0" w:space="0" w:color="auto"/>
                <w:left w:val="none" w:sz="0" w:space="0" w:color="auto"/>
                <w:bottom w:val="none" w:sz="0" w:space="0" w:color="auto"/>
                <w:right w:val="none" w:sz="0" w:space="0" w:color="auto"/>
              </w:divBdr>
            </w:div>
            <w:div w:id="1844127111">
              <w:marLeft w:val="0"/>
              <w:marRight w:val="0"/>
              <w:marTop w:val="0"/>
              <w:marBottom w:val="0"/>
              <w:divBdr>
                <w:top w:val="none" w:sz="0" w:space="0" w:color="auto"/>
                <w:left w:val="none" w:sz="0" w:space="0" w:color="auto"/>
                <w:bottom w:val="none" w:sz="0" w:space="0" w:color="auto"/>
                <w:right w:val="none" w:sz="0" w:space="0" w:color="auto"/>
              </w:divBdr>
            </w:div>
            <w:div w:id="738792154">
              <w:marLeft w:val="0"/>
              <w:marRight w:val="0"/>
              <w:marTop w:val="0"/>
              <w:marBottom w:val="0"/>
              <w:divBdr>
                <w:top w:val="none" w:sz="0" w:space="0" w:color="auto"/>
                <w:left w:val="none" w:sz="0" w:space="0" w:color="auto"/>
                <w:bottom w:val="none" w:sz="0" w:space="0" w:color="auto"/>
                <w:right w:val="none" w:sz="0" w:space="0" w:color="auto"/>
              </w:divBdr>
            </w:div>
            <w:div w:id="1203975371">
              <w:marLeft w:val="0"/>
              <w:marRight w:val="0"/>
              <w:marTop w:val="0"/>
              <w:marBottom w:val="0"/>
              <w:divBdr>
                <w:top w:val="none" w:sz="0" w:space="0" w:color="auto"/>
                <w:left w:val="none" w:sz="0" w:space="0" w:color="auto"/>
                <w:bottom w:val="none" w:sz="0" w:space="0" w:color="auto"/>
                <w:right w:val="none" w:sz="0" w:space="0" w:color="auto"/>
              </w:divBdr>
            </w:div>
            <w:div w:id="1784837855">
              <w:marLeft w:val="0"/>
              <w:marRight w:val="0"/>
              <w:marTop w:val="0"/>
              <w:marBottom w:val="0"/>
              <w:divBdr>
                <w:top w:val="none" w:sz="0" w:space="0" w:color="auto"/>
                <w:left w:val="none" w:sz="0" w:space="0" w:color="auto"/>
                <w:bottom w:val="none" w:sz="0" w:space="0" w:color="auto"/>
                <w:right w:val="none" w:sz="0" w:space="0" w:color="auto"/>
              </w:divBdr>
            </w:div>
            <w:div w:id="122620410">
              <w:marLeft w:val="0"/>
              <w:marRight w:val="0"/>
              <w:marTop w:val="0"/>
              <w:marBottom w:val="0"/>
              <w:divBdr>
                <w:top w:val="none" w:sz="0" w:space="0" w:color="auto"/>
                <w:left w:val="none" w:sz="0" w:space="0" w:color="auto"/>
                <w:bottom w:val="none" w:sz="0" w:space="0" w:color="auto"/>
                <w:right w:val="none" w:sz="0" w:space="0" w:color="auto"/>
              </w:divBdr>
            </w:div>
            <w:div w:id="104706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534947">
      <w:bodyDiv w:val="1"/>
      <w:marLeft w:val="0"/>
      <w:marRight w:val="0"/>
      <w:marTop w:val="0"/>
      <w:marBottom w:val="0"/>
      <w:divBdr>
        <w:top w:val="none" w:sz="0" w:space="0" w:color="auto"/>
        <w:left w:val="none" w:sz="0" w:space="0" w:color="auto"/>
        <w:bottom w:val="none" w:sz="0" w:space="0" w:color="auto"/>
        <w:right w:val="none" w:sz="0" w:space="0" w:color="auto"/>
      </w:divBdr>
    </w:div>
    <w:div w:id="644315630">
      <w:bodyDiv w:val="1"/>
      <w:marLeft w:val="0"/>
      <w:marRight w:val="0"/>
      <w:marTop w:val="0"/>
      <w:marBottom w:val="0"/>
      <w:divBdr>
        <w:top w:val="none" w:sz="0" w:space="0" w:color="auto"/>
        <w:left w:val="none" w:sz="0" w:space="0" w:color="auto"/>
        <w:bottom w:val="none" w:sz="0" w:space="0" w:color="auto"/>
        <w:right w:val="none" w:sz="0" w:space="0" w:color="auto"/>
      </w:divBdr>
      <w:divsChild>
        <w:div w:id="1116221586">
          <w:marLeft w:val="0"/>
          <w:marRight w:val="0"/>
          <w:marTop w:val="0"/>
          <w:marBottom w:val="0"/>
          <w:divBdr>
            <w:top w:val="none" w:sz="0" w:space="0" w:color="auto"/>
            <w:left w:val="none" w:sz="0" w:space="0" w:color="auto"/>
            <w:bottom w:val="none" w:sz="0" w:space="0" w:color="auto"/>
            <w:right w:val="none" w:sz="0" w:space="0" w:color="auto"/>
          </w:divBdr>
        </w:div>
        <w:div w:id="2009168384">
          <w:marLeft w:val="0"/>
          <w:marRight w:val="0"/>
          <w:marTop w:val="0"/>
          <w:marBottom w:val="0"/>
          <w:divBdr>
            <w:top w:val="none" w:sz="0" w:space="0" w:color="auto"/>
            <w:left w:val="none" w:sz="0" w:space="0" w:color="auto"/>
            <w:bottom w:val="none" w:sz="0" w:space="0" w:color="auto"/>
            <w:right w:val="none" w:sz="0" w:space="0" w:color="auto"/>
          </w:divBdr>
        </w:div>
        <w:div w:id="263654117">
          <w:marLeft w:val="0"/>
          <w:marRight w:val="0"/>
          <w:marTop w:val="0"/>
          <w:marBottom w:val="0"/>
          <w:divBdr>
            <w:top w:val="none" w:sz="0" w:space="0" w:color="auto"/>
            <w:left w:val="none" w:sz="0" w:space="0" w:color="auto"/>
            <w:bottom w:val="none" w:sz="0" w:space="0" w:color="auto"/>
            <w:right w:val="none" w:sz="0" w:space="0" w:color="auto"/>
          </w:divBdr>
        </w:div>
        <w:div w:id="10187611">
          <w:marLeft w:val="0"/>
          <w:marRight w:val="0"/>
          <w:marTop w:val="0"/>
          <w:marBottom w:val="0"/>
          <w:divBdr>
            <w:top w:val="none" w:sz="0" w:space="0" w:color="auto"/>
            <w:left w:val="none" w:sz="0" w:space="0" w:color="auto"/>
            <w:bottom w:val="none" w:sz="0" w:space="0" w:color="auto"/>
            <w:right w:val="none" w:sz="0" w:space="0" w:color="auto"/>
          </w:divBdr>
        </w:div>
        <w:div w:id="142285248">
          <w:marLeft w:val="0"/>
          <w:marRight w:val="0"/>
          <w:marTop w:val="0"/>
          <w:marBottom w:val="0"/>
          <w:divBdr>
            <w:top w:val="none" w:sz="0" w:space="0" w:color="auto"/>
            <w:left w:val="none" w:sz="0" w:space="0" w:color="auto"/>
            <w:bottom w:val="none" w:sz="0" w:space="0" w:color="auto"/>
            <w:right w:val="none" w:sz="0" w:space="0" w:color="auto"/>
          </w:divBdr>
        </w:div>
        <w:div w:id="1621496751">
          <w:marLeft w:val="0"/>
          <w:marRight w:val="0"/>
          <w:marTop w:val="0"/>
          <w:marBottom w:val="0"/>
          <w:divBdr>
            <w:top w:val="none" w:sz="0" w:space="0" w:color="auto"/>
            <w:left w:val="none" w:sz="0" w:space="0" w:color="auto"/>
            <w:bottom w:val="none" w:sz="0" w:space="0" w:color="auto"/>
            <w:right w:val="none" w:sz="0" w:space="0" w:color="auto"/>
          </w:divBdr>
        </w:div>
        <w:div w:id="979916931">
          <w:marLeft w:val="0"/>
          <w:marRight w:val="0"/>
          <w:marTop w:val="0"/>
          <w:marBottom w:val="0"/>
          <w:divBdr>
            <w:top w:val="none" w:sz="0" w:space="0" w:color="auto"/>
            <w:left w:val="none" w:sz="0" w:space="0" w:color="auto"/>
            <w:bottom w:val="none" w:sz="0" w:space="0" w:color="auto"/>
            <w:right w:val="none" w:sz="0" w:space="0" w:color="auto"/>
          </w:divBdr>
        </w:div>
        <w:div w:id="1219705343">
          <w:marLeft w:val="0"/>
          <w:marRight w:val="0"/>
          <w:marTop w:val="0"/>
          <w:marBottom w:val="0"/>
          <w:divBdr>
            <w:top w:val="none" w:sz="0" w:space="0" w:color="auto"/>
            <w:left w:val="none" w:sz="0" w:space="0" w:color="auto"/>
            <w:bottom w:val="none" w:sz="0" w:space="0" w:color="auto"/>
            <w:right w:val="none" w:sz="0" w:space="0" w:color="auto"/>
          </w:divBdr>
        </w:div>
        <w:div w:id="199703515">
          <w:marLeft w:val="0"/>
          <w:marRight w:val="0"/>
          <w:marTop w:val="0"/>
          <w:marBottom w:val="0"/>
          <w:divBdr>
            <w:top w:val="none" w:sz="0" w:space="0" w:color="auto"/>
            <w:left w:val="none" w:sz="0" w:space="0" w:color="auto"/>
            <w:bottom w:val="none" w:sz="0" w:space="0" w:color="auto"/>
            <w:right w:val="none" w:sz="0" w:space="0" w:color="auto"/>
          </w:divBdr>
        </w:div>
        <w:div w:id="1607227593">
          <w:marLeft w:val="0"/>
          <w:marRight w:val="0"/>
          <w:marTop w:val="0"/>
          <w:marBottom w:val="0"/>
          <w:divBdr>
            <w:top w:val="none" w:sz="0" w:space="0" w:color="auto"/>
            <w:left w:val="none" w:sz="0" w:space="0" w:color="auto"/>
            <w:bottom w:val="none" w:sz="0" w:space="0" w:color="auto"/>
            <w:right w:val="none" w:sz="0" w:space="0" w:color="auto"/>
          </w:divBdr>
        </w:div>
        <w:div w:id="932127061">
          <w:marLeft w:val="0"/>
          <w:marRight w:val="0"/>
          <w:marTop w:val="0"/>
          <w:marBottom w:val="0"/>
          <w:divBdr>
            <w:top w:val="none" w:sz="0" w:space="0" w:color="auto"/>
            <w:left w:val="none" w:sz="0" w:space="0" w:color="auto"/>
            <w:bottom w:val="none" w:sz="0" w:space="0" w:color="auto"/>
            <w:right w:val="none" w:sz="0" w:space="0" w:color="auto"/>
          </w:divBdr>
        </w:div>
        <w:div w:id="1196236569">
          <w:marLeft w:val="0"/>
          <w:marRight w:val="0"/>
          <w:marTop w:val="0"/>
          <w:marBottom w:val="0"/>
          <w:divBdr>
            <w:top w:val="none" w:sz="0" w:space="0" w:color="auto"/>
            <w:left w:val="none" w:sz="0" w:space="0" w:color="auto"/>
            <w:bottom w:val="none" w:sz="0" w:space="0" w:color="auto"/>
            <w:right w:val="none" w:sz="0" w:space="0" w:color="auto"/>
          </w:divBdr>
        </w:div>
        <w:div w:id="242686849">
          <w:marLeft w:val="0"/>
          <w:marRight w:val="0"/>
          <w:marTop w:val="0"/>
          <w:marBottom w:val="0"/>
          <w:divBdr>
            <w:top w:val="none" w:sz="0" w:space="0" w:color="auto"/>
            <w:left w:val="none" w:sz="0" w:space="0" w:color="auto"/>
            <w:bottom w:val="none" w:sz="0" w:space="0" w:color="auto"/>
            <w:right w:val="none" w:sz="0" w:space="0" w:color="auto"/>
          </w:divBdr>
        </w:div>
        <w:div w:id="827328343">
          <w:marLeft w:val="0"/>
          <w:marRight w:val="0"/>
          <w:marTop w:val="0"/>
          <w:marBottom w:val="0"/>
          <w:divBdr>
            <w:top w:val="none" w:sz="0" w:space="0" w:color="auto"/>
            <w:left w:val="none" w:sz="0" w:space="0" w:color="auto"/>
            <w:bottom w:val="none" w:sz="0" w:space="0" w:color="auto"/>
            <w:right w:val="none" w:sz="0" w:space="0" w:color="auto"/>
          </w:divBdr>
        </w:div>
        <w:div w:id="550923707">
          <w:marLeft w:val="0"/>
          <w:marRight w:val="0"/>
          <w:marTop w:val="0"/>
          <w:marBottom w:val="0"/>
          <w:divBdr>
            <w:top w:val="none" w:sz="0" w:space="0" w:color="auto"/>
            <w:left w:val="none" w:sz="0" w:space="0" w:color="auto"/>
            <w:bottom w:val="none" w:sz="0" w:space="0" w:color="auto"/>
            <w:right w:val="none" w:sz="0" w:space="0" w:color="auto"/>
          </w:divBdr>
        </w:div>
        <w:div w:id="929193498">
          <w:marLeft w:val="0"/>
          <w:marRight w:val="0"/>
          <w:marTop w:val="0"/>
          <w:marBottom w:val="0"/>
          <w:divBdr>
            <w:top w:val="none" w:sz="0" w:space="0" w:color="auto"/>
            <w:left w:val="none" w:sz="0" w:space="0" w:color="auto"/>
            <w:bottom w:val="none" w:sz="0" w:space="0" w:color="auto"/>
            <w:right w:val="none" w:sz="0" w:space="0" w:color="auto"/>
          </w:divBdr>
        </w:div>
        <w:div w:id="742871497">
          <w:marLeft w:val="0"/>
          <w:marRight w:val="0"/>
          <w:marTop w:val="0"/>
          <w:marBottom w:val="0"/>
          <w:divBdr>
            <w:top w:val="none" w:sz="0" w:space="0" w:color="auto"/>
            <w:left w:val="none" w:sz="0" w:space="0" w:color="auto"/>
            <w:bottom w:val="none" w:sz="0" w:space="0" w:color="auto"/>
            <w:right w:val="none" w:sz="0" w:space="0" w:color="auto"/>
          </w:divBdr>
        </w:div>
      </w:divsChild>
    </w:div>
    <w:div w:id="666640789">
      <w:bodyDiv w:val="1"/>
      <w:marLeft w:val="0"/>
      <w:marRight w:val="0"/>
      <w:marTop w:val="0"/>
      <w:marBottom w:val="0"/>
      <w:divBdr>
        <w:top w:val="none" w:sz="0" w:space="0" w:color="auto"/>
        <w:left w:val="none" w:sz="0" w:space="0" w:color="auto"/>
        <w:bottom w:val="none" w:sz="0" w:space="0" w:color="auto"/>
        <w:right w:val="none" w:sz="0" w:space="0" w:color="auto"/>
      </w:divBdr>
    </w:div>
    <w:div w:id="678122967">
      <w:bodyDiv w:val="1"/>
      <w:marLeft w:val="0"/>
      <w:marRight w:val="0"/>
      <w:marTop w:val="0"/>
      <w:marBottom w:val="0"/>
      <w:divBdr>
        <w:top w:val="none" w:sz="0" w:space="0" w:color="auto"/>
        <w:left w:val="none" w:sz="0" w:space="0" w:color="auto"/>
        <w:bottom w:val="none" w:sz="0" w:space="0" w:color="auto"/>
        <w:right w:val="none" w:sz="0" w:space="0" w:color="auto"/>
      </w:divBdr>
    </w:div>
    <w:div w:id="680743980">
      <w:bodyDiv w:val="1"/>
      <w:marLeft w:val="0"/>
      <w:marRight w:val="0"/>
      <w:marTop w:val="0"/>
      <w:marBottom w:val="0"/>
      <w:divBdr>
        <w:top w:val="none" w:sz="0" w:space="0" w:color="auto"/>
        <w:left w:val="none" w:sz="0" w:space="0" w:color="auto"/>
        <w:bottom w:val="none" w:sz="0" w:space="0" w:color="auto"/>
        <w:right w:val="none" w:sz="0" w:space="0" w:color="auto"/>
      </w:divBdr>
    </w:div>
    <w:div w:id="689450002">
      <w:bodyDiv w:val="1"/>
      <w:marLeft w:val="0"/>
      <w:marRight w:val="0"/>
      <w:marTop w:val="0"/>
      <w:marBottom w:val="0"/>
      <w:divBdr>
        <w:top w:val="none" w:sz="0" w:space="0" w:color="auto"/>
        <w:left w:val="none" w:sz="0" w:space="0" w:color="auto"/>
        <w:bottom w:val="none" w:sz="0" w:space="0" w:color="auto"/>
        <w:right w:val="none" w:sz="0" w:space="0" w:color="auto"/>
      </w:divBdr>
    </w:div>
    <w:div w:id="702755173">
      <w:bodyDiv w:val="1"/>
      <w:marLeft w:val="0"/>
      <w:marRight w:val="0"/>
      <w:marTop w:val="0"/>
      <w:marBottom w:val="0"/>
      <w:divBdr>
        <w:top w:val="none" w:sz="0" w:space="0" w:color="auto"/>
        <w:left w:val="none" w:sz="0" w:space="0" w:color="auto"/>
        <w:bottom w:val="none" w:sz="0" w:space="0" w:color="auto"/>
        <w:right w:val="none" w:sz="0" w:space="0" w:color="auto"/>
      </w:divBdr>
      <w:divsChild>
        <w:div w:id="336539679">
          <w:marLeft w:val="0"/>
          <w:marRight w:val="0"/>
          <w:marTop w:val="0"/>
          <w:marBottom w:val="0"/>
          <w:divBdr>
            <w:top w:val="none" w:sz="0" w:space="0" w:color="auto"/>
            <w:left w:val="none" w:sz="0" w:space="0" w:color="auto"/>
            <w:bottom w:val="none" w:sz="0" w:space="0" w:color="auto"/>
            <w:right w:val="none" w:sz="0" w:space="0" w:color="auto"/>
          </w:divBdr>
        </w:div>
        <w:div w:id="880896597">
          <w:marLeft w:val="0"/>
          <w:marRight w:val="0"/>
          <w:marTop w:val="0"/>
          <w:marBottom w:val="0"/>
          <w:divBdr>
            <w:top w:val="none" w:sz="0" w:space="0" w:color="auto"/>
            <w:left w:val="none" w:sz="0" w:space="0" w:color="auto"/>
            <w:bottom w:val="none" w:sz="0" w:space="0" w:color="auto"/>
            <w:right w:val="none" w:sz="0" w:space="0" w:color="auto"/>
          </w:divBdr>
        </w:div>
        <w:div w:id="1419446511">
          <w:marLeft w:val="0"/>
          <w:marRight w:val="0"/>
          <w:marTop w:val="0"/>
          <w:marBottom w:val="0"/>
          <w:divBdr>
            <w:top w:val="none" w:sz="0" w:space="0" w:color="auto"/>
            <w:left w:val="none" w:sz="0" w:space="0" w:color="auto"/>
            <w:bottom w:val="none" w:sz="0" w:space="0" w:color="auto"/>
            <w:right w:val="none" w:sz="0" w:space="0" w:color="auto"/>
          </w:divBdr>
        </w:div>
        <w:div w:id="1409769156">
          <w:marLeft w:val="0"/>
          <w:marRight w:val="0"/>
          <w:marTop w:val="0"/>
          <w:marBottom w:val="0"/>
          <w:divBdr>
            <w:top w:val="none" w:sz="0" w:space="0" w:color="auto"/>
            <w:left w:val="none" w:sz="0" w:space="0" w:color="auto"/>
            <w:bottom w:val="none" w:sz="0" w:space="0" w:color="auto"/>
            <w:right w:val="none" w:sz="0" w:space="0" w:color="auto"/>
          </w:divBdr>
        </w:div>
        <w:div w:id="378169646">
          <w:marLeft w:val="0"/>
          <w:marRight w:val="0"/>
          <w:marTop w:val="0"/>
          <w:marBottom w:val="0"/>
          <w:divBdr>
            <w:top w:val="none" w:sz="0" w:space="0" w:color="auto"/>
            <w:left w:val="none" w:sz="0" w:space="0" w:color="auto"/>
            <w:bottom w:val="none" w:sz="0" w:space="0" w:color="auto"/>
            <w:right w:val="none" w:sz="0" w:space="0" w:color="auto"/>
          </w:divBdr>
        </w:div>
      </w:divsChild>
    </w:div>
    <w:div w:id="708650351">
      <w:bodyDiv w:val="1"/>
      <w:marLeft w:val="0"/>
      <w:marRight w:val="0"/>
      <w:marTop w:val="0"/>
      <w:marBottom w:val="0"/>
      <w:divBdr>
        <w:top w:val="none" w:sz="0" w:space="0" w:color="auto"/>
        <w:left w:val="none" w:sz="0" w:space="0" w:color="auto"/>
        <w:bottom w:val="none" w:sz="0" w:space="0" w:color="auto"/>
        <w:right w:val="none" w:sz="0" w:space="0" w:color="auto"/>
      </w:divBdr>
    </w:div>
    <w:div w:id="738020337">
      <w:bodyDiv w:val="1"/>
      <w:marLeft w:val="0"/>
      <w:marRight w:val="0"/>
      <w:marTop w:val="0"/>
      <w:marBottom w:val="0"/>
      <w:divBdr>
        <w:top w:val="none" w:sz="0" w:space="0" w:color="auto"/>
        <w:left w:val="none" w:sz="0" w:space="0" w:color="auto"/>
        <w:bottom w:val="none" w:sz="0" w:space="0" w:color="auto"/>
        <w:right w:val="none" w:sz="0" w:space="0" w:color="auto"/>
      </w:divBdr>
      <w:divsChild>
        <w:div w:id="1687714176">
          <w:marLeft w:val="0"/>
          <w:marRight w:val="0"/>
          <w:marTop w:val="0"/>
          <w:marBottom w:val="0"/>
          <w:divBdr>
            <w:top w:val="none" w:sz="0" w:space="0" w:color="auto"/>
            <w:left w:val="none" w:sz="0" w:space="0" w:color="auto"/>
            <w:bottom w:val="none" w:sz="0" w:space="0" w:color="auto"/>
            <w:right w:val="none" w:sz="0" w:space="0" w:color="auto"/>
          </w:divBdr>
        </w:div>
        <w:div w:id="1074819912">
          <w:marLeft w:val="0"/>
          <w:marRight w:val="0"/>
          <w:marTop w:val="0"/>
          <w:marBottom w:val="0"/>
          <w:divBdr>
            <w:top w:val="none" w:sz="0" w:space="0" w:color="auto"/>
            <w:left w:val="none" w:sz="0" w:space="0" w:color="auto"/>
            <w:bottom w:val="none" w:sz="0" w:space="0" w:color="auto"/>
            <w:right w:val="none" w:sz="0" w:space="0" w:color="auto"/>
          </w:divBdr>
        </w:div>
        <w:div w:id="989137786">
          <w:marLeft w:val="0"/>
          <w:marRight w:val="0"/>
          <w:marTop w:val="0"/>
          <w:marBottom w:val="0"/>
          <w:divBdr>
            <w:top w:val="none" w:sz="0" w:space="0" w:color="auto"/>
            <w:left w:val="none" w:sz="0" w:space="0" w:color="auto"/>
            <w:bottom w:val="none" w:sz="0" w:space="0" w:color="auto"/>
            <w:right w:val="none" w:sz="0" w:space="0" w:color="auto"/>
          </w:divBdr>
        </w:div>
        <w:div w:id="1396776521">
          <w:marLeft w:val="0"/>
          <w:marRight w:val="0"/>
          <w:marTop w:val="0"/>
          <w:marBottom w:val="0"/>
          <w:divBdr>
            <w:top w:val="none" w:sz="0" w:space="0" w:color="auto"/>
            <w:left w:val="none" w:sz="0" w:space="0" w:color="auto"/>
            <w:bottom w:val="none" w:sz="0" w:space="0" w:color="auto"/>
            <w:right w:val="none" w:sz="0" w:space="0" w:color="auto"/>
          </w:divBdr>
        </w:div>
        <w:div w:id="1720083798">
          <w:marLeft w:val="0"/>
          <w:marRight w:val="0"/>
          <w:marTop w:val="0"/>
          <w:marBottom w:val="0"/>
          <w:divBdr>
            <w:top w:val="none" w:sz="0" w:space="0" w:color="auto"/>
            <w:left w:val="none" w:sz="0" w:space="0" w:color="auto"/>
            <w:bottom w:val="none" w:sz="0" w:space="0" w:color="auto"/>
            <w:right w:val="none" w:sz="0" w:space="0" w:color="auto"/>
          </w:divBdr>
        </w:div>
        <w:div w:id="1160661695">
          <w:marLeft w:val="0"/>
          <w:marRight w:val="0"/>
          <w:marTop w:val="0"/>
          <w:marBottom w:val="0"/>
          <w:divBdr>
            <w:top w:val="none" w:sz="0" w:space="0" w:color="auto"/>
            <w:left w:val="none" w:sz="0" w:space="0" w:color="auto"/>
            <w:bottom w:val="none" w:sz="0" w:space="0" w:color="auto"/>
            <w:right w:val="none" w:sz="0" w:space="0" w:color="auto"/>
          </w:divBdr>
        </w:div>
        <w:div w:id="237256606">
          <w:marLeft w:val="0"/>
          <w:marRight w:val="0"/>
          <w:marTop w:val="0"/>
          <w:marBottom w:val="0"/>
          <w:divBdr>
            <w:top w:val="none" w:sz="0" w:space="0" w:color="auto"/>
            <w:left w:val="none" w:sz="0" w:space="0" w:color="auto"/>
            <w:bottom w:val="none" w:sz="0" w:space="0" w:color="auto"/>
            <w:right w:val="none" w:sz="0" w:space="0" w:color="auto"/>
          </w:divBdr>
        </w:div>
      </w:divsChild>
    </w:div>
    <w:div w:id="766655710">
      <w:bodyDiv w:val="1"/>
      <w:marLeft w:val="0"/>
      <w:marRight w:val="0"/>
      <w:marTop w:val="0"/>
      <w:marBottom w:val="0"/>
      <w:divBdr>
        <w:top w:val="none" w:sz="0" w:space="0" w:color="auto"/>
        <w:left w:val="none" w:sz="0" w:space="0" w:color="auto"/>
        <w:bottom w:val="none" w:sz="0" w:space="0" w:color="auto"/>
        <w:right w:val="none" w:sz="0" w:space="0" w:color="auto"/>
      </w:divBdr>
      <w:divsChild>
        <w:div w:id="307243652">
          <w:marLeft w:val="0"/>
          <w:marRight w:val="0"/>
          <w:marTop w:val="0"/>
          <w:marBottom w:val="0"/>
          <w:divBdr>
            <w:top w:val="none" w:sz="0" w:space="0" w:color="auto"/>
            <w:left w:val="none" w:sz="0" w:space="0" w:color="auto"/>
            <w:bottom w:val="none" w:sz="0" w:space="0" w:color="auto"/>
            <w:right w:val="none" w:sz="0" w:space="0" w:color="auto"/>
          </w:divBdr>
        </w:div>
        <w:div w:id="734209393">
          <w:marLeft w:val="0"/>
          <w:marRight w:val="0"/>
          <w:marTop w:val="0"/>
          <w:marBottom w:val="0"/>
          <w:divBdr>
            <w:top w:val="none" w:sz="0" w:space="0" w:color="auto"/>
            <w:left w:val="none" w:sz="0" w:space="0" w:color="auto"/>
            <w:bottom w:val="none" w:sz="0" w:space="0" w:color="auto"/>
            <w:right w:val="none" w:sz="0" w:space="0" w:color="auto"/>
          </w:divBdr>
        </w:div>
        <w:div w:id="2140299157">
          <w:marLeft w:val="0"/>
          <w:marRight w:val="0"/>
          <w:marTop w:val="0"/>
          <w:marBottom w:val="0"/>
          <w:divBdr>
            <w:top w:val="none" w:sz="0" w:space="0" w:color="auto"/>
            <w:left w:val="none" w:sz="0" w:space="0" w:color="auto"/>
            <w:bottom w:val="none" w:sz="0" w:space="0" w:color="auto"/>
            <w:right w:val="none" w:sz="0" w:space="0" w:color="auto"/>
          </w:divBdr>
        </w:div>
        <w:div w:id="201016925">
          <w:marLeft w:val="0"/>
          <w:marRight w:val="0"/>
          <w:marTop w:val="0"/>
          <w:marBottom w:val="0"/>
          <w:divBdr>
            <w:top w:val="none" w:sz="0" w:space="0" w:color="auto"/>
            <w:left w:val="none" w:sz="0" w:space="0" w:color="auto"/>
            <w:bottom w:val="none" w:sz="0" w:space="0" w:color="auto"/>
            <w:right w:val="none" w:sz="0" w:space="0" w:color="auto"/>
          </w:divBdr>
        </w:div>
        <w:div w:id="2016346308">
          <w:marLeft w:val="0"/>
          <w:marRight w:val="0"/>
          <w:marTop w:val="0"/>
          <w:marBottom w:val="0"/>
          <w:divBdr>
            <w:top w:val="none" w:sz="0" w:space="0" w:color="auto"/>
            <w:left w:val="none" w:sz="0" w:space="0" w:color="auto"/>
            <w:bottom w:val="none" w:sz="0" w:space="0" w:color="auto"/>
            <w:right w:val="none" w:sz="0" w:space="0" w:color="auto"/>
          </w:divBdr>
        </w:div>
        <w:div w:id="1958289119">
          <w:marLeft w:val="0"/>
          <w:marRight w:val="0"/>
          <w:marTop w:val="0"/>
          <w:marBottom w:val="0"/>
          <w:divBdr>
            <w:top w:val="none" w:sz="0" w:space="0" w:color="auto"/>
            <w:left w:val="none" w:sz="0" w:space="0" w:color="auto"/>
            <w:bottom w:val="none" w:sz="0" w:space="0" w:color="auto"/>
            <w:right w:val="none" w:sz="0" w:space="0" w:color="auto"/>
          </w:divBdr>
        </w:div>
        <w:div w:id="1578053249">
          <w:marLeft w:val="0"/>
          <w:marRight w:val="0"/>
          <w:marTop w:val="0"/>
          <w:marBottom w:val="0"/>
          <w:divBdr>
            <w:top w:val="none" w:sz="0" w:space="0" w:color="auto"/>
            <w:left w:val="none" w:sz="0" w:space="0" w:color="auto"/>
            <w:bottom w:val="none" w:sz="0" w:space="0" w:color="auto"/>
            <w:right w:val="none" w:sz="0" w:space="0" w:color="auto"/>
          </w:divBdr>
        </w:div>
        <w:div w:id="305547579">
          <w:marLeft w:val="0"/>
          <w:marRight w:val="0"/>
          <w:marTop w:val="0"/>
          <w:marBottom w:val="0"/>
          <w:divBdr>
            <w:top w:val="none" w:sz="0" w:space="0" w:color="auto"/>
            <w:left w:val="none" w:sz="0" w:space="0" w:color="auto"/>
            <w:bottom w:val="none" w:sz="0" w:space="0" w:color="auto"/>
            <w:right w:val="none" w:sz="0" w:space="0" w:color="auto"/>
          </w:divBdr>
        </w:div>
        <w:div w:id="1983999975">
          <w:marLeft w:val="0"/>
          <w:marRight w:val="0"/>
          <w:marTop w:val="0"/>
          <w:marBottom w:val="0"/>
          <w:divBdr>
            <w:top w:val="none" w:sz="0" w:space="0" w:color="auto"/>
            <w:left w:val="none" w:sz="0" w:space="0" w:color="auto"/>
            <w:bottom w:val="none" w:sz="0" w:space="0" w:color="auto"/>
            <w:right w:val="none" w:sz="0" w:space="0" w:color="auto"/>
          </w:divBdr>
        </w:div>
        <w:div w:id="507184349">
          <w:marLeft w:val="0"/>
          <w:marRight w:val="0"/>
          <w:marTop w:val="0"/>
          <w:marBottom w:val="0"/>
          <w:divBdr>
            <w:top w:val="none" w:sz="0" w:space="0" w:color="auto"/>
            <w:left w:val="none" w:sz="0" w:space="0" w:color="auto"/>
            <w:bottom w:val="none" w:sz="0" w:space="0" w:color="auto"/>
            <w:right w:val="none" w:sz="0" w:space="0" w:color="auto"/>
          </w:divBdr>
        </w:div>
        <w:div w:id="174030704">
          <w:marLeft w:val="0"/>
          <w:marRight w:val="0"/>
          <w:marTop w:val="0"/>
          <w:marBottom w:val="0"/>
          <w:divBdr>
            <w:top w:val="none" w:sz="0" w:space="0" w:color="auto"/>
            <w:left w:val="none" w:sz="0" w:space="0" w:color="auto"/>
            <w:bottom w:val="none" w:sz="0" w:space="0" w:color="auto"/>
            <w:right w:val="none" w:sz="0" w:space="0" w:color="auto"/>
          </w:divBdr>
        </w:div>
        <w:div w:id="343171520">
          <w:marLeft w:val="0"/>
          <w:marRight w:val="0"/>
          <w:marTop w:val="0"/>
          <w:marBottom w:val="0"/>
          <w:divBdr>
            <w:top w:val="none" w:sz="0" w:space="0" w:color="auto"/>
            <w:left w:val="none" w:sz="0" w:space="0" w:color="auto"/>
            <w:bottom w:val="none" w:sz="0" w:space="0" w:color="auto"/>
            <w:right w:val="none" w:sz="0" w:space="0" w:color="auto"/>
          </w:divBdr>
        </w:div>
        <w:div w:id="856118387">
          <w:marLeft w:val="0"/>
          <w:marRight w:val="0"/>
          <w:marTop w:val="0"/>
          <w:marBottom w:val="0"/>
          <w:divBdr>
            <w:top w:val="none" w:sz="0" w:space="0" w:color="auto"/>
            <w:left w:val="none" w:sz="0" w:space="0" w:color="auto"/>
            <w:bottom w:val="none" w:sz="0" w:space="0" w:color="auto"/>
            <w:right w:val="none" w:sz="0" w:space="0" w:color="auto"/>
          </w:divBdr>
        </w:div>
        <w:div w:id="1508445166">
          <w:marLeft w:val="0"/>
          <w:marRight w:val="0"/>
          <w:marTop w:val="0"/>
          <w:marBottom w:val="0"/>
          <w:divBdr>
            <w:top w:val="none" w:sz="0" w:space="0" w:color="auto"/>
            <w:left w:val="none" w:sz="0" w:space="0" w:color="auto"/>
            <w:bottom w:val="none" w:sz="0" w:space="0" w:color="auto"/>
            <w:right w:val="none" w:sz="0" w:space="0" w:color="auto"/>
          </w:divBdr>
        </w:div>
        <w:div w:id="1073241288">
          <w:marLeft w:val="0"/>
          <w:marRight w:val="0"/>
          <w:marTop w:val="0"/>
          <w:marBottom w:val="0"/>
          <w:divBdr>
            <w:top w:val="none" w:sz="0" w:space="0" w:color="auto"/>
            <w:left w:val="none" w:sz="0" w:space="0" w:color="auto"/>
            <w:bottom w:val="none" w:sz="0" w:space="0" w:color="auto"/>
            <w:right w:val="none" w:sz="0" w:space="0" w:color="auto"/>
          </w:divBdr>
        </w:div>
        <w:div w:id="125240317">
          <w:marLeft w:val="0"/>
          <w:marRight w:val="0"/>
          <w:marTop w:val="0"/>
          <w:marBottom w:val="0"/>
          <w:divBdr>
            <w:top w:val="none" w:sz="0" w:space="0" w:color="auto"/>
            <w:left w:val="none" w:sz="0" w:space="0" w:color="auto"/>
            <w:bottom w:val="none" w:sz="0" w:space="0" w:color="auto"/>
            <w:right w:val="none" w:sz="0" w:space="0" w:color="auto"/>
          </w:divBdr>
        </w:div>
        <w:div w:id="320736051">
          <w:marLeft w:val="0"/>
          <w:marRight w:val="0"/>
          <w:marTop w:val="0"/>
          <w:marBottom w:val="0"/>
          <w:divBdr>
            <w:top w:val="none" w:sz="0" w:space="0" w:color="auto"/>
            <w:left w:val="none" w:sz="0" w:space="0" w:color="auto"/>
            <w:bottom w:val="none" w:sz="0" w:space="0" w:color="auto"/>
            <w:right w:val="none" w:sz="0" w:space="0" w:color="auto"/>
          </w:divBdr>
        </w:div>
        <w:div w:id="1004863622">
          <w:marLeft w:val="0"/>
          <w:marRight w:val="0"/>
          <w:marTop w:val="0"/>
          <w:marBottom w:val="0"/>
          <w:divBdr>
            <w:top w:val="none" w:sz="0" w:space="0" w:color="auto"/>
            <w:left w:val="none" w:sz="0" w:space="0" w:color="auto"/>
            <w:bottom w:val="none" w:sz="0" w:space="0" w:color="auto"/>
            <w:right w:val="none" w:sz="0" w:space="0" w:color="auto"/>
          </w:divBdr>
        </w:div>
        <w:div w:id="523634481">
          <w:marLeft w:val="0"/>
          <w:marRight w:val="0"/>
          <w:marTop w:val="0"/>
          <w:marBottom w:val="0"/>
          <w:divBdr>
            <w:top w:val="none" w:sz="0" w:space="0" w:color="auto"/>
            <w:left w:val="none" w:sz="0" w:space="0" w:color="auto"/>
            <w:bottom w:val="none" w:sz="0" w:space="0" w:color="auto"/>
            <w:right w:val="none" w:sz="0" w:space="0" w:color="auto"/>
          </w:divBdr>
        </w:div>
        <w:div w:id="1907834935">
          <w:marLeft w:val="0"/>
          <w:marRight w:val="0"/>
          <w:marTop w:val="0"/>
          <w:marBottom w:val="0"/>
          <w:divBdr>
            <w:top w:val="none" w:sz="0" w:space="0" w:color="auto"/>
            <w:left w:val="none" w:sz="0" w:space="0" w:color="auto"/>
            <w:bottom w:val="none" w:sz="0" w:space="0" w:color="auto"/>
            <w:right w:val="none" w:sz="0" w:space="0" w:color="auto"/>
          </w:divBdr>
        </w:div>
        <w:div w:id="421530033">
          <w:marLeft w:val="0"/>
          <w:marRight w:val="0"/>
          <w:marTop w:val="0"/>
          <w:marBottom w:val="0"/>
          <w:divBdr>
            <w:top w:val="none" w:sz="0" w:space="0" w:color="auto"/>
            <w:left w:val="none" w:sz="0" w:space="0" w:color="auto"/>
            <w:bottom w:val="none" w:sz="0" w:space="0" w:color="auto"/>
            <w:right w:val="none" w:sz="0" w:space="0" w:color="auto"/>
          </w:divBdr>
        </w:div>
        <w:div w:id="1754669386">
          <w:marLeft w:val="0"/>
          <w:marRight w:val="0"/>
          <w:marTop w:val="0"/>
          <w:marBottom w:val="0"/>
          <w:divBdr>
            <w:top w:val="none" w:sz="0" w:space="0" w:color="auto"/>
            <w:left w:val="none" w:sz="0" w:space="0" w:color="auto"/>
            <w:bottom w:val="none" w:sz="0" w:space="0" w:color="auto"/>
            <w:right w:val="none" w:sz="0" w:space="0" w:color="auto"/>
          </w:divBdr>
        </w:div>
        <w:div w:id="494994887">
          <w:marLeft w:val="0"/>
          <w:marRight w:val="0"/>
          <w:marTop w:val="0"/>
          <w:marBottom w:val="0"/>
          <w:divBdr>
            <w:top w:val="none" w:sz="0" w:space="0" w:color="auto"/>
            <w:left w:val="none" w:sz="0" w:space="0" w:color="auto"/>
            <w:bottom w:val="none" w:sz="0" w:space="0" w:color="auto"/>
            <w:right w:val="none" w:sz="0" w:space="0" w:color="auto"/>
          </w:divBdr>
        </w:div>
        <w:div w:id="676076258">
          <w:marLeft w:val="0"/>
          <w:marRight w:val="0"/>
          <w:marTop w:val="0"/>
          <w:marBottom w:val="0"/>
          <w:divBdr>
            <w:top w:val="none" w:sz="0" w:space="0" w:color="auto"/>
            <w:left w:val="none" w:sz="0" w:space="0" w:color="auto"/>
            <w:bottom w:val="none" w:sz="0" w:space="0" w:color="auto"/>
            <w:right w:val="none" w:sz="0" w:space="0" w:color="auto"/>
          </w:divBdr>
        </w:div>
        <w:div w:id="1778718911">
          <w:marLeft w:val="0"/>
          <w:marRight w:val="0"/>
          <w:marTop w:val="0"/>
          <w:marBottom w:val="0"/>
          <w:divBdr>
            <w:top w:val="none" w:sz="0" w:space="0" w:color="auto"/>
            <w:left w:val="none" w:sz="0" w:space="0" w:color="auto"/>
            <w:bottom w:val="none" w:sz="0" w:space="0" w:color="auto"/>
            <w:right w:val="none" w:sz="0" w:space="0" w:color="auto"/>
          </w:divBdr>
        </w:div>
        <w:div w:id="1892569436">
          <w:marLeft w:val="0"/>
          <w:marRight w:val="0"/>
          <w:marTop w:val="0"/>
          <w:marBottom w:val="0"/>
          <w:divBdr>
            <w:top w:val="none" w:sz="0" w:space="0" w:color="auto"/>
            <w:left w:val="none" w:sz="0" w:space="0" w:color="auto"/>
            <w:bottom w:val="none" w:sz="0" w:space="0" w:color="auto"/>
            <w:right w:val="none" w:sz="0" w:space="0" w:color="auto"/>
          </w:divBdr>
        </w:div>
        <w:div w:id="1722707989">
          <w:marLeft w:val="0"/>
          <w:marRight w:val="0"/>
          <w:marTop w:val="0"/>
          <w:marBottom w:val="0"/>
          <w:divBdr>
            <w:top w:val="none" w:sz="0" w:space="0" w:color="auto"/>
            <w:left w:val="none" w:sz="0" w:space="0" w:color="auto"/>
            <w:bottom w:val="none" w:sz="0" w:space="0" w:color="auto"/>
            <w:right w:val="none" w:sz="0" w:space="0" w:color="auto"/>
          </w:divBdr>
        </w:div>
        <w:div w:id="291790771">
          <w:marLeft w:val="0"/>
          <w:marRight w:val="0"/>
          <w:marTop w:val="0"/>
          <w:marBottom w:val="0"/>
          <w:divBdr>
            <w:top w:val="none" w:sz="0" w:space="0" w:color="auto"/>
            <w:left w:val="none" w:sz="0" w:space="0" w:color="auto"/>
            <w:bottom w:val="none" w:sz="0" w:space="0" w:color="auto"/>
            <w:right w:val="none" w:sz="0" w:space="0" w:color="auto"/>
          </w:divBdr>
        </w:div>
        <w:div w:id="167445062">
          <w:marLeft w:val="0"/>
          <w:marRight w:val="0"/>
          <w:marTop w:val="0"/>
          <w:marBottom w:val="0"/>
          <w:divBdr>
            <w:top w:val="none" w:sz="0" w:space="0" w:color="auto"/>
            <w:left w:val="none" w:sz="0" w:space="0" w:color="auto"/>
            <w:bottom w:val="none" w:sz="0" w:space="0" w:color="auto"/>
            <w:right w:val="none" w:sz="0" w:space="0" w:color="auto"/>
          </w:divBdr>
        </w:div>
      </w:divsChild>
    </w:div>
    <w:div w:id="772439893">
      <w:bodyDiv w:val="1"/>
      <w:marLeft w:val="0"/>
      <w:marRight w:val="0"/>
      <w:marTop w:val="0"/>
      <w:marBottom w:val="0"/>
      <w:divBdr>
        <w:top w:val="none" w:sz="0" w:space="0" w:color="auto"/>
        <w:left w:val="none" w:sz="0" w:space="0" w:color="auto"/>
        <w:bottom w:val="none" w:sz="0" w:space="0" w:color="auto"/>
        <w:right w:val="none" w:sz="0" w:space="0" w:color="auto"/>
      </w:divBdr>
      <w:divsChild>
        <w:div w:id="1065949510">
          <w:marLeft w:val="0"/>
          <w:marRight w:val="0"/>
          <w:marTop w:val="0"/>
          <w:marBottom w:val="0"/>
          <w:divBdr>
            <w:top w:val="none" w:sz="0" w:space="0" w:color="auto"/>
            <w:left w:val="none" w:sz="0" w:space="0" w:color="auto"/>
            <w:bottom w:val="none" w:sz="0" w:space="0" w:color="auto"/>
            <w:right w:val="none" w:sz="0" w:space="0" w:color="auto"/>
          </w:divBdr>
        </w:div>
        <w:div w:id="598175659">
          <w:marLeft w:val="0"/>
          <w:marRight w:val="0"/>
          <w:marTop w:val="0"/>
          <w:marBottom w:val="0"/>
          <w:divBdr>
            <w:top w:val="none" w:sz="0" w:space="0" w:color="auto"/>
            <w:left w:val="none" w:sz="0" w:space="0" w:color="auto"/>
            <w:bottom w:val="none" w:sz="0" w:space="0" w:color="auto"/>
            <w:right w:val="none" w:sz="0" w:space="0" w:color="auto"/>
          </w:divBdr>
        </w:div>
        <w:div w:id="758717254">
          <w:marLeft w:val="0"/>
          <w:marRight w:val="0"/>
          <w:marTop w:val="0"/>
          <w:marBottom w:val="0"/>
          <w:divBdr>
            <w:top w:val="none" w:sz="0" w:space="0" w:color="auto"/>
            <w:left w:val="none" w:sz="0" w:space="0" w:color="auto"/>
            <w:bottom w:val="none" w:sz="0" w:space="0" w:color="auto"/>
            <w:right w:val="none" w:sz="0" w:space="0" w:color="auto"/>
          </w:divBdr>
        </w:div>
        <w:div w:id="1586911284">
          <w:marLeft w:val="0"/>
          <w:marRight w:val="0"/>
          <w:marTop w:val="0"/>
          <w:marBottom w:val="0"/>
          <w:divBdr>
            <w:top w:val="none" w:sz="0" w:space="0" w:color="auto"/>
            <w:left w:val="none" w:sz="0" w:space="0" w:color="auto"/>
            <w:bottom w:val="none" w:sz="0" w:space="0" w:color="auto"/>
            <w:right w:val="none" w:sz="0" w:space="0" w:color="auto"/>
          </w:divBdr>
        </w:div>
        <w:div w:id="1923369637">
          <w:marLeft w:val="0"/>
          <w:marRight w:val="0"/>
          <w:marTop w:val="0"/>
          <w:marBottom w:val="0"/>
          <w:divBdr>
            <w:top w:val="none" w:sz="0" w:space="0" w:color="auto"/>
            <w:left w:val="none" w:sz="0" w:space="0" w:color="auto"/>
            <w:bottom w:val="none" w:sz="0" w:space="0" w:color="auto"/>
            <w:right w:val="none" w:sz="0" w:space="0" w:color="auto"/>
          </w:divBdr>
        </w:div>
        <w:div w:id="1043865113">
          <w:marLeft w:val="0"/>
          <w:marRight w:val="0"/>
          <w:marTop w:val="0"/>
          <w:marBottom w:val="0"/>
          <w:divBdr>
            <w:top w:val="none" w:sz="0" w:space="0" w:color="auto"/>
            <w:left w:val="none" w:sz="0" w:space="0" w:color="auto"/>
            <w:bottom w:val="none" w:sz="0" w:space="0" w:color="auto"/>
            <w:right w:val="none" w:sz="0" w:space="0" w:color="auto"/>
          </w:divBdr>
        </w:div>
        <w:div w:id="1018116973">
          <w:marLeft w:val="0"/>
          <w:marRight w:val="0"/>
          <w:marTop w:val="0"/>
          <w:marBottom w:val="0"/>
          <w:divBdr>
            <w:top w:val="none" w:sz="0" w:space="0" w:color="auto"/>
            <w:left w:val="none" w:sz="0" w:space="0" w:color="auto"/>
            <w:bottom w:val="none" w:sz="0" w:space="0" w:color="auto"/>
            <w:right w:val="none" w:sz="0" w:space="0" w:color="auto"/>
          </w:divBdr>
        </w:div>
        <w:div w:id="1418670281">
          <w:marLeft w:val="0"/>
          <w:marRight w:val="0"/>
          <w:marTop w:val="0"/>
          <w:marBottom w:val="0"/>
          <w:divBdr>
            <w:top w:val="none" w:sz="0" w:space="0" w:color="auto"/>
            <w:left w:val="none" w:sz="0" w:space="0" w:color="auto"/>
            <w:bottom w:val="none" w:sz="0" w:space="0" w:color="auto"/>
            <w:right w:val="none" w:sz="0" w:space="0" w:color="auto"/>
          </w:divBdr>
        </w:div>
      </w:divsChild>
    </w:div>
    <w:div w:id="777606388">
      <w:bodyDiv w:val="1"/>
      <w:marLeft w:val="0"/>
      <w:marRight w:val="0"/>
      <w:marTop w:val="0"/>
      <w:marBottom w:val="0"/>
      <w:divBdr>
        <w:top w:val="none" w:sz="0" w:space="0" w:color="auto"/>
        <w:left w:val="none" w:sz="0" w:space="0" w:color="auto"/>
        <w:bottom w:val="none" w:sz="0" w:space="0" w:color="auto"/>
        <w:right w:val="none" w:sz="0" w:space="0" w:color="auto"/>
      </w:divBdr>
    </w:div>
    <w:div w:id="777675731">
      <w:bodyDiv w:val="1"/>
      <w:marLeft w:val="0"/>
      <w:marRight w:val="0"/>
      <w:marTop w:val="0"/>
      <w:marBottom w:val="0"/>
      <w:divBdr>
        <w:top w:val="none" w:sz="0" w:space="0" w:color="auto"/>
        <w:left w:val="none" w:sz="0" w:space="0" w:color="auto"/>
        <w:bottom w:val="none" w:sz="0" w:space="0" w:color="auto"/>
        <w:right w:val="none" w:sz="0" w:space="0" w:color="auto"/>
      </w:divBdr>
    </w:div>
    <w:div w:id="778524726">
      <w:bodyDiv w:val="1"/>
      <w:marLeft w:val="0"/>
      <w:marRight w:val="0"/>
      <w:marTop w:val="0"/>
      <w:marBottom w:val="0"/>
      <w:divBdr>
        <w:top w:val="none" w:sz="0" w:space="0" w:color="auto"/>
        <w:left w:val="none" w:sz="0" w:space="0" w:color="auto"/>
        <w:bottom w:val="none" w:sz="0" w:space="0" w:color="auto"/>
        <w:right w:val="none" w:sz="0" w:space="0" w:color="auto"/>
      </w:divBdr>
      <w:divsChild>
        <w:div w:id="694967459">
          <w:marLeft w:val="0"/>
          <w:marRight w:val="0"/>
          <w:marTop w:val="0"/>
          <w:marBottom w:val="0"/>
          <w:divBdr>
            <w:top w:val="none" w:sz="0" w:space="0" w:color="auto"/>
            <w:left w:val="none" w:sz="0" w:space="0" w:color="auto"/>
            <w:bottom w:val="none" w:sz="0" w:space="0" w:color="auto"/>
            <w:right w:val="none" w:sz="0" w:space="0" w:color="auto"/>
          </w:divBdr>
        </w:div>
        <w:div w:id="2127381267">
          <w:marLeft w:val="0"/>
          <w:marRight w:val="0"/>
          <w:marTop w:val="0"/>
          <w:marBottom w:val="0"/>
          <w:divBdr>
            <w:top w:val="none" w:sz="0" w:space="0" w:color="auto"/>
            <w:left w:val="none" w:sz="0" w:space="0" w:color="auto"/>
            <w:bottom w:val="none" w:sz="0" w:space="0" w:color="auto"/>
            <w:right w:val="none" w:sz="0" w:space="0" w:color="auto"/>
          </w:divBdr>
        </w:div>
        <w:div w:id="1327636591">
          <w:marLeft w:val="0"/>
          <w:marRight w:val="0"/>
          <w:marTop w:val="0"/>
          <w:marBottom w:val="0"/>
          <w:divBdr>
            <w:top w:val="none" w:sz="0" w:space="0" w:color="auto"/>
            <w:left w:val="none" w:sz="0" w:space="0" w:color="auto"/>
            <w:bottom w:val="none" w:sz="0" w:space="0" w:color="auto"/>
            <w:right w:val="none" w:sz="0" w:space="0" w:color="auto"/>
          </w:divBdr>
        </w:div>
        <w:div w:id="1686863409">
          <w:marLeft w:val="0"/>
          <w:marRight w:val="0"/>
          <w:marTop w:val="0"/>
          <w:marBottom w:val="0"/>
          <w:divBdr>
            <w:top w:val="none" w:sz="0" w:space="0" w:color="auto"/>
            <w:left w:val="none" w:sz="0" w:space="0" w:color="auto"/>
            <w:bottom w:val="none" w:sz="0" w:space="0" w:color="auto"/>
            <w:right w:val="none" w:sz="0" w:space="0" w:color="auto"/>
          </w:divBdr>
        </w:div>
        <w:div w:id="1290353978">
          <w:marLeft w:val="0"/>
          <w:marRight w:val="0"/>
          <w:marTop w:val="0"/>
          <w:marBottom w:val="0"/>
          <w:divBdr>
            <w:top w:val="none" w:sz="0" w:space="0" w:color="auto"/>
            <w:left w:val="none" w:sz="0" w:space="0" w:color="auto"/>
            <w:bottom w:val="none" w:sz="0" w:space="0" w:color="auto"/>
            <w:right w:val="none" w:sz="0" w:space="0" w:color="auto"/>
          </w:divBdr>
        </w:div>
        <w:div w:id="1893224321">
          <w:marLeft w:val="0"/>
          <w:marRight w:val="0"/>
          <w:marTop w:val="0"/>
          <w:marBottom w:val="0"/>
          <w:divBdr>
            <w:top w:val="none" w:sz="0" w:space="0" w:color="auto"/>
            <w:left w:val="none" w:sz="0" w:space="0" w:color="auto"/>
            <w:bottom w:val="none" w:sz="0" w:space="0" w:color="auto"/>
            <w:right w:val="none" w:sz="0" w:space="0" w:color="auto"/>
          </w:divBdr>
        </w:div>
        <w:div w:id="903490310">
          <w:marLeft w:val="0"/>
          <w:marRight w:val="0"/>
          <w:marTop w:val="0"/>
          <w:marBottom w:val="0"/>
          <w:divBdr>
            <w:top w:val="none" w:sz="0" w:space="0" w:color="auto"/>
            <w:left w:val="none" w:sz="0" w:space="0" w:color="auto"/>
            <w:bottom w:val="none" w:sz="0" w:space="0" w:color="auto"/>
            <w:right w:val="none" w:sz="0" w:space="0" w:color="auto"/>
          </w:divBdr>
        </w:div>
        <w:div w:id="301276006">
          <w:marLeft w:val="0"/>
          <w:marRight w:val="0"/>
          <w:marTop w:val="0"/>
          <w:marBottom w:val="0"/>
          <w:divBdr>
            <w:top w:val="none" w:sz="0" w:space="0" w:color="auto"/>
            <w:left w:val="none" w:sz="0" w:space="0" w:color="auto"/>
            <w:bottom w:val="none" w:sz="0" w:space="0" w:color="auto"/>
            <w:right w:val="none" w:sz="0" w:space="0" w:color="auto"/>
          </w:divBdr>
        </w:div>
        <w:div w:id="937524188">
          <w:marLeft w:val="0"/>
          <w:marRight w:val="0"/>
          <w:marTop w:val="0"/>
          <w:marBottom w:val="0"/>
          <w:divBdr>
            <w:top w:val="none" w:sz="0" w:space="0" w:color="auto"/>
            <w:left w:val="none" w:sz="0" w:space="0" w:color="auto"/>
            <w:bottom w:val="none" w:sz="0" w:space="0" w:color="auto"/>
            <w:right w:val="none" w:sz="0" w:space="0" w:color="auto"/>
          </w:divBdr>
        </w:div>
        <w:div w:id="1186484491">
          <w:marLeft w:val="0"/>
          <w:marRight w:val="0"/>
          <w:marTop w:val="0"/>
          <w:marBottom w:val="0"/>
          <w:divBdr>
            <w:top w:val="none" w:sz="0" w:space="0" w:color="auto"/>
            <w:left w:val="none" w:sz="0" w:space="0" w:color="auto"/>
            <w:bottom w:val="none" w:sz="0" w:space="0" w:color="auto"/>
            <w:right w:val="none" w:sz="0" w:space="0" w:color="auto"/>
          </w:divBdr>
        </w:div>
        <w:div w:id="539392543">
          <w:marLeft w:val="0"/>
          <w:marRight w:val="0"/>
          <w:marTop w:val="0"/>
          <w:marBottom w:val="0"/>
          <w:divBdr>
            <w:top w:val="none" w:sz="0" w:space="0" w:color="auto"/>
            <w:left w:val="none" w:sz="0" w:space="0" w:color="auto"/>
            <w:bottom w:val="none" w:sz="0" w:space="0" w:color="auto"/>
            <w:right w:val="none" w:sz="0" w:space="0" w:color="auto"/>
          </w:divBdr>
        </w:div>
      </w:divsChild>
    </w:div>
    <w:div w:id="804541908">
      <w:bodyDiv w:val="1"/>
      <w:marLeft w:val="0"/>
      <w:marRight w:val="0"/>
      <w:marTop w:val="0"/>
      <w:marBottom w:val="0"/>
      <w:divBdr>
        <w:top w:val="none" w:sz="0" w:space="0" w:color="auto"/>
        <w:left w:val="none" w:sz="0" w:space="0" w:color="auto"/>
        <w:bottom w:val="none" w:sz="0" w:space="0" w:color="auto"/>
        <w:right w:val="none" w:sz="0" w:space="0" w:color="auto"/>
      </w:divBdr>
      <w:divsChild>
        <w:div w:id="1502622088">
          <w:marLeft w:val="0"/>
          <w:marRight w:val="0"/>
          <w:marTop w:val="0"/>
          <w:marBottom w:val="0"/>
          <w:divBdr>
            <w:top w:val="none" w:sz="0" w:space="0" w:color="auto"/>
            <w:left w:val="none" w:sz="0" w:space="0" w:color="auto"/>
            <w:bottom w:val="none" w:sz="0" w:space="0" w:color="auto"/>
            <w:right w:val="none" w:sz="0" w:space="0" w:color="auto"/>
          </w:divBdr>
        </w:div>
        <w:div w:id="881014906">
          <w:marLeft w:val="0"/>
          <w:marRight w:val="0"/>
          <w:marTop w:val="0"/>
          <w:marBottom w:val="0"/>
          <w:divBdr>
            <w:top w:val="none" w:sz="0" w:space="0" w:color="auto"/>
            <w:left w:val="none" w:sz="0" w:space="0" w:color="auto"/>
            <w:bottom w:val="none" w:sz="0" w:space="0" w:color="auto"/>
            <w:right w:val="none" w:sz="0" w:space="0" w:color="auto"/>
          </w:divBdr>
        </w:div>
      </w:divsChild>
    </w:div>
    <w:div w:id="826703588">
      <w:bodyDiv w:val="1"/>
      <w:marLeft w:val="0"/>
      <w:marRight w:val="0"/>
      <w:marTop w:val="0"/>
      <w:marBottom w:val="0"/>
      <w:divBdr>
        <w:top w:val="none" w:sz="0" w:space="0" w:color="auto"/>
        <w:left w:val="none" w:sz="0" w:space="0" w:color="auto"/>
        <w:bottom w:val="none" w:sz="0" w:space="0" w:color="auto"/>
        <w:right w:val="none" w:sz="0" w:space="0" w:color="auto"/>
      </w:divBdr>
    </w:div>
    <w:div w:id="836044861">
      <w:bodyDiv w:val="1"/>
      <w:marLeft w:val="0"/>
      <w:marRight w:val="0"/>
      <w:marTop w:val="0"/>
      <w:marBottom w:val="0"/>
      <w:divBdr>
        <w:top w:val="none" w:sz="0" w:space="0" w:color="auto"/>
        <w:left w:val="none" w:sz="0" w:space="0" w:color="auto"/>
        <w:bottom w:val="none" w:sz="0" w:space="0" w:color="auto"/>
        <w:right w:val="none" w:sz="0" w:space="0" w:color="auto"/>
      </w:divBdr>
    </w:div>
    <w:div w:id="844395686">
      <w:bodyDiv w:val="1"/>
      <w:marLeft w:val="0"/>
      <w:marRight w:val="0"/>
      <w:marTop w:val="0"/>
      <w:marBottom w:val="0"/>
      <w:divBdr>
        <w:top w:val="none" w:sz="0" w:space="0" w:color="auto"/>
        <w:left w:val="none" w:sz="0" w:space="0" w:color="auto"/>
        <w:bottom w:val="none" w:sz="0" w:space="0" w:color="auto"/>
        <w:right w:val="none" w:sz="0" w:space="0" w:color="auto"/>
      </w:divBdr>
      <w:divsChild>
        <w:div w:id="227114563">
          <w:marLeft w:val="0"/>
          <w:marRight w:val="0"/>
          <w:marTop w:val="0"/>
          <w:marBottom w:val="0"/>
          <w:divBdr>
            <w:top w:val="none" w:sz="0" w:space="0" w:color="auto"/>
            <w:left w:val="none" w:sz="0" w:space="0" w:color="auto"/>
            <w:bottom w:val="none" w:sz="0" w:space="0" w:color="auto"/>
            <w:right w:val="none" w:sz="0" w:space="0" w:color="auto"/>
          </w:divBdr>
        </w:div>
        <w:div w:id="1982029625">
          <w:marLeft w:val="0"/>
          <w:marRight w:val="0"/>
          <w:marTop w:val="0"/>
          <w:marBottom w:val="0"/>
          <w:divBdr>
            <w:top w:val="none" w:sz="0" w:space="0" w:color="auto"/>
            <w:left w:val="none" w:sz="0" w:space="0" w:color="auto"/>
            <w:bottom w:val="none" w:sz="0" w:space="0" w:color="auto"/>
            <w:right w:val="none" w:sz="0" w:space="0" w:color="auto"/>
          </w:divBdr>
        </w:div>
      </w:divsChild>
    </w:div>
    <w:div w:id="892085954">
      <w:bodyDiv w:val="1"/>
      <w:marLeft w:val="0"/>
      <w:marRight w:val="0"/>
      <w:marTop w:val="0"/>
      <w:marBottom w:val="0"/>
      <w:divBdr>
        <w:top w:val="none" w:sz="0" w:space="0" w:color="auto"/>
        <w:left w:val="none" w:sz="0" w:space="0" w:color="auto"/>
        <w:bottom w:val="none" w:sz="0" w:space="0" w:color="auto"/>
        <w:right w:val="none" w:sz="0" w:space="0" w:color="auto"/>
      </w:divBdr>
      <w:divsChild>
        <w:div w:id="108474866">
          <w:marLeft w:val="0"/>
          <w:marRight w:val="0"/>
          <w:marTop w:val="0"/>
          <w:marBottom w:val="0"/>
          <w:divBdr>
            <w:top w:val="none" w:sz="0" w:space="0" w:color="auto"/>
            <w:left w:val="none" w:sz="0" w:space="0" w:color="auto"/>
            <w:bottom w:val="none" w:sz="0" w:space="0" w:color="auto"/>
            <w:right w:val="none" w:sz="0" w:space="0" w:color="auto"/>
          </w:divBdr>
        </w:div>
        <w:div w:id="430976437">
          <w:marLeft w:val="0"/>
          <w:marRight w:val="0"/>
          <w:marTop w:val="0"/>
          <w:marBottom w:val="0"/>
          <w:divBdr>
            <w:top w:val="none" w:sz="0" w:space="0" w:color="auto"/>
            <w:left w:val="none" w:sz="0" w:space="0" w:color="auto"/>
            <w:bottom w:val="none" w:sz="0" w:space="0" w:color="auto"/>
            <w:right w:val="none" w:sz="0" w:space="0" w:color="auto"/>
          </w:divBdr>
        </w:div>
        <w:div w:id="224723313">
          <w:marLeft w:val="0"/>
          <w:marRight w:val="0"/>
          <w:marTop w:val="0"/>
          <w:marBottom w:val="0"/>
          <w:divBdr>
            <w:top w:val="none" w:sz="0" w:space="0" w:color="auto"/>
            <w:left w:val="none" w:sz="0" w:space="0" w:color="auto"/>
            <w:bottom w:val="none" w:sz="0" w:space="0" w:color="auto"/>
            <w:right w:val="none" w:sz="0" w:space="0" w:color="auto"/>
          </w:divBdr>
        </w:div>
        <w:div w:id="1642727802">
          <w:marLeft w:val="0"/>
          <w:marRight w:val="0"/>
          <w:marTop w:val="0"/>
          <w:marBottom w:val="0"/>
          <w:divBdr>
            <w:top w:val="none" w:sz="0" w:space="0" w:color="auto"/>
            <w:left w:val="none" w:sz="0" w:space="0" w:color="auto"/>
            <w:bottom w:val="none" w:sz="0" w:space="0" w:color="auto"/>
            <w:right w:val="none" w:sz="0" w:space="0" w:color="auto"/>
          </w:divBdr>
        </w:div>
        <w:div w:id="291910620">
          <w:marLeft w:val="0"/>
          <w:marRight w:val="0"/>
          <w:marTop w:val="0"/>
          <w:marBottom w:val="0"/>
          <w:divBdr>
            <w:top w:val="none" w:sz="0" w:space="0" w:color="auto"/>
            <w:left w:val="none" w:sz="0" w:space="0" w:color="auto"/>
            <w:bottom w:val="none" w:sz="0" w:space="0" w:color="auto"/>
            <w:right w:val="none" w:sz="0" w:space="0" w:color="auto"/>
          </w:divBdr>
        </w:div>
        <w:div w:id="678778852">
          <w:marLeft w:val="0"/>
          <w:marRight w:val="0"/>
          <w:marTop w:val="0"/>
          <w:marBottom w:val="0"/>
          <w:divBdr>
            <w:top w:val="none" w:sz="0" w:space="0" w:color="auto"/>
            <w:left w:val="none" w:sz="0" w:space="0" w:color="auto"/>
            <w:bottom w:val="none" w:sz="0" w:space="0" w:color="auto"/>
            <w:right w:val="none" w:sz="0" w:space="0" w:color="auto"/>
          </w:divBdr>
        </w:div>
        <w:div w:id="1707369391">
          <w:marLeft w:val="0"/>
          <w:marRight w:val="0"/>
          <w:marTop w:val="0"/>
          <w:marBottom w:val="0"/>
          <w:divBdr>
            <w:top w:val="none" w:sz="0" w:space="0" w:color="auto"/>
            <w:left w:val="none" w:sz="0" w:space="0" w:color="auto"/>
            <w:bottom w:val="none" w:sz="0" w:space="0" w:color="auto"/>
            <w:right w:val="none" w:sz="0" w:space="0" w:color="auto"/>
          </w:divBdr>
        </w:div>
        <w:div w:id="1335575803">
          <w:marLeft w:val="0"/>
          <w:marRight w:val="0"/>
          <w:marTop w:val="0"/>
          <w:marBottom w:val="0"/>
          <w:divBdr>
            <w:top w:val="none" w:sz="0" w:space="0" w:color="auto"/>
            <w:left w:val="none" w:sz="0" w:space="0" w:color="auto"/>
            <w:bottom w:val="none" w:sz="0" w:space="0" w:color="auto"/>
            <w:right w:val="none" w:sz="0" w:space="0" w:color="auto"/>
          </w:divBdr>
        </w:div>
        <w:div w:id="1877770135">
          <w:marLeft w:val="0"/>
          <w:marRight w:val="0"/>
          <w:marTop w:val="0"/>
          <w:marBottom w:val="0"/>
          <w:divBdr>
            <w:top w:val="none" w:sz="0" w:space="0" w:color="auto"/>
            <w:left w:val="none" w:sz="0" w:space="0" w:color="auto"/>
            <w:bottom w:val="none" w:sz="0" w:space="0" w:color="auto"/>
            <w:right w:val="none" w:sz="0" w:space="0" w:color="auto"/>
          </w:divBdr>
        </w:div>
        <w:div w:id="2037851214">
          <w:marLeft w:val="0"/>
          <w:marRight w:val="0"/>
          <w:marTop w:val="0"/>
          <w:marBottom w:val="0"/>
          <w:divBdr>
            <w:top w:val="none" w:sz="0" w:space="0" w:color="auto"/>
            <w:left w:val="none" w:sz="0" w:space="0" w:color="auto"/>
            <w:bottom w:val="none" w:sz="0" w:space="0" w:color="auto"/>
            <w:right w:val="none" w:sz="0" w:space="0" w:color="auto"/>
          </w:divBdr>
        </w:div>
        <w:div w:id="1751847480">
          <w:marLeft w:val="0"/>
          <w:marRight w:val="0"/>
          <w:marTop w:val="0"/>
          <w:marBottom w:val="0"/>
          <w:divBdr>
            <w:top w:val="none" w:sz="0" w:space="0" w:color="auto"/>
            <w:left w:val="none" w:sz="0" w:space="0" w:color="auto"/>
            <w:bottom w:val="none" w:sz="0" w:space="0" w:color="auto"/>
            <w:right w:val="none" w:sz="0" w:space="0" w:color="auto"/>
          </w:divBdr>
        </w:div>
        <w:div w:id="86000155">
          <w:marLeft w:val="0"/>
          <w:marRight w:val="0"/>
          <w:marTop w:val="0"/>
          <w:marBottom w:val="0"/>
          <w:divBdr>
            <w:top w:val="none" w:sz="0" w:space="0" w:color="auto"/>
            <w:left w:val="none" w:sz="0" w:space="0" w:color="auto"/>
            <w:bottom w:val="none" w:sz="0" w:space="0" w:color="auto"/>
            <w:right w:val="none" w:sz="0" w:space="0" w:color="auto"/>
          </w:divBdr>
        </w:div>
        <w:div w:id="491137729">
          <w:marLeft w:val="0"/>
          <w:marRight w:val="0"/>
          <w:marTop w:val="0"/>
          <w:marBottom w:val="0"/>
          <w:divBdr>
            <w:top w:val="none" w:sz="0" w:space="0" w:color="auto"/>
            <w:left w:val="none" w:sz="0" w:space="0" w:color="auto"/>
            <w:bottom w:val="none" w:sz="0" w:space="0" w:color="auto"/>
            <w:right w:val="none" w:sz="0" w:space="0" w:color="auto"/>
          </w:divBdr>
        </w:div>
        <w:div w:id="1008218658">
          <w:marLeft w:val="0"/>
          <w:marRight w:val="0"/>
          <w:marTop w:val="0"/>
          <w:marBottom w:val="0"/>
          <w:divBdr>
            <w:top w:val="none" w:sz="0" w:space="0" w:color="auto"/>
            <w:left w:val="none" w:sz="0" w:space="0" w:color="auto"/>
            <w:bottom w:val="none" w:sz="0" w:space="0" w:color="auto"/>
            <w:right w:val="none" w:sz="0" w:space="0" w:color="auto"/>
          </w:divBdr>
        </w:div>
        <w:div w:id="1745448022">
          <w:marLeft w:val="0"/>
          <w:marRight w:val="0"/>
          <w:marTop w:val="0"/>
          <w:marBottom w:val="0"/>
          <w:divBdr>
            <w:top w:val="none" w:sz="0" w:space="0" w:color="auto"/>
            <w:left w:val="none" w:sz="0" w:space="0" w:color="auto"/>
            <w:bottom w:val="none" w:sz="0" w:space="0" w:color="auto"/>
            <w:right w:val="none" w:sz="0" w:space="0" w:color="auto"/>
          </w:divBdr>
        </w:div>
        <w:div w:id="1488477419">
          <w:marLeft w:val="0"/>
          <w:marRight w:val="0"/>
          <w:marTop w:val="0"/>
          <w:marBottom w:val="0"/>
          <w:divBdr>
            <w:top w:val="none" w:sz="0" w:space="0" w:color="auto"/>
            <w:left w:val="none" w:sz="0" w:space="0" w:color="auto"/>
            <w:bottom w:val="none" w:sz="0" w:space="0" w:color="auto"/>
            <w:right w:val="none" w:sz="0" w:space="0" w:color="auto"/>
          </w:divBdr>
        </w:div>
        <w:div w:id="1439832167">
          <w:marLeft w:val="0"/>
          <w:marRight w:val="0"/>
          <w:marTop w:val="0"/>
          <w:marBottom w:val="0"/>
          <w:divBdr>
            <w:top w:val="none" w:sz="0" w:space="0" w:color="auto"/>
            <w:left w:val="none" w:sz="0" w:space="0" w:color="auto"/>
            <w:bottom w:val="none" w:sz="0" w:space="0" w:color="auto"/>
            <w:right w:val="none" w:sz="0" w:space="0" w:color="auto"/>
          </w:divBdr>
        </w:div>
      </w:divsChild>
    </w:div>
    <w:div w:id="908269954">
      <w:bodyDiv w:val="1"/>
      <w:marLeft w:val="0"/>
      <w:marRight w:val="0"/>
      <w:marTop w:val="0"/>
      <w:marBottom w:val="0"/>
      <w:divBdr>
        <w:top w:val="none" w:sz="0" w:space="0" w:color="auto"/>
        <w:left w:val="none" w:sz="0" w:space="0" w:color="auto"/>
        <w:bottom w:val="none" w:sz="0" w:space="0" w:color="auto"/>
        <w:right w:val="none" w:sz="0" w:space="0" w:color="auto"/>
      </w:divBdr>
    </w:div>
    <w:div w:id="952400379">
      <w:bodyDiv w:val="1"/>
      <w:marLeft w:val="0"/>
      <w:marRight w:val="0"/>
      <w:marTop w:val="0"/>
      <w:marBottom w:val="0"/>
      <w:divBdr>
        <w:top w:val="none" w:sz="0" w:space="0" w:color="auto"/>
        <w:left w:val="none" w:sz="0" w:space="0" w:color="auto"/>
        <w:bottom w:val="none" w:sz="0" w:space="0" w:color="auto"/>
        <w:right w:val="none" w:sz="0" w:space="0" w:color="auto"/>
      </w:divBdr>
    </w:div>
    <w:div w:id="961380254">
      <w:bodyDiv w:val="1"/>
      <w:marLeft w:val="0"/>
      <w:marRight w:val="0"/>
      <w:marTop w:val="0"/>
      <w:marBottom w:val="0"/>
      <w:divBdr>
        <w:top w:val="none" w:sz="0" w:space="0" w:color="auto"/>
        <w:left w:val="none" w:sz="0" w:space="0" w:color="auto"/>
        <w:bottom w:val="none" w:sz="0" w:space="0" w:color="auto"/>
        <w:right w:val="none" w:sz="0" w:space="0" w:color="auto"/>
      </w:divBdr>
      <w:divsChild>
        <w:div w:id="678241986">
          <w:marLeft w:val="0"/>
          <w:marRight w:val="0"/>
          <w:marTop w:val="0"/>
          <w:marBottom w:val="0"/>
          <w:divBdr>
            <w:top w:val="none" w:sz="0" w:space="0" w:color="auto"/>
            <w:left w:val="none" w:sz="0" w:space="0" w:color="auto"/>
            <w:bottom w:val="none" w:sz="0" w:space="0" w:color="auto"/>
            <w:right w:val="none" w:sz="0" w:space="0" w:color="auto"/>
          </w:divBdr>
        </w:div>
        <w:div w:id="100536128">
          <w:marLeft w:val="0"/>
          <w:marRight w:val="0"/>
          <w:marTop w:val="0"/>
          <w:marBottom w:val="0"/>
          <w:divBdr>
            <w:top w:val="none" w:sz="0" w:space="0" w:color="auto"/>
            <w:left w:val="none" w:sz="0" w:space="0" w:color="auto"/>
            <w:bottom w:val="none" w:sz="0" w:space="0" w:color="auto"/>
            <w:right w:val="none" w:sz="0" w:space="0" w:color="auto"/>
          </w:divBdr>
        </w:div>
        <w:div w:id="268589385">
          <w:marLeft w:val="0"/>
          <w:marRight w:val="0"/>
          <w:marTop w:val="0"/>
          <w:marBottom w:val="0"/>
          <w:divBdr>
            <w:top w:val="none" w:sz="0" w:space="0" w:color="auto"/>
            <w:left w:val="none" w:sz="0" w:space="0" w:color="auto"/>
            <w:bottom w:val="none" w:sz="0" w:space="0" w:color="auto"/>
            <w:right w:val="none" w:sz="0" w:space="0" w:color="auto"/>
          </w:divBdr>
        </w:div>
        <w:div w:id="1543470264">
          <w:marLeft w:val="0"/>
          <w:marRight w:val="0"/>
          <w:marTop w:val="0"/>
          <w:marBottom w:val="0"/>
          <w:divBdr>
            <w:top w:val="none" w:sz="0" w:space="0" w:color="auto"/>
            <w:left w:val="none" w:sz="0" w:space="0" w:color="auto"/>
            <w:bottom w:val="none" w:sz="0" w:space="0" w:color="auto"/>
            <w:right w:val="none" w:sz="0" w:space="0" w:color="auto"/>
          </w:divBdr>
        </w:div>
        <w:div w:id="1368484662">
          <w:marLeft w:val="0"/>
          <w:marRight w:val="0"/>
          <w:marTop w:val="0"/>
          <w:marBottom w:val="0"/>
          <w:divBdr>
            <w:top w:val="none" w:sz="0" w:space="0" w:color="auto"/>
            <w:left w:val="none" w:sz="0" w:space="0" w:color="auto"/>
            <w:bottom w:val="none" w:sz="0" w:space="0" w:color="auto"/>
            <w:right w:val="none" w:sz="0" w:space="0" w:color="auto"/>
          </w:divBdr>
        </w:div>
        <w:div w:id="383145850">
          <w:marLeft w:val="0"/>
          <w:marRight w:val="0"/>
          <w:marTop w:val="0"/>
          <w:marBottom w:val="0"/>
          <w:divBdr>
            <w:top w:val="none" w:sz="0" w:space="0" w:color="auto"/>
            <w:left w:val="none" w:sz="0" w:space="0" w:color="auto"/>
            <w:bottom w:val="none" w:sz="0" w:space="0" w:color="auto"/>
            <w:right w:val="none" w:sz="0" w:space="0" w:color="auto"/>
          </w:divBdr>
        </w:div>
        <w:div w:id="1950040814">
          <w:marLeft w:val="0"/>
          <w:marRight w:val="0"/>
          <w:marTop w:val="0"/>
          <w:marBottom w:val="0"/>
          <w:divBdr>
            <w:top w:val="none" w:sz="0" w:space="0" w:color="auto"/>
            <w:left w:val="none" w:sz="0" w:space="0" w:color="auto"/>
            <w:bottom w:val="none" w:sz="0" w:space="0" w:color="auto"/>
            <w:right w:val="none" w:sz="0" w:space="0" w:color="auto"/>
          </w:divBdr>
        </w:div>
        <w:div w:id="854466957">
          <w:marLeft w:val="0"/>
          <w:marRight w:val="0"/>
          <w:marTop w:val="0"/>
          <w:marBottom w:val="0"/>
          <w:divBdr>
            <w:top w:val="none" w:sz="0" w:space="0" w:color="auto"/>
            <w:left w:val="none" w:sz="0" w:space="0" w:color="auto"/>
            <w:bottom w:val="none" w:sz="0" w:space="0" w:color="auto"/>
            <w:right w:val="none" w:sz="0" w:space="0" w:color="auto"/>
          </w:divBdr>
        </w:div>
        <w:div w:id="827358201">
          <w:marLeft w:val="0"/>
          <w:marRight w:val="0"/>
          <w:marTop w:val="0"/>
          <w:marBottom w:val="0"/>
          <w:divBdr>
            <w:top w:val="none" w:sz="0" w:space="0" w:color="auto"/>
            <w:left w:val="none" w:sz="0" w:space="0" w:color="auto"/>
            <w:bottom w:val="none" w:sz="0" w:space="0" w:color="auto"/>
            <w:right w:val="none" w:sz="0" w:space="0" w:color="auto"/>
          </w:divBdr>
        </w:div>
        <w:div w:id="1032148078">
          <w:marLeft w:val="0"/>
          <w:marRight w:val="0"/>
          <w:marTop w:val="0"/>
          <w:marBottom w:val="0"/>
          <w:divBdr>
            <w:top w:val="none" w:sz="0" w:space="0" w:color="auto"/>
            <w:left w:val="none" w:sz="0" w:space="0" w:color="auto"/>
            <w:bottom w:val="none" w:sz="0" w:space="0" w:color="auto"/>
            <w:right w:val="none" w:sz="0" w:space="0" w:color="auto"/>
          </w:divBdr>
        </w:div>
        <w:div w:id="765004731">
          <w:marLeft w:val="0"/>
          <w:marRight w:val="0"/>
          <w:marTop w:val="0"/>
          <w:marBottom w:val="0"/>
          <w:divBdr>
            <w:top w:val="none" w:sz="0" w:space="0" w:color="auto"/>
            <w:left w:val="none" w:sz="0" w:space="0" w:color="auto"/>
            <w:bottom w:val="none" w:sz="0" w:space="0" w:color="auto"/>
            <w:right w:val="none" w:sz="0" w:space="0" w:color="auto"/>
          </w:divBdr>
        </w:div>
        <w:div w:id="573979424">
          <w:marLeft w:val="0"/>
          <w:marRight w:val="0"/>
          <w:marTop w:val="0"/>
          <w:marBottom w:val="0"/>
          <w:divBdr>
            <w:top w:val="none" w:sz="0" w:space="0" w:color="auto"/>
            <w:left w:val="none" w:sz="0" w:space="0" w:color="auto"/>
            <w:bottom w:val="none" w:sz="0" w:space="0" w:color="auto"/>
            <w:right w:val="none" w:sz="0" w:space="0" w:color="auto"/>
          </w:divBdr>
        </w:div>
        <w:div w:id="1489125590">
          <w:marLeft w:val="0"/>
          <w:marRight w:val="0"/>
          <w:marTop w:val="0"/>
          <w:marBottom w:val="0"/>
          <w:divBdr>
            <w:top w:val="none" w:sz="0" w:space="0" w:color="auto"/>
            <w:left w:val="none" w:sz="0" w:space="0" w:color="auto"/>
            <w:bottom w:val="none" w:sz="0" w:space="0" w:color="auto"/>
            <w:right w:val="none" w:sz="0" w:space="0" w:color="auto"/>
          </w:divBdr>
        </w:div>
        <w:div w:id="1631471357">
          <w:marLeft w:val="0"/>
          <w:marRight w:val="0"/>
          <w:marTop w:val="0"/>
          <w:marBottom w:val="0"/>
          <w:divBdr>
            <w:top w:val="none" w:sz="0" w:space="0" w:color="auto"/>
            <w:left w:val="none" w:sz="0" w:space="0" w:color="auto"/>
            <w:bottom w:val="none" w:sz="0" w:space="0" w:color="auto"/>
            <w:right w:val="none" w:sz="0" w:space="0" w:color="auto"/>
          </w:divBdr>
        </w:div>
        <w:div w:id="1682663305">
          <w:marLeft w:val="0"/>
          <w:marRight w:val="0"/>
          <w:marTop w:val="0"/>
          <w:marBottom w:val="0"/>
          <w:divBdr>
            <w:top w:val="none" w:sz="0" w:space="0" w:color="auto"/>
            <w:left w:val="none" w:sz="0" w:space="0" w:color="auto"/>
            <w:bottom w:val="none" w:sz="0" w:space="0" w:color="auto"/>
            <w:right w:val="none" w:sz="0" w:space="0" w:color="auto"/>
          </w:divBdr>
        </w:div>
        <w:div w:id="672756695">
          <w:marLeft w:val="0"/>
          <w:marRight w:val="0"/>
          <w:marTop w:val="0"/>
          <w:marBottom w:val="0"/>
          <w:divBdr>
            <w:top w:val="none" w:sz="0" w:space="0" w:color="auto"/>
            <w:left w:val="none" w:sz="0" w:space="0" w:color="auto"/>
            <w:bottom w:val="none" w:sz="0" w:space="0" w:color="auto"/>
            <w:right w:val="none" w:sz="0" w:space="0" w:color="auto"/>
          </w:divBdr>
        </w:div>
        <w:div w:id="709569424">
          <w:marLeft w:val="0"/>
          <w:marRight w:val="0"/>
          <w:marTop w:val="0"/>
          <w:marBottom w:val="0"/>
          <w:divBdr>
            <w:top w:val="none" w:sz="0" w:space="0" w:color="auto"/>
            <w:left w:val="none" w:sz="0" w:space="0" w:color="auto"/>
            <w:bottom w:val="none" w:sz="0" w:space="0" w:color="auto"/>
            <w:right w:val="none" w:sz="0" w:space="0" w:color="auto"/>
          </w:divBdr>
        </w:div>
        <w:div w:id="1233854932">
          <w:marLeft w:val="0"/>
          <w:marRight w:val="0"/>
          <w:marTop w:val="0"/>
          <w:marBottom w:val="0"/>
          <w:divBdr>
            <w:top w:val="none" w:sz="0" w:space="0" w:color="auto"/>
            <w:left w:val="none" w:sz="0" w:space="0" w:color="auto"/>
            <w:bottom w:val="none" w:sz="0" w:space="0" w:color="auto"/>
            <w:right w:val="none" w:sz="0" w:space="0" w:color="auto"/>
          </w:divBdr>
        </w:div>
        <w:div w:id="1129472891">
          <w:marLeft w:val="0"/>
          <w:marRight w:val="0"/>
          <w:marTop w:val="0"/>
          <w:marBottom w:val="0"/>
          <w:divBdr>
            <w:top w:val="none" w:sz="0" w:space="0" w:color="auto"/>
            <w:left w:val="none" w:sz="0" w:space="0" w:color="auto"/>
            <w:bottom w:val="none" w:sz="0" w:space="0" w:color="auto"/>
            <w:right w:val="none" w:sz="0" w:space="0" w:color="auto"/>
          </w:divBdr>
        </w:div>
        <w:div w:id="327297063">
          <w:marLeft w:val="0"/>
          <w:marRight w:val="0"/>
          <w:marTop w:val="0"/>
          <w:marBottom w:val="0"/>
          <w:divBdr>
            <w:top w:val="none" w:sz="0" w:space="0" w:color="auto"/>
            <w:left w:val="none" w:sz="0" w:space="0" w:color="auto"/>
            <w:bottom w:val="none" w:sz="0" w:space="0" w:color="auto"/>
            <w:right w:val="none" w:sz="0" w:space="0" w:color="auto"/>
          </w:divBdr>
        </w:div>
        <w:div w:id="2019193245">
          <w:marLeft w:val="0"/>
          <w:marRight w:val="0"/>
          <w:marTop w:val="0"/>
          <w:marBottom w:val="0"/>
          <w:divBdr>
            <w:top w:val="none" w:sz="0" w:space="0" w:color="auto"/>
            <w:left w:val="none" w:sz="0" w:space="0" w:color="auto"/>
            <w:bottom w:val="none" w:sz="0" w:space="0" w:color="auto"/>
            <w:right w:val="none" w:sz="0" w:space="0" w:color="auto"/>
          </w:divBdr>
        </w:div>
        <w:div w:id="1211456169">
          <w:marLeft w:val="0"/>
          <w:marRight w:val="0"/>
          <w:marTop w:val="0"/>
          <w:marBottom w:val="0"/>
          <w:divBdr>
            <w:top w:val="none" w:sz="0" w:space="0" w:color="auto"/>
            <w:left w:val="none" w:sz="0" w:space="0" w:color="auto"/>
            <w:bottom w:val="none" w:sz="0" w:space="0" w:color="auto"/>
            <w:right w:val="none" w:sz="0" w:space="0" w:color="auto"/>
          </w:divBdr>
        </w:div>
        <w:div w:id="390929378">
          <w:marLeft w:val="0"/>
          <w:marRight w:val="0"/>
          <w:marTop w:val="0"/>
          <w:marBottom w:val="0"/>
          <w:divBdr>
            <w:top w:val="none" w:sz="0" w:space="0" w:color="auto"/>
            <w:left w:val="none" w:sz="0" w:space="0" w:color="auto"/>
            <w:bottom w:val="none" w:sz="0" w:space="0" w:color="auto"/>
            <w:right w:val="none" w:sz="0" w:space="0" w:color="auto"/>
          </w:divBdr>
        </w:div>
        <w:div w:id="1075011872">
          <w:marLeft w:val="0"/>
          <w:marRight w:val="0"/>
          <w:marTop w:val="0"/>
          <w:marBottom w:val="0"/>
          <w:divBdr>
            <w:top w:val="none" w:sz="0" w:space="0" w:color="auto"/>
            <w:left w:val="none" w:sz="0" w:space="0" w:color="auto"/>
            <w:bottom w:val="none" w:sz="0" w:space="0" w:color="auto"/>
            <w:right w:val="none" w:sz="0" w:space="0" w:color="auto"/>
          </w:divBdr>
        </w:div>
      </w:divsChild>
    </w:div>
    <w:div w:id="971716942">
      <w:bodyDiv w:val="1"/>
      <w:marLeft w:val="0"/>
      <w:marRight w:val="0"/>
      <w:marTop w:val="0"/>
      <w:marBottom w:val="0"/>
      <w:divBdr>
        <w:top w:val="none" w:sz="0" w:space="0" w:color="auto"/>
        <w:left w:val="none" w:sz="0" w:space="0" w:color="auto"/>
        <w:bottom w:val="none" w:sz="0" w:space="0" w:color="auto"/>
        <w:right w:val="none" w:sz="0" w:space="0" w:color="auto"/>
      </w:divBdr>
      <w:divsChild>
        <w:div w:id="920287842">
          <w:marLeft w:val="0"/>
          <w:marRight w:val="0"/>
          <w:marTop w:val="0"/>
          <w:marBottom w:val="0"/>
          <w:divBdr>
            <w:top w:val="none" w:sz="0" w:space="0" w:color="auto"/>
            <w:left w:val="none" w:sz="0" w:space="0" w:color="auto"/>
            <w:bottom w:val="none" w:sz="0" w:space="0" w:color="auto"/>
            <w:right w:val="none" w:sz="0" w:space="0" w:color="auto"/>
          </w:divBdr>
        </w:div>
        <w:div w:id="898977264">
          <w:marLeft w:val="0"/>
          <w:marRight w:val="0"/>
          <w:marTop w:val="0"/>
          <w:marBottom w:val="0"/>
          <w:divBdr>
            <w:top w:val="none" w:sz="0" w:space="0" w:color="auto"/>
            <w:left w:val="none" w:sz="0" w:space="0" w:color="auto"/>
            <w:bottom w:val="none" w:sz="0" w:space="0" w:color="auto"/>
            <w:right w:val="none" w:sz="0" w:space="0" w:color="auto"/>
          </w:divBdr>
        </w:div>
        <w:div w:id="250899067">
          <w:marLeft w:val="0"/>
          <w:marRight w:val="0"/>
          <w:marTop w:val="0"/>
          <w:marBottom w:val="0"/>
          <w:divBdr>
            <w:top w:val="none" w:sz="0" w:space="0" w:color="auto"/>
            <w:left w:val="none" w:sz="0" w:space="0" w:color="auto"/>
            <w:bottom w:val="none" w:sz="0" w:space="0" w:color="auto"/>
            <w:right w:val="none" w:sz="0" w:space="0" w:color="auto"/>
          </w:divBdr>
        </w:div>
        <w:div w:id="345637177">
          <w:marLeft w:val="0"/>
          <w:marRight w:val="0"/>
          <w:marTop w:val="0"/>
          <w:marBottom w:val="0"/>
          <w:divBdr>
            <w:top w:val="none" w:sz="0" w:space="0" w:color="auto"/>
            <w:left w:val="none" w:sz="0" w:space="0" w:color="auto"/>
            <w:bottom w:val="none" w:sz="0" w:space="0" w:color="auto"/>
            <w:right w:val="none" w:sz="0" w:space="0" w:color="auto"/>
          </w:divBdr>
        </w:div>
        <w:div w:id="1928877424">
          <w:marLeft w:val="0"/>
          <w:marRight w:val="0"/>
          <w:marTop w:val="0"/>
          <w:marBottom w:val="0"/>
          <w:divBdr>
            <w:top w:val="none" w:sz="0" w:space="0" w:color="auto"/>
            <w:left w:val="none" w:sz="0" w:space="0" w:color="auto"/>
            <w:bottom w:val="none" w:sz="0" w:space="0" w:color="auto"/>
            <w:right w:val="none" w:sz="0" w:space="0" w:color="auto"/>
          </w:divBdr>
        </w:div>
        <w:div w:id="984698200">
          <w:marLeft w:val="0"/>
          <w:marRight w:val="0"/>
          <w:marTop w:val="0"/>
          <w:marBottom w:val="0"/>
          <w:divBdr>
            <w:top w:val="none" w:sz="0" w:space="0" w:color="auto"/>
            <w:left w:val="none" w:sz="0" w:space="0" w:color="auto"/>
            <w:bottom w:val="none" w:sz="0" w:space="0" w:color="auto"/>
            <w:right w:val="none" w:sz="0" w:space="0" w:color="auto"/>
          </w:divBdr>
        </w:div>
        <w:div w:id="950283291">
          <w:marLeft w:val="0"/>
          <w:marRight w:val="0"/>
          <w:marTop w:val="0"/>
          <w:marBottom w:val="0"/>
          <w:divBdr>
            <w:top w:val="none" w:sz="0" w:space="0" w:color="auto"/>
            <w:left w:val="none" w:sz="0" w:space="0" w:color="auto"/>
            <w:bottom w:val="none" w:sz="0" w:space="0" w:color="auto"/>
            <w:right w:val="none" w:sz="0" w:space="0" w:color="auto"/>
          </w:divBdr>
        </w:div>
        <w:div w:id="263807022">
          <w:marLeft w:val="0"/>
          <w:marRight w:val="0"/>
          <w:marTop w:val="0"/>
          <w:marBottom w:val="0"/>
          <w:divBdr>
            <w:top w:val="none" w:sz="0" w:space="0" w:color="auto"/>
            <w:left w:val="none" w:sz="0" w:space="0" w:color="auto"/>
            <w:bottom w:val="none" w:sz="0" w:space="0" w:color="auto"/>
            <w:right w:val="none" w:sz="0" w:space="0" w:color="auto"/>
          </w:divBdr>
        </w:div>
        <w:div w:id="2020085010">
          <w:marLeft w:val="0"/>
          <w:marRight w:val="0"/>
          <w:marTop w:val="0"/>
          <w:marBottom w:val="0"/>
          <w:divBdr>
            <w:top w:val="none" w:sz="0" w:space="0" w:color="auto"/>
            <w:left w:val="none" w:sz="0" w:space="0" w:color="auto"/>
            <w:bottom w:val="none" w:sz="0" w:space="0" w:color="auto"/>
            <w:right w:val="none" w:sz="0" w:space="0" w:color="auto"/>
          </w:divBdr>
        </w:div>
        <w:div w:id="1928726323">
          <w:marLeft w:val="0"/>
          <w:marRight w:val="0"/>
          <w:marTop w:val="0"/>
          <w:marBottom w:val="0"/>
          <w:divBdr>
            <w:top w:val="none" w:sz="0" w:space="0" w:color="auto"/>
            <w:left w:val="none" w:sz="0" w:space="0" w:color="auto"/>
            <w:bottom w:val="none" w:sz="0" w:space="0" w:color="auto"/>
            <w:right w:val="none" w:sz="0" w:space="0" w:color="auto"/>
          </w:divBdr>
        </w:div>
        <w:div w:id="662050142">
          <w:marLeft w:val="0"/>
          <w:marRight w:val="0"/>
          <w:marTop w:val="0"/>
          <w:marBottom w:val="0"/>
          <w:divBdr>
            <w:top w:val="none" w:sz="0" w:space="0" w:color="auto"/>
            <w:left w:val="none" w:sz="0" w:space="0" w:color="auto"/>
            <w:bottom w:val="none" w:sz="0" w:space="0" w:color="auto"/>
            <w:right w:val="none" w:sz="0" w:space="0" w:color="auto"/>
          </w:divBdr>
        </w:div>
        <w:div w:id="1122187647">
          <w:marLeft w:val="0"/>
          <w:marRight w:val="0"/>
          <w:marTop w:val="0"/>
          <w:marBottom w:val="0"/>
          <w:divBdr>
            <w:top w:val="none" w:sz="0" w:space="0" w:color="auto"/>
            <w:left w:val="none" w:sz="0" w:space="0" w:color="auto"/>
            <w:bottom w:val="none" w:sz="0" w:space="0" w:color="auto"/>
            <w:right w:val="none" w:sz="0" w:space="0" w:color="auto"/>
          </w:divBdr>
        </w:div>
        <w:div w:id="1206480212">
          <w:marLeft w:val="0"/>
          <w:marRight w:val="0"/>
          <w:marTop w:val="0"/>
          <w:marBottom w:val="0"/>
          <w:divBdr>
            <w:top w:val="none" w:sz="0" w:space="0" w:color="auto"/>
            <w:left w:val="none" w:sz="0" w:space="0" w:color="auto"/>
            <w:bottom w:val="none" w:sz="0" w:space="0" w:color="auto"/>
            <w:right w:val="none" w:sz="0" w:space="0" w:color="auto"/>
          </w:divBdr>
        </w:div>
        <w:div w:id="1763916509">
          <w:marLeft w:val="0"/>
          <w:marRight w:val="0"/>
          <w:marTop w:val="0"/>
          <w:marBottom w:val="0"/>
          <w:divBdr>
            <w:top w:val="none" w:sz="0" w:space="0" w:color="auto"/>
            <w:left w:val="none" w:sz="0" w:space="0" w:color="auto"/>
            <w:bottom w:val="none" w:sz="0" w:space="0" w:color="auto"/>
            <w:right w:val="none" w:sz="0" w:space="0" w:color="auto"/>
          </w:divBdr>
        </w:div>
        <w:div w:id="1437600351">
          <w:marLeft w:val="0"/>
          <w:marRight w:val="0"/>
          <w:marTop w:val="0"/>
          <w:marBottom w:val="0"/>
          <w:divBdr>
            <w:top w:val="none" w:sz="0" w:space="0" w:color="auto"/>
            <w:left w:val="none" w:sz="0" w:space="0" w:color="auto"/>
            <w:bottom w:val="none" w:sz="0" w:space="0" w:color="auto"/>
            <w:right w:val="none" w:sz="0" w:space="0" w:color="auto"/>
          </w:divBdr>
        </w:div>
        <w:div w:id="1887184193">
          <w:marLeft w:val="0"/>
          <w:marRight w:val="0"/>
          <w:marTop w:val="0"/>
          <w:marBottom w:val="0"/>
          <w:divBdr>
            <w:top w:val="none" w:sz="0" w:space="0" w:color="auto"/>
            <w:left w:val="none" w:sz="0" w:space="0" w:color="auto"/>
            <w:bottom w:val="none" w:sz="0" w:space="0" w:color="auto"/>
            <w:right w:val="none" w:sz="0" w:space="0" w:color="auto"/>
          </w:divBdr>
        </w:div>
      </w:divsChild>
    </w:div>
    <w:div w:id="1026835848">
      <w:bodyDiv w:val="1"/>
      <w:marLeft w:val="0"/>
      <w:marRight w:val="0"/>
      <w:marTop w:val="0"/>
      <w:marBottom w:val="0"/>
      <w:divBdr>
        <w:top w:val="none" w:sz="0" w:space="0" w:color="auto"/>
        <w:left w:val="none" w:sz="0" w:space="0" w:color="auto"/>
        <w:bottom w:val="none" w:sz="0" w:space="0" w:color="auto"/>
        <w:right w:val="none" w:sz="0" w:space="0" w:color="auto"/>
      </w:divBdr>
    </w:div>
    <w:div w:id="1055273016">
      <w:bodyDiv w:val="1"/>
      <w:marLeft w:val="0"/>
      <w:marRight w:val="0"/>
      <w:marTop w:val="0"/>
      <w:marBottom w:val="0"/>
      <w:divBdr>
        <w:top w:val="none" w:sz="0" w:space="0" w:color="auto"/>
        <w:left w:val="none" w:sz="0" w:space="0" w:color="auto"/>
        <w:bottom w:val="none" w:sz="0" w:space="0" w:color="auto"/>
        <w:right w:val="none" w:sz="0" w:space="0" w:color="auto"/>
      </w:divBdr>
      <w:divsChild>
        <w:div w:id="1552225810">
          <w:marLeft w:val="0"/>
          <w:marRight w:val="0"/>
          <w:marTop w:val="0"/>
          <w:marBottom w:val="0"/>
          <w:divBdr>
            <w:top w:val="none" w:sz="0" w:space="0" w:color="auto"/>
            <w:left w:val="none" w:sz="0" w:space="0" w:color="auto"/>
            <w:bottom w:val="none" w:sz="0" w:space="0" w:color="auto"/>
            <w:right w:val="none" w:sz="0" w:space="0" w:color="auto"/>
          </w:divBdr>
        </w:div>
        <w:div w:id="1299143839">
          <w:marLeft w:val="0"/>
          <w:marRight w:val="0"/>
          <w:marTop w:val="0"/>
          <w:marBottom w:val="0"/>
          <w:divBdr>
            <w:top w:val="none" w:sz="0" w:space="0" w:color="auto"/>
            <w:left w:val="none" w:sz="0" w:space="0" w:color="auto"/>
            <w:bottom w:val="none" w:sz="0" w:space="0" w:color="auto"/>
            <w:right w:val="none" w:sz="0" w:space="0" w:color="auto"/>
          </w:divBdr>
        </w:div>
        <w:div w:id="1747067757">
          <w:marLeft w:val="0"/>
          <w:marRight w:val="0"/>
          <w:marTop w:val="0"/>
          <w:marBottom w:val="0"/>
          <w:divBdr>
            <w:top w:val="none" w:sz="0" w:space="0" w:color="auto"/>
            <w:left w:val="none" w:sz="0" w:space="0" w:color="auto"/>
            <w:bottom w:val="none" w:sz="0" w:space="0" w:color="auto"/>
            <w:right w:val="none" w:sz="0" w:space="0" w:color="auto"/>
          </w:divBdr>
        </w:div>
        <w:div w:id="692924421">
          <w:marLeft w:val="0"/>
          <w:marRight w:val="0"/>
          <w:marTop w:val="0"/>
          <w:marBottom w:val="0"/>
          <w:divBdr>
            <w:top w:val="none" w:sz="0" w:space="0" w:color="auto"/>
            <w:left w:val="none" w:sz="0" w:space="0" w:color="auto"/>
            <w:bottom w:val="none" w:sz="0" w:space="0" w:color="auto"/>
            <w:right w:val="none" w:sz="0" w:space="0" w:color="auto"/>
          </w:divBdr>
        </w:div>
        <w:div w:id="890768192">
          <w:marLeft w:val="0"/>
          <w:marRight w:val="0"/>
          <w:marTop w:val="0"/>
          <w:marBottom w:val="0"/>
          <w:divBdr>
            <w:top w:val="none" w:sz="0" w:space="0" w:color="auto"/>
            <w:left w:val="none" w:sz="0" w:space="0" w:color="auto"/>
            <w:bottom w:val="none" w:sz="0" w:space="0" w:color="auto"/>
            <w:right w:val="none" w:sz="0" w:space="0" w:color="auto"/>
          </w:divBdr>
        </w:div>
        <w:div w:id="617564719">
          <w:marLeft w:val="0"/>
          <w:marRight w:val="0"/>
          <w:marTop w:val="0"/>
          <w:marBottom w:val="0"/>
          <w:divBdr>
            <w:top w:val="none" w:sz="0" w:space="0" w:color="auto"/>
            <w:left w:val="none" w:sz="0" w:space="0" w:color="auto"/>
            <w:bottom w:val="none" w:sz="0" w:space="0" w:color="auto"/>
            <w:right w:val="none" w:sz="0" w:space="0" w:color="auto"/>
          </w:divBdr>
        </w:div>
        <w:div w:id="447817979">
          <w:marLeft w:val="0"/>
          <w:marRight w:val="0"/>
          <w:marTop w:val="0"/>
          <w:marBottom w:val="0"/>
          <w:divBdr>
            <w:top w:val="none" w:sz="0" w:space="0" w:color="auto"/>
            <w:left w:val="none" w:sz="0" w:space="0" w:color="auto"/>
            <w:bottom w:val="none" w:sz="0" w:space="0" w:color="auto"/>
            <w:right w:val="none" w:sz="0" w:space="0" w:color="auto"/>
          </w:divBdr>
        </w:div>
        <w:div w:id="986936022">
          <w:marLeft w:val="0"/>
          <w:marRight w:val="0"/>
          <w:marTop w:val="0"/>
          <w:marBottom w:val="0"/>
          <w:divBdr>
            <w:top w:val="none" w:sz="0" w:space="0" w:color="auto"/>
            <w:left w:val="none" w:sz="0" w:space="0" w:color="auto"/>
            <w:bottom w:val="none" w:sz="0" w:space="0" w:color="auto"/>
            <w:right w:val="none" w:sz="0" w:space="0" w:color="auto"/>
          </w:divBdr>
        </w:div>
        <w:div w:id="370032774">
          <w:marLeft w:val="0"/>
          <w:marRight w:val="0"/>
          <w:marTop w:val="0"/>
          <w:marBottom w:val="0"/>
          <w:divBdr>
            <w:top w:val="none" w:sz="0" w:space="0" w:color="auto"/>
            <w:left w:val="none" w:sz="0" w:space="0" w:color="auto"/>
            <w:bottom w:val="none" w:sz="0" w:space="0" w:color="auto"/>
            <w:right w:val="none" w:sz="0" w:space="0" w:color="auto"/>
          </w:divBdr>
        </w:div>
        <w:div w:id="1587300789">
          <w:marLeft w:val="0"/>
          <w:marRight w:val="0"/>
          <w:marTop w:val="0"/>
          <w:marBottom w:val="0"/>
          <w:divBdr>
            <w:top w:val="none" w:sz="0" w:space="0" w:color="auto"/>
            <w:left w:val="none" w:sz="0" w:space="0" w:color="auto"/>
            <w:bottom w:val="none" w:sz="0" w:space="0" w:color="auto"/>
            <w:right w:val="none" w:sz="0" w:space="0" w:color="auto"/>
          </w:divBdr>
        </w:div>
      </w:divsChild>
    </w:div>
    <w:div w:id="1084376806">
      <w:bodyDiv w:val="1"/>
      <w:marLeft w:val="0"/>
      <w:marRight w:val="0"/>
      <w:marTop w:val="0"/>
      <w:marBottom w:val="0"/>
      <w:divBdr>
        <w:top w:val="none" w:sz="0" w:space="0" w:color="auto"/>
        <w:left w:val="none" w:sz="0" w:space="0" w:color="auto"/>
        <w:bottom w:val="none" w:sz="0" w:space="0" w:color="auto"/>
        <w:right w:val="none" w:sz="0" w:space="0" w:color="auto"/>
      </w:divBdr>
    </w:div>
    <w:div w:id="1101756034">
      <w:bodyDiv w:val="1"/>
      <w:marLeft w:val="0"/>
      <w:marRight w:val="0"/>
      <w:marTop w:val="0"/>
      <w:marBottom w:val="0"/>
      <w:divBdr>
        <w:top w:val="none" w:sz="0" w:space="0" w:color="auto"/>
        <w:left w:val="none" w:sz="0" w:space="0" w:color="auto"/>
        <w:bottom w:val="none" w:sz="0" w:space="0" w:color="auto"/>
        <w:right w:val="none" w:sz="0" w:space="0" w:color="auto"/>
      </w:divBdr>
    </w:div>
    <w:div w:id="1104498550">
      <w:bodyDiv w:val="1"/>
      <w:marLeft w:val="0"/>
      <w:marRight w:val="0"/>
      <w:marTop w:val="0"/>
      <w:marBottom w:val="0"/>
      <w:divBdr>
        <w:top w:val="none" w:sz="0" w:space="0" w:color="auto"/>
        <w:left w:val="none" w:sz="0" w:space="0" w:color="auto"/>
        <w:bottom w:val="none" w:sz="0" w:space="0" w:color="auto"/>
        <w:right w:val="none" w:sz="0" w:space="0" w:color="auto"/>
      </w:divBdr>
    </w:div>
    <w:div w:id="1138842767">
      <w:bodyDiv w:val="1"/>
      <w:marLeft w:val="0"/>
      <w:marRight w:val="0"/>
      <w:marTop w:val="0"/>
      <w:marBottom w:val="0"/>
      <w:divBdr>
        <w:top w:val="none" w:sz="0" w:space="0" w:color="auto"/>
        <w:left w:val="none" w:sz="0" w:space="0" w:color="auto"/>
        <w:bottom w:val="none" w:sz="0" w:space="0" w:color="auto"/>
        <w:right w:val="none" w:sz="0" w:space="0" w:color="auto"/>
      </w:divBdr>
    </w:div>
    <w:div w:id="1187014459">
      <w:bodyDiv w:val="1"/>
      <w:marLeft w:val="0"/>
      <w:marRight w:val="0"/>
      <w:marTop w:val="0"/>
      <w:marBottom w:val="0"/>
      <w:divBdr>
        <w:top w:val="none" w:sz="0" w:space="0" w:color="auto"/>
        <w:left w:val="none" w:sz="0" w:space="0" w:color="auto"/>
        <w:bottom w:val="none" w:sz="0" w:space="0" w:color="auto"/>
        <w:right w:val="none" w:sz="0" w:space="0" w:color="auto"/>
      </w:divBdr>
      <w:divsChild>
        <w:div w:id="200824177">
          <w:marLeft w:val="0"/>
          <w:marRight w:val="0"/>
          <w:marTop w:val="0"/>
          <w:marBottom w:val="0"/>
          <w:divBdr>
            <w:top w:val="none" w:sz="0" w:space="0" w:color="auto"/>
            <w:left w:val="none" w:sz="0" w:space="0" w:color="auto"/>
            <w:bottom w:val="none" w:sz="0" w:space="0" w:color="auto"/>
            <w:right w:val="none" w:sz="0" w:space="0" w:color="auto"/>
          </w:divBdr>
        </w:div>
        <w:div w:id="2124838681">
          <w:marLeft w:val="0"/>
          <w:marRight w:val="0"/>
          <w:marTop w:val="0"/>
          <w:marBottom w:val="0"/>
          <w:divBdr>
            <w:top w:val="none" w:sz="0" w:space="0" w:color="auto"/>
            <w:left w:val="none" w:sz="0" w:space="0" w:color="auto"/>
            <w:bottom w:val="none" w:sz="0" w:space="0" w:color="auto"/>
            <w:right w:val="none" w:sz="0" w:space="0" w:color="auto"/>
          </w:divBdr>
        </w:div>
        <w:div w:id="878591737">
          <w:marLeft w:val="0"/>
          <w:marRight w:val="0"/>
          <w:marTop w:val="0"/>
          <w:marBottom w:val="0"/>
          <w:divBdr>
            <w:top w:val="none" w:sz="0" w:space="0" w:color="auto"/>
            <w:left w:val="none" w:sz="0" w:space="0" w:color="auto"/>
            <w:bottom w:val="none" w:sz="0" w:space="0" w:color="auto"/>
            <w:right w:val="none" w:sz="0" w:space="0" w:color="auto"/>
          </w:divBdr>
        </w:div>
        <w:div w:id="1856117004">
          <w:marLeft w:val="0"/>
          <w:marRight w:val="0"/>
          <w:marTop w:val="0"/>
          <w:marBottom w:val="0"/>
          <w:divBdr>
            <w:top w:val="none" w:sz="0" w:space="0" w:color="auto"/>
            <w:left w:val="none" w:sz="0" w:space="0" w:color="auto"/>
            <w:bottom w:val="none" w:sz="0" w:space="0" w:color="auto"/>
            <w:right w:val="none" w:sz="0" w:space="0" w:color="auto"/>
          </w:divBdr>
        </w:div>
        <w:div w:id="1694309330">
          <w:marLeft w:val="0"/>
          <w:marRight w:val="0"/>
          <w:marTop w:val="0"/>
          <w:marBottom w:val="0"/>
          <w:divBdr>
            <w:top w:val="none" w:sz="0" w:space="0" w:color="auto"/>
            <w:left w:val="none" w:sz="0" w:space="0" w:color="auto"/>
            <w:bottom w:val="none" w:sz="0" w:space="0" w:color="auto"/>
            <w:right w:val="none" w:sz="0" w:space="0" w:color="auto"/>
          </w:divBdr>
        </w:div>
        <w:div w:id="1439184039">
          <w:marLeft w:val="0"/>
          <w:marRight w:val="0"/>
          <w:marTop w:val="0"/>
          <w:marBottom w:val="0"/>
          <w:divBdr>
            <w:top w:val="none" w:sz="0" w:space="0" w:color="auto"/>
            <w:left w:val="none" w:sz="0" w:space="0" w:color="auto"/>
            <w:bottom w:val="none" w:sz="0" w:space="0" w:color="auto"/>
            <w:right w:val="none" w:sz="0" w:space="0" w:color="auto"/>
          </w:divBdr>
        </w:div>
        <w:div w:id="1960794160">
          <w:marLeft w:val="0"/>
          <w:marRight w:val="0"/>
          <w:marTop w:val="0"/>
          <w:marBottom w:val="0"/>
          <w:divBdr>
            <w:top w:val="none" w:sz="0" w:space="0" w:color="auto"/>
            <w:left w:val="none" w:sz="0" w:space="0" w:color="auto"/>
            <w:bottom w:val="none" w:sz="0" w:space="0" w:color="auto"/>
            <w:right w:val="none" w:sz="0" w:space="0" w:color="auto"/>
          </w:divBdr>
        </w:div>
        <w:div w:id="1313439263">
          <w:marLeft w:val="0"/>
          <w:marRight w:val="0"/>
          <w:marTop w:val="0"/>
          <w:marBottom w:val="0"/>
          <w:divBdr>
            <w:top w:val="none" w:sz="0" w:space="0" w:color="auto"/>
            <w:left w:val="none" w:sz="0" w:space="0" w:color="auto"/>
            <w:bottom w:val="none" w:sz="0" w:space="0" w:color="auto"/>
            <w:right w:val="none" w:sz="0" w:space="0" w:color="auto"/>
          </w:divBdr>
        </w:div>
        <w:div w:id="609166826">
          <w:marLeft w:val="0"/>
          <w:marRight w:val="0"/>
          <w:marTop w:val="0"/>
          <w:marBottom w:val="0"/>
          <w:divBdr>
            <w:top w:val="none" w:sz="0" w:space="0" w:color="auto"/>
            <w:left w:val="none" w:sz="0" w:space="0" w:color="auto"/>
            <w:bottom w:val="none" w:sz="0" w:space="0" w:color="auto"/>
            <w:right w:val="none" w:sz="0" w:space="0" w:color="auto"/>
          </w:divBdr>
        </w:div>
        <w:div w:id="647129674">
          <w:marLeft w:val="0"/>
          <w:marRight w:val="0"/>
          <w:marTop w:val="0"/>
          <w:marBottom w:val="0"/>
          <w:divBdr>
            <w:top w:val="none" w:sz="0" w:space="0" w:color="auto"/>
            <w:left w:val="none" w:sz="0" w:space="0" w:color="auto"/>
            <w:bottom w:val="none" w:sz="0" w:space="0" w:color="auto"/>
            <w:right w:val="none" w:sz="0" w:space="0" w:color="auto"/>
          </w:divBdr>
        </w:div>
      </w:divsChild>
    </w:div>
    <w:div w:id="1211498733">
      <w:bodyDiv w:val="1"/>
      <w:marLeft w:val="0"/>
      <w:marRight w:val="0"/>
      <w:marTop w:val="0"/>
      <w:marBottom w:val="0"/>
      <w:divBdr>
        <w:top w:val="none" w:sz="0" w:space="0" w:color="auto"/>
        <w:left w:val="none" w:sz="0" w:space="0" w:color="auto"/>
        <w:bottom w:val="none" w:sz="0" w:space="0" w:color="auto"/>
        <w:right w:val="none" w:sz="0" w:space="0" w:color="auto"/>
      </w:divBdr>
      <w:divsChild>
        <w:div w:id="1862087073">
          <w:marLeft w:val="0"/>
          <w:marRight w:val="0"/>
          <w:marTop w:val="0"/>
          <w:marBottom w:val="0"/>
          <w:divBdr>
            <w:top w:val="none" w:sz="0" w:space="0" w:color="auto"/>
            <w:left w:val="none" w:sz="0" w:space="0" w:color="auto"/>
            <w:bottom w:val="none" w:sz="0" w:space="0" w:color="auto"/>
            <w:right w:val="none" w:sz="0" w:space="0" w:color="auto"/>
          </w:divBdr>
        </w:div>
        <w:div w:id="163010136">
          <w:marLeft w:val="0"/>
          <w:marRight w:val="0"/>
          <w:marTop w:val="0"/>
          <w:marBottom w:val="0"/>
          <w:divBdr>
            <w:top w:val="none" w:sz="0" w:space="0" w:color="auto"/>
            <w:left w:val="none" w:sz="0" w:space="0" w:color="auto"/>
            <w:bottom w:val="none" w:sz="0" w:space="0" w:color="auto"/>
            <w:right w:val="none" w:sz="0" w:space="0" w:color="auto"/>
          </w:divBdr>
        </w:div>
        <w:div w:id="245772145">
          <w:marLeft w:val="0"/>
          <w:marRight w:val="0"/>
          <w:marTop w:val="0"/>
          <w:marBottom w:val="0"/>
          <w:divBdr>
            <w:top w:val="none" w:sz="0" w:space="0" w:color="auto"/>
            <w:left w:val="none" w:sz="0" w:space="0" w:color="auto"/>
            <w:bottom w:val="none" w:sz="0" w:space="0" w:color="auto"/>
            <w:right w:val="none" w:sz="0" w:space="0" w:color="auto"/>
          </w:divBdr>
        </w:div>
        <w:div w:id="713433695">
          <w:marLeft w:val="0"/>
          <w:marRight w:val="0"/>
          <w:marTop w:val="0"/>
          <w:marBottom w:val="0"/>
          <w:divBdr>
            <w:top w:val="none" w:sz="0" w:space="0" w:color="auto"/>
            <w:left w:val="none" w:sz="0" w:space="0" w:color="auto"/>
            <w:bottom w:val="none" w:sz="0" w:space="0" w:color="auto"/>
            <w:right w:val="none" w:sz="0" w:space="0" w:color="auto"/>
          </w:divBdr>
        </w:div>
        <w:div w:id="770055633">
          <w:marLeft w:val="0"/>
          <w:marRight w:val="0"/>
          <w:marTop w:val="0"/>
          <w:marBottom w:val="0"/>
          <w:divBdr>
            <w:top w:val="none" w:sz="0" w:space="0" w:color="auto"/>
            <w:left w:val="none" w:sz="0" w:space="0" w:color="auto"/>
            <w:bottom w:val="none" w:sz="0" w:space="0" w:color="auto"/>
            <w:right w:val="none" w:sz="0" w:space="0" w:color="auto"/>
          </w:divBdr>
        </w:div>
        <w:div w:id="2035501269">
          <w:marLeft w:val="0"/>
          <w:marRight w:val="0"/>
          <w:marTop w:val="0"/>
          <w:marBottom w:val="0"/>
          <w:divBdr>
            <w:top w:val="none" w:sz="0" w:space="0" w:color="auto"/>
            <w:left w:val="none" w:sz="0" w:space="0" w:color="auto"/>
            <w:bottom w:val="none" w:sz="0" w:space="0" w:color="auto"/>
            <w:right w:val="none" w:sz="0" w:space="0" w:color="auto"/>
          </w:divBdr>
        </w:div>
        <w:div w:id="564802461">
          <w:marLeft w:val="0"/>
          <w:marRight w:val="0"/>
          <w:marTop w:val="0"/>
          <w:marBottom w:val="0"/>
          <w:divBdr>
            <w:top w:val="none" w:sz="0" w:space="0" w:color="auto"/>
            <w:left w:val="none" w:sz="0" w:space="0" w:color="auto"/>
            <w:bottom w:val="none" w:sz="0" w:space="0" w:color="auto"/>
            <w:right w:val="none" w:sz="0" w:space="0" w:color="auto"/>
          </w:divBdr>
        </w:div>
        <w:div w:id="621499599">
          <w:marLeft w:val="0"/>
          <w:marRight w:val="0"/>
          <w:marTop w:val="0"/>
          <w:marBottom w:val="0"/>
          <w:divBdr>
            <w:top w:val="none" w:sz="0" w:space="0" w:color="auto"/>
            <w:left w:val="none" w:sz="0" w:space="0" w:color="auto"/>
            <w:bottom w:val="none" w:sz="0" w:space="0" w:color="auto"/>
            <w:right w:val="none" w:sz="0" w:space="0" w:color="auto"/>
          </w:divBdr>
        </w:div>
        <w:div w:id="900363607">
          <w:marLeft w:val="0"/>
          <w:marRight w:val="0"/>
          <w:marTop w:val="0"/>
          <w:marBottom w:val="0"/>
          <w:divBdr>
            <w:top w:val="none" w:sz="0" w:space="0" w:color="auto"/>
            <w:left w:val="none" w:sz="0" w:space="0" w:color="auto"/>
            <w:bottom w:val="none" w:sz="0" w:space="0" w:color="auto"/>
            <w:right w:val="none" w:sz="0" w:space="0" w:color="auto"/>
          </w:divBdr>
        </w:div>
        <w:div w:id="925920384">
          <w:marLeft w:val="0"/>
          <w:marRight w:val="0"/>
          <w:marTop w:val="0"/>
          <w:marBottom w:val="0"/>
          <w:divBdr>
            <w:top w:val="none" w:sz="0" w:space="0" w:color="auto"/>
            <w:left w:val="none" w:sz="0" w:space="0" w:color="auto"/>
            <w:bottom w:val="none" w:sz="0" w:space="0" w:color="auto"/>
            <w:right w:val="none" w:sz="0" w:space="0" w:color="auto"/>
          </w:divBdr>
        </w:div>
        <w:div w:id="209611727">
          <w:marLeft w:val="0"/>
          <w:marRight w:val="0"/>
          <w:marTop w:val="0"/>
          <w:marBottom w:val="0"/>
          <w:divBdr>
            <w:top w:val="none" w:sz="0" w:space="0" w:color="auto"/>
            <w:left w:val="none" w:sz="0" w:space="0" w:color="auto"/>
            <w:bottom w:val="none" w:sz="0" w:space="0" w:color="auto"/>
            <w:right w:val="none" w:sz="0" w:space="0" w:color="auto"/>
          </w:divBdr>
        </w:div>
        <w:div w:id="174076946">
          <w:marLeft w:val="0"/>
          <w:marRight w:val="0"/>
          <w:marTop w:val="0"/>
          <w:marBottom w:val="0"/>
          <w:divBdr>
            <w:top w:val="none" w:sz="0" w:space="0" w:color="auto"/>
            <w:left w:val="none" w:sz="0" w:space="0" w:color="auto"/>
            <w:bottom w:val="none" w:sz="0" w:space="0" w:color="auto"/>
            <w:right w:val="none" w:sz="0" w:space="0" w:color="auto"/>
          </w:divBdr>
        </w:div>
        <w:div w:id="475999777">
          <w:marLeft w:val="0"/>
          <w:marRight w:val="0"/>
          <w:marTop w:val="0"/>
          <w:marBottom w:val="0"/>
          <w:divBdr>
            <w:top w:val="none" w:sz="0" w:space="0" w:color="auto"/>
            <w:left w:val="none" w:sz="0" w:space="0" w:color="auto"/>
            <w:bottom w:val="none" w:sz="0" w:space="0" w:color="auto"/>
            <w:right w:val="none" w:sz="0" w:space="0" w:color="auto"/>
          </w:divBdr>
        </w:div>
        <w:div w:id="757481425">
          <w:marLeft w:val="0"/>
          <w:marRight w:val="0"/>
          <w:marTop w:val="0"/>
          <w:marBottom w:val="0"/>
          <w:divBdr>
            <w:top w:val="none" w:sz="0" w:space="0" w:color="auto"/>
            <w:left w:val="none" w:sz="0" w:space="0" w:color="auto"/>
            <w:bottom w:val="none" w:sz="0" w:space="0" w:color="auto"/>
            <w:right w:val="none" w:sz="0" w:space="0" w:color="auto"/>
          </w:divBdr>
        </w:div>
      </w:divsChild>
    </w:div>
    <w:div w:id="1221285794">
      <w:bodyDiv w:val="1"/>
      <w:marLeft w:val="0"/>
      <w:marRight w:val="0"/>
      <w:marTop w:val="0"/>
      <w:marBottom w:val="0"/>
      <w:divBdr>
        <w:top w:val="none" w:sz="0" w:space="0" w:color="auto"/>
        <w:left w:val="none" w:sz="0" w:space="0" w:color="auto"/>
        <w:bottom w:val="none" w:sz="0" w:space="0" w:color="auto"/>
        <w:right w:val="none" w:sz="0" w:space="0" w:color="auto"/>
      </w:divBdr>
      <w:divsChild>
        <w:div w:id="1597790120">
          <w:marLeft w:val="0"/>
          <w:marRight w:val="0"/>
          <w:marTop w:val="0"/>
          <w:marBottom w:val="0"/>
          <w:divBdr>
            <w:top w:val="none" w:sz="0" w:space="0" w:color="auto"/>
            <w:left w:val="none" w:sz="0" w:space="0" w:color="auto"/>
            <w:bottom w:val="none" w:sz="0" w:space="0" w:color="auto"/>
            <w:right w:val="none" w:sz="0" w:space="0" w:color="auto"/>
          </w:divBdr>
        </w:div>
        <w:div w:id="1963611111">
          <w:marLeft w:val="0"/>
          <w:marRight w:val="0"/>
          <w:marTop w:val="0"/>
          <w:marBottom w:val="0"/>
          <w:divBdr>
            <w:top w:val="none" w:sz="0" w:space="0" w:color="auto"/>
            <w:left w:val="none" w:sz="0" w:space="0" w:color="auto"/>
            <w:bottom w:val="none" w:sz="0" w:space="0" w:color="auto"/>
            <w:right w:val="none" w:sz="0" w:space="0" w:color="auto"/>
          </w:divBdr>
        </w:div>
        <w:div w:id="1727870307">
          <w:marLeft w:val="0"/>
          <w:marRight w:val="0"/>
          <w:marTop w:val="0"/>
          <w:marBottom w:val="0"/>
          <w:divBdr>
            <w:top w:val="none" w:sz="0" w:space="0" w:color="auto"/>
            <w:left w:val="none" w:sz="0" w:space="0" w:color="auto"/>
            <w:bottom w:val="none" w:sz="0" w:space="0" w:color="auto"/>
            <w:right w:val="none" w:sz="0" w:space="0" w:color="auto"/>
          </w:divBdr>
        </w:div>
        <w:div w:id="646323387">
          <w:marLeft w:val="0"/>
          <w:marRight w:val="0"/>
          <w:marTop w:val="0"/>
          <w:marBottom w:val="0"/>
          <w:divBdr>
            <w:top w:val="none" w:sz="0" w:space="0" w:color="auto"/>
            <w:left w:val="none" w:sz="0" w:space="0" w:color="auto"/>
            <w:bottom w:val="none" w:sz="0" w:space="0" w:color="auto"/>
            <w:right w:val="none" w:sz="0" w:space="0" w:color="auto"/>
          </w:divBdr>
        </w:div>
        <w:div w:id="1353536571">
          <w:marLeft w:val="0"/>
          <w:marRight w:val="0"/>
          <w:marTop w:val="0"/>
          <w:marBottom w:val="0"/>
          <w:divBdr>
            <w:top w:val="none" w:sz="0" w:space="0" w:color="auto"/>
            <w:left w:val="none" w:sz="0" w:space="0" w:color="auto"/>
            <w:bottom w:val="none" w:sz="0" w:space="0" w:color="auto"/>
            <w:right w:val="none" w:sz="0" w:space="0" w:color="auto"/>
          </w:divBdr>
        </w:div>
        <w:div w:id="215438570">
          <w:marLeft w:val="0"/>
          <w:marRight w:val="0"/>
          <w:marTop w:val="0"/>
          <w:marBottom w:val="0"/>
          <w:divBdr>
            <w:top w:val="none" w:sz="0" w:space="0" w:color="auto"/>
            <w:left w:val="none" w:sz="0" w:space="0" w:color="auto"/>
            <w:bottom w:val="none" w:sz="0" w:space="0" w:color="auto"/>
            <w:right w:val="none" w:sz="0" w:space="0" w:color="auto"/>
          </w:divBdr>
        </w:div>
        <w:div w:id="1155611090">
          <w:marLeft w:val="0"/>
          <w:marRight w:val="0"/>
          <w:marTop w:val="0"/>
          <w:marBottom w:val="0"/>
          <w:divBdr>
            <w:top w:val="none" w:sz="0" w:space="0" w:color="auto"/>
            <w:left w:val="none" w:sz="0" w:space="0" w:color="auto"/>
            <w:bottom w:val="none" w:sz="0" w:space="0" w:color="auto"/>
            <w:right w:val="none" w:sz="0" w:space="0" w:color="auto"/>
          </w:divBdr>
        </w:div>
      </w:divsChild>
    </w:div>
    <w:div w:id="1234119580">
      <w:bodyDiv w:val="1"/>
      <w:marLeft w:val="0"/>
      <w:marRight w:val="0"/>
      <w:marTop w:val="0"/>
      <w:marBottom w:val="0"/>
      <w:divBdr>
        <w:top w:val="none" w:sz="0" w:space="0" w:color="auto"/>
        <w:left w:val="none" w:sz="0" w:space="0" w:color="auto"/>
        <w:bottom w:val="none" w:sz="0" w:space="0" w:color="auto"/>
        <w:right w:val="none" w:sz="0" w:space="0" w:color="auto"/>
      </w:divBdr>
    </w:div>
    <w:div w:id="1246451445">
      <w:bodyDiv w:val="1"/>
      <w:marLeft w:val="0"/>
      <w:marRight w:val="0"/>
      <w:marTop w:val="0"/>
      <w:marBottom w:val="0"/>
      <w:divBdr>
        <w:top w:val="none" w:sz="0" w:space="0" w:color="auto"/>
        <w:left w:val="none" w:sz="0" w:space="0" w:color="auto"/>
        <w:bottom w:val="none" w:sz="0" w:space="0" w:color="auto"/>
        <w:right w:val="none" w:sz="0" w:space="0" w:color="auto"/>
      </w:divBdr>
    </w:div>
    <w:div w:id="1267083875">
      <w:bodyDiv w:val="1"/>
      <w:marLeft w:val="0"/>
      <w:marRight w:val="0"/>
      <w:marTop w:val="0"/>
      <w:marBottom w:val="0"/>
      <w:divBdr>
        <w:top w:val="none" w:sz="0" w:space="0" w:color="auto"/>
        <w:left w:val="none" w:sz="0" w:space="0" w:color="auto"/>
        <w:bottom w:val="none" w:sz="0" w:space="0" w:color="auto"/>
        <w:right w:val="none" w:sz="0" w:space="0" w:color="auto"/>
      </w:divBdr>
      <w:divsChild>
        <w:div w:id="841165796">
          <w:marLeft w:val="0"/>
          <w:marRight w:val="0"/>
          <w:marTop w:val="0"/>
          <w:marBottom w:val="0"/>
          <w:divBdr>
            <w:top w:val="none" w:sz="0" w:space="0" w:color="auto"/>
            <w:left w:val="none" w:sz="0" w:space="0" w:color="auto"/>
            <w:bottom w:val="none" w:sz="0" w:space="0" w:color="auto"/>
            <w:right w:val="none" w:sz="0" w:space="0" w:color="auto"/>
          </w:divBdr>
        </w:div>
        <w:div w:id="1481001536">
          <w:marLeft w:val="0"/>
          <w:marRight w:val="0"/>
          <w:marTop w:val="0"/>
          <w:marBottom w:val="0"/>
          <w:divBdr>
            <w:top w:val="none" w:sz="0" w:space="0" w:color="auto"/>
            <w:left w:val="none" w:sz="0" w:space="0" w:color="auto"/>
            <w:bottom w:val="none" w:sz="0" w:space="0" w:color="auto"/>
            <w:right w:val="none" w:sz="0" w:space="0" w:color="auto"/>
          </w:divBdr>
        </w:div>
        <w:div w:id="453602349">
          <w:marLeft w:val="0"/>
          <w:marRight w:val="0"/>
          <w:marTop w:val="0"/>
          <w:marBottom w:val="0"/>
          <w:divBdr>
            <w:top w:val="none" w:sz="0" w:space="0" w:color="auto"/>
            <w:left w:val="none" w:sz="0" w:space="0" w:color="auto"/>
            <w:bottom w:val="none" w:sz="0" w:space="0" w:color="auto"/>
            <w:right w:val="none" w:sz="0" w:space="0" w:color="auto"/>
          </w:divBdr>
        </w:div>
        <w:div w:id="541602505">
          <w:marLeft w:val="0"/>
          <w:marRight w:val="0"/>
          <w:marTop w:val="0"/>
          <w:marBottom w:val="0"/>
          <w:divBdr>
            <w:top w:val="none" w:sz="0" w:space="0" w:color="auto"/>
            <w:left w:val="none" w:sz="0" w:space="0" w:color="auto"/>
            <w:bottom w:val="none" w:sz="0" w:space="0" w:color="auto"/>
            <w:right w:val="none" w:sz="0" w:space="0" w:color="auto"/>
          </w:divBdr>
        </w:div>
        <w:div w:id="1559392791">
          <w:marLeft w:val="0"/>
          <w:marRight w:val="0"/>
          <w:marTop w:val="0"/>
          <w:marBottom w:val="0"/>
          <w:divBdr>
            <w:top w:val="none" w:sz="0" w:space="0" w:color="auto"/>
            <w:left w:val="none" w:sz="0" w:space="0" w:color="auto"/>
            <w:bottom w:val="none" w:sz="0" w:space="0" w:color="auto"/>
            <w:right w:val="none" w:sz="0" w:space="0" w:color="auto"/>
          </w:divBdr>
        </w:div>
        <w:div w:id="301811940">
          <w:marLeft w:val="0"/>
          <w:marRight w:val="0"/>
          <w:marTop w:val="0"/>
          <w:marBottom w:val="0"/>
          <w:divBdr>
            <w:top w:val="none" w:sz="0" w:space="0" w:color="auto"/>
            <w:left w:val="none" w:sz="0" w:space="0" w:color="auto"/>
            <w:bottom w:val="none" w:sz="0" w:space="0" w:color="auto"/>
            <w:right w:val="none" w:sz="0" w:space="0" w:color="auto"/>
          </w:divBdr>
        </w:div>
        <w:div w:id="55130098">
          <w:marLeft w:val="0"/>
          <w:marRight w:val="0"/>
          <w:marTop w:val="0"/>
          <w:marBottom w:val="0"/>
          <w:divBdr>
            <w:top w:val="none" w:sz="0" w:space="0" w:color="auto"/>
            <w:left w:val="none" w:sz="0" w:space="0" w:color="auto"/>
            <w:bottom w:val="none" w:sz="0" w:space="0" w:color="auto"/>
            <w:right w:val="none" w:sz="0" w:space="0" w:color="auto"/>
          </w:divBdr>
        </w:div>
        <w:div w:id="1716394269">
          <w:marLeft w:val="0"/>
          <w:marRight w:val="0"/>
          <w:marTop w:val="0"/>
          <w:marBottom w:val="0"/>
          <w:divBdr>
            <w:top w:val="none" w:sz="0" w:space="0" w:color="auto"/>
            <w:left w:val="none" w:sz="0" w:space="0" w:color="auto"/>
            <w:bottom w:val="none" w:sz="0" w:space="0" w:color="auto"/>
            <w:right w:val="none" w:sz="0" w:space="0" w:color="auto"/>
          </w:divBdr>
        </w:div>
        <w:div w:id="1835491281">
          <w:marLeft w:val="0"/>
          <w:marRight w:val="0"/>
          <w:marTop w:val="0"/>
          <w:marBottom w:val="0"/>
          <w:divBdr>
            <w:top w:val="none" w:sz="0" w:space="0" w:color="auto"/>
            <w:left w:val="none" w:sz="0" w:space="0" w:color="auto"/>
            <w:bottom w:val="none" w:sz="0" w:space="0" w:color="auto"/>
            <w:right w:val="none" w:sz="0" w:space="0" w:color="auto"/>
          </w:divBdr>
        </w:div>
        <w:div w:id="1781531173">
          <w:marLeft w:val="0"/>
          <w:marRight w:val="0"/>
          <w:marTop w:val="0"/>
          <w:marBottom w:val="0"/>
          <w:divBdr>
            <w:top w:val="none" w:sz="0" w:space="0" w:color="auto"/>
            <w:left w:val="none" w:sz="0" w:space="0" w:color="auto"/>
            <w:bottom w:val="none" w:sz="0" w:space="0" w:color="auto"/>
            <w:right w:val="none" w:sz="0" w:space="0" w:color="auto"/>
          </w:divBdr>
        </w:div>
        <w:div w:id="1434738097">
          <w:marLeft w:val="0"/>
          <w:marRight w:val="0"/>
          <w:marTop w:val="0"/>
          <w:marBottom w:val="0"/>
          <w:divBdr>
            <w:top w:val="none" w:sz="0" w:space="0" w:color="auto"/>
            <w:left w:val="none" w:sz="0" w:space="0" w:color="auto"/>
            <w:bottom w:val="none" w:sz="0" w:space="0" w:color="auto"/>
            <w:right w:val="none" w:sz="0" w:space="0" w:color="auto"/>
          </w:divBdr>
        </w:div>
        <w:div w:id="1625959664">
          <w:marLeft w:val="0"/>
          <w:marRight w:val="0"/>
          <w:marTop w:val="0"/>
          <w:marBottom w:val="0"/>
          <w:divBdr>
            <w:top w:val="none" w:sz="0" w:space="0" w:color="auto"/>
            <w:left w:val="none" w:sz="0" w:space="0" w:color="auto"/>
            <w:bottom w:val="none" w:sz="0" w:space="0" w:color="auto"/>
            <w:right w:val="none" w:sz="0" w:space="0" w:color="auto"/>
          </w:divBdr>
        </w:div>
        <w:div w:id="86578069">
          <w:marLeft w:val="0"/>
          <w:marRight w:val="0"/>
          <w:marTop w:val="0"/>
          <w:marBottom w:val="0"/>
          <w:divBdr>
            <w:top w:val="none" w:sz="0" w:space="0" w:color="auto"/>
            <w:left w:val="none" w:sz="0" w:space="0" w:color="auto"/>
            <w:bottom w:val="none" w:sz="0" w:space="0" w:color="auto"/>
            <w:right w:val="none" w:sz="0" w:space="0" w:color="auto"/>
          </w:divBdr>
        </w:div>
        <w:div w:id="1498838716">
          <w:marLeft w:val="0"/>
          <w:marRight w:val="0"/>
          <w:marTop w:val="0"/>
          <w:marBottom w:val="0"/>
          <w:divBdr>
            <w:top w:val="none" w:sz="0" w:space="0" w:color="auto"/>
            <w:left w:val="none" w:sz="0" w:space="0" w:color="auto"/>
            <w:bottom w:val="none" w:sz="0" w:space="0" w:color="auto"/>
            <w:right w:val="none" w:sz="0" w:space="0" w:color="auto"/>
          </w:divBdr>
        </w:div>
        <w:div w:id="973486262">
          <w:marLeft w:val="0"/>
          <w:marRight w:val="0"/>
          <w:marTop w:val="0"/>
          <w:marBottom w:val="0"/>
          <w:divBdr>
            <w:top w:val="none" w:sz="0" w:space="0" w:color="auto"/>
            <w:left w:val="none" w:sz="0" w:space="0" w:color="auto"/>
            <w:bottom w:val="none" w:sz="0" w:space="0" w:color="auto"/>
            <w:right w:val="none" w:sz="0" w:space="0" w:color="auto"/>
          </w:divBdr>
        </w:div>
        <w:div w:id="1028867946">
          <w:marLeft w:val="0"/>
          <w:marRight w:val="0"/>
          <w:marTop w:val="0"/>
          <w:marBottom w:val="0"/>
          <w:divBdr>
            <w:top w:val="none" w:sz="0" w:space="0" w:color="auto"/>
            <w:left w:val="none" w:sz="0" w:space="0" w:color="auto"/>
            <w:bottom w:val="none" w:sz="0" w:space="0" w:color="auto"/>
            <w:right w:val="none" w:sz="0" w:space="0" w:color="auto"/>
          </w:divBdr>
        </w:div>
        <w:div w:id="1162311863">
          <w:marLeft w:val="0"/>
          <w:marRight w:val="0"/>
          <w:marTop w:val="0"/>
          <w:marBottom w:val="0"/>
          <w:divBdr>
            <w:top w:val="none" w:sz="0" w:space="0" w:color="auto"/>
            <w:left w:val="none" w:sz="0" w:space="0" w:color="auto"/>
            <w:bottom w:val="none" w:sz="0" w:space="0" w:color="auto"/>
            <w:right w:val="none" w:sz="0" w:space="0" w:color="auto"/>
          </w:divBdr>
        </w:div>
        <w:div w:id="519397457">
          <w:marLeft w:val="0"/>
          <w:marRight w:val="0"/>
          <w:marTop w:val="0"/>
          <w:marBottom w:val="0"/>
          <w:divBdr>
            <w:top w:val="none" w:sz="0" w:space="0" w:color="auto"/>
            <w:left w:val="none" w:sz="0" w:space="0" w:color="auto"/>
            <w:bottom w:val="none" w:sz="0" w:space="0" w:color="auto"/>
            <w:right w:val="none" w:sz="0" w:space="0" w:color="auto"/>
          </w:divBdr>
        </w:div>
        <w:div w:id="928121549">
          <w:marLeft w:val="0"/>
          <w:marRight w:val="0"/>
          <w:marTop w:val="0"/>
          <w:marBottom w:val="0"/>
          <w:divBdr>
            <w:top w:val="none" w:sz="0" w:space="0" w:color="auto"/>
            <w:left w:val="none" w:sz="0" w:space="0" w:color="auto"/>
            <w:bottom w:val="none" w:sz="0" w:space="0" w:color="auto"/>
            <w:right w:val="none" w:sz="0" w:space="0" w:color="auto"/>
          </w:divBdr>
        </w:div>
        <w:div w:id="2107073798">
          <w:marLeft w:val="0"/>
          <w:marRight w:val="0"/>
          <w:marTop w:val="0"/>
          <w:marBottom w:val="0"/>
          <w:divBdr>
            <w:top w:val="none" w:sz="0" w:space="0" w:color="auto"/>
            <w:left w:val="none" w:sz="0" w:space="0" w:color="auto"/>
            <w:bottom w:val="none" w:sz="0" w:space="0" w:color="auto"/>
            <w:right w:val="none" w:sz="0" w:space="0" w:color="auto"/>
          </w:divBdr>
        </w:div>
        <w:div w:id="1285499051">
          <w:marLeft w:val="0"/>
          <w:marRight w:val="0"/>
          <w:marTop w:val="0"/>
          <w:marBottom w:val="0"/>
          <w:divBdr>
            <w:top w:val="none" w:sz="0" w:space="0" w:color="auto"/>
            <w:left w:val="none" w:sz="0" w:space="0" w:color="auto"/>
            <w:bottom w:val="none" w:sz="0" w:space="0" w:color="auto"/>
            <w:right w:val="none" w:sz="0" w:space="0" w:color="auto"/>
          </w:divBdr>
        </w:div>
        <w:div w:id="770004245">
          <w:marLeft w:val="0"/>
          <w:marRight w:val="0"/>
          <w:marTop w:val="0"/>
          <w:marBottom w:val="0"/>
          <w:divBdr>
            <w:top w:val="none" w:sz="0" w:space="0" w:color="auto"/>
            <w:left w:val="none" w:sz="0" w:space="0" w:color="auto"/>
            <w:bottom w:val="none" w:sz="0" w:space="0" w:color="auto"/>
            <w:right w:val="none" w:sz="0" w:space="0" w:color="auto"/>
          </w:divBdr>
        </w:div>
        <w:div w:id="659428861">
          <w:marLeft w:val="0"/>
          <w:marRight w:val="0"/>
          <w:marTop w:val="0"/>
          <w:marBottom w:val="0"/>
          <w:divBdr>
            <w:top w:val="none" w:sz="0" w:space="0" w:color="auto"/>
            <w:left w:val="none" w:sz="0" w:space="0" w:color="auto"/>
            <w:bottom w:val="none" w:sz="0" w:space="0" w:color="auto"/>
            <w:right w:val="none" w:sz="0" w:space="0" w:color="auto"/>
          </w:divBdr>
        </w:div>
        <w:div w:id="159276367">
          <w:marLeft w:val="0"/>
          <w:marRight w:val="0"/>
          <w:marTop w:val="0"/>
          <w:marBottom w:val="0"/>
          <w:divBdr>
            <w:top w:val="none" w:sz="0" w:space="0" w:color="auto"/>
            <w:left w:val="none" w:sz="0" w:space="0" w:color="auto"/>
            <w:bottom w:val="none" w:sz="0" w:space="0" w:color="auto"/>
            <w:right w:val="none" w:sz="0" w:space="0" w:color="auto"/>
          </w:divBdr>
        </w:div>
        <w:div w:id="1423335232">
          <w:marLeft w:val="0"/>
          <w:marRight w:val="0"/>
          <w:marTop w:val="0"/>
          <w:marBottom w:val="0"/>
          <w:divBdr>
            <w:top w:val="none" w:sz="0" w:space="0" w:color="auto"/>
            <w:left w:val="none" w:sz="0" w:space="0" w:color="auto"/>
            <w:bottom w:val="none" w:sz="0" w:space="0" w:color="auto"/>
            <w:right w:val="none" w:sz="0" w:space="0" w:color="auto"/>
          </w:divBdr>
        </w:div>
        <w:div w:id="1103963835">
          <w:marLeft w:val="0"/>
          <w:marRight w:val="0"/>
          <w:marTop w:val="0"/>
          <w:marBottom w:val="0"/>
          <w:divBdr>
            <w:top w:val="none" w:sz="0" w:space="0" w:color="auto"/>
            <w:left w:val="none" w:sz="0" w:space="0" w:color="auto"/>
            <w:bottom w:val="none" w:sz="0" w:space="0" w:color="auto"/>
            <w:right w:val="none" w:sz="0" w:space="0" w:color="auto"/>
          </w:divBdr>
        </w:div>
        <w:div w:id="1694064190">
          <w:marLeft w:val="0"/>
          <w:marRight w:val="0"/>
          <w:marTop w:val="0"/>
          <w:marBottom w:val="0"/>
          <w:divBdr>
            <w:top w:val="none" w:sz="0" w:space="0" w:color="auto"/>
            <w:left w:val="none" w:sz="0" w:space="0" w:color="auto"/>
            <w:bottom w:val="none" w:sz="0" w:space="0" w:color="auto"/>
            <w:right w:val="none" w:sz="0" w:space="0" w:color="auto"/>
          </w:divBdr>
        </w:div>
        <w:div w:id="487673771">
          <w:marLeft w:val="0"/>
          <w:marRight w:val="0"/>
          <w:marTop w:val="0"/>
          <w:marBottom w:val="0"/>
          <w:divBdr>
            <w:top w:val="none" w:sz="0" w:space="0" w:color="auto"/>
            <w:left w:val="none" w:sz="0" w:space="0" w:color="auto"/>
            <w:bottom w:val="none" w:sz="0" w:space="0" w:color="auto"/>
            <w:right w:val="none" w:sz="0" w:space="0" w:color="auto"/>
          </w:divBdr>
        </w:div>
        <w:div w:id="2132280429">
          <w:marLeft w:val="0"/>
          <w:marRight w:val="0"/>
          <w:marTop w:val="0"/>
          <w:marBottom w:val="0"/>
          <w:divBdr>
            <w:top w:val="none" w:sz="0" w:space="0" w:color="auto"/>
            <w:left w:val="none" w:sz="0" w:space="0" w:color="auto"/>
            <w:bottom w:val="none" w:sz="0" w:space="0" w:color="auto"/>
            <w:right w:val="none" w:sz="0" w:space="0" w:color="auto"/>
          </w:divBdr>
        </w:div>
        <w:div w:id="1397052920">
          <w:marLeft w:val="0"/>
          <w:marRight w:val="0"/>
          <w:marTop w:val="0"/>
          <w:marBottom w:val="0"/>
          <w:divBdr>
            <w:top w:val="none" w:sz="0" w:space="0" w:color="auto"/>
            <w:left w:val="none" w:sz="0" w:space="0" w:color="auto"/>
            <w:bottom w:val="none" w:sz="0" w:space="0" w:color="auto"/>
            <w:right w:val="none" w:sz="0" w:space="0" w:color="auto"/>
          </w:divBdr>
        </w:div>
        <w:div w:id="1012033507">
          <w:marLeft w:val="0"/>
          <w:marRight w:val="0"/>
          <w:marTop w:val="0"/>
          <w:marBottom w:val="0"/>
          <w:divBdr>
            <w:top w:val="none" w:sz="0" w:space="0" w:color="auto"/>
            <w:left w:val="none" w:sz="0" w:space="0" w:color="auto"/>
            <w:bottom w:val="none" w:sz="0" w:space="0" w:color="auto"/>
            <w:right w:val="none" w:sz="0" w:space="0" w:color="auto"/>
          </w:divBdr>
        </w:div>
        <w:div w:id="279920843">
          <w:marLeft w:val="0"/>
          <w:marRight w:val="0"/>
          <w:marTop w:val="0"/>
          <w:marBottom w:val="0"/>
          <w:divBdr>
            <w:top w:val="none" w:sz="0" w:space="0" w:color="auto"/>
            <w:left w:val="none" w:sz="0" w:space="0" w:color="auto"/>
            <w:bottom w:val="none" w:sz="0" w:space="0" w:color="auto"/>
            <w:right w:val="none" w:sz="0" w:space="0" w:color="auto"/>
          </w:divBdr>
        </w:div>
        <w:div w:id="1347976646">
          <w:marLeft w:val="0"/>
          <w:marRight w:val="0"/>
          <w:marTop w:val="0"/>
          <w:marBottom w:val="0"/>
          <w:divBdr>
            <w:top w:val="none" w:sz="0" w:space="0" w:color="auto"/>
            <w:left w:val="none" w:sz="0" w:space="0" w:color="auto"/>
            <w:bottom w:val="none" w:sz="0" w:space="0" w:color="auto"/>
            <w:right w:val="none" w:sz="0" w:space="0" w:color="auto"/>
          </w:divBdr>
        </w:div>
        <w:div w:id="1266185505">
          <w:marLeft w:val="0"/>
          <w:marRight w:val="0"/>
          <w:marTop w:val="0"/>
          <w:marBottom w:val="0"/>
          <w:divBdr>
            <w:top w:val="none" w:sz="0" w:space="0" w:color="auto"/>
            <w:left w:val="none" w:sz="0" w:space="0" w:color="auto"/>
            <w:bottom w:val="none" w:sz="0" w:space="0" w:color="auto"/>
            <w:right w:val="none" w:sz="0" w:space="0" w:color="auto"/>
          </w:divBdr>
        </w:div>
        <w:div w:id="311184270">
          <w:marLeft w:val="0"/>
          <w:marRight w:val="0"/>
          <w:marTop w:val="0"/>
          <w:marBottom w:val="0"/>
          <w:divBdr>
            <w:top w:val="none" w:sz="0" w:space="0" w:color="auto"/>
            <w:left w:val="none" w:sz="0" w:space="0" w:color="auto"/>
            <w:bottom w:val="none" w:sz="0" w:space="0" w:color="auto"/>
            <w:right w:val="none" w:sz="0" w:space="0" w:color="auto"/>
          </w:divBdr>
        </w:div>
        <w:div w:id="387801939">
          <w:marLeft w:val="0"/>
          <w:marRight w:val="0"/>
          <w:marTop w:val="0"/>
          <w:marBottom w:val="0"/>
          <w:divBdr>
            <w:top w:val="none" w:sz="0" w:space="0" w:color="auto"/>
            <w:left w:val="none" w:sz="0" w:space="0" w:color="auto"/>
            <w:bottom w:val="none" w:sz="0" w:space="0" w:color="auto"/>
            <w:right w:val="none" w:sz="0" w:space="0" w:color="auto"/>
          </w:divBdr>
        </w:div>
        <w:div w:id="124590862">
          <w:marLeft w:val="0"/>
          <w:marRight w:val="0"/>
          <w:marTop w:val="0"/>
          <w:marBottom w:val="0"/>
          <w:divBdr>
            <w:top w:val="none" w:sz="0" w:space="0" w:color="auto"/>
            <w:left w:val="none" w:sz="0" w:space="0" w:color="auto"/>
            <w:bottom w:val="none" w:sz="0" w:space="0" w:color="auto"/>
            <w:right w:val="none" w:sz="0" w:space="0" w:color="auto"/>
          </w:divBdr>
        </w:div>
        <w:div w:id="622057">
          <w:marLeft w:val="0"/>
          <w:marRight w:val="0"/>
          <w:marTop w:val="0"/>
          <w:marBottom w:val="0"/>
          <w:divBdr>
            <w:top w:val="none" w:sz="0" w:space="0" w:color="auto"/>
            <w:left w:val="none" w:sz="0" w:space="0" w:color="auto"/>
            <w:bottom w:val="none" w:sz="0" w:space="0" w:color="auto"/>
            <w:right w:val="none" w:sz="0" w:space="0" w:color="auto"/>
          </w:divBdr>
        </w:div>
        <w:div w:id="190187292">
          <w:marLeft w:val="0"/>
          <w:marRight w:val="0"/>
          <w:marTop w:val="0"/>
          <w:marBottom w:val="0"/>
          <w:divBdr>
            <w:top w:val="none" w:sz="0" w:space="0" w:color="auto"/>
            <w:left w:val="none" w:sz="0" w:space="0" w:color="auto"/>
            <w:bottom w:val="none" w:sz="0" w:space="0" w:color="auto"/>
            <w:right w:val="none" w:sz="0" w:space="0" w:color="auto"/>
          </w:divBdr>
        </w:div>
        <w:div w:id="902104952">
          <w:marLeft w:val="0"/>
          <w:marRight w:val="0"/>
          <w:marTop w:val="0"/>
          <w:marBottom w:val="0"/>
          <w:divBdr>
            <w:top w:val="none" w:sz="0" w:space="0" w:color="auto"/>
            <w:left w:val="none" w:sz="0" w:space="0" w:color="auto"/>
            <w:bottom w:val="none" w:sz="0" w:space="0" w:color="auto"/>
            <w:right w:val="none" w:sz="0" w:space="0" w:color="auto"/>
          </w:divBdr>
        </w:div>
        <w:div w:id="2109304945">
          <w:marLeft w:val="0"/>
          <w:marRight w:val="0"/>
          <w:marTop w:val="0"/>
          <w:marBottom w:val="0"/>
          <w:divBdr>
            <w:top w:val="none" w:sz="0" w:space="0" w:color="auto"/>
            <w:left w:val="none" w:sz="0" w:space="0" w:color="auto"/>
            <w:bottom w:val="none" w:sz="0" w:space="0" w:color="auto"/>
            <w:right w:val="none" w:sz="0" w:space="0" w:color="auto"/>
          </w:divBdr>
        </w:div>
        <w:div w:id="1095713144">
          <w:marLeft w:val="0"/>
          <w:marRight w:val="0"/>
          <w:marTop w:val="0"/>
          <w:marBottom w:val="0"/>
          <w:divBdr>
            <w:top w:val="none" w:sz="0" w:space="0" w:color="auto"/>
            <w:left w:val="none" w:sz="0" w:space="0" w:color="auto"/>
            <w:bottom w:val="none" w:sz="0" w:space="0" w:color="auto"/>
            <w:right w:val="none" w:sz="0" w:space="0" w:color="auto"/>
          </w:divBdr>
        </w:div>
        <w:div w:id="943611269">
          <w:marLeft w:val="0"/>
          <w:marRight w:val="0"/>
          <w:marTop w:val="0"/>
          <w:marBottom w:val="0"/>
          <w:divBdr>
            <w:top w:val="none" w:sz="0" w:space="0" w:color="auto"/>
            <w:left w:val="none" w:sz="0" w:space="0" w:color="auto"/>
            <w:bottom w:val="none" w:sz="0" w:space="0" w:color="auto"/>
            <w:right w:val="none" w:sz="0" w:space="0" w:color="auto"/>
          </w:divBdr>
        </w:div>
        <w:div w:id="1416703471">
          <w:marLeft w:val="0"/>
          <w:marRight w:val="0"/>
          <w:marTop w:val="0"/>
          <w:marBottom w:val="0"/>
          <w:divBdr>
            <w:top w:val="none" w:sz="0" w:space="0" w:color="auto"/>
            <w:left w:val="none" w:sz="0" w:space="0" w:color="auto"/>
            <w:bottom w:val="none" w:sz="0" w:space="0" w:color="auto"/>
            <w:right w:val="none" w:sz="0" w:space="0" w:color="auto"/>
          </w:divBdr>
        </w:div>
        <w:div w:id="1028218254">
          <w:marLeft w:val="0"/>
          <w:marRight w:val="0"/>
          <w:marTop w:val="0"/>
          <w:marBottom w:val="0"/>
          <w:divBdr>
            <w:top w:val="none" w:sz="0" w:space="0" w:color="auto"/>
            <w:left w:val="none" w:sz="0" w:space="0" w:color="auto"/>
            <w:bottom w:val="none" w:sz="0" w:space="0" w:color="auto"/>
            <w:right w:val="none" w:sz="0" w:space="0" w:color="auto"/>
          </w:divBdr>
        </w:div>
        <w:div w:id="894779542">
          <w:marLeft w:val="0"/>
          <w:marRight w:val="0"/>
          <w:marTop w:val="0"/>
          <w:marBottom w:val="0"/>
          <w:divBdr>
            <w:top w:val="none" w:sz="0" w:space="0" w:color="auto"/>
            <w:left w:val="none" w:sz="0" w:space="0" w:color="auto"/>
            <w:bottom w:val="none" w:sz="0" w:space="0" w:color="auto"/>
            <w:right w:val="none" w:sz="0" w:space="0" w:color="auto"/>
          </w:divBdr>
        </w:div>
        <w:div w:id="1134831300">
          <w:marLeft w:val="0"/>
          <w:marRight w:val="0"/>
          <w:marTop w:val="0"/>
          <w:marBottom w:val="0"/>
          <w:divBdr>
            <w:top w:val="none" w:sz="0" w:space="0" w:color="auto"/>
            <w:left w:val="none" w:sz="0" w:space="0" w:color="auto"/>
            <w:bottom w:val="none" w:sz="0" w:space="0" w:color="auto"/>
            <w:right w:val="none" w:sz="0" w:space="0" w:color="auto"/>
          </w:divBdr>
        </w:div>
        <w:div w:id="1040742546">
          <w:marLeft w:val="0"/>
          <w:marRight w:val="0"/>
          <w:marTop w:val="0"/>
          <w:marBottom w:val="0"/>
          <w:divBdr>
            <w:top w:val="none" w:sz="0" w:space="0" w:color="auto"/>
            <w:left w:val="none" w:sz="0" w:space="0" w:color="auto"/>
            <w:bottom w:val="none" w:sz="0" w:space="0" w:color="auto"/>
            <w:right w:val="none" w:sz="0" w:space="0" w:color="auto"/>
          </w:divBdr>
        </w:div>
        <w:div w:id="350112995">
          <w:marLeft w:val="0"/>
          <w:marRight w:val="0"/>
          <w:marTop w:val="0"/>
          <w:marBottom w:val="0"/>
          <w:divBdr>
            <w:top w:val="none" w:sz="0" w:space="0" w:color="auto"/>
            <w:left w:val="none" w:sz="0" w:space="0" w:color="auto"/>
            <w:bottom w:val="none" w:sz="0" w:space="0" w:color="auto"/>
            <w:right w:val="none" w:sz="0" w:space="0" w:color="auto"/>
          </w:divBdr>
        </w:div>
        <w:div w:id="1102535613">
          <w:marLeft w:val="0"/>
          <w:marRight w:val="0"/>
          <w:marTop w:val="0"/>
          <w:marBottom w:val="0"/>
          <w:divBdr>
            <w:top w:val="none" w:sz="0" w:space="0" w:color="auto"/>
            <w:left w:val="none" w:sz="0" w:space="0" w:color="auto"/>
            <w:bottom w:val="none" w:sz="0" w:space="0" w:color="auto"/>
            <w:right w:val="none" w:sz="0" w:space="0" w:color="auto"/>
          </w:divBdr>
        </w:div>
        <w:div w:id="330570633">
          <w:marLeft w:val="0"/>
          <w:marRight w:val="0"/>
          <w:marTop w:val="0"/>
          <w:marBottom w:val="0"/>
          <w:divBdr>
            <w:top w:val="none" w:sz="0" w:space="0" w:color="auto"/>
            <w:left w:val="none" w:sz="0" w:space="0" w:color="auto"/>
            <w:bottom w:val="none" w:sz="0" w:space="0" w:color="auto"/>
            <w:right w:val="none" w:sz="0" w:space="0" w:color="auto"/>
          </w:divBdr>
        </w:div>
        <w:div w:id="1481925228">
          <w:marLeft w:val="0"/>
          <w:marRight w:val="0"/>
          <w:marTop w:val="0"/>
          <w:marBottom w:val="0"/>
          <w:divBdr>
            <w:top w:val="none" w:sz="0" w:space="0" w:color="auto"/>
            <w:left w:val="none" w:sz="0" w:space="0" w:color="auto"/>
            <w:bottom w:val="none" w:sz="0" w:space="0" w:color="auto"/>
            <w:right w:val="none" w:sz="0" w:space="0" w:color="auto"/>
          </w:divBdr>
        </w:div>
        <w:div w:id="1698770532">
          <w:marLeft w:val="0"/>
          <w:marRight w:val="0"/>
          <w:marTop w:val="0"/>
          <w:marBottom w:val="0"/>
          <w:divBdr>
            <w:top w:val="none" w:sz="0" w:space="0" w:color="auto"/>
            <w:left w:val="none" w:sz="0" w:space="0" w:color="auto"/>
            <w:bottom w:val="none" w:sz="0" w:space="0" w:color="auto"/>
            <w:right w:val="none" w:sz="0" w:space="0" w:color="auto"/>
          </w:divBdr>
        </w:div>
        <w:div w:id="1162162173">
          <w:marLeft w:val="0"/>
          <w:marRight w:val="0"/>
          <w:marTop w:val="0"/>
          <w:marBottom w:val="0"/>
          <w:divBdr>
            <w:top w:val="none" w:sz="0" w:space="0" w:color="auto"/>
            <w:left w:val="none" w:sz="0" w:space="0" w:color="auto"/>
            <w:bottom w:val="none" w:sz="0" w:space="0" w:color="auto"/>
            <w:right w:val="none" w:sz="0" w:space="0" w:color="auto"/>
          </w:divBdr>
        </w:div>
        <w:div w:id="6450628">
          <w:marLeft w:val="0"/>
          <w:marRight w:val="0"/>
          <w:marTop w:val="0"/>
          <w:marBottom w:val="0"/>
          <w:divBdr>
            <w:top w:val="none" w:sz="0" w:space="0" w:color="auto"/>
            <w:left w:val="none" w:sz="0" w:space="0" w:color="auto"/>
            <w:bottom w:val="none" w:sz="0" w:space="0" w:color="auto"/>
            <w:right w:val="none" w:sz="0" w:space="0" w:color="auto"/>
          </w:divBdr>
        </w:div>
        <w:div w:id="654921550">
          <w:marLeft w:val="0"/>
          <w:marRight w:val="0"/>
          <w:marTop w:val="0"/>
          <w:marBottom w:val="0"/>
          <w:divBdr>
            <w:top w:val="none" w:sz="0" w:space="0" w:color="auto"/>
            <w:left w:val="none" w:sz="0" w:space="0" w:color="auto"/>
            <w:bottom w:val="none" w:sz="0" w:space="0" w:color="auto"/>
            <w:right w:val="none" w:sz="0" w:space="0" w:color="auto"/>
          </w:divBdr>
        </w:div>
        <w:div w:id="98376111">
          <w:marLeft w:val="0"/>
          <w:marRight w:val="0"/>
          <w:marTop w:val="0"/>
          <w:marBottom w:val="0"/>
          <w:divBdr>
            <w:top w:val="none" w:sz="0" w:space="0" w:color="auto"/>
            <w:left w:val="none" w:sz="0" w:space="0" w:color="auto"/>
            <w:bottom w:val="none" w:sz="0" w:space="0" w:color="auto"/>
            <w:right w:val="none" w:sz="0" w:space="0" w:color="auto"/>
          </w:divBdr>
        </w:div>
        <w:div w:id="1284464118">
          <w:marLeft w:val="0"/>
          <w:marRight w:val="0"/>
          <w:marTop w:val="0"/>
          <w:marBottom w:val="0"/>
          <w:divBdr>
            <w:top w:val="none" w:sz="0" w:space="0" w:color="auto"/>
            <w:left w:val="none" w:sz="0" w:space="0" w:color="auto"/>
            <w:bottom w:val="none" w:sz="0" w:space="0" w:color="auto"/>
            <w:right w:val="none" w:sz="0" w:space="0" w:color="auto"/>
          </w:divBdr>
        </w:div>
        <w:div w:id="972833514">
          <w:marLeft w:val="0"/>
          <w:marRight w:val="0"/>
          <w:marTop w:val="0"/>
          <w:marBottom w:val="0"/>
          <w:divBdr>
            <w:top w:val="none" w:sz="0" w:space="0" w:color="auto"/>
            <w:left w:val="none" w:sz="0" w:space="0" w:color="auto"/>
            <w:bottom w:val="none" w:sz="0" w:space="0" w:color="auto"/>
            <w:right w:val="none" w:sz="0" w:space="0" w:color="auto"/>
          </w:divBdr>
        </w:div>
        <w:div w:id="913979085">
          <w:marLeft w:val="0"/>
          <w:marRight w:val="0"/>
          <w:marTop w:val="0"/>
          <w:marBottom w:val="0"/>
          <w:divBdr>
            <w:top w:val="none" w:sz="0" w:space="0" w:color="auto"/>
            <w:left w:val="none" w:sz="0" w:space="0" w:color="auto"/>
            <w:bottom w:val="none" w:sz="0" w:space="0" w:color="auto"/>
            <w:right w:val="none" w:sz="0" w:space="0" w:color="auto"/>
          </w:divBdr>
        </w:div>
        <w:div w:id="1888880724">
          <w:marLeft w:val="0"/>
          <w:marRight w:val="0"/>
          <w:marTop w:val="0"/>
          <w:marBottom w:val="0"/>
          <w:divBdr>
            <w:top w:val="none" w:sz="0" w:space="0" w:color="auto"/>
            <w:left w:val="none" w:sz="0" w:space="0" w:color="auto"/>
            <w:bottom w:val="none" w:sz="0" w:space="0" w:color="auto"/>
            <w:right w:val="none" w:sz="0" w:space="0" w:color="auto"/>
          </w:divBdr>
        </w:div>
        <w:div w:id="250047430">
          <w:marLeft w:val="0"/>
          <w:marRight w:val="0"/>
          <w:marTop w:val="0"/>
          <w:marBottom w:val="0"/>
          <w:divBdr>
            <w:top w:val="none" w:sz="0" w:space="0" w:color="auto"/>
            <w:left w:val="none" w:sz="0" w:space="0" w:color="auto"/>
            <w:bottom w:val="none" w:sz="0" w:space="0" w:color="auto"/>
            <w:right w:val="none" w:sz="0" w:space="0" w:color="auto"/>
          </w:divBdr>
        </w:div>
        <w:div w:id="1141770875">
          <w:marLeft w:val="0"/>
          <w:marRight w:val="0"/>
          <w:marTop w:val="0"/>
          <w:marBottom w:val="0"/>
          <w:divBdr>
            <w:top w:val="none" w:sz="0" w:space="0" w:color="auto"/>
            <w:left w:val="none" w:sz="0" w:space="0" w:color="auto"/>
            <w:bottom w:val="none" w:sz="0" w:space="0" w:color="auto"/>
            <w:right w:val="none" w:sz="0" w:space="0" w:color="auto"/>
          </w:divBdr>
        </w:div>
        <w:div w:id="656569894">
          <w:marLeft w:val="0"/>
          <w:marRight w:val="0"/>
          <w:marTop w:val="0"/>
          <w:marBottom w:val="0"/>
          <w:divBdr>
            <w:top w:val="none" w:sz="0" w:space="0" w:color="auto"/>
            <w:left w:val="none" w:sz="0" w:space="0" w:color="auto"/>
            <w:bottom w:val="none" w:sz="0" w:space="0" w:color="auto"/>
            <w:right w:val="none" w:sz="0" w:space="0" w:color="auto"/>
          </w:divBdr>
        </w:div>
        <w:div w:id="810363348">
          <w:marLeft w:val="0"/>
          <w:marRight w:val="0"/>
          <w:marTop w:val="0"/>
          <w:marBottom w:val="0"/>
          <w:divBdr>
            <w:top w:val="none" w:sz="0" w:space="0" w:color="auto"/>
            <w:left w:val="none" w:sz="0" w:space="0" w:color="auto"/>
            <w:bottom w:val="none" w:sz="0" w:space="0" w:color="auto"/>
            <w:right w:val="none" w:sz="0" w:space="0" w:color="auto"/>
          </w:divBdr>
        </w:div>
        <w:div w:id="1007094610">
          <w:marLeft w:val="0"/>
          <w:marRight w:val="0"/>
          <w:marTop w:val="0"/>
          <w:marBottom w:val="0"/>
          <w:divBdr>
            <w:top w:val="none" w:sz="0" w:space="0" w:color="auto"/>
            <w:left w:val="none" w:sz="0" w:space="0" w:color="auto"/>
            <w:bottom w:val="none" w:sz="0" w:space="0" w:color="auto"/>
            <w:right w:val="none" w:sz="0" w:space="0" w:color="auto"/>
          </w:divBdr>
        </w:div>
        <w:div w:id="1271858573">
          <w:marLeft w:val="0"/>
          <w:marRight w:val="0"/>
          <w:marTop w:val="0"/>
          <w:marBottom w:val="0"/>
          <w:divBdr>
            <w:top w:val="none" w:sz="0" w:space="0" w:color="auto"/>
            <w:left w:val="none" w:sz="0" w:space="0" w:color="auto"/>
            <w:bottom w:val="none" w:sz="0" w:space="0" w:color="auto"/>
            <w:right w:val="none" w:sz="0" w:space="0" w:color="auto"/>
          </w:divBdr>
        </w:div>
        <w:div w:id="118376718">
          <w:marLeft w:val="0"/>
          <w:marRight w:val="0"/>
          <w:marTop w:val="0"/>
          <w:marBottom w:val="0"/>
          <w:divBdr>
            <w:top w:val="none" w:sz="0" w:space="0" w:color="auto"/>
            <w:left w:val="none" w:sz="0" w:space="0" w:color="auto"/>
            <w:bottom w:val="none" w:sz="0" w:space="0" w:color="auto"/>
            <w:right w:val="none" w:sz="0" w:space="0" w:color="auto"/>
          </w:divBdr>
        </w:div>
        <w:div w:id="1168446941">
          <w:marLeft w:val="0"/>
          <w:marRight w:val="0"/>
          <w:marTop w:val="0"/>
          <w:marBottom w:val="0"/>
          <w:divBdr>
            <w:top w:val="none" w:sz="0" w:space="0" w:color="auto"/>
            <w:left w:val="none" w:sz="0" w:space="0" w:color="auto"/>
            <w:bottom w:val="none" w:sz="0" w:space="0" w:color="auto"/>
            <w:right w:val="none" w:sz="0" w:space="0" w:color="auto"/>
          </w:divBdr>
        </w:div>
        <w:div w:id="1481532724">
          <w:marLeft w:val="0"/>
          <w:marRight w:val="0"/>
          <w:marTop w:val="0"/>
          <w:marBottom w:val="0"/>
          <w:divBdr>
            <w:top w:val="none" w:sz="0" w:space="0" w:color="auto"/>
            <w:left w:val="none" w:sz="0" w:space="0" w:color="auto"/>
            <w:bottom w:val="none" w:sz="0" w:space="0" w:color="auto"/>
            <w:right w:val="none" w:sz="0" w:space="0" w:color="auto"/>
          </w:divBdr>
        </w:div>
        <w:div w:id="696349949">
          <w:marLeft w:val="0"/>
          <w:marRight w:val="0"/>
          <w:marTop w:val="0"/>
          <w:marBottom w:val="0"/>
          <w:divBdr>
            <w:top w:val="none" w:sz="0" w:space="0" w:color="auto"/>
            <w:left w:val="none" w:sz="0" w:space="0" w:color="auto"/>
            <w:bottom w:val="none" w:sz="0" w:space="0" w:color="auto"/>
            <w:right w:val="none" w:sz="0" w:space="0" w:color="auto"/>
          </w:divBdr>
        </w:div>
        <w:div w:id="1243905496">
          <w:marLeft w:val="0"/>
          <w:marRight w:val="0"/>
          <w:marTop w:val="0"/>
          <w:marBottom w:val="0"/>
          <w:divBdr>
            <w:top w:val="none" w:sz="0" w:space="0" w:color="auto"/>
            <w:left w:val="none" w:sz="0" w:space="0" w:color="auto"/>
            <w:bottom w:val="none" w:sz="0" w:space="0" w:color="auto"/>
            <w:right w:val="none" w:sz="0" w:space="0" w:color="auto"/>
          </w:divBdr>
        </w:div>
        <w:div w:id="1740858101">
          <w:marLeft w:val="0"/>
          <w:marRight w:val="0"/>
          <w:marTop w:val="0"/>
          <w:marBottom w:val="0"/>
          <w:divBdr>
            <w:top w:val="none" w:sz="0" w:space="0" w:color="auto"/>
            <w:left w:val="none" w:sz="0" w:space="0" w:color="auto"/>
            <w:bottom w:val="none" w:sz="0" w:space="0" w:color="auto"/>
            <w:right w:val="none" w:sz="0" w:space="0" w:color="auto"/>
          </w:divBdr>
        </w:div>
        <w:div w:id="1703089569">
          <w:marLeft w:val="0"/>
          <w:marRight w:val="0"/>
          <w:marTop w:val="0"/>
          <w:marBottom w:val="0"/>
          <w:divBdr>
            <w:top w:val="none" w:sz="0" w:space="0" w:color="auto"/>
            <w:left w:val="none" w:sz="0" w:space="0" w:color="auto"/>
            <w:bottom w:val="none" w:sz="0" w:space="0" w:color="auto"/>
            <w:right w:val="none" w:sz="0" w:space="0" w:color="auto"/>
          </w:divBdr>
        </w:div>
        <w:div w:id="1379355601">
          <w:marLeft w:val="0"/>
          <w:marRight w:val="0"/>
          <w:marTop w:val="0"/>
          <w:marBottom w:val="0"/>
          <w:divBdr>
            <w:top w:val="none" w:sz="0" w:space="0" w:color="auto"/>
            <w:left w:val="none" w:sz="0" w:space="0" w:color="auto"/>
            <w:bottom w:val="none" w:sz="0" w:space="0" w:color="auto"/>
            <w:right w:val="none" w:sz="0" w:space="0" w:color="auto"/>
          </w:divBdr>
        </w:div>
        <w:div w:id="871961727">
          <w:marLeft w:val="0"/>
          <w:marRight w:val="0"/>
          <w:marTop w:val="0"/>
          <w:marBottom w:val="0"/>
          <w:divBdr>
            <w:top w:val="none" w:sz="0" w:space="0" w:color="auto"/>
            <w:left w:val="none" w:sz="0" w:space="0" w:color="auto"/>
            <w:bottom w:val="none" w:sz="0" w:space="0" w:color="auto"/>
            <w:right w:val="none" w:sz="0" w:space="0" w:color="auto"/>
          </w:divBdr>
        </w:div>
        <w:div w:id="1310480187">
          <w:marLeft w:val="0"/>
          <w:marRight w:val="0"/>
          <w:marTop w:val="0"/>
          <w:marBottom w:val="0"/>
          <w:divBdr>
            <w:top w:val="none" w:sz="0" w:space="0" w:color="auto"/>
            <w:left w:val="none" w:sz="0" w:space="0" w:color="auto"/>
            <w:bottom w:val="none" w:sz="0" w:space="0" w:color="auto"/>
            <w:right w:val="none" w:sz="0" w:space="0" w:color="auto"/>
          </w:divBdr>
        </w:div>
        <w:div w:id="411508713">
          <w:marLeft w:val="0"/>
          <w:marRight w:val="0"/>
          <w:marTop w:val="0"/>
          <w:marBottom w:val="0"/>
          <w:divBdr>
            <w:top w:val="none" w:sz="0" w:space="0" w:color="auto"/>
            <w:left w:val="none" w:sz="0" w:space="0" w:color="auto"/>
            <w:bottom w:val="none" w:sz="0" w:space="0" w:color="auto"/>
            <w:right w:val="none" w:sz="0" w:space="0" w:color="auto"/>
          </w:divBdr>
        </w:div>
        <w:div w:id="767577933">
          <w:marLeft w:val="0"/>
          <w:marRight w:val="0"/>
          <w:marTop w:val="0"/>
          <w:marBottom w:val="0"/>
          <w:divBdr>
            <w:top w:val="none" w:sz="0" w:space="0" w:color="auto"/>
            <w:left w:val="none" w:sz="0" w:space="0" w:color="auto"/>
            <w:bottom w:val="none" w:sz="0" w:space="0" w:color="auto"/>
            <w:right w:val="none" w:sz="0" w:space="0" w:color="auto"/>
          </w:divBdr>
        </w:div>
        <w:div w:id="1596593647">
          <w:marLeft w:val="0"/>
          <w:marRight w:val="0"/>
          <w:marTop w:val="0"/>
          <w:marBottom w:val="0"/>
          <w:divBdr>
            <w:top w:val="none" w:sz="0" w:space="0" w:color="auto"/>
            <w:left w:val="none" w:sz="0" w:space="0" w:color="auto"/>
            <w:bottom w:val="none" w:sz="0" w:space="0" w:color="auto"/>
            <w:right w:val="none" w:sz="0" w:space="0" w:color="auto"/>
          </w:divBdr>
        </w:div>
        <w:div w:id="126361040">
          <w:marLeft w:val="0"/>
          <w:marRight w:val="0"/>
          <w:marTop w:val="0"/>
          <w:marBottom w:val="0"/>
          <w:divBdr>
            <w:top w:val="none" w:sz="0" w:space="0" w:color="auto"/>
            <w:left w:val="none" w:sz="0" w:space="0" w:color="auto"/>
            <w:bottom w:val="none" w:sz="0" w:space="0" w:color="auto"/>
            <w:right w:val="none" w:sz="0" w:space="0" w:color="auto"/>
          </w:divBdr>
        </w:div>
        <w:div w:id="1267230858">
          <w:marLeft w:val="0"/>
          <w:marRight w:val="0"/>
          <w:marTop w:val="0"/>
          <w:marBottom w:val="0"/>
          <w:divBdr>
            <w:top w:val="none" w:sz="0" w:space="0" w:color="auto"/>
            <w:left w:val="none" w:sz="0" w:space="0" w:color="auto"/>
            <w:bottom w:val="none" w:sz="0" w:space="0" w:color="auto"/>
            <w:right w:val="none" w:sz="0" w:space="0" w:color="auto"/>
          </w:divBdr>
        </w:div>
        <w:div w:id="368531990">
          <w:marLeft w:val="0"/>
          <w:marRight w:val="0"/>
          <w:marTop w:val="0"/>
          <w:marBottom w:val="0"/>
          <w:divBdr>
            <w:top w:val="none" w:sz="0" w:space="0" w:color="auto"/>
            <w:left w:val="none" w:sz="0" w:space="0" w:color="auto"/>
            <w:bottom w:val="none" w:sz="0" w:space="0" w:color="auto"/>
            <w:right w:val="none" w:sz="0" w:space="0" w:color="auto"/>
          </w:divBdr>
        </w:div>
        <w:div w:id="700785328">
          <w:marLeft w:val="0"/>
          <w:marRight w:val="0"/>
          <w:marTop w:val="0"/>
          <w:marBottom w:val="0"/>
          <w:divBdr>
            <w:top w:val="none" w:sz="0" w:space="0" w:color="auto"/>
            <w:left w:val="none" w:sz="0" w:space="0" w:color="auto"/>
            <w:bottom w:val="none" w:sz="0" w:space="0" w:color="auto"/>
            <w:right w:val="none" w:sz="0" w:space="0" w:color="auto"/>
          </w:divBdr>
        </w:div>
        <w:div w:id="1405224658">
          <w:marLeft w:val="0"/>
          <w:marRight w:val="0"/>
          <w:marTop w:val="0"/>
          <w:marBottom w:val="0"/>
          <w:divBdr>
            <w:top w:val="none" w:sz="0" w:space="0" w:color="auto"/>
            <w:left w:val="none" w:sz="0" w:space="0" w:color="auto"/>
            <w:bottom w:val="none" w:sz="0" w:space="0" w:color="auto"/>
            <w:right w:val="none" w:sz="0" w:space="0" w:color="auto"/>
          </w:divBdr>
        </w:div>
        <w:div w:id="557983451">
          <w:marLeft w:val="0"/>
          <w:marRight w:val="0"/>
          <w:marTop w:val="0"/>
          <w:marBottom w:val="0"/>
          <w:divBdr>
            <w:top w:val="none" w:sz="0" w:space="0" w:color="auto"/>
            <w:left w:val="none" w:sz="0" w:space="0" w:color="auto"/>
            <w:bottom w:val="none" w:sz="0" w:space="0" w:color="auto"/>
            <w:right w:val="none" w:sz="0" w:space="0" w:color="auto"/>
          </w:divBdr>
        </w:div>
        <w:div w:id="1086606931">
          <w:marLeft w:val="0"/>
          <w:marRight w:val="0"/>
          <w:marTop w:val="0"/>
          <w:marBottom w:val="0"/>
          <w:divBdr>
            <w:top w:val="none" w:sz="0" w:space="0" w:color="auto"/>
            <w:left w:val="none" w:sz="0" w:space="0" w:color="auto"/>
            <w:bottom w:val="none" w:sz="0" w:space="0" w:color="auto"/>
            <w:right w:val="none" w:sz="0" w:space="0" w:color="auto"/>
          </w:divBdr>
        </w:div>
        <w:div w:id="1737774797">
          <w:marLeft w:val="0"/>
          <w:marRight w:val="0"/>
          <w:marTop w:val="0"/>
          <w:marBottom w:val="0"/>
          <w:divBdr>
            <w:top w:val="none" w:sz="0" w:space="0" w:color="auto"/>
            <w:left w:val="none" w:sz="0" w:space="0" w:color="auto"/>
            <w:bottom w:val="none" w:sz="0" w:space="0" w:color="auto"/>
            <w:right w:val="none" w:sz="0" w:space="0" w:color="auto"/>
          </w:divBdr>
        </w:div>
        <w:div w:id="673342692">
          <w:marLeft w:val="0"/>
          <w:marRight w:val="0"/>
          <w:marTop w:val="0"/>
          <w:marBottom w:val="0"/>
          <w:divBdr>
            <w:top w:val="none" w:sz="0" w:space="0" w:color="auto"/>
            <w:left w:val="none" w:sz="0" w:space="0" w:color="auto"/>
            <w:bottom w:val="none" w:sz="0" w:space="0" w:color="auto"/>
            <w:right w:val="none" w:sz="0" w:space="0" w:color="auto"/>
          </w:divBdr>
        </w:div>
        <w:div w:id="312176247">
          <w:marLeft w:val="0"/>
          <w:marRight w:val="0"/>
          <w:marTop w:val="0"/>
          <w:marBottom w:val="0"/>
          <w:divBdr>
            <w:top w:val="none" w:sz="0" w:space="0" w:color="auto"/>
            <w:left w:val="none" w:sz="0" w:space="0" w:color="auto"/>
            <w:bottom w:val="none" w:sz="0" w:space="0" w:color="auto"/>
            <w:right w:val="none" w:sz="0" w:space="0" w:color="auto"/>
          </w:divBdr>
        </w:div>
        <w:div w:id="2109496278">
          <w:marLeft w:val="0"/>
          <w:marRight w:val="0"/>
          <w:marTop w:val="0"/>
          <w:marBottom w:val="0"/>
          <w:divBdr>
            <w:top w:val="none" w:sz="0" w:space="0" w:color="auto"/>
            <w:left w:val="none" w:sz="0" w:space="0" w:color="auto"/>
            <w:bottom w:val="none" w:sz="0" w:space="0" w:color="auto"/>
            <w:right w:val="none" w:sz="0" w:space="0" w:color="auto"/>
          </w:divBdr>
        </w:div>
        <w:div w:id="1263996946">
          <w:marLeft w:val="0"/>
          <w:marRight w:val="0"/>
          <w:marTop w:val="0"/>
          <w:marBottom w:val="0"/>
          <w:divBdr>
            <w:top w:val="none" w:sz="0" w:space="0" w:color="auto"/>
            <w:left w:val="none" w:sz="0" w:space="0" w:color="auto"/>
            <w:bottom w:val="none" w:sz="0" w:space="0" w:color="auto"/>
            <w:right w:val="none" w:sz="0" w:space="0" w:color="auto"/>
          </w:divBdr>
        </w:div>
        <w:div w:id="112410766">
          <w:marLeft w:val="0"/>
          <w:marRight w:val="0"/>
          <w:marTop w:val="0"/>
          <w:marBottom w:val="0"/>
          <w:divBdr>
            <w:top w:val="none" w:sz="0" w:space="0" w:color="auto"/>
            <w:left w:val="none" w:sz="0" w:space="0" w:color="auto"/>
            <w:bottom w:val="none" w:sz="0" w:space="0" w:color="auto"/>
            <w:right w:val="none" w:sz="0" w:space="0" w:color="auto"/>
          </w:divBdr>
        </w:div>
        <w:div w:id="776943075">
          <w:marLeft w:val="0"/>
          <w:marRight w:val="0"/>
          <w:marTop w:val="0"/>
          <w:marBottom w:val="0"/>
          <w:divBdr>
            <w:top w:val="none" w:sz="0" w:space="0" w:color="auto"/>
            <w:left w:val="none" w:sz="0" w:space="0" w:color="auto"/>
            <w:bottom w:val="none" w:sz="0" w:space="0" w:color="auto"/>
            <w:right w:val="none" w:sz="0" w:space="0" w:color="auto"/>
          </w:divBdr>
        </w:div>
      </w:divsChild>
    </w:div>
    <w:div w:id="1277525471">
      <w:bodyDiv w:val="1"/>
      <w:marLeft w:val="0"/>
      <w:marRight w:val="0"/>
      <w:marTop w:val="0"/>
      <w:marBottom w:val="0"/>
      <w:divBdr>
        <w:top w:val="none" w:sz="0" w:space="0" w:color="auto"/>
        <w:left w:val="none" w:sz="0" w:space="0" w:color="auto"/>
        <w:bottom w:val="none" w:sz="0" w:space="0" w:color="auto"/>
        <w:right w:val="none" w:sz="0" w:space="0" w:color="auto"/>
      </w:divBdr>
    </w:div>
    <w:div w:id="1310748184">
      <w:bodyDiv w:val="1"/>
      <w:marLeft w:val="0"/>
      <w:marRight w:val="0"/>
      <w:marTop w:val="0"/>
      <w:marBottom w:val="0"/>
      <w:divBdr>
        <w:top w:val="none" w:sz="0" w:space="0" w:color="auto"/>
        <w:left w:val="none" w:sz="0" w:space="0" w:color="auto"/>
        <w:bottom w:val="none" w:sz="0" w:space="0" w:color="auto"/>
        <w:right w:val="none" w:sz="0" w:space="0" w:color="auto"/>
      </w:divBdr>
    </w:div>
    <w:div w:id="1327124553">
      <w:bodyDiv w:val="1"/>
      <w:marLeft w:val="0"/>
      <w:marRight w:val="0"/>
      <w:marTop w:val="0"/>
      <w:marBottom w:val="0"/>
      <w:divBdr>
        <w:top w:val="none" w:sz="0" w:space="0" w:color="auto"/>
        <w:left w:val="none" w:sz="0" w:space="0" w:color="auto"/>
        <w:bottom w:val="none" w:sz="0" w:space="0" w:color="auto"/>
        <w:right w:val="none" w:sz="0" w:space="0" w:color="auto"/>
      </w:divBdr>
    </w:div>
    <w:div w:id="1330400296">
      <w:bodyDiv w:val="1"/>
      <w:marLeft w:val="0"/>
      <w:marRight w:val="0"/>
      <w:marTop w:val="0"/>
      <w:marBottom w:val="0"/>
      <w:divBdr>
        <w:top w:val="none" w:sz="0" w:space="0" w:color="auto"/>
        <w:left w:val="none" w:sz="0" w:space="0" w:color="auto"/>
        <w:bottom w:val="none" w:sz="0" w:space="0" w:color="auto"/>
        <w:right w:val="none" w:sz="0" w:space="0" w:color="auto"/>
      </w:divBdr>
    </w:div>
    <w:div w:id="1336958542">
      <w:bodyDiv w:val="1"/>
      <w:marLeft w:val="0"/>
      <w:marRight w:val="0"/>
      <w:marTop w:val="0"/>
      <w:marBottom w:val="0"/>
      <w:divBdr>
        <w:top w:val="none" w:sz="0" w:space="0" w:color="auto"/>
        <w:left w:val="none" w:sz="0" w:space="0" w:color="auto"/>
        <w:bottom w:val="none" w:sz="0" w:space="0" w:color="auto"/>
        <w:right w:val="none" w:sz="0" w:space="0" w:color="auto"/>
      </w:divBdr>
    </w:div>
    <w:div w:id="1336958812">
      <w:bodyDiv w:val="1"/>
      <w:marLeft w:val="0"/>
      <w:marRight w:val="0"/>
      <w:marTop w:val="0"/>
      <w:marBottom w:val="0"/>
      <w:divBdr>
        <w:top w:val="none" w:sz="0" w:space="0" w:color="auto"/>
        <w:left w:val="none" w:sz="0" w:space="0" w:color="auto"/>
        <w:bottom w:val="none" w:sz="0" w:space="0" w:color="auto"/>
        <w:right w:val="none" w:sz="0" w:space="0" w:color="auto"/>
      </w:divBdr>
      <w:divsChild>
        <w:div w:id="1512254950">
          <w:marLeft w:val="0"/>
          <w:marRight w:val="0"/>
          <w:marTop w:val="0"/>
          <w:marBottom w:val="0"/>
          <w:divBdr>
            <w:top w:val="none" w:sz="0" w:space="0" w:color="auto"/>
            <w:left w:val="none" w:sz="0" w:space="0" w:color="auto"/>
            <w:bottom w:val="none" w:sz="0" w:space="0" w:color="auto"/>
            <w:right w:val="none" w:sz="0" w:space="0" w:color="auto"/>
          </w:divBdr>
        </w:div>
        <w:div w:id="1689911424">
          <w:marLeft w:val="0"/>
          <w:marRight w:val="0"/>
          <w:marTop w:val="0"/>
          <w:marBottom w:val="0"/>
          <w:divBdr>
            <w:top w:val="none" w:sz="0" w:space="0" w:color="auto"/>
            <w:left w:val="none" w:sz="0" w:space="0" w:color="auto"/>
            <w:bottom w:val="none" w:sz="0" w:space="0" w:color="auto"/>
            <w:right w:val="none" w:sz="0" w:space="0" w:color="auto"/>
          </w:divBdr>
        </w:div>
        <w:div w:id="652564844">
          <w:marLeft w:val="0"/>
          <w:marRight w:val="0"/>
          <w:marTop w:val="0"/>
          <w:marBottom w:val="0"/>
          <w:divBdr>
            <w:top w:val="none" w:sz="0" w:space="0" w:color="auto"/>
            <w:left w:val="none" w:sz="0" w:space="0" w:color="auto"/>
            <w:bottom w:val="none" w:sz="0" w:space="0" w:color="auto"/>
            <w:right w:val="none" w:sz="0" w:space="0" w:color="auto"/>
          </w:divBdr>
        </w:div>
        <w:div w:id="679625628">
          <w:marLeft w:val="0"/>
          <w:marRight w:val="0"/>
          <w:marTop w:val="0"/>
          <w:marBottom w:val="0"/>
          <w:divBdr>
            <w:top w:val="none" w:sz="0" w:space="0" w:color="auto"/>
            <w:left w:val="none" w:sz="0" w:space="0" w:color="auto"/>
            <w:bottom w:val="none" w:sz="0" w:space="0" w:color="auto"/>
            <w:right w:val="none" w:sz="0" w:space="0" w:color="auto"/>
          </w:divBdr>
        </w:div>
      </w:divsChild>
    </w:div>
    <w:div w:id="1339698370">
      <w:bodyDiv w:val="1"/>
      <w:marLeft w:val="0"/>
      <w:marRight w:val="0"/>
      <w:marTop w:val="0"/>
      <w:marBottom w:val="0"/>
      <w:divBdr>
        <w:top w:val="none" w:sz="0" w:space="0" w:color="auto"/>
        <w:left w:val="none" w:sz="0" w:space="0" w:color="auto"/>
        <w:bottom w:val="none" w:sz="0" w:space="0" w:color="auto"/>
        <w:right w:val="none" w:sz="0" w:space="0" w:color="auto"/>
      </w:divBdr>
    </w:div>
    <w:div w:id="1360278590">
      <w:bodyDiv w:val="1"/>
      <w:marLeft w:val="0"/>
      <w:marRight w:val="0"/>
      <w:marTop w:val="0"/>
      <w:marBottom w:val="0"/>
      <w:divBdr>
        <w:top w:val="none" w:sz="0" w:space="0" w:color="auto"/>
        <w:left w:val="none" w:sz="0" w:space="0" w:color="auto"/>
        <w:bottom w:val="none" w:sz="0" w:space="0" w:color="auto"/>
        <w:right w:val="none" w:sz="0" w:space="0" w:color="auto"/>
      </w:divBdr>
    </w:div>
    <w:div w:id="1365398556">
      <w:bodyDiv w:val="1"/>
      <w:marLeft w:val="0"/>
      <w:marRight w:val="0"/>
      <w:marTop w:val="0"/>
      <w:marBottom w:val="0"/>
      <w:divBdr>
        <w:top w:val="none" w:sz="0" w:space="0" w:color="auto"/>
        <w:left w:val="none" w:sz="0" w:space="0" w:color="auto"/>
        <w:bottom w:val="none" w:sz="0" w:space="0" w:color="auto"/>
        <w:right w:val="none" w:sz="0" w:space="0" w:color="auto"/>
      </w:divBdr>
    </w:div>
    <w:div w:id="1395422018">
      <w:bodyDiv w:val="1"/>
      <w:marLeft w:val="0"/>
      <w:marRight w:val="0"/>
      <w:marTop w:val="0"/>
      <w:marBottom w:val="0"/>
      <w:divBdr>
        <w:top w:val="none" w:sz="0" w:space="0" w:color="auto"/>
        <w:left w:val="none" w:sz="0" w:space="0" w:color="auto"/>
        <w:bottom w:val="none" w:sz="0" w:space="0" w:color="auto"/>
        <w:right w:val="none" w:sz="0" w:space="0" w:color="auto"/>
      </w:divBdr>
    </w:div>
    <w:div w:id="1505246001">
      <w:bodyDiv w:val="1"/>
      <w:marLeft w:val="0"/>
      <w:marRight w:val="0"/>
      <w:marTop w:val="0"/>
      <w:marBottom w:val="0"/>
      <w:divBdr>
        <w:top w:val="none" w:sz="0" w:space="0" w:color="auto"/>
        <w:left w:val="none" w:sz="0" w:space="0" w:color="auto"/>
        <w:bottom w:val="none" w:sz="0" w:space="0" w:color="auto"/>
        <w:right w:val="none" w:sz="0" w:space="0" w:color="auto"/>
      </w:divBdr>
    </w:div>
    <w:div w:id="1505971197">
      <w:bodyDiv w:val="1"/>
      <w:marLeft w:val="0"/>
      <w:marRight w:val="0"/>
      <w:marTop w:val="0"/>
      <w:marBottom w:val="0"/>
      <w:divBdr>
        <w:top w:val="none" w:sz="0" w:space="0" w:color="auto"/>
        <w:left w:val="none" w:sz="0" w:space="0" w:color="auto"/>
        <w:bottom w:val="none" w:sz="0" w:space="0" w:color="auto"/>
        <w:right w:val="none" w:sz="0" w:space="0" w:color="auto"/>
      </w:divBdr>
    </w:div>
    <w:div w:id="1522091631">
      <w:bodyDiv w:val="1"/>
      <w:marLeft w:val="0"/>
      <w:marRight w:val="0"/>
      <w:marTop w:val="0"/>
      <w:marBottom w:val="0"/>
      <w:divBdr>
        <w:top w:val="none" w:sz="0" w:space="0" w:color="auto"/>
        <w:left w:val="none" w:sz="0" w:space="0" w:color="auto"/>
        <w:bottom w:val="none" w:sz="0" w:space="0" w:color="auto"/>
        <w:right w:val="none" w:sz="0" w:space="0" w:color="auto"/>
      </w:divBdr>
    </w:div>
    <w:div w:id="1534541214">
      <w:bodyDiv w:val="1"/>
      <w:marLeft w:val="0"/>
      <w:marRight w:val="0"/>
      <w:marTop w:val="0"/>
      <w:marBottom w:val="0"/>
      <w:divBdr>
        <w:top w:val="none" w:sz="0" w:space="0" w:color="auto"/>
        <w:left w:val="none" w:sz="0" w:space="0" w:color="auto"/>
        <w:bottom w:val="none" w:sz="0" w:space="0" w:color="auto"/>
        <w:right w:val="none" w:sz="0" w:space="0" w:color="auto"/>
      </w:divBdr>
    </w:div>
    <w:div w:id="1537355146">
      <w:bodyDiv w:val="1"/>
      <w:marLeft w:val="0"/>
      <w:marRight w:val="0"/>
      <w:marTop w:val="0"/>
      <w:marBottom w:val="0"/>
      <w:divBdr>
        <w:top w:val="none" w:sz="0" w:space="0" w:color="auto"/>
        <w:left w:val="none" w:sz="0" w:space="0" w:color="auto"/>
        <w:bottom w:val="none" w:sz="0" w:space="0" w:color="auto"/>
        <w:right w:val="none" w:sz="0" w:space="0" w:color="auto"/>
      </w:divBdr>
    </w:div>
    <w:div w:id="1554123484">
      <w:bodyDiv w:val="1"/>
      <w:marLeft w:val="0"/>
      <w:marRight w:val="0"/>
      <w:marTop w:val="0"/>
      <w:marBottom w:val="0"/>
      <w:divBdr>
        <w:top w:val="none" w:sz="0" w:space="0" w:color="auto"/>
        <w:left w:val="none" w:sz="0" w:space="0" w:color="auto"/>
        <w:bottom w:val="none" w:sz="0" w:space="0" w:color="auto"/>
        <w:right w:val="none" w:sz="0" w:space="0" w:color="auto"/>
      </w:divBdr>
    </w:div>
    <w:div w:id="1571576645">
      <w:bodyDiv w:val="1"/>
      <w:marLeft w:val="0"/>
      <w:marRight w:val="0"/>
      <w:marTop w:val="0"/>
      <w:marBottom w:val="0"/>
      <w:divBdr>
        <w:top w:val="none" w:sz="0" w:space="0" w:color="auto"/>
        <w:left w:val="none" w:sz="0" w:space="0" w:color="auto"/>
        <w:bottom w:val="none" w:sz="0" w:space="0" w:color="auto"/>
        <w:right w:val="none" w:sz="0" w:space="0" w:color="auto"/>
      </w:divBdr>
      <w:divsChild>
        <w:div w:id="1443959204">
          <w:marLeft w:val="446"/>
          <w:marRight w:val="0"/>
          <w:marTop w:val="0"/>
          <w:marBottom w:val="0"/>
          <w:divBdr>
            <w:top w:val="none" w:sz="0" w:space="0" w:color="auto"/>
            <w:left w:val="none" w:sz="0" w:space="0" w:color="auto"/>
            <w:bottom w:val="none" w:sz="0" w:space="0" w:color="auto"/>
            <w:right w:val="none" w:sz="0" w:space="0" w:color="auto"/>
          </w:divBdr>
        </w:div>
        <w:div w:id="2084990568">
          <w:marLeft w:val="1267"/>
          <w:marRight w:val="0"/>
          <w:marTop w:val="0"/>
          <w:marBottom w:val="0"/>
          <w:divBdr>
            <w:top w:val="none" w:sz="0" w:space="0" w:color="auto"/>
            <w:left w:val="none" w:sz="0" w:space="0" w:color="auto"/>
            <w:bottom w:val="none" w:sz="0" w:space="0" w:color="auto"/>
            <w:right w:val="none" w:sz="0" w:space="0" w:color="auto"/>
          </w:divBdr>
        </w:div>
        <w:div w:id="1391149853">
          <w:marLeft w:val="1267"/>
          <w:marRight w:val="0"/>
          <w:marTop w:val="0"/>
          <w:marBottom w:val="0"/>
          <w:divBdr>
            <w:top w:val="none" w:sz="0" w:space="0" w:color="auto"/>
            <w:left w:val="none" w:sz="0" w:space="0" w:color="auto"/>
            <w:bottom w:val="none" w:sz="0" w:space="0" w:color="auto"/>
            <w:right w:val="none" w:sz="0" w:space="0" w:color="auto"/>
          </w:divBdr>
        </w:div>
      </w:divsChild>
    </w:div>
    <w:div w:id="1582375345">
      <w:bodyDiv w:val="1"/>
      <w:marLeft w:val="0"/>
      <w:marRight w:val="0"/>
      <w:marTop w:val="0"/>
      <w:marBottom w:val="0"/>
      <w:divBdr>
        <w:top w:val="none" w:sz="0" w:space="0" w:color="auto"/>
        <w:left w:val="none" w:sz="0" w:space="0" w:color="auto"/>
        <w:bottom w:val="none" w:sz="0" w:space="0" w:color="auto"/>
        <w:right w:val="none" w:sz="0" w:space="0" w:color="auto"/>
      </w:divBdr>
    </w:div>
    <w:div w:id="1583025674">
      <w:bodyDiv w:val="1"/>
      <w:marLeft w:val="0"/>
      <w:marRight w:val="0"/>
      <w:marTop w:val="0"/>
      <w:marBottom w:val="0"/>
      <w:divBdr>
        <w:top w:val="none" w:sz="0" w:space="0" w:color="auto"/>
        <w:left w:val="none" w:sz="0" w:space="0" w:color="auto"/>
        <w:bottom w:val="none" w:sz="0" w:space="0" w:color="auto"/>
        <w:right w:val="none" w:sz="0" w:space="0" w:color="auto"/>
      </w:divBdr>
      <w:divsChild>
        <w:div w:id="641544661">
          <w:marLeft w:val="0"/>
          <w:marRight w:val="0"/>
          <w:marTop w:val="0"/>
          <w:marBottom w:val="0"/>
          <w:divBdr>
            <w:top w:val="none" w:sz="0" w:space="0" w:color="auto"/>
            <w:left w:val="none" w:sz="0" w:space="0" w:color="auto"/>
            <w:bottom w:val="none" w:sz="0" w:space="0" w:color="auto"/>
            <w:right w:val="none" w:sz="0" w:space="0" w:color="auto"/>
          </w:divBdr>
        </w:div>
        <w:div w:id="1026560897">
          <w:marLeft w:val="0"/>
          <w:marRight w:val="0"/>
          <w:marTop w:val="0"/>
          <w:marBottom w:val="0"/>
          <w:divBdr>
            <w:top w:val="none" w:sz="0" w:space="0" w:color="auto"/>
            <w:left w:val="none" w:sz="0" w:space="0" w:color="auto"/>
            <w:bottom w:val="none" w:sz="0" w:space="0" w:color="auto"/>
            <w:right w:val="none" w:sz="0" w:space="0" w:color="auto"/>
          </w:divBdr>
        </w:div>
        <w:div w:id="1187715047">
          <w:marLeft w:val="0"/>
          <w:marRight w:val="0"/>
          <w:marTop w:val="0"/>
          <w:marBottom w:val="0"/>
          <w:divBdr>
            <w:top w:val="none" w:sz="0" w:space="0" w:color="auto"/>
            <w:left w:val="none" w:sz="0" w:space="0" w:color="auto"/>
            <w:bottom w:val="none" w:sz="0" w:space="0" w:color="auto"/>
            <w:right w:val="none" w:sz="0" w:space="0" w:color="auto"/>
          </w:divBdr>
        </w:div>
        <w:div w:id="2138839956">
          <w:marLeft w:val="0"/>
          <w:marRight w:val="0"/>
          <w:marTop w:val="0"/>
          <w:marBottom w:val="0"/>
          <w:divBdr>
            <w:top w:val="none" w:sz="0" w:space="0" w:color="auto"/>
            <w:left w:val="none" w:sz="0" w:space="0" w:color="auto"/>
            <w:bottom w:val="none" w:sz="0" w:space="0" w:color="auto"/>
            <w:right w:val="none" w:sz="0" w:space="0" w:color="auto"/>
          </w:divBdr>
        </w:div>
        <w:div w:id="59403254">
          <w:marLeft w:val="0"/>
          <w:marRight w:val="0"/>
          <w:marTop w:val="0"/>
          <w:marBottom w:val="0"/>
          <w:divBdr>
            <w:top w:val="none" w:sz="0" w:space="0" w:color="auto"/>
            <w:left w:val="none" w:sz="0" w:space="0" w:color="auto"/>
            <w:bottom w:val="none" w:sz="0" w:space="0" w:color="auto"/>
            <w:right w:val="none" w:sz="0" w:space="0" w:color="auto"/>
          </w:divBdr>
        </w:div>
        <w:div w:id="1772045673">
          <w:marLeft w:val="0"/>
          <w:marRight w:val="0"/>
          <w:marTop w:val="0"/>
          <w:marBottom w:val="0"/>
          <w:divBdr>
            <w:top w:val="none" w:sz="0" w:space="0" w:color="auto"/>
            <w:left w:val="none" w:sz="0" w:space="0" w:color="auto"/>
            <w:bottom w:val="none" w:sz="0" w:space="0" w:color="auto"/>
            <w:right w:val="none" w:sz="0" w:space="0" w:color="auto"/>
          </w:divBdr>
        </w:div>
      </w:divsChild>
    </w:div>
    <w:div w:id="1585457200">
      <w:bodyDiv w:val="1"/>
      <w:marLeft w:val="0"/>
      <w:marRight w:val="0"/>
      <w:marTop w:val="0"/>
      <w:marBottom w:val="0"/>
      <w:divBdr>
        <w:top w:val="none" w:sz="0" w:space="0" w:color="auto"/>
        <w:left w:val="none" w:sz="0" w:space="0" w:color="auto"/>
        <w:bottom w:val="none" w:sz="0" w:space="0" w:color="auto"/>
        <w:right w:val="none" w:sz="0" w:space="0" w:color="auto"/>
      </w:divBdr>
    </w:div>
    <w:div w:id="1619028573">
      <w:bodyDiv w:val="1"/>
      <w:marLeft w:val="0"/>
      <w:marRight w:val="0"/>
      <w:marTop w:val="0"/>
      <w:marBottom w:val="0"/>
      <w:divBdr>
        <w:top w:val="none" w:sz="0" w:space="0" w:color="auto"/>
        <w:left w:val="none" w:sz="0" w:space="0" w:color="auto"/>
        <w:bottom w:val="none" w:sz="0" w:space="0" w:color="auto"/>
        <w:right w:val="none" w:sz="0" w:space="0" w:color="auto"/>
      </w:divBdr>
    </w:div>
    <w:div w:id="1630359945">
      <w:bodyDiv w:val="1"/>
      <w:marLeft w:val="0"/>
      <w:marRight w:val="0"/>
      <w:marTop w:val="0"/>
      <w:marBottom w:val="0"/>
      <w:divBdr>
        <w:top w:val="none" w:sz="0" w:space="0" w:color="auto"/>
        <w:left w:val="none" w:sz="0" w:space="0" w:color="auto"/>
        <w:bottom w:val="none" w:sz="0" w:space="0" w:color="auto"/>
        <w:right w:val="none" w:sz="0" w:space="0" w:color="auto"/>
      </w:divBdr>
    </w:div>
    <w:div w:id="1655985131">
      <w:bodyDiv w:val="1"/>
      <w:marLeft w:val="0"/>
      <w:marRight w:val="0"/>
      <w:marTop w:val="0"/>
      <w:marBottom w:val="0"/>
      <w:divBdr>
        <w:top w:val="none" w:sz="0" w:space="0" w:color="auto"/>
        <w:left w:val="none" w:sz="0" w:space="0" w:color="auto"/>
        <w:bottom w:val="none" w:sz="0" w:space="0" w:color="auto"/>
        <w:right w:val="none" w:sz="0" w:space="0" w:color="auto"/>
      </w:divBdr>
      <w:divsChild>
        <w:div w:id="1319260790">
          <w:marLeft w:val="0"/>
          <w:marRight w:val="0"/>
          <w:marTop w:val="0"/>
          <w:marBottom w:val="0"/>
          <w:divBdr>
            <w:top w:val="none" w:sz="0" w:space="0" w:color="auto"/>
            <w:left w:val="none" w:sz="0" w:space="0" w:color="auto"/>
            <w:bottom w:val="none" w:sz="0" w:space="0" w:color="auto"/>
            <w:right w:val="none" w:sz="0" w:space="0" w:color="auto"/>
          </w:divBdr>
        </w:div>
        <w:div w:id="711617781">
          <w:marLeft w:val="0"/>
          <w:marRight w:val="0"/>
          <w:marTop w:val="0"/>
          <w:marBottom w:val="0"/>
          <w:divBdr>
            <w:top w:val="none" w:sz="0" w:space="0" w:color="auto"/>
            <w:left w:val="none" w:sz="0" w:space="0" w:color="auto"/>
            <w:bottom w:val="none" w:sz="0" w:space="0" w:color="auto"/>
            <w:right w:val="none" w:sz="0" w:space="0" w:color="auto"/>
          </w:divBdr>
        </w:div>
        <w:div w:id="437412672">
          <w:marLeft w:val="0"/>
          <w:marRight w:val="0"/>
          <w:marTop w:val="0"/>
          <w:marBottom w:val="0"/>
          <w:divBdr>
            <w:top w:val="none" w:sz="0" w:space="0" w:color="auto"/>
            <w:left w:val="none" w:sz="0" w:space="0" w:color="auto"/>
            <w:bottom w:val="none" w:sz="0" w:space="0" w:color="auto"/>
            <w:right w:val="none" w:sz="0" w:space="0" w:color="auto"/>
          </w:divBdr>
        </w:div>
        <w:div w:id="916288995">
          <w:marLeft w:val="0"/>
          <w:marRight w:val="0"/>
          <w:marTop w:val="0"/>
          <w:marBottom w:val="0"/>
          <w:divBdr>
            <w:top w:val="none" w:sz="0" w:space="0" w:color="auto"/>
            <w:left w:val="none" w:sz="0" w:space="0" w:color="auto"/>
            <w:bottom w:val="none" w:sz="0" w:space="0" w:color="auto"/>
            <w:right w:val="none" w:sz="0" w:space="0" w:color="auto"/>
          </w:divBdr>
        </w:div>
        <w:div w:id="947857233">
          <w:marLeft w:val="0"/>
          <w:marRight w:val="0"/>
          <w:marTop w:val="0"/>
          <w:marBottom w:val="0"/>
          <w:divBdr>
            <w:top w:val="none" w:sz="0" w:space="0" w:color="auto"/>
            <w:left w:val="none" w:sz="0" w:space="0" w:color="auto"/>
            <w:bottom w:val="none" w:sz="0" w:space="0" w:color="auto"/>
            <w:right w:val="none" w:sz="0" w:space="0" w:color="auto"/>
          </w:divBdr>
        </w:div>
        <w:div w:id="1844973980">
          <w:marLeft w:val="0"/>
          <w:marRight w:val="0"/>
          <w:marTop w:val="0"/>
          <w:marBottom w:val="0"/>
          <w:divBdr>
            <w:top w:val="none" w:sz="0" w:space="0" w:color="auto"/>
            <w:left w:val="none" w:sz="0" w:space="0" w:color="auto"/>
            <w:bottom w:val="none" w:sz="0" w:space="0" w:color="auto"/>
            <w:right w:val="none" w:sz="0" w:space="0" w:color="auto"/>
          </w:divBdr>
        </w:div>
        <w:div w:id="379327535">
          <w:marLeft w:val="0"/>
          <w:marRight w:val="0"/>
          <w:marTop w:val="0"/>
          <w:marBottom w:val="0"/>
          <w:divBdr>
            <w:top w:val="none" w:sz="0" w:space="0" w:color="auto"/>
            <w:left w:val="none" w:sz="0" w:space="0" w:color="auto"/>
            <w:bottom w:val="none" w:sz="0" w:space="0" w:color="auto"/>
            <w:right w:val="none" w:sz="0" w:space="0" w:color="auto"/>
          </w:divBdr>
        </w:div>
        <w:div w:id="1531213840">
          <w:marLeft w:val="0"/>
          <w:marRight w:val="0"/>
          <w:marTop w:val="0"/>
          <w:marBottom w:val="0"/>
          <w:divBdr>
            <w:top w:val="none" w:sz="0" w:space="0" w:color="auto"/>
            <w:left w:val="none" w:sz="0" w:space="0" w:color="auto"/>
            <w:bottom w:val="none" w:sz="0" w:space="0" w:color="auto"/>
            <w:right w:val="none" w:sz="0" w:space="0" w:color="auto"/>
          </w:divBdr>
        </w:div>
        <w:div w:id="726298193">
          <w:marLeft w:val="0"/>
          <w:marRight w:val="0"/>
          <w:marTop w:val="0"/>
          <w:marBottom w:val="0"/>
          <w:divBdr>
            <w:top w:val="none" w:sz="0" w:space="0" w:color="auto"/>
            <w:left w:val="none" w:sz="0" w:space="0" w:color="auto"/>
            <w:bottom w:val="none" w:sz="0" w:space="0" w:color="auto"/>
            <w:right w:val="none" w:sz="0" w:space="0" w:color="auto"/>
          </w:divBdr>
        </w:div>
        <w:div w:id="894052412">
          <w:marLeft w:val="0"/>
          <w:marRight w:val="0"/>
          <w:marTop w:val="0"/>
          <w:marBottom w:val="0"/>
          <w:divBdr>
            <w:top w:val="none" w:sz="0" w:space="0" w:color="auto"/>
            <w:left w:val="none" w:sz="0" w:space="0" w:color="auto"/>
            <w:bottom w:val="none" w:sz="0" w:space="0" w:color="auto"/>
            <w:right w:val="none" w:sz="0" w:space="0" w:color="auto"/>
          </w:divBdr>
        </w:div>
        <w:div w:id="282616208">
          <w:marLeft w:val="0"/>
          <w:marRight w:val="0"/>
          <w:marTop w:val="0"/>
          <w:marBottom w:val="0"/>
          <w:divBdr>
            <w:top w:val="none" w:sz="0" w:space="0" w:color="auto"/>
            <w:left w:val="none" w:sz="0" w:space="0" w:color="auto"/>
            <w:bottom w:val="none" w:sz="0" w:space="0" w:color="auto"/>
            <w:right w:val="none" w:sz="0" w:space="0" w:color="auto"/>
          </w:divBdr>
        </w:div>
        <w:div w:id="1855919398">
          <w:marLeft w:val="0"/>
          <w:marRight w:val="0"/>
          <w:marTop w:val="0"/>
          <w:marBottom w:val="0"/>
          <w:divBdr>
            <w:top w:val="none" w:sz="0" w:space="0" w:color="auto"/>
            <w:left w:val="none" w:sz="0" w:space="0" w:color="auto"/>
            <w:bottom w:val="none" w:sz="0" w:space="0" w:color="auto"/>
            <w:right w:val="none" w:sz="0" w:space="0" w:color="auto"/>
          </w:divBdr>
        </w:div>
        <w:div w:id="1642156149">
          <w:marLeft w:val="0"/>
          <w:marRight w:val="0"/>
          <w:marTop w:val="0"/>
          <w:marBottom w:val="0"/>
          <w:divBdr>
            <w:top w:val="none" w:sz="0" w:space="0" w:color="auto"/>
            <w:left w:val="none" w:sz="0" w:space="0" w:color="auto"/>
            <w:bottom w:val="none" w:sz="0" w:space="0" w:color="auto"/>
            <w:right w:val="none" w:sz="0" w:space="0" w:color="auto"/>
          </w:divBdr>
        </w:div>
        <w:div w:id="932513074">
          <w:marLeft w:val="0"/>
          <w:marRight w:val="0"/>
          <w:marTop w:val="0"/>
          <w:marBottom w:val="0"/>
          <w:divBdr>
            <w:top w:val="none" w:sz="0" w:space="0" w:color="auto"/>
            <w:left w:val="none" w:sz="0" w:space="0" w:color="auto"/>
            <w:bottom w:val="none" w:sz="0" w:space="0" w:color="auto"/>
            <w:right w:val="none" w:sz="0" w:space="0" w:color="auto"/>
          </w:divBdr>
        </w:div>
        <w:div w:id="1232542409">
          <w:marLeft w:val="0"/>
          <w:marRight w:val="0"/>
          <w:marTop w:val="0"/>
          <w:marBottom w:val="0"/>
          <w:divBdr>
            <w:top w:val="none" w:sz="0" w:space="0" w:color="auto"/>
            <w:left w:val="none" w:sz="0" w:space="0" w:color="auto"/>
            <w:bottom w:val="none" w:sz="0" w:space="0" w:color="auto"/>
            <w:right w:val="none" w:sz="0" w:space="0" w:color="auto"/>
          </w:divBdr>
        </w:div>
        <w:div w:id="527180149">
          <w:marLeft w:val="0"/>
          <w:marRight w:val="0"/>
          <w:marTop w:val="0"/>
          <w:marBottom w:val="0"/>
          <w:divBdr>
            <w:top w:val="none" w:sz="0" w:space="0" w:color="auto"/>
            <w:left w:val="none" w:sz="0" w:space="0" w:color="auto"/>
            <w:bottom w:val="none" w:sz="0" w:space="0" w:color="auto"/>
            <w:right w:val="none" w:sz="0" w:space="0" w:color="auto"/>
          </w:divBdr>
        </w:div>
        <w:div w:id="692995495">
          <w:marLeft w:val="0"/>
          <w:marRight w:val="0"/>
          <w:marTop w:val="0"/>
          <w:marBottom w:val="0"/>
          <w:divBdr>
            <w:top w:val="none" w:sz="0" w:space="0" w:color="auto"/>
            <w:left w:val="none" w:sz="0" w:space="0" w:color="auto"/>
            <w:bottom w:val="none" w:sz="0" w:space="0" w:color="auto"/>
            <w:right w:val="none" w:sz="0" w:space="0" w:color="auto"/>
          </w:divBdr>
        </w:div>
        <w:div w:id="803692778">
          <w:marLeft w:val="0"/>
          <w:marRight w:val="0"/>
          <w:marTop w:val="0"/>
          <w:marBottom w:val="0"/>
          <w:divBdr>
            <w:top w:val="none" w:sz="0" w:space="0" w:color="auto"/>
            <w:left w:val="none" w:sz="0" w:space="0" w:color="auto"/>
            <w:bottom w:val="none" w:sz="0" w:space="0" w:color="auto"/>
            <w:right w:val="none" w:sz="0" w:space="0" w:color="auto"/>
          </w:divBdr>
        </w:div>
        <w:div w:id="435952848">
          <w:marLeft w:val="0"/>
          <w:marRight w:val="0"/>
          <w:marTop w:val="0"/>
          <w:marBottom w:val="0"/>
          <w:divBdr>
            <w:top w:val="none" w:sz="0" w:space="0" w:color="auto"/>
            <w:left w:val="none" w:sz="0" w:space="0" w:color="auto"/>
            <w:bottom w:val="none" w:sz="0" w:space="0" w:color="auto"/>
            <w:right w:val="none" w:sz="0" w:space="0" w:color="auto"/>
          </w:divBdr>
        </w:div>
      </w:divsChild>
    </w:div>
    <w:div w:id="1662077592">
      <w:bodyDiv w:val="1"/>
      <w:marLeft w:val="0"/>
      <w:marRight w:val="0"/>
      <w:marTop w:val="0"/>
      <w:marBottom w:val="0"/>
      <w:divBdr>
        <w:top w:val="none" w:sz="0" w:space="0" w:color="auto"/>
        <w:left w:val="none" w:sz="0" w:space="0" w:color="auto"/>
        <w:bottom w:val="none" w:sz="0" w:space="0" w:color="auto"/>
        <w:right w:val="none" w:sz="0" w:space="0" w:color="auto"/>
      </w:divBdr>
    </w:div>
    <w:div w:id="1673678683">
      <w:bodyDiv w:val="1"/>
      <w:marLeft w:val="0"/>
      <w:marRight w:val="0"/>
      <w:marTop w:val="0"/>
      <w:marBottom w:val="0"/>
      <w:divBdr>
        <w:top w:val="none" w:sz="0" w:space="0" w:color="auto"/>
        <w:left w:val="none" w:sz="0" w:space="0" w:color="auto"/>
        <w:bottom w:val="none" w:sz="0" w:space="0" w:color="auto"/>
        <w:right w:val="none" w:sz="0" w:space="0" w:color="auto"/>
      </w:divBdr>
    </w:div>
    <w:div w:id="1675298149">
      <w:bodyDiv w:val="1"/>
      <w:marLeft w:val="0"/>
      <w:marRight w:val="0"/>
      <w:marTop w:val="0"/>
      <w:marBottom w:val="0"/>
      <w:divBdr>
        <w:top w:val="none" w:sz="0" w:space="0" w:color="auto"/>
        <w:left w:val="none" w:sz="0" w:space="0" w:color="auto"/>
        <w:bottom w:val="none" w:sz="0" w:space="0" w:color="auto"/>
        <w:right w:val="none" w:sz="0" w:space="0" w:color="auto"/>
      </w:divBdr>
    </w:div>
    <w:div w:id="1702584575">
      <w:bodyDiv w:val="1"/>
      <w:marLeft w:val="0"/>
      <w:marRight w:val="0"/>
      <w:marTop w:val="0"/>
      <w:marBottom w:val="0"/>
      <w:divBdr>
        <w:top w:val="none" w:sz="0" w:space="0" w:color="auto"/>
        <w:left w:val="none" w:sz="0" w:space="0" w:color="auto"/>
        <w:bottom w:val="none" w:sz="0" w:space="0" w:color="auto"/>
        <w:right w:val="none" w:sz="0" w:space="0" w:color="auto"/>
      </w:divBdr>
    </w:div>
    <w:div w:id="1703747590">
      <w:bodyDiv w:val="1"/>
      <w:marLeft w:val="0"/>
      <w:marRight w:val="0"/>
      <w:marTop w:val="0"/>
      <w:marBottom w:val="0"/>
      <w:divBdr>
        <w:top w:val="none" w:sz="0" w:space="0" w:color="auto"/>
        <w:left w:val="none" w:sz="0" w:space="0" w:color="auto"/>
        <w:bottom w:val="none" w:sz="0" w:space="0" w:color="auto"/>
        <w:right w:val="none" w:sz="0" w:space="0" w:color="auto"/>
      </w:divBdr>
    </w:div>
    <w:div w:id="1709795070">
      <w:bodyDiv w:val="1"/>
      <w:marLeft w:val="0"/>
      <w:marRight w:val="0"/>
      <w:marTop w:val="0"/>
      <w:marBottom w:val="0"/>
      <w:divBdr>
        <w:top w:val="none" w:sz="0" w:space="0" w:color="auto"/>
        <w:left w:val="none" w:sz="0" w:space="0" w:color="auto"/>
        <w:bottom w:val="none" w:sz="0" w:space="0" w:color="auto"/>
        <w:right w:val="none" w:sz="0" w:space="0" w:color="auto"/>
      </w:divBdr>
    </w:div>
    <w:div w:id="1716126704">
      <w:bodyDiv w:val="1"/>
      <w:marLeft w:val="0"/>
      <w:marRight w:val="0"/>
      <w:marTop w:val="0"/>
      <w:marBottom w:val="0"/>
      <w:divBdr>
        <w:top w:val="none" w:sz="0" w:space="0" w:color="auto"/>
        <w:left w:val="none" w:sz="0" w:space="0" w:color="auto"/>
        <w:bottom w:val="none" w:sz="0" w:space="0" w:color="auto"/>
        <w:right w:val="none" w:sz="0" w:space="0" w:color="auto"/>
      </w:divBdr>
      <w:divsChild>
        <w:div w:id="1610969335">
          <w:marLeft w:val="0"/>
          <w:marRight w:val="0"/>
          <w:marTop w:val="0"/>
          <w:marBottom w:val="0"/>
          <w:divBdr>
            <w:top w:val="none" w:sz="0" w:space="0" w:color="auto"/>
            <w:left w:val="none" w:sz="0" w:space="0" w:color="auto"/>
            <w:bottom w:val="none" w:sz="0" w:space="0" w:color="auto"/>
            <w:right w:val="none" w:sz="0" w:space="0" w:color="auto"/>
          </w:divBdr>
        </w:div>
        <w:div w:id="1834493033">
          <w:marLeft w:val="0"/>
          <w:marRight w:val="0"/>
          <w:marTop w:val="0"/>
          <w:marBottom w:val="0"/>
          <w:divBdr>
            <w:top w:val="none" w:sz="0" w:space="0" w:color="auto"/>
            <w:left w:val="none" w:sz="0" w:space="0" w:color="auto"/>
            <w:bottom w:val="none" w:sz="0" w:space="0" w:color="auto"/>
            <w:right w:val="none" w:sz="0" w:space="0" w:color="auto"/>
          </w:divBdr>
        </w:div>
        <w:div w:id="1736314150">
          <w:marLeft w:val="0"/>
          <w:marRight w:val="0"/>
          <w:marTop w:val="0"/>
          <w:marBottom w:val="0"/>
          <w:divBdr>
            <w:top w:val="none" w:sz="0" w:space="0" w:color="auto"/>
            <w:left w:val="none" w:sz="0" w:space="0" w:color="auto"/>
            <w:bottom w:val="none" w:sz="0" w:space="0" w:color="auto"/>
            <w:right w:val="none" w:sz="0" w:space="0" w:color="auto"/>
          </w:divBdr>
        </w:div>
      </w:divsChild>
    </w:div>
    <w:div w:id="1718092154">
      <w:bodyDiv w:val="1"/>
      <w:marLeft w:val="0"/>
      <w:marRight w:val="0"/>
      <w:marTop w:val="0"/>
      <w:marBottom w:val="0"/>
      <w:divBdr>
        <w:top w:val="none" w:sz="0" w:space="0" w:color="auto"/>
        <w:left w:val="none" w:sz="0" w:space="0" w:color="auto"/>
        <w:bottom w:val="none" w:sz="0" w:space="0" w:color="auto"/>
        <w:right w:val="none" w:sz="0" w:space="0" w:color="auto"/>
      </w:divBdr>
      <w:divsChild>
        <w:div w:id="1900238578">
          <w:marLeft w:val="0"/>
          <w:marRight w:val="0"/>
          <w:marTop w:val="0"/>
          <w:marBottom w:val="0"/>
          <w:divBdr>
            <w:top w:val="none" w:sz="0" w:space="0" w:color="auto"/>
            <w:left w:val="none" w:sz="0" w:space="0" w:color="auto"/>
            <w:bottom w:val="none" w:sz="0" w:space="0" w:color="auto"/>
            <w:right w:val="none" w:sz="0" w:space="0" w:color="auto"/>
          </w:divBdr>
        </w:div>
        <w:div w:id="428935300">
          <w:marLeft w:val="0"/>
          <w:marRight w:val="0"/>
          <w:marTop w:val="0"/>
          <w:marBottom w:val="0"/>
          <w:divBdr>
            <w:top w:val="none" w:sz="0" w:space="0" w:color="auto"/>
            <w:left w:val="none" w:sz="0" w:space="0" w:color="auto"/>
            <w:bottom w:val="none" w:sz="0" w:space="0" w:color="auto"/>
            <w:right w:val="none" w:sz="0" w:space="0" w:color="auto"/>
          </w:divBdr>
        </w:div>
        <w:div w:id="1186598553">
          <w:marLeft w:val="0"/>
          <w:marRight w:val="0"/>
          <w:marTop w:val="0"/>
          <w:marBottom w:val="0"/>
          <w:divBdr>
            <w:top w:val="none" w:sz="0" w:space="0" w:color="auto"/>
            <w:left w:val="none" w:sz="0" w:space="0" w:color="auto"/>
            <w:bottom w:val="none" w:sz="0" w:space="0" w:color="auto"/>
            <w:right w:val="none" w:sz="0" w:space="0" w:color="auto"/>
          </w:divBdr>
        </w:div>
        <w:div w:id="268854560">
          <w:marLeft w:val="0"/>
          <w:marRight w:val="0"/>
          <w:marTop w:val="0"/>
          <w:marBottom w:val="0"/>
          <w:divBdr>
            <w:top w:val="none" w:sz="0" w:space="0" w:color="auto"/>
            <w:left w:val="none" w:sz="0" w:space="0" w:color="auto"/>
            <w:bottom w:val="none" w:sz="0" w:space="0" w:color="auto"/>
            <w:right w:val="none" w:sz="0" w:space="0" w:color="auto"/>
          </w:divBdr>
        </w:div>
        <w:div w:id="680544749">
          <w:marLeft w:val="0"/>
          <w:marRight w:val="0"/>
          <w:marTop w:val="0"/>
          <w:marBottom w:val="0"/>
          <w:divBdr>
            <w:top w:val="none" w:sz="0" w:space="0" w:color="auto"/>
            <w:left w:val="none" w:sz="0" w:space="0" w:color="auto"/>
            <w:bottom w:val="none" w:sz="0" w:space="0" w:color="auto"/>
            <w:right w:val="none" w:sz="0" w:space="0" w:color="auto"/>
          </w:divBdr>
        </w:div>
        <w:div w:id="960377328">
          <w:marLeft w:val="0"/>
          <w:marRight w:val="0"/>
          <w:marTop w:val="0"/>
          <w:marBottom w:val="0"/>
          <w:divBdr>
            <w:top w:val="none" w:sz="0" w:space="0" w:color="auto"/>
            <w:left w:val="none" w:sz="0" w:space="0" w:color="auto"/>
            <w:bottom w:val="none" w:sz="0" w:space="0" w:color="auto"/>
            <w:right w:val="none" w:sz="0" w:space="0" w:color="auto"/>
          </w:divBdr>
        </w:div>
      </w:divsChild>
    </w:div>
    <w:div w:id="1724940203">
      <w:bodyDiv w:val="1"/>
      <w:marLeft w:val="0"/>
      <w:marRight w:val="0"/>
      <w:marTop w:val="0"/>
      <w:marBottom w:val="0"/>
      <w:divBdr>
        <w:top w:val="none" w:sz="0" w:space="0" w:color="auto"/>
        <w:left w:val="none" w:sz="0" w:space="0" w:color="auto"/>
        <w:bottom w:val="none" w:sz="0" w:space="0" w:color="auto"/>
        <w:right w:val="none" w:sz="0" w:space="0" w:color="auto"/>
      </w:divBdr>
      <w:divsChild>
        <w:div w:id="977302019">
          <w:marLeft w:val="0"/>
          <w:marRight w:val="0"/>
          <w:marTop w:val="0"/>
          <w:marBottom w:val="0"/>
          <w:divBdr>
            <w:top w:val="none" w:sz="0" w:space="0" w:color="auto"/>
            <w:left w:val="none" w:sz="0" w:space="0" w:color="auto"/>
            <w:bottom w:val="none" w:sz="0" w:space="0" w:color="auto"/>
            <w:right w:val="none" w:sz="0" w:space="0" w:color="auto"/>
          </w:divBdr>
        </w:div>
        <w:div w:id="2114350648">
          <w:marLeft w:val="0"/>
          <w:marRight w:val="0"/>
          <w:marTop w:val="0"/>
          <w:marBottom w:val="0"/>
          <w:divBdr>
            <w:top w:val="none" w:sz="0" w:space="0" w:color="auto"/>
            <w:left w:val="none" w:sz="0" w:space="0" w:color="auto"/>
            <w:bottom w:val="none" w:sz="0" w:space="0" w:color="auto"/>
            <w:right w:val="none" w:sz="0" w:space="0" w:color="auto"/>
          </w:divBdr>
        </w:div>
        <w:div w:id="311181859">
          <w:marLeft w:val="0"/>
          <w:marRight w:val="0"/>
          <w:marTop w:val="0"/>
          <w:marBottom w:val="0"/>
          <w:divBdr>
            <w:top w:val="none" w:sz="0" w:space="0" w:color="auto"/>
            <w:left w:val="none" w:sz="0" w:space="0" w:color="auto"/>
            <w:bottom w:val="none" w:sz="0" w:space="0" w:color="auto"/>
            <w:right w:val="none" w:sz="0" w:space="0" w:color="auto"/>
          </w:divBdr>
        </w:div>
        <w:div w:id="1547058640">
          <w:marLeft w:val="0"/>
          <w:marRight w:val="0"/>
          <w:marTop w:val="0"/>
          <w:marBottom w:val="0"/>
          <w:divBdr>
            <w:top w:val="none" w:sz="0" w:space="0" w:color="auto"/>
            <w:left w:val="none" w:sz="0" w:space="0" w:color="auto"/>
            <w:bottom w:val="none" w:sz="0" w:space="0" w:color="auto"/>
            <w:right w:val="none" w:sz="0" w:space="0" w:color="auto"/>
          </w:divBdr>
        </w:div>
        <w:div w:id="1862670454">
          <w:marLeft w:val="0"/>
          <w:marRight w:val="0"/>
          <w:marTop w:val="0"/>
          <w:marBottom w:val="0"/>
          <w:divBdr>
            <w:top w:val="none" w:sz="0" w:space="0" w:color="auto"/>
            <w:left w:val="none" w:sz="0" w:space="0" w:color="auto"/>
            <w:bottom w:val="none" w:sz="0" w:space="0" w:color="auto"/>
            <w:right w:val="none" w:sz="0" w:space="0" w:color="auto"/>
          </w:divBdr>
        </w:div>
      </w:divsChild>
    </w:div>
    <w:div w:id="1733969841">
      <w:bodyDiv w:val="1"/>
      <w:marLeft w:val="0"/>
      <w:marRight w:val="0"/>
      <w:marTop w:val="0"/>
      <w:marBottom w:val="0"/>
      <w:divBdr>
        <w:top w:val="none" w:sz="0" w:space="0" w:color="auto"/>
        <w:left w:val="none" w:sz="0" w:space="0" w:color="auto"/>
        <w:bottom w:val="none" w:sz="0" w:space="0" w:color="auto"/>
        <w:right w:val="none" w:sz="0" w:space="0" w:color="auto"/>
      </w:divBdr>
      <w:divsChild>
        <w:div w:id="297342326">
          <w:marLeft w:val="0"/>
          <w:marRight w:val="0"/>
          <w:marTop w:val="0"/>
          <w:marBottom w:val="0"/>
          <w:divBdr>
            <w:top w:val="none" w:sz="0" w:space="0" w:color="auto"/>
            <w:left w:val="none" w:sz="0" w:space="0" w:color="auto"/>
            <w:bottom w:val="none" w:sz="0" w:space="0" w:color="auto"/>
            <w:right w:val="none" w:sz="0" w:space="0" w:color="auto"/>
          </w:divBdr>
        </w:div>
        <w:div w:id="1357927538">
          <w:marLeft w:val="0"/>
          <w:marRight w:val="0"/>
          <w:marTop w:val="0"/>
          <w:marBottom w:val="0"/>
          <w:divBdr>
            <w:top w:val="none" w:sz="0" w:space="0" w:color="auto"/>
            <w:left w:val="none" w:sz="0" w:space="0" w:color="auto"/>
            <w:bottom w:val="none" w:sz="0" w:space="0" w:color="auto"/>
            <w:right w:val="none" w:sz="0" w:space="0" w:color="auto"/>
          </w:divBdr>
        </w:div>
        <w:div w:id="1169054684">
          <w:marLeft w:val="0"/>
          <w:marRight w:val="0"/>
          <w:marTop w:val="0"/>
          <w:marBottom w:val="0"/>
          <w:divBdr>
            <w:top w:val="none" w:sz="0" w:space="0" w:color="auto"/>
            <w:left w:val="none" w:sz="0" w:space="0" w:color="auto"/>
            <w:bottom w:val="none" w:sz="0" w:space="0" w:color="auto"/>
            <w:right w:val="none" w:sz="0" w:space="0" w:color="auto"/>
          </w:divBdr>
        </w:div>
        <w:div w:id="643857651">
          <w:marLeft w:val="0"/>
          <w:marRight w:val="0"/>
          <w:marTop w:val="0"/>
          <w:marBottom w:val="0"/>
          <w:divBdr>
            <w:top w:val="none" w:sz="0" w:space="0" w:color="auto"/>
            <w:left w:val="none" w:sz="0" w:space="0" w:color="auto"/>
            <w:bottom w:val="none" w:sz="0" w:space="0" w:color="auto"/>
            <w:right w:val="none" w:sz="0" w:space="0" w:color="auto"/>
          </w:divBdr>
        </w:div>
        <w:div w:id="426194884">
          <w:marLeft w:val="0"/>
          <w:marRight w:val="0"/>
          <w:marTop w:val="0"/>
          <w:marBottom w:val="0"/>
          <w:divBdr>
            <w:top w:val="none" w:sz="0" w:space="0" w:color="auto"/>
            <w:left w:val="none" w:sz="0" w:space="0" w:color="auto"/>
            <w:bottom w:val="none" w:sz="0" w:space="0" w:color="auto"/>
            <w:right w:val="none" w:sz="0" w:space="0" w:color="auto"/>
          </w:divBdr>
        </w:div>
      </w:divsChild>
    </w:div>
    <w:div w:id="1796289329">
      <w:bodyDiv w:val="1"/>
      <w:marLeft w:val="0"/>
      <w:marRight w:val="0"/>
      <w:marTop w:val="0"/>
      <w:marBottom w:val="0"/>
      <w:divBdr>
        <w:top w:val="none" w:sz="0" w:space="0" w:color="auto"/>
        <w:left w:val="none" w:sz="0" w:space="0" w:color="auto"/>
        <w:bottom w:val="none" w:sz="0" w:space="0" w:color="auto"/>
        <w:right w:val="none" w:sz="0" w:space="0" w:color="auto"/>
      </w:divBdr>
    </w:div>
    <w:div w:id="1808008598">
      <w:bodyDiv w:val="1"/>
      <w:marLeft w:val="0"/>
      <w:marRight w:val="0"/>
      <w:marTop w:val="0"/>
      <w:marBottom w:val="0"/>
      <w:divBdr>
        <w:top w:val="none" w:sz="0" w:space="0" w:color="auto"/>
        <w:left w:val="none" w:sz="0" w:space="0" w:color="auto"/>
        <w:bottom w:val="none" w:sz="0" w:space="0" w:color="auto"/>
        <w:right w:val="none" w:sz="0" w:space="0" w:color="auto"/>
      </w:divBdr>
    </w:div>
    <w:div w:id="1809934874">
      <w:bodyDiv w:val="1"/>
      <w:marLeft w:val="0"/>
      <w:marRight w:val="0"/>
      <w:marTop w:val="0"/>
      <w:marBottom w:val="0"/>
      <w:divBdr>
        <w:top w:val="none" w:sz="0" w:space="0" w:color="auto"/>
        <w:left w:val="none" w:sz="0" w:space="0" w:color="auto"/>
        <w:bottom w:val="none" w:sz="0" w:space="0" w:color="auto"/>
        <w:right w:val="none" w:sz="0" w:space="0" w:color="auto"/>
      </w:divBdr>
      <w:divsChild>
        <w:div w:id="1271546201">
          <w:marLeft w:val="0"/>
          <w:marRight w:val="0"/>
          <w:marTop w:val="0"/>
          <w:marBottom w:val="0"/>
          <w:divBdr>
            <w:top w:val="none" w:sz="0" w:space="0" w:color="auto"/>
            <w:left w:val="none" w:sz="0" w:space="0" w:color="auto"/>
            <w:bottom w:val="none" w:sz="0" w:space="0" w:color="auto"/>
            <w:right w:val="none" w:sz="0" w:space="0" w:color="auto"/>
          </w:divBdr>
        </w:div>
        <w:div w:id="2087728612">
          <w:marLeft w:val="0"/>
          <w:marRight w:val="0"/>
          <w:marTop w:val="0"/>
          <w:marBottom w:val="0"/>
          <w:divBdr>
            <w:top w:val="none" w:sz="0" w:space="0" w:color="auto"/>
            <w:left w:val="none" w:sz="0" w:space="0" w:color="auto"/>
            <w:bottom w:val="none" w:sz="0" w:space="0" w:color="auto"/>
            <w:right w:val="none" w:sz="0" w:space="0" w:color="auto"/>
          </w:divBdr>
        </w:div>
        <w:div w:id="2136823338">
          <w:marLeft w:val="0"/>
          <w:marRight w:val="0"/>
          <w:marTop w:val="0"/>
          <w:marBottom w:val="0"/>
          <w:divBdr>
            <w:top w:val="none" w:sz="0" w:space="0" w:color="auto"/>
            <w:left w:val="none" w:sz="0" w:space="0" w:color="auto"/>
            <w:bottom w:val="none" w:sz="0" w:space="0" w:color="auto"/>
            <w:right w:val="none" w:sz="0" w:space="0" w:color="auto"/>
          </w:divBdr>
        </w:div>
        <w:div w:id="843015013">
          <w:marLeft w:val="0"/>
          <w:marRight w:val="0"/>
          <w:marTop w:val="0"/>
          <w:marBottom w:val="0"/>
          <w:divBdr>
            <w:top w:val="none" w:sz="0" w:space="0" w:color="auto"/>
            <w:left w:val="none" w:sz="0" w:space="0" w:color="auto"/>
            <w:bottom w:val="none" w:sz="0" w:space="0" w:color="auto"/>
            <w:right w:val="none" w:sz="0" w:space="0" w:color="auto"/>
          </w:divBdr>
        </w:div>
        <w:div w:id="1345861981">
          <w:marLeft w:val="0"/>
          <w:marRight w:val="0"/>
          <w:marTop w:val="0"/>
          <w:marBottom w:val="0"/>
          <w:divBdr>
            <w:top w:val="none" w:sz="0" w:space="0" w:color="auto"/>
            <w:left w:val="none" w:sz="0" w:space="0" w:color="auto"/>
            <w:bottom w:val="none" w:sz="0" w:space="0" w:color="auto"/>
            <w:right w:val="none" w:sz="0" w:space="0" w:color="auto"/>
          </w:divBdr>
        </w:div>
        <w:div w:id="1279215616">
          <w:marLeft w:val="0"/>
          <w:marRight w:val="0"/>
          <w:marTop w:val="0"/>
          <w:marBottom w:val="0"/>
          <w:divBdr>
            <w:top w:val="none" w:sz="0" w:space="0" w:color="auto"/>
            <w:left w:val="none" w:sz="0" w:space="0" w:color="auto"/>
            <w:bottom w:val="none" w:sz="0" w:space="0" w:color="auto"/>
            <w:right w:val="none" w:sz="0" w:space="0" w:color="auto"/>
          </w:divBdr>
        </w:div>
        <w:div w:id="921063390">
          <w:marLeft w:val="0"/>
          <w:marRight w:val="0"/>
          <w:marTop w:val="0"/>
          <w:marBottom w:val="0"/>
          <w:divBdr>
            <w:top w:val="none" w:sz="0" w:space="0" w:color="auto"/>
            <w:left w:val="none" w:sz="0" w:space="0" w:color="auto"/>
            <w:bottom w:val="none" w:sz="0" w:space="0" w:color="auto"/>
            <w:right w:val="none" w:sz="0" w:space="0" w:color="auto"/>
          </w:divBdr>
        </w:div>
        <w:div w:id="653339272">
          <w:marLeft w:val="0"/>
          <w:marRight w:val="0"/>
          <w:marTop w:val="0"/>
          <w:marBottom w:val="0"/>
          <w:divBdr>
            <w:top w:val="none" w:sz="0" w:space="0" w:color="auto"/>
            <w:left w:val="none" w:sz="0" w:space="0" w:color="auto"/>
            <w:bottom w:val="none" w:sz="0" w:space="0" w:color="auto"/>
            <w:right w:val="none" w:sz="0" w:space="0" w:color="auto"/>
          </w:divBdr>
        </w:div>
        <w:div w:id="654382631">
          <w:marLeft w:val="0"/>
          <w:marRight w:val="0"/>
          <w:marTop w:val="0"/>
          <w:marBottom w:val="0"/>
          <w:divBdr>
            <w:top w:val="none" w:sz="0" w:space="0" w:color="auto"/>
            <w:left w:val="none" w:sz="0" w:space="0" w:color="auto"/>
            <w:bottom w:val="none" w:sz="0" w:space="0" w:color="auto"/>
            <w:right w:val="none" w:sz="0" w:space="0" w:color="auto"/>
          </w:divBdr>
        </w:div>
      </w:divsChild>
    </w:div>
    <w:div w:id="1828937954">
      <w:bodyDiv w:val="1"/>
      <w:marLeft w:val="0"/>
      <w:marRight w:val="0"/>
      <w:marTop w:val="0"/>
      <w:marBottom w:val="0"/>
      <w:divBdr>
        <w:top w:val="none" w:sz="0" w:space="0" w:color="auto"/>
        <w:left w:val="none" w:sz="0" w:space="0" w:color="auto"/>
        <w:bottom w:val="none" w:sz="0" w:space="0" w:color="auto"/>
        <w:right w:val="none" w:sz="0" w:space="0" w:color="auto"/>
      </w:divBdr>
    </w:div>
    <w:div w:id="1844203877">
      <w:bodyDiv w:val="1"/>
      <w:marLeft w:val="0"/>
      <w:marRight w:val="0"/>
      <w:marTop w:val="0"/>
      <w:marBottom w:val="0"/>
      <w:divBdr>
        <w:top w:val="none" w:sz="0" w:space="0" w:color="auto"/>
        <w:left w:val="none" w:sz="0" w:space="0" w:color="auto"/>
        <w:bottom w:val="none" w:sz="0" w:space="0" w:color="auto"/>
        <w:right w:val="none" w:sz="0" w:space="0" w:color="auto"/>
      </w:divBdr>
    </w:div>
    <w:div w:id="1857501527">
      <w:bodyDiv w:val="1"/>
      <w:marLeft w:val="0"/>
      <w:marRight w:val="0"/>
      <w:marTop w:val="0"/>
      <w:marBottom w:val="0"/>
      <w:divBdr>
        <w:top w:val="none" w:sz="0" w:space="0" w:color="auto"/>
        <w:left w:val="none" w:sz="0" w:space="0" w:color="auto"/>
        <w:bottom w:val="none" w:sz="0" w:space="0" w:color="auto"/>
        <w:right w:val="none" w:sz="0" w:space="0" w:color="auto"/>
      </w:divBdr>
      <w:divsChild>
        <w:div w:id="1151486680">
          <w:marLeft w:val="0"/>
          <w:marRight w:val="0"/>
          <w:marTop w:val="0"/>
          <w:marBottom w:val="0"/>
          <w:divBdr>
            <w:top w:val="none" w:sz="0" w:space="0" w:color="auto"/>
            <w:left w:val="none" w:sz="0" w:space="0" w:color="auto"/>
            <w:bottom w:val="none" w:sz="0" w:space="0" w:color="auto"/>
            <w:right w:val="none" w:sz="0" w:space="0" w:color="auto"/>
          </w:divBdr>
        </w:div>
        <w:div w:id="1851489050">
          <w:marLeft w:val="0"/>
          <w:marRight w:val="0"/>
          <w:marTop w:val="0"/>
          <w:marBottom w:val="0"/>
          <w:divBdr>
            <w:top w:val="none" w:sz="0" w:space="0" w:color="auto"/>
            <w:left w:val="none" w:sz="0" w:space="0" w:color="auto"/>
            <w:bottom w:val="none" w:sz="0" w:space="0" w:color="auto"/>
            <w:right w:val="none" w:sz="0" w:space="0" w:color="auto"/>
          </w:divBdr>
        </w:div>
        <w:div w:id="1308051420">
          <w:marLeft w:val="0"/>
          <w:marRight w:val="0"/>
          <w:marTop w:val="0"/>
          <w:marBottom w:val="0"/>
          <w:divBdr>
            <w:top w:val="none" w:sz="0" w:space="0" w:color="auto"/>
            <w:left w:val="none" w:sz="0" w:space="0" w:color="auto"/>
            <w:bottom w:val="none" w:sz="0" w:space="0" w:color="auto"/>
            <w:right w:val="none" w:sz="0" w:space="0" w:color="auto"/>
          </w:divBdr>
        </w:div>
      </w:divsChild>
    </w:div>
    <w:div w:id="1863934792">
      <w:bodyDiv w:val="1"/>
      <w:marLeft w:val="0"/>
      <w:marRight w:val="0"/>
      <w:marTop w:val="0"/>
      <w:marBottom w:val="0"/>
      <w:divBdr>
        <w:top w:val="none" w:sz="0" w:space="0" w:color="auto"/>
        <w:left w:val="none" w:sz="0" w:space="0" w:color="auto"/>
        <w:bottom w:val="none" w:sz="0" w:space="0" w:color="auto"/>
        <w:right w:val="none" w:sz="0" w:space="0" w:color="auto"/>
      </w:divBdr>
    </w:div>
    <w:div w:id="1873490938">
      <w:bodyDiv w:val="1"/>
      <w:marLeft w:val="0"/>
      <w:marRight w:val="0"/>
      <w:marTop w:val="0"/>
      <w:marBottom w:val="0"/>
      <w:divBdr>
        <w:top w:val="none" w:sz="0" w:space="0" w:color="auto"/>
        <w:left w:val="none" w:sz="0" w:space="0" w:color="auto"/>
        <w:bottom w:val="none" w:sz="0" w:space="0" w:color="auto"/>
        <w:right w:val="none" w:sz="0" w:space="0" w:color="auto"/>
      </w:divBdr>
    </w:div>
    <w:div w:id="1939868469">
      <w:bodyDiv w:val="1"/>
      <w:marLeft w:val="0"/>
      <w:marRight w:val="0"/>
      <w:marTop w:val="0"/>
      <w:marBottom w:val="0"/>
      <w:divBdr>
        <w:top w:val="none" w:sz="0" w:space="0" w:color="auto"/>
        <w:left w:val="none" w:sz="0" w:space="0" w:color="auto"/>
        <w:bottom w:val="none" w:sz="0" w:space="0" w:color="auto"/>
        <w:right w:val="none" w:sz="0" w:space="0" w:color="auto"/>
      </w:divBdr>
    </w:div>
    <w:div w:id="1949316889">
      <w:bodyDiv w:val="1"/>
      <w:marLeft w:val="0"/>
      <w:marRight w:val="0"/>
      <w:marTop w:val="0"/>
      <w:marBottom w:val="0"/>
      <w:divBdr>
        <w:top w:val="none" w:sz="0" w:space="0" w:color="auto"/>
        <w:left w:val="none" w:sz="0" w:space="0" w:color="auto"/>
        <w:bottom w:val="none" w:sz="0" w:space="0" w:color="auto"/>
        <w:right w:val="none" w:sz="0" w:space="0" w:color="auto"/>
      </w:divBdr>
      <w:divsChild>
        <w:div w:id="494883581">
          <w:marLeft w:val="0"/>
          <w:marRight w:val="0"/>
          <w:marTop w:val="0"/>
          <w:marBottom w:val="0"/>
          <w:divBdr>
            <w:top w:val="none" w:sz="0" w:space="0" w:color="auto"/>
            <w:left w:val="none" w:sz="0" w:space="0" w:color="auto"/>
            <w:bottom w:val="none" w:sz="0" w:space="0" w:color="auto"/>
            <w:right w:val="none" w:sz="0" w:space="0" w:color="auto"/>
          </w:divBdr>
        </w:div>
        <w:div w:id="1526678118">
          <w:marLeft w:val="0"/>
          <w:marRight w:val="0"/>
          <w:marTop w:val="0"/>
          <w:marBottom w:val="0"/>
          <w:divBdr>
            <w:top w:val="none" w:sz="0" w:space="0" w:color="auto"/>
            <w:left w:val="none" w:sz="0" w:space="0" w:color="auto"/>
            <w:bottom w:val="none" w:sz="0" w:space="0" w:color="auto"/>
            <w:right w:val="none" w:sz="0" w:space="0" w:color="auto"/>
          </w:divBdr>
        </w:div>
        <w:div w:id="1578707632">
          <w:marLeft w:val="0"/>
          <w:marRight w:val="0"/>
          <w:marTop w:val="0"/>
          <w:marBottom w:val="0"/>
          <w:divBdr>
            <w:top w:val="none" w:sz="0" w:space="0" w:color="auto"/>
            <w:left w:val="none" w:sz="0" w:space="0" w:color="auto"/>
            <w:bottom w:val="none" w:sz="0" w:space="0" w:color="auto"/>
            <w:right w:val="none" w:sz="0" w:space="0" w:color="auto"/>
          </w:divBdr>
        </w:div>
        <w:div w:id="958996919">
          <w:marLeft w:val="0"/>
          <w:marRight w:val="0"/>
          <w:marTop w:val="0"/>
          <w:marBottom w:val="0"/>
          <w:divBdr>
            <w:top w:val="none" w:sz="0" w:space="0" w:color="auto"/>
            <w:left w:val="none" w:sz="0" w:space="0" w:color="auto"/>
            <w:bottom w:val="none" w:sz="0" w:space="0" w:color="auto"/>
            <w:right w:val="none" w:sz="0" w:space="0" w:color="auto"/>
          </w:divBdr>
        </w:div>
      </w:divsChild>
    </w:div>
    <w:div w:id="1949463114">
      <w:bodyDiv w:val="1"/>
      <w:marLeft w:val="0"/>
      <w:marRight w:val="0"/>
      <w:marTop w:val="0"/>
      <w:marBottom w:val="0"/>
      <w:divBdr>
        <w:top w:val="none" w:sz="0" w:space="0" w:color="auto"/>
        <w:left w:val="none" w:sz="0" w:space="0" w:color="auto"/>
        <w:bottom w:val="none" w:sz="0" w:space="0" w:color="auto"/>
        <w:right w:val="none" w:sz="0" w:space="0" w:color="auto"/>
      </w:divBdr>
    </w:div>
    <w:div w:id="1956643137">
      <w:bodyDiv w:val="1"/>
      <w:marLeft w:val="0"/>
      <w:marRight w:val="0"/>
      <w:marTop w:val="0"/>
      <w:marBottom w:val="0"/>
      <w:divBdr>
        <w:top w:val="none" w:sz="0" w:space="0" w:color="auto"/>
        <w:left w:val="none" w:sz="0" w:space="0" w:color="auto"/>
        <w:bottom w:val="none" w:sz="0" w:space="0" w:color="auto"/>
        <w:right w:val="none" w:sz="0" w:space="0" w:color="auto"/>
      </w:divBdr>
      <w:divsChild>
        <w:div w:id="1176502375">
          <w:marLeft w:val="0"/>
          <w:marRight w:val="0"/>
          <w:marTop w:val="0"/>
          <w:marBottom w:val="0"/>
          <w:divBdr>
            <w:top w:val="none" w:sz="0" w:space="0" w:color="auto"/>
            <w:left w:val="none" w:sz="0" w:space="0" w:color="auto"/>
            <w:bottom w:val="none" w:sz="0" w:space="0" w:color="auto"/>
            <w:right w:val="none" w:sz="0" w:space="0" w:color="auto"/>
          </w:divBdr>
        </w:div>
        <w:div w:id="1732313900">
          <w:marLeft w:val="0"/>
          <w:marRight w:val="0"/>
          <w:marTop w:val="0"/>
          <w:marBottom w:val="0"/>
          <w:divBdr>
            <w:top w:val="none" w:sz="0" w:space="0" w:color="auto"/>
            <w:left w:val="none" w:sz="0" w:space="0" w:color="auto"/>
            <w:bottom w:val="none" w:sz="0" w:space="0" w:color="auto"/>
            <w:right w:val="none" w:sz="0" w:space="0" w:color="auto"/>
          </w:divBdr>
        </w:div>
        <w:div w:id="906384009">
          <w:marLeft w:val="0"/>
          <w:marRight w:val="0"/>
          <w:marTop w:val="0"/>
          <w:marBottom w:val="0"/>
          <w:divBdr>
            <w:top w:val="none" w:sz="0" w:space="0" w:color="auto"/>
            <w:left w:val="none" w:sz="0" w:space="0" w:color="auto"/>
            <w:bottom w:val="none" w:sz="0" w:space="0" w:color="auto"/>
            <w:right w:val="none" w:sz="0" w:space="0" w:color="auto"/>
          </w:divBdr>
        </w:div>
      </w:divsChild>
    </w:div>
    <w:div w:id="1988507675">
      <w:bodyDiv w:val="1"/>
      <w:marLeft w:val="0"/>
      <w:marRight w:val="0"/>
      <w:marTop w:val="0"/>
      <w:marBottom w:val="0"/>
      <w:divBdr>
        <w:top w:val="none" w:sz="0" w:space="0" w:color="auto"/>
        <w:left w:val="none" w:sz="0" w:space="0" w:color="auto"/>
        <w:bottom w:val="none" w:sz="0" w:space="0" w:color="auto"/>
        <w:right w:val="none" w:sz="0" w:space="0" w:color="auto"/>
      </w:divBdr>
    </w:div>
    <w:div w:id="2005088719">
      <w:bodyDiv w:val="1"/>
      <w:marLeft w:val="0"/>
      <w:marRight w:val="0"/>
      <w:marTop w:val="0"/>
      <w:marBottom w:val="0"/>
      <w:divBdr>
        <w:top w:val="none" w:sz="0" w:space="0" w:color="auto"/>
        <w:left w:val="none" w:sz="0" w:space="0" w:color="auto"/>
        <w:bottom w:val="none" w:sz="0" w:space="0" w:color="auto"/>
        <w:right w:val="none" w:sz="0" w:space="0" w:color="auto"/>
      </w:divBdr>
    </w:div>
    <w:div w:id="2006088347">
      <w:bodyDiv w:val="1"/>
      <w:marLeft w:val="0"/>
      <w:marRight w:val="0"/>
      <w:marTop w:val="0"/>
      <w:marBottom w:val="0"/>
      <w:divBdr>
        <w:top w:val="none" w:sz="0" w:space="0" w:color="auto"/>
        <w:left w:val="none" w:sz="0" w:space="0" w:color="auto"/>
        <w:bottom w:val="none" w:sz="0" w:space="0" w:color="auto"/>
        <w:right w:val="none" w:sz="0" w:space="0" w:color="auto"/>
      </w:divBdr>
      <w:divsChild>
        <w:div w:id="683702732">
          <w:marLeft w:val="0"/>
          <w:marRight w:val="0"/>
          <w:marTop w:val="0"/>
          <w:marBottom w:val="0"/>
          <w:divBdr>
            <w:top w:val="none" w:sz="0" w:space="0" w:color="auto"/>
            <w:left w:val="none" w:sz="0" w:space="0" w:color="auto"/>
            <w:bottom w:val="none" w:sz="0" w:space="0" w:color="auto"/>
            <w:right w:val="none" w:sz="0" w:space="0" w:color="auto"/>
          </w:divBdr>
        </w:div>
        <w:div w:id="908465990">
          <w:marLeft w:val="0"/>
          <w:marRight w:val="0"/>
          <w:marTop w:val="0"/>
          <w:marBottom w:val="0"/>
          <w:divBdr>
            <w:top w:val="none" w:sz="0" w:space="0" w:color="auto"/>
            <w:left w:val="none" w:sz="0" w:space="0" w:color="auto"/>
            <w:bottom w:val="none" w:sz="0" w:space="0" w:color="auto"/>
            <w:right w:val="none" w:sz="0" w:space="0" w:color="auto"/>
          </w:divBdr>
        </w:div>
        <w:div w:id="1661614678">
          <w:marLeft w:val="0"/>
          <w:marRight w:val="0"/>
          <w:marTop w:val="0"/>
          <w:marBottom w:val="0"/>
          <w:divBdr>
            <w:top w:val="none" w:sz="0" w:space="0" w:color="auto"/>
            <w:left w:val="none" w:sz="0" w:space="0" w:color="auto"/>
            <w:bottom w:val="none" w:sz="0" w:space="0" w:color="auto"/>
            <w:right w:val="none" w:sz="0" w:space="0" w:color="auto"/>
          </w:divBdr>
        </w:div>
        <w:div w:id="352612611">
          <w:marLeft w:val="0"/>
          <w:marRight w:val="0"/>
          <w:marTop w:val="0"/>
          <w:marBottom w:val="0"/>
          <w:divBdr>
            <w:top w:val="none" w:sz="0" w:space="0" w:color="auto"/>
            <w:left w:val="none" w:sz="0" w:space="0" w:color="auto"/>
            <w:bottom w:val="none" w:sz="0" w:space="0" w:color="auto"/>
            <w:right w:val="none" w:sz="0" w:space="0" w:color="auto"/>
          </w:divBdr>
        </w:div>
        <w:div w:id="469442270">
          <w:marLeft w:val="0"/>
          <w:marRight w:val="0"/>
          <w:marTop w:val="0"/>
          <w:marBottom w:val="0"/>
          <w:divBdr>
            <w:top w:val="none" w:sz="0" w:space="0" w:color="auto"/>
            <w:left w:val="none" w:sz="0" w:space="0" w:color="auto"/>
            <w:bottom w:val="none" w:sz="0" w:space="0" w:color="auto"/>
            <w:right w:val="none" w:sz="0" w:space="0" w:color="auto"/>
          </w:divBdr>
        </w:div>
        <w:div w:id="902645411">
          <w:marLeft w:val="0"/>
          <w:marRight w:val="0"/>
          <w:marTop w:val="0"/>
          <w:marBottom w:val="0"/>
          <w:divBdr>
            <w:top w:val="none" w:sz="0" w:space="0" w:color="auto"/>
            <w:left w:val="none" w:sz="0" w:space="0" w:color="auto"/>
            <w:bottom w:val="none" w:sz="0" w:space="0" w:color="auto"/>
            <w:right w:val="none" w:sz="0" w:space="0" w:color="auto"/>
          </w:divBdr>
        </w:div>
      </w:divsChild>
    </w:div>
    <w:div w:id="2006274572">
      <w:bodyDiv w:val="1"/>
      <w:marLeft w:val="0"/>
      <w:marRight w:val="0"/>
      <w:marTop w:val="0"/>
      <w:marBottom w:val="0"/>
      <w:divBdr>
        <w:top w:val="none" w:sz="0" w:space="0" w:color="auto"/>
        <w:left w:val="none" w:sz="0" w:space="0" w:color="auto"/>
        <w:bottom w:val="none" w:sz="0" w:space="0" w:color="auto"/>
        <w:right w:val="none" w:sz="0" w:space="0" w:color="auto"/>
      </w:divBdr>
      <w:divsChild>
        <w:div w:id="776288556">
          <w:marLeft w:val="0"/>
          <w:marRight w:val="0"/>
          <w:marTop w:val="0"/>
          <w:marBottom w:val="0"/>
          <w:divBdr>
            <w:top w:val="none" w:sz="0" w:space="0" w:color="auto"/>
            <w:left w:val="none" w:sz="0" w:space="0" w:color="auto"/>
            <w:bottom w:val="none" w:sz="0" w:space="0" w:color="auto"/>
            <w:right w:val="none" w:sz="0" w:space="0" w:color="auto"/>
          </w:divBdr>
        </w:div>
        <w:div w:id="1937786447">
          <w:marLeft w:val="0"/>
          <w:marRight w:val="0"/>
          <w:marTop w:val="0"/>
          <w:marBottom w:val="0"/>
          <w:divBdr>
            <w:top w:val="none" w:sz="0" w:space="0" w:color="auto"/>
            <w:left w:val="none" w:sz="0" w:space="0" w:color="auto"/>
            <w:bottom w:val="none" w:sz="0" w:space="0" w:color="auto"/>
            <w:right w:val="none" w:sz="0" w:space="0" w:color="auto"/>
          </w:divBdr>
        </w:div>
        <w:div w:id="1621182630">
          <w:marLeft w:val="0"/>
          <w:marRight w:val="0"/>
          <w:marTop w:val="0"/>
          <w:marBottom w:val="0"/>
          <w:divBdr>
            <w:top w:val="none" w:sz="0" w:space="0" w:color="auto"/>
            <w:left w:val="none" w:sz="0" w:space="0" w:color="auto"/>
            <w:bottom w:val="none" w:sz="0" w:space="0" w:color="auto"/>
            <w:right w:val="none" w:sz="0" w:space="0" w:color="auto"/>
          </w:divBdr>
        </w:div>
        <w:div w:id="904875466">
          <w:marLeft w:val="0"/>
          <w:marRight w:val="0"/>
          <w:marTop w:val="0"/>
          <w:marBottom w:val="0"/>
          <w:divBdr>
            <w:top w:val="none" w:sz="0" w:space="0" w:color="auto"/>
            <w:left w:val="none" w:sz="0" w:space="0" w:color="auto"/>
            <w:bottom w:val="none" w:sz="0" w:space="0" w:color="auto"/>
            <w:right w:val="none" w:sz="0" w:space="0" w:color="auto"/>
          </w:divBdr>
        </w:div>
        <w:div w:id="1692341015">
          <w:marLeft w:val="0"/>
          <w:marRight w:val="0"/>
          <w:marTop w:val="0"/>
          <w:marBottom w:val="0"/>
          <w:divBdr>
            <w:top w:val="none" w:sz="0" w:space="0" w:color="auto"/>
            <w:left w:val="none" w:sz="0" w:space="0" w:color="auto"/>
            <w:bottom w:val="none" w:sz="0" w:space="0" w:color="auto"/>
            <w:right w:val="none" w:sz="0" w:space="0" w:color="auto"/>
          </w:divBdr>
        </w:div>
      </w:divsChild>
    </w:div>
    <w:div w:id="2017682883">
      <w:bodyDiv w:val="1"/>
      <w:marLeft w:val="0"/>
      <w:marRight w:val="0"/>
      <w:marTop w:val="0"/>
      <w:marBottom w:val="0"/>
      <w:divBdr>
        <w:top w:val="none" w:sz="0" w:space="0" w:color="auto"/>
        <w:left w:val="none" w:sz="0" w:space="0" w:color="auto"/>
        <w:bottom w:val="none" w:sz="0" w:space="0" w:color="auto"/>
        <w:right w:val="none" w:sz="0" w:space="0" w:color="auto"/>
      </w:divBdr>
    </w:div>
    <w:div w:id="2020113046">
      <w:bodyDiv w:val="1"/>
      <w:marLeft w:val="0"/>
      <w:marRight w:val="0"/>
      <w:marTop w:val="0"/>
      <w:marBottom w:val="0"/>
      <w:divBdr>
        <w:top w:val="none" w:sz="0" w:space="0" w:color="auto"/>
        <w:left w:val="none" w:sz="0" w:space="0" w:color="auto"/>
        <w:bottom w:val="none" w:sz="0" w:space="0" w:color="auto"/>
        <w:right w:val="none" w:sz="0" w:space="0" w:color="auto"/>
      </w:divBdr>
    </w:div>
    <w:div w:id="2035187607">
      <w:bodyDiv w:val="1"/>
      <w:marLeft w:val="0"/>
      <w:marRight w:val="0"/>
      <w:marTop w:val="0"/>
      <w:marBottom w:val="0"/>
      <w:divBdr>
        <w:top w:val="none" w:sz="0" w:space="0" w:color="auto"/>
        <w:left w:val="none" w:sz="0" w:space="0" w:color="auto"/>
        <w:bottom w:val="none" w:sz="0" w:space="0" w:color="auto"/>
        <w:right w:val="none" w:sz="0" w:space="0" w:color="auto"/>
      </w:divBdr>
    </w:div>
    <w:div w:id="2070376899">
      <w:bodyDiv w:val="1"/>
      <w:marLeft w:val="0"/>
      <w:marRight w:val="0"/>
      <w:marTop w:val="0"/>
      <w:marBottom w:val="0"/>
      <w:divBdr>
        <w:top w:val="none" w:sz="0" w:space="0" w:color="auto"/>
        <w:left w:val="none" w:sz="0" w:space="0" w:color="auto"/>
        <w:bottom w:val="none" w:sz="0" w:space="0" w:color="auto"/>
        <w:right w:val="none" w:sz="0" w:space="0" w:color="auto"/>
      </w:divBdr>
    </w:div>
    <w:div w:id="2099792281">
      <w:bodyDiv w:val="1"/>
      <w:marLeft w:val="0"/>
      <w:marRight w:val="0"/>
      <w:marTop w:val="0"/>
      <w:marBottom w:val="0"/>
      <w:divBdr>
        <w:top w:val="none" w:sz="0" w:space="0" w:color="auto"/>
        <w:left w:val="none" w:sz="0" w:space="0" w:color="auto"/>
        <w:bottom w:val="none" w:sz="0" w:space="0" w:color="auto"/>
        <w:right w:val="none" w:sz="0" w:space="0" w:color="auto"/>
      </w:divBdr>
    </w:div>
    <w:div w:id="2104957393">
      <w:bodyDiv w:val="1"/>
      <w:marLeft w:val="0"/>
      <w:marRight w:val="0"/>
      <w:marTop w:val="0"/>
      <w:marBottom w:val="0"/>
      <w:divBdr>
        <w:top w:val="none" w:sz="0" w:space="0" w:color="auto"/>
        <w:left w:val="none" w:sz="0" w:space="0" w:color="auto"/>
        <w:bottom w:val="none" w:sz="0" w:space="0" w:color="auto"/>
        <w:right w:val="none" w:sz="0" w:space="0" w:color="auto"/>
      </w:divBdr>
    </w:div>
    <w:div w:id="2105957736">
      <w:bodyDiv w:val="1"/>
      <w:marLeft w:val="0"/>
      <w:marRight w:val="0"/>
      <w:marTop w:val="0"/>
      <w:marBottom w:val="0"/>
      <w:divBdr>
        <w:top w:val="none" w:sz="0" w:space="0" w:color="auto"/>
        <w:left w:val="none" w:sz="0" w:space="0" w:color="auto"/>
        <w:bottom w:val="none" w:sz="0" w:space="0" w:color="auto"/>
        <w:right w:val="none" w:sz="0" w:space="0" w:color="auto"/>
      </w:divBdr>
      <w:divsChild>
        <w:div w:id="1831406343">
          <w:marLeft w:val="0"/>
          <w:marRight w:val="0"/>
          <w:marTop w:val="0"/>
          <w:marBottom w:val="0"/>
          <w:divBdr>
            <w:top w:val="none" w:sz="0" w:space="0" w:color="auto"/>
            <w:left w:val="none" w:sz="0" w:space="0" w:color="auto"/>
            <w:bottom w:val="none" w:sz="0" w:space="0" w:color="auto"/>
            <w:right w:val="none" w:sz="0" w:space="0" w:color="auto"/>
          </w:divBdr>
        </w:div>
        <w:div w:id="361055008">
          <w:marLeft w:val="0"/>
          <w:marRight w:val="0"/>
          <w:marTop w:val="0"/>
          <w:marBottom w:val="0"/>
          <w:divBdr>
            <w:top w:val="none" w:sz="0" w:space="0" w:color="auto"/>
            <w:left w:val="none" w:sz="0" w:space="0" w:color="auto"/>
            <w:bottom w:val="none" w:sz="0" w:space="0" w:color="auto"/>
            <w:right w:val="none" w:sz="0" w:space="0" w:color="auto"/>
          </w:divBdr>
        </w:div>
        <w:div w:id="760947985">
          <w:marLeft w:val="0"/>
          <w:marRight w:val="0"/>
          <w:marTop w:val="0"/>
          <w:marBottom w:val="0"/>
          <w:divBdr>
            <w:top w:val="none" w:sz="0" w:space="0" w:color="auto"/>
            <w:left w:val="none" w:sz="0" w:space="0" w:color="auto"/>
            <w:bottom w:val="none" w:sz="0" w:space="0" w:color="auto"/>
            <w:right w:val="none" w:sz="0" w:space="0" w:color="auto"/>
          </w:divBdr>
        </w:div>
        <w:div w:id="209147710">
          <w:marLeft w:val="0"/>
          <w:marRight w:val="0"/>
          <w:marTop w:val="0"/>
          <w:marBottom w:val="0"/>
          <w:divBdr>
            <w:top w:val="none" w:sz="0" w:space="0" w:color="auto"/>
            <w:left w:val="none" w:sz="0" w:space="0" w:color="auto"/>
            <w:bottom w:val="none" w:sz="0" w:space="0" w:color="auto"/>
            <w:right w:val="none" w:sz="0" w:space="0" w:color="auto"/>
          </w:divBdr>
        </w:div>
        <w:div w:id="229465569">
          <w:marLeft w:val="0"/>
          <w:marRight w:val="0"/>
          <w:marTop w:val="0"/>
          <w:marBottom w:val="0"/>
          <w:divBdr>
            <w:top w:val="none" w:sz="0" w:space="0" w:color="auto"/>
            <w:left w:val="none" w:sz="0" w:space="0" w:color="auto"/>
            <w:bottom w:val="none" w:sz="0" w:space="0" w:color="auto"/>
            <w:right w:val="none" w:sz="0" w:space="0" w:color="auto"/>
          </w:divBdr>
        </w:div>
        <w:div w:id="672606605">
          <w:marLeft w:val="0"/>
          <w:marRight w:val="0"/>
          <w:marTop w:val="0"/>
          <w:marBottom w:val="0"/>
          <w:divBdr>
            <w:top w:val="none" w:sz="0" w:space="0" w:color="auto"/>
            <w:left w:val="none" w:sz="0" w:space="0" w:color="auto"/>
            <w:bottom w:val="none" w:sz="0" w:space="0" w:color="auto"/>
            <w:right w:val="none" w:sz="0" w:space="0" w:color="auto"/>
          </w:divBdr>
        </w:div>
        <w:div w:id="7495413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lrrd.org/lrrd27/3/sili27058.html%20" TargetMode="External"/><Relationship Id="rId21" Type="http://schemas.openxmlformats.org/officeDocument/2006/relationships/hyperlink" Target="http://www.mekarn.org/MSC2005-07/theses07/daov1.htm" TargetMode="External"/><Relationship Id="rId42" Type="http://schemas.openxmlformats.org/officeDocument/2006/relationships/hyperlink" Target="https://www.feedipedia.org/node/8330" TargetMode="External"/><Relationship Id="rId63" Type="http://schemas.openxmlformats.org/officeDocument/2006/relationships/hyperlink" Target="http://www.penambulbooks.com" TargetMode="External"/><Relationship Id="rId84" Type="http://schemas.openxmlformats.org/officeDocument/2006/relationships/hyperlink" Target="http://www.mekarn.org/msc2008-10/theses/lotc1.htm" TargetMode="External"/><Relationship Id="rId138" Type="http://schemas.openxmlformats.org/officeDocument/2006/relationships/chart" Target="charts/chart23.xml"/><Relationship Id="rId159" Type="http://schemas.openxmlformats.org/officeDocument/2006/relationships/hyperlink" Target="http://www.lrrd.org/lrrd28/10/seng28178.html" TargetMode="External"/><Relationship Id="rId170" Type="http://schemas.openxmlformats.org/officeDocument/2006/relationships/hyperlink" Target="http://www.lrrd.org/lrrd29/5/phuo29104.html" TargetMode="External"/><Relationship Id="rId191" Type="http://schemas.openxmlformats.org/officeDocument/2006/relationships/chart" Target="charts/chart34.xml"/><Relationship Id="rId205" Type="http://schemas.openxmlformats.org/officeDocument/2006/relationships/hyperlink" Target="http://www.lrrd.org/lrrd27/8/phuo27162.html" TargetMode="External"/><Relationship Id="rId107" Type="http://schemas.openxmlformats.org/officeDocument/2006/relationships/hyperlink" Target="http://www.lrrd.org/lrrd14/3/do143b.htm" TargetMode="External"/><Relationship Id="rId11" Type="http://schemas.openxmlformats.org/officeDocument/2006/relationships/image" Target="media/image1.png"/><Relationship Id="rId32" Type="http://schemas.openxmlformats.org/officeDocument/2006/relationships/hyperlink" Target="http://www.lrrd.org/lrrd15/11/prom1511.htm" TargetMode="External"/><Relationship Id="rId53" Type="http://schemas.openxmlformats.org/officeDocument/2006/relationships/hyperlink" Target="http://www.mekarn.org/prockk/chinh.htm" TargetMode="External"/><Relationship Id="rId74" Type="http://schemas.openxmlformats.org/officeDocument/2006/relationships/hyperlink" Target="http://www.smallstock.info/reference/FAO/APHCA/Pig_Eng_ebook.pdf" TargetMode="External"/><Relationship Id="rId128" Type="http://schemas.openxmlformats.org/officeDocument/2006/relationships/hyperlink" Target="http://www.lrrd.org/lrrd20/supplement/sath2.htm" TargetMode="External"/><Relationship Id="rId149" Type="http://schemas.openxmlformats.org/officeDocument/2006/relationships/hyperlink" Target="http://link.springer.com/journal/10661/42/1/page/1" TargetMode="External"/><Relationship Id="rId5" Type="http://schemas.openxmlformats.org/officeDocument/2006/relationships/settings" Target="settings.xml"/><Relationship Id="rId95" Type="http://schemas.openxmlformats.org/officeDocument/2006/relationships/chart" Target="charts/chart7.xml"/><Relationship Id="rId160" Type="http://schemas.openxmlformats.org/officeDocument/2006/relationships/hyperlink" Target="http://www.lrrd.org/lrrd22/9/lotc22165.htm" TargetMode="External"/><Relationship Id="rId181" Type="http://schemas.openxmlformats.org/officeDocument/2006/relationships/hyperlink" Target="http://www.lrrd.org/lrrd23/2/sang23021.htm" TargetMode="External"/><Relationship Id="rId216" Type="http://schemas.openxmlformats.org/officeDocument/2006/relationships/hyperlink" Target="http://www.lrrd.org/lrrd27/8/phuo27162.html" TargetMode="External"/><Relationship Id="rId211" Type="http://schemas.openxmlformats.org/officeDocument/2006/relationships/hyperlink" Target="http://link.springer.com/journal/10661/42/1/page/1" TargetMode="External"/><Relationship Id="rId22" Type="http://schemas.openxmlformats.org/officeDocument/2006/relationships/hyperlink" Target="http://www.fao.org/docrep/003/w7448e/w7448e00.htm" TargetMode="External"/><Relationship Id="rId27" Type="http://schemas.openxmlformats.org/officeDocument/2006/relationships/hyperlink" Target="http://www.mekarn.org/procKK/netp.htm" TargetMode="External"/><Relationship Id="rId43" Type="http://schemas.openxmlformats.org/officeDocument/2006/relationships/hyperlink" Target="https://www.feedipedia.org/node/8333" TargetMode="External"/><Relationship Id="rId48" Type="http://schemas.openxmlformats.org/officeDocument/2006/relationships/hyperlink" Target="https://www.feedipedia.org/node/9003" TargetMode="External"/><Relationship Id="rId64" Type="http://schemas.openxmlformats.org/officeDocument/2006/relationships/hyperlink" Target="http://www.lrrd.org/lrrd24/11/leng24199.htm" TargetMode="External"/><Relationship Id="rId69" Type="http://schemas.openxmlformats.org/officeDocument/2006/relationships/hyperlink" Target="http://www.investlaos.gov.la/index.php/about-ipd" TargetMode="External"/><Relationship Id="rId113" Type="http://schemas.openxmlformats.org/officeDocument/2006/relationships/hyperlink" Target="http://www.lrrd.org/lrrd26/3/mari26057.html" TargetMode="External"/><Relationship Id="rId118" Type="http://schemas.openxmlformats.org/officeDocument/2006/relationships/hyperlink" Target="http://www.lrrd.org/lrrd23/4/than23098.htm" TargetMode="External"/><Relationship Id="rId134" Type="http://schemas.openxmlformats.org/officeDocument/2006/relationships/hyperlink" Target="http://www.utafoundation.org/P&amp;L/preston&amp;leng.htm" TargetMode="External"/><Relationship Id="rId139" Type="http://schemas.openxmlformats.org/officeDocument/2006/relationships/chart" Target="charts/chart24.xml"/><Relationship Id="rId80" Type="http://schemas.openxmlformats.org/officeDocument/2006/relationships/hyperlink" Target="http://www.lrrd.org/lrrd15/11/prom1511.htm" TargetMode="External"/><Relationship Id="rId85" Type="http://schemas.openxmlformats.org/officeDocument/2006/relationships/hyperlink" Target="http://www.lrrd.org/lrrd28/10/vanh28177.html" TargetMode="External"/><Relationship Id="rId150" Type="http://schemas.openxmlformats.org/officeDocument/2006/relationships/hyperlink" Target="http://www.lrrd.org/lrrd23/2/sang23021.htm" TargetMode="External"/><Relationship Id="rId155" Type="http://schemas.openxmlformats.org/officeDocument/2006/relationships/hyperlink" Target="http://www.mekarn.org/proc-cass/netp.htm" TargetMode="External"/><Relationship Id="rId171" Type="http://schemas.openxmlformats.org/officeDocument/2006/relationships/hyperlink" Target="http://www.lrrd.org/lrrd28/2/sang28020.htm" TargetMode="External"/><Relationship Id="rId176" Type="http://schemas.openxmlformats.org/officeDocument/2006/relationships/hyperlink" Target="http://www.lrrd.org/lrrd28/12/noup28222.html" TargetMode="External"/><Relationship Id="rId192" Type="http://schemas.openxmlformats.org/officeDocument/2006/relationships/chart" Target="charts/chart35.xml"/><Relationship Id="rId197" Type="http://schemas.openxmlformats.org/officeDocument/2006/relationships/chart" Target="charts/chart40.xml"/><Relationship Id="rId206" Type="http://schemas.openxmlformats.org/officeDocument/2006/relationships/hyperlink" Target="http://www.lrrd.org/lrrd28/10/seng28178.html" TargetMode="External"/><Relationship Id="rId201" Type="http://schemas.openxmlformats.org/officeDocument/2006/relationships/hyperlink" Target="http://www.lrrd.org/lrrd21/12/manh21224.htm" TargetMode="External"/><Relationship Id="rId222" Type="http://schemas.openxmlformats.org/officeDocument/2006/relationships/hyperlink" Target="http://www.lrrd.org/lrrd29/12/sang29220.html" TargetMode="External"/><Relationship Id="rId12" Type="http://schemas.openxmlformats.org/officeDocument/2006/relationships/image" Target="media/image2.png"/><Relationship Id="rId17" Type="http://schemas.openxmlformats.org/officeDocument/2006/relationships/hyperlink" Target="http://www.utafoundation.org/TAP/TAP33/%20331.pdf" TargetMode="External"/><Relationship Id="rId33" Type="http://schemas.openxmlformats.org/officeDocument/2006/relationships/hyperlink" Target="http://www.virtualcentre.org" TargetMode="External"/><Relationship Id="rId38" Type="http://schemas.openxmlformats.org/officeDocument/2006/relationships/chart" Target="charts/chart2.xml"/><Relationship Id="rId59" Type="http://schemas.openxmlformats.org/officeDocument/2006/relationships/hyperlink" Target="http://www.utafoundation.org/TAP/TAP33/%20331.pdf" TargetMode="External"/><Relationship Id="rId103" Type="http://schemas.openxmlformats.org/officeDocument/2006/relationships/chart" Target="charts/chart15.xml"/><Relationship Id="rId108" Type="http://schemas.openxmlformats.org/officeDocument/2006/relationships/hyperlink" Target="http://www.lrrd.org/lrrd26/9/sang26159.html" TargetMode="External"/><Relationship Id="rId124" Type="http://schemas.openxmlformats.org/officeDocument/2006/relationships/chart" Target="charts/chart22.xml"/><Relationship Id="rId129" Type="http://schemas.openxmlformats.org/officeDocument/2006/relationships/hyperlink" Target="http://www.lrrd.org/lrrd23/10/daovy23203.htm" TargetMode="External"/><Relationship Id="rId54" Type="http://schemas.openxmlformats.org/officeDocument/2006/relationships/hyperlink" Target="http://dx.doi.org/10.13031/2013.26895" TargetMode="External"/><Relationship Id="rId70" Type="http://schemas.openxmlformats.org/officeDocument/2006/relationships/hyperlink" Target="http://www.elsevier.com/locate/jnlabr/yjcrs" TargetMode="External"/><Relationship Id="rId75" Type="http://schemas.openxmlformats.org/officeDocument/2006/relationships/hyperlink" Target="http://www.lrrd.org/lrrd27/4/phan27072.html" TargetMode="External"/><Relationship Id="rId91" Type="http://schemas.openxmlformats.org/officeDocument/2006/relationships/chart" Target="charts/chart3.xml"/><Relationship Id="rId96" Type="http://schemas.openxmlformats.org/officeDocument/2006/relationships/chart" Target="charts/chart8.xml"/><Relationship Id="rId140" Type="http://schemas.openxmlformats.org/officeDocument/2006/relationships/chart" Target="charts/chart25.xml"/><Relationship Id="rId145" Type="http://schemas.openxmlformats.org/officeDocument/2006/relationships/hyperlink" Target="http://www.mekarn.org/procsr/hangctu.pdf" TargetMode="External"/><Relationship Id="rId161" Type="http://schemas.openxmlformats.org/officeDocument/2006/relationships/hyperlink" Target="http://www.lrrd.org/lrrd23/4/than23098.htm" TargetMode="External"/><Relationship Id="rId166" Type="http://schemas.openxmlformats.org/officeDocument/2006/relationships/chart" Target="charts/chart31.xml"/><Relationship Id="rId182" Type="http://schemas.openxmlformats.org/officeDocument/2006/relationships/hyperlink" Target="http://www.lrrd.org/lrrd28/11/sang28194.html" TargetMode="External"/><Relationship Id="rId187" Type="http://schemas.openxmlformats.org/officeDocument/2006/relationships/hyperlink" Target="http://www.lrrd.org/lrrd29/7/nthi29127.html" TargetMode="External"/><Relationship Id="rId217" Type="http://schemas.openxmlformats.org/officeDocument/2006/relationships/hyperlink" Target="http://www.lrrd.org/lrrd29/5/phuo29104.html" TargetMode="Externa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www.lrrd.org./lrrd20/supplement/sath2.htm" TargetMode="External"/><Relationship Id="rId23" Type="http://schemas.openxmlformats.org/officeDocument/2006/relationships/hyperlink" Target="http://www.mekarn.org/sarec03/manh3.htm" TargetMode="External"/><Relationship Id="rId28" Type="http://schemas.openxmlformats.org/officeDocument/2006/relationships/hyperlink" Target="http://www.smallstock.info/reference/FAO/APHCA/Pig_Eng_ebook.pdf" TargetMode="External"/><Relationship Id="rId49" Type="http://schemas.openxmlformats.org/officeDocument/2006/relationships/hyperlink" Target="https://www.feedipedia.org/node/8586" TargetMode="External"/><Relationship Id="rId114" Type="http://schemas.openxmlformats.org/officeDocument/2006/relationships/hyperlink" Target="http://www.mekarn.org/proc-cass/netp.htm" TargetMode="External"/><Relationship Id="rId119" Type="http://schemas.openxmlformats.org/officeDocument/2006/relationships/chart" Target="charts/chart17.xml"/><Relationship Id="rId44" Type="http://schemas.openxmlformats.org/officeDocument/2006/relationships/hyperlink" Target="https://www.feedipedia.org/node/8334" TargetMode="External"/><Relationship Id="rId60" Type="http://schemas.openxmlformats.org/officeDocument/2006/relationships/hyperlink" Target="http://www.lrrd.org/lrrd20/supplement/joom1.htm" TargetMode="External"/><Relationship Id="rId65" Type="http://schemas.openxmlformats.org/officeDocument/2006/relationships/hyperlink" Target="http://www.lrrd.org/lrrd21/12/manh21224.htm" TargetMode="External"/><Relationship Id="rId81" Type="http://schemas.openxmlformats.org/officeDocument/2006/relationships/hyperlink" Target="http://www.lrrd.org/%20lrrd28/10/seng28178.html" TargetMode="External"/><Relationship Id="rId86" Type="http://schemas.openxmlformats.org/officeDocument/2006/relationships/hyperlink" Target="http://www.lrrd.org/lrrd9/2/metha92.htm" TargetMode="External"/><Relationship Id="rId130" Type="http://schemas.openxmlformats.org/officeDocument/2006/relationships/hyperlink" Target="http://www.mekarn.org/MSC2005-07/theses07/daov1.htm" TargetMode="External"/><Relationship Id="rId135" Type="http://schemas.openxmlformats.org/officeDocument/2006/relationships/hyperlink" Target="http://www.lrrd.org/lrrd15/11/prom1511.htm" TargetMode="External"/><Relationship Id="rId151" Type="http://schemas.openxmlformats.org/officeDocument/2006/relationships/hyperlink" Target="http://www.lrrd.org./lrrd20/supplement/sath2.htm" TargetMode="External"/><Relationship Id="rId156" Type="http://schemas.openxmlformats.org/officeDocument/2006/relationships/hyperlink" Target="http://www.smallstock.info/reference/FAO/APHCA/PigEngebook.pdf" TargetMode="External"/><Relationship Id="rId177" Type="http://schemas.openxmlformats.org/officeDocument/2006/relationships/hyperlink" Target="http://www.lrrd.org/lrrd23/2/outh23023.htm" TargetMode="External"/><Relationship Id="rId198" Type="http://schemas.openxmlformats.org/officeDocument/2006/relationships/hyperlink" Target="http://www.lrrd.org/lrrd29/5/phuo29104.html" TargetMode="External"/><Relationship Id="rId172" Type="http://schemas.openxmlformats.org/officeDocument/2006/relationships/hyperlink" Target="http://www.lrrd.org/lrrd29/2/toum29035.html" TargetMode="External"/><Relationship Id="rId193" Type="http://schemas.openxmlformats.org/officeDocument/2006/relationships/chart" Target="charts/chart36.xml"/><Relationship Id="rId202" Type="http://schemas.openxmlformats.org/officeDocument/2006/relationships/hyperlink" Target="http://www.mekarn.org/proc-cass/netp.htm" TargetMode="External"/><Relationship Id="rId207" Type="http://schemas.openxmlformats.org/officeDocument/2006/relationships/hyperlink" Target="http://www.virtualcentre.org" TargetMode="External"/><Relationship Id="rId223" Type="http://schemas.openxmlformats.org/officeDocument/2006/relationships/fontTable" Target="fontTable.xml"/><Relationship Id="rId13" Type="http://schemas.openxmlformats.org/officeDocument/2006/relationships/hyperlink" Target="http://www.mekarn.org/procsr/hangctu.pdf" TargetMode="External"/><Relationship Id="rId18" Type="http://schemas.openxmlformats.org/officeDocument/2006/relationships/hyperlink" Target="http://www.lrrd.org/lrrd13/6/kean136.htm" TargetMode="External"/><Relationship Id="rId39" Type="http://schemas.openxmlformats.org/officeDocument/2006/relationships/image" Target="media/image3.png"/><Relationship Id="rId109" Type="http://schemas.openxmlformats.org/officeDocument/2006/relationships/hyperlink" Target="http://www.lrrd.org/lrrd13/6/kean136.htm" TargetMode="External"/><Relationship Id="rId34" Type="http://schemas.openxmlformats.org/officeDocument/2006/relationships/hyperlink" Target="http://www.lrrd.org/lrrd28/10/seng28178.html" TargetMode="External"/><Relationship Id="rId50" Type="http://schemas.openxmlformats.org/officeDocument/2006/relationships/hyperlink" Target="https://www.feedipedia.org/node/8336" TargetMode="External"/><Relationship Id="rId55" Type="http://schemas.openxmlformats.org/officeDocument/2006/relationships/hyperlink" Target="http://www.lrrd.org/lrrd30/6/siaka30099.html" TargetMode="External"/><Relationship Id="rId76" Type="http://schemas.openxmlformats.org/officeDocument/2006/relationships/hyperlink" Target="http://www.lrrd.org/lrrd28/1/phan28010.html" TargetMode="External"/><Relationship Id="rId97" Type="http://schemas.openxmlformats.org/officeDocument/2006/relationships/chart" Target="charts/chart9.xml"/><Relationship Id="rId104" Type="http://schemas.openxmlformats.org/officeDocument/2006/relationships/chart" Target="charts/chart16.xml"/><Relationship Id="rId120" Type="http://schemas.openxmlformats.org/officeDocument/2006/relationships/chart" Target="charts/chart18.xml"/><Relationship Id="rId125" Type="http://schemas.openxmlformats.org/officeDocument/2006/relationships/hyperlink" Target="http://www.mekarn.org/procsr/hangctu.pdf" TargetMode="External"/><Relationship Id="rId141" Type="http://schemas.openxmlformats.org/officeDocument/2006/relationships/chart" Target="charts/chart26.xml"/><Relationship Id="rId146" Type="http://schemas.openxmlformats.org/officeDocument/2006/relationships/hyperlink" Target="http://www.lrrd.org/lrrd14/3/do143b.htm" TargetMode="External"/><Relationship Id="rId167" Type="http://schemas.openxmlformats.org/officeDocument/2006/relationships/chart" Target="charts/chart32.xml"/><Relationship Id="rId188" Type="http://schemas.openxmlformats.org/officeDocument/2006/relationships/hyperlink" Target="http://dx.doi.org/10.5772/51530" TargetMode="External"/><Relationship Id="rId7" Type="http://schemas.openxmlformats.org/officeDocument/2006/relationships/footnotes" Target="footnotes.xml"/><Relationship Id="rId71" Type="http://schemas.openxmlformats.org/officeDocument/2006/relationships/hyperlink" Target="http://www.mekarn.org/procKK/netp.htm" TargetMode="External"/><Relationship Id="rId92" Type="http://schemas.openxmlformats.org/officeDocument/2006/relationships/chart" Target="charts/chart4.xml"/><Relationship Id="rId162" Type="http://schemas.openxmlformats.org/officeDocument/2006/relationships/hyperlink" Target="http://www.lrrd.org/lrrd28/10/vanh28175.html" TargetMode="External"/><Relationship Id="rId183" Type="http://schemas.openxmlformats.org/officeDocument/2006/relationships/hyperlink" Target="http://www.lrrd.org/lrrd29/7/sang29131.html" TargetMode="External"/><Relationship Id="rId213" Type="http://schemas.openxmlformats.org/officeDocument/2006/relationships/hyperlink" Target="http://www.lrrd.org/lrrd28/12/noup28222.html" TargetMode="External"/><Relationship Id="rId218" Type="http://schemas.openxmlformats.org/officeDocument/2006/relationships/hyperlink" Target="http://dx.doi.org/10.5713/ajas.2013.13298" TargetMode="External"/><Relationship Id="rId2" Type="http://schemas.openxmlformats.org/officeDocument/2006/relationships/numbering" Target="numbering.xml"/><Relationship Id="rId29" Type="http://schemas.openxmlformats.org/officeDocument/2006/relationships/hyperlink" Target="http://www.lrrd.org/lrrd28/1/phan28010.html" TargetMode="External"/><Relationship Id="rId24" Type="http://schemas.openxmlformats.org/officeDocument/2006/relationships/hyperlink" Target="http://www.mekarn.org/MSc200305/miniprojects/luye.htm" TargetMode="External"/><Relationship Id="rId40" Type="http://schemas.openxmlformats.org/officeDocument/2006/relationships/hyperlink" Target="https://www.feedipedia.org/node/8331" TargetMode="External"/><Relationship Id="rId45" Type="http://schemas.openxmlformats.org/officeDocument/2006/relationships/hyperlink" Target="https://www.feedipedia.org/node/8335" TargetMode="External"/><Relationship Id="rId66" Type="http://schemas.openxmlformats.org/officeDocument/2006/relationships/hyperlink" Target="http://www.mekarn.org/prockk/ly.htm" TargetMode="External"/><Relationship Id="rId87" Type="http://schemas.openxmlformats.org/officeDocument/2006/relationships/hyperlink" Target="http://dx.doi.org/10.5772/51530" TargetMode="External"/><Relationship Id="rId110" Type="http://schemas.openxmlformats.org/officeDocument/2006/relationships/hyperlink" Target="http://www.lrrd.org./lrrd20/supplement/sath2.htm" TargetMode="External"/><Relationship Id="rId115" Type="http://schemas.openxmlformats.org/officeDocument/2006/relationships/hyperlink" Target="http://www.lrrd.org/lrrd23/2/outh23023.htm" TargetMode="External"/><Relationship Id="rId131" Type="http://schemas.openxmlformats.org/officeDocument/2006/relationships/hyperlink" Target="http://www.mekarn.org/MSc200305/miniprojects/luye.htm" TargetMode="External"/><Relationship Id="rId136" Type="http://schemas.openxmlformats.org/officeDocument/2006/relationships/hyperlink" Target="http://www.lrrd.org/lrrd13/6/kean136.htm" TargetMode="External"/><Relationship Id="rId157" Type="http://schemas.openxmlformats.org/officeDocument/2006/relationships/hyperlink" Target="http://www.lrrd.org/lrrd23/2/outh23023.htm" TargetMode="External"/><Relationship Id="rId178" Type="http://schemas.openxmlformats.org/officeDocument/2006/relationships/hyperlink" Target="http://www.lrrd.org/lrrd27/4/phan27072.html" TargetMode="External"/><Relationship Id="rId61" Type="http://schemas.openxmlformats.org/officeDocument/2006/relationships/hyperlink" Target="http://www.lrrd.org./lrrd20/supplement/sath2.htm" TargetMode="External"/><Relationship Id="rId82" Type="http://schemas.openxmlformats.org/officeDocument/2006/relationships/hyperlink" Target="http://www.lrrd.org/lrrd30/3/siliv30055.html" TargetMode="External"/><Relationship Id="rId152" Type="http://schemas.openxmlformats.org/officeDocument/2006/relationships/hyperlink" Target="http://www.lrrd.org/lrrd21/12/manh21224.htm" TargetMode="External"/><Relationship Id="rId173" Type="http://schemas.openxmlformats.org/officeDocument/2006/relationships/hyperlink" Target="http://www.lrrd.org/lrrd23/2/phuo23022.htm" TargetMode="External"/><Relationship Id="rId194" Type="http://schemas.openxmlformats.org/officeDocument/2006/relationships/chart" Target="charts/chart37.xml"/><Relationship Id="rId199" Type="http://schemas.openxmlformats.org/officeDocument/2006/relationships/hyperlink" Target="http://www.mekarn.org/procsr/hangctu.pdf" TargetMode="External"/><Relationship Id="rId203" Type="http://schemas.openxmlformats.org/officeDocument/2006/relationships/hyperlink" Target="http://www.lrrd.org/lrrd26/9/phan26169.htm" TargetMode="External"/><Relationship Id="rId208" Type="http://schemas.openxmlformats.org/officeDocument/2006/relationships/hyperlink" Target="https://doi.org/10.5398/medpet.2016.39.3.189" TargetMode="External"/><Relationship Id="rId19" Type="http://schemas.openxmlformats.org/officeDocument/2006/relationships/hyperlink" Target="http://www.lrrd.org./lrrd20/supplement/sath2.htm" TargetMode="External"/><Relationship Id="rId224" Type="http://schemas.openxmlformats.org/officeDocument/2006/relationships/theme" Target="theme/theme1.xml"/><Relationship Id="rId14" Type="http://schemas.openxmlformats.org/officeDocument/2006/relationships/hyperlink" Target="http://www.lrrd.org/lrrd17/7/chha17076.htm" TargetMode="External"/><Relationship Id="rId30" Type="http://schemas.openxmlformats.org/officeDocument/2006/relationships/hyperlink" Target="http://www.lrrd.org/lrrd27/8/phuo27162.html" TargetMode="External"/><Relationship Id="rId35" Type="http://schemas.openxmlformats.org/officeDocument/2006/relationships/hyperlink" Target="http://www.mekarn.org/msc2008-10/theses/lotc1.htm" TargetMode="External"/><Relationship Id="rId56" Type="http://schemas.openxmlformats.org/officeDocument/2006/relationships/hyperlink" Target="http://www.lrrd.org/lrrd14/3/do143b.htm" TargetMode="External"/><Relationship Id="rId77" Type="http://schemas.openxmlformats.org/officeDocument/2006/relationships/hyperlink" Target="http://www.lrrd.org/lrrd24/10/phuo24189.htm" TargetMode="External"/><Relationship Id="rId100" Type="http://schemas.openxmlformats.org/officeDocument/2006/relationships/chart" Target="charts/chart12.xml"/><Relationship Id="rId105" Type="http://schemas.openxmlformats.org/officeDocument/2006/relationships/hyperlink" Target="http://www.mekarn.org/procsr/hangctu.pdf" TargetMode="External"/><Relationship Id="rId126" Type="http://schemas.openxmlformats.org/officeDocument/2006/relationships/hyperlink" Target="http://www.utafoundation.org/TAP/TAP33/331.pdf" TargetMode="External"/><Relationship Id="rId147" Type="http://schemas.openxmlformats.org/officeDocument/2006/relationships/hyperlink" Target="http://www.utafoundation.org/TAP/TAP33/331.pdf" TargetMode="External"/><Relationship Id="rId168" Type="http://schemas.openxmlformats.org/officeDocument/2006/relationships/chart" Target="charts/chart33.xml"/><Relationship Id="rId8" Type="http://schemas.openxmlformats.org/officeDocument/2006/relationships/endnotes" Target="endnotes.xml"/><Relationship Id="rId51" Type="http://schemas.openxmlformats.org/officeDocument/2006/relationships/image" Target="media/image4.png"/><Relationship Id="rId72" Type="http://schemas.openxmlformats.org/officeDocument/2006/relationships/hyperlink" Target="http://www.lrrd.org/lrrd16/10/tram16080.htm" TargetMode="External"/><Relationship Id="rId93" Type="http://schemas.openxmlformats.org/officeDocument/2006/relationships/chart" Target="charts/chart5.xml"/><Relationship Id="rId98" Type="http://schemas.openxmlformats.org/officeDocument/2006/relationships/chart" Target="charts/chart10.xml"/><Relationship Id="rId121" Type="http://schemas.openxmlformats.org/officeDocument/2006/relationships/chart" Target="charts/chart19.xml"/><Relationship Id="rId142" Type="http://schemas.openxmlformats.org/officeDocument/2006/relationships/chart" Target="charts/chart27.xml"/><Relationship Id="rId163" Type="http://schemas.openxmlformats.org/officeDocument/2006/relationships/hyperlink" Target="http://www.utafoundation.org/publications/whitelaw&amp;preston1963.PDF" TargetMode="External"/><Relationship Id="rId184" Type="http://schemas.openxmlformats.org/officeDocument/2006/relationships/hyperlink" Target="http://www.lrrd.org/lrrd28/10/seng28178.html" TargetMode="External"/><Relationship Id="rId189" Type="http://schemas.openxmlformats.org/officeDocument/2006/relationships/image" Target="media/image9.png"/><Relationship Id="rId219" Type="http://schemas.openxmlformats.org/officeDocument/2006/relationships/hyperlink" Target="http://www.lrrd.org/lrrd28/10/vanh28177.html" TargetMode="External"/><Relationship Id="rId3" Type="http://schemas.openxmlformats.org/officeDocument/2006/relationships/styles" Target="styles.xml"/><Relationship Id="rId214" Type="http://schemas.openxmlformats.org/officeDocument/2006/relationships/hyperlink" Target="http://www.lrrd.org/lrrd28/11/phan28196.html" TargetMode="External"/><Relationship Id="rId25" Type="http://schemas.openxmlformats.org/officeDocument/2006/relationships/hyperlink" Target="http://www.investlaos.gov.la/index.php/about-ipd" TargetMode="External"/><Relationship Id="rId46" Type="http://schemas.openxmlformats.org/officeDocument/2006/relationships/hyperlink" Target="https://www.feedipedia.org/node/8332" TargetMode="External"/><Relationship Id="rId67" Type="http://schemas.openxmlformats.org/officeDocument/2006/relationships/hyperlink" Target="http://www.lrrd.org/lrrd24/4/noup24067.htm" TargetMode="External"/><Relationship Id="rId116" Type="http://schemas.openxmlformats.org/officeDocument/2006/relationships/hyperlink" Target="http://www.lrrd.org/lrrd23/2/sang23021.htm" TargetMode="External"/><Relationship Id="rId137" Type="http://schemas.openxmlformats.org/officeDocument/2006/relationships/hyperlink" Target="http://www.utafoundation.org/publications/whitelaw&amp;preston1963.PDF" TargetMode="External"/><Relationship Id="rId158" Type="http://schemas.openxmlformats.org/officeDocument/2006/relationships/hyperlink" Target="http://www.lrrd.org/lrrd15/11/prom1511.htm" TargetMode="External"/><Relationship Id="rId20" Type="http://schemas.openxmlformats.org/officeDocument/2006/relationships/hyperlink" Target="http://www.lrrd.org/lrrd29/2/toum29035.html" TargetMode="External"/><Relationship Id="rId41" Type="http://schemas.openxmlformats.org/officeDocument/2006/relationships/hyperlink" Target="https://www.feedipedia.org/node/8329" TargetMode="External"/><Relationship Id="rId62" Type="http://schemas.openxmlformats.org/officeDocument/2006/relationships/hyperlink" Target="http://dx.doi.org/10.1017/S1751731110001795" TargetMode="External"/><Relationship Id="rId83" Type="http://schemas.openxmlformats.org/officeDocument/2006/relationships/hyperlink" Target="http://dx.doi.org/10.5713/ajas.2011.r.02" TargetMode="External"/><Relationship Id="rId88" Type="http://schemas.openxmlformats.org/officeDocument/2006/relationships/image" Target="media/image5.png"/><Relationship Id="rId111" Type="http://schemas.openxmlformats.org/officeDocument/2006/relationships/hyperlink" Target="http://www.lrrd.org/lrrd23/2/phuo23022.htm" TargetMode="External"/><Relationship Id="rId132" Type="http://schemas.openxmlformats.org/officeDocument/2006/relationships/hyperlink" Target="http://www.mekarn.org/proc-cass/netp.htm" TargetMode="External"/><Relationship Id="rId153" Type="http://schemas.openxmlformats.org/officeDocument/2006/relationships/hyperlink" Target="http://www.mekarn.org/sarec2000/manh.htm" TargetMode="External"/><Relationship Id="rId174" Type="http://schemas.openxmlformats.org/officeDocument/2006/relationships/hyperlink" Target="http://dx.doi.org/10.1071/AN13381" TargetMode="External"/><Relationship Id="rId179" Type="http://schemas.openxmlformats.org/officeDocument/2006/relationships/hyperlink" Target="http://www.lrrd.org/lrrd28/1/phan28010.html" TargetMode="External"/><Relationship Id="rId195" Type="http://schemas.openxmlformats.org/officeDocument/2006/relationships/chart" Target="charts/chart38.xml"/><Relationship Id="rId209" Type="http://schemas.openxmlformats.org/officeDocument/2006/relationships/hyperlink" Target="http://www.lrrd.org/lrrd29/11/sina29213.html" TargetMode="External"/><Relationship Id="rId190" Type="http://schemas.openxmlformats.org/officeDocument/2006/relationships/image" Target="media/image10.png"/><Relationship Id="rId204" Type="http://schemas.openxmlformats.org/officeDocument/2006/relationships/hyperlink" Target="http://www.lrrd.org/lrrd28/1/phan28010.html" TargetMode="External"/><Relationship Id="rId220" Type="http://schemas.openxmlformats.org/officeDocument/2006/relationships/hyperlink" Target="http://dx.doi.org/10.5772/51530" TargetMode="External"/><Relationship Id="rId15" Type="http://schemas.openxmlformats.org/officeDocument/2006/relationships/hyperlink" Target="http://www.lrrd.org/lrrd20/supplement/mala2.htm" TargetMode="External"/><Relationship Id="rId36" Type="http://schemas.openxmlformats.org/officeDocument/2006/relationships/hyperlink" Target="http://www.lrrd.org/lrrd29/11/sina29213.html" TargetMode="External"/><Relationship Id="rId57" Type="http://schemas.openxmlformats.org/officeDocument/2006/relationships/hyperlink" Target="http://www.fao.org/faostat/en/" TargetMode="External"/><Relationship Id="rId106" Type="http://schemas.openxmlformats.org/officeDocument/2006/relationships/hyperlink" Target="http://www.utafoundation.org/TAP/TAP33/331.pdf" TargetMode="External"/><Relationship Id="rId127" Type="http://schemas.openxmlformats.org/officeDocument/2006/relationships/hyperlink" Target="http://www.lrrd.org/lrrd14/3/do143b.htm" TargetMode="External"/><Relationship Id="rId10" Type="http://schemas.openxmlformats.org/officeDocument/2006/relationships/hyperlink" Target="http://www.lrrd.org" TargetMode="External"/><Relationship Id="rId31" Type="http://schemas.openxmlformats.org/officeDocument/2006/relationships/hyperlink" Target="http://www.utafoundation.org/P&amp;L/preston&amp;Leng.htm" TargetMode="External"/><Relationship Id="rId52" Type="http://schemas.openxmlformats.org/officeDocument/2006/relationships/hyperlink" Target="http://www.mekarn.org/procsr/hangctu.pdf" TargetMode="External"/><Relationship Id="rId73" Type="http://schemas.openxmlformats.org/officeDocument/2006/relationships/hyperlink" Target="http://www.lrrd.org/lrrd26/4/olad26063.htm" TargetMode="External"/><Relationship Id="rId78" Type="http://schemas.openxmlformats.org/officeDocument/2006/relationships/hyperlink" Target="http://www.lrrd.org/lrrd29/4/phho29068.html" TargetMode="External"/><Relationship Id="rId94" Type="http://schemas.openxmlformats.org/officeDocument/2006/relationships/chart" Target="charts/chart6.xml"/><Relationship Id="rId99" Type="http://schemas.openxmlformats.org/officeDocument/2006/relationships/chart" Target="charts/chart11.xml"/><Relationship Id="rId101" Type="http://schemas.openxmlformats.org/officeDocument/2006/relationships/chart" Target="charts/chart13.xml"/><Relationship Id="rId122" Type="http://schemas.openxmlformats.org/officeDocument/2006/relationships/chart" Target="charts/chart20.xml"/><Relationship Id="rId143" Type="http://schemas.openxmlformats.org/officeDocument/2006/relationships/chart" Target="charts/chart28.xml"/><Relationship Id="rId148" Type="http://schemas.openxmlformats.org/officeDocument/2006/relationships/hyperlink" Target="http://link.springer.com/journal/10661" TargetMode="External"/><Relationship Id="rId164" Type="http://schemas.openxmlformats.org/officeDocument/2006/relationships/chart" Target="charts/chart29.xml"/><Relationship Id="rId169" Type="http://schemas.openxmlformats.org/officeDocument/2006/relationships/image" Target="media/image8.png"/><Relationship Id="rId185" Type="http://schemas.openxmlformats.org/officeDocument/2006/relationships/hyperlink" Target="http://www.lrrd.org/lrrd23/4/than23098.htm" TargetMode="External"/><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hyperlink" Target="http://www.lrrd.org/lrrd28/11/phan28196.html" TargetMode="External"/><Relationship Id="rId210" Type="http://schemas.openxmlformats.org/officeDocument/2006/relationships/hyperlink" Target="http://link.springer.com/journal/10661" TargetMode="External"/><Relationship Id="rId215" Type="http://schemas.openxmlformats.org/officeDocument/2006/relationships/hyperlink" Target="http://www.lrrd.org/lrrd7/3/9.htm" TargetMode="External"/><Relationship Id="rId26" Type="http://schemas.openxmlformats.org/officeDocument/2006/relationships/hyperlink" Target="http://www.elsevier.com/locate/jnlabr/yjcrs" TargetMode="External"/><Relationship Id="rId47" Type="http://schemas.openxmlformats.org/officeDocument/2006/relationships/hyperlink" Target="https://www.feedipedia.org/node/8337" TargetMode="External"/><Relationship Id="rId68" Type="http://schemas.openxmlformats.org/officeDocument/2006/relationships/hyperlink" Target="http://www.investlaos.gov.la/index.php/about-ipd" TargetMode="External"/><Relationship Id="rId89" Type="http://schemas.openxmlformats.org/officeDocument/2006/relationships/image" Target="media/image6.png"/><Relationship Id="rId112" Type="http://schemas.openxmlformats.org/officeDocument/2006/relationships/hyperlink" Target="http://www.mekarn.org/MSc200305/miniprojects/luye.htm" TargetMode="External"/><Relationship Id="rId133" Type="http://schemas.openxmlformats.org/officeDocument/2006/relationships/hyperlink" Target="http://www.utafoundation.org/P&amp;L/preston&amp;leng.htm" TargetMode="External"/><Relationship Id="rId154" Type="http://schemas.openxmlformats.org/officeDocument/2006/relationships/hyperlink" Target="http://www.lrrd.org/lrrd28/5/noup28097.html" TargetMode="External"/><Relationship Id="rId175" Type="http://schemas.openxmlformats.org/officeDocument/2006/relationships/hyperlink" Target="http://www.lrrd.org/lrrd21/12/manh21224.htm" TargetMode="External"/><Relationship Id="rId196" Type="http://schemas.openxmlformats.org/officeDocument/2006/relationships/chart" Target="charts/chart39.xml"/><Relationship Id="rId200" Type="http://schemas.openxmlformats.org/officeDocument/2006/relationships/hyperlink" Target="http://www.lrrd.org/lrrd29/2/toum29035.html" TargetMode="External"/><Relationship Id="rId16" Type="http://schemas.openxmlformats.org/officeDocument/2006/relationships/hyperlink" Target="http://www.utafoundation.org/TAP/TAP33/331.pdf" TargetMode="External"/><Relationship Id="rId221" Type="http://schemas.openxmlformats.org/officeDocument/2006/relationships/hyperlink" Target="http://www.lrrd.org/lrrd29/7/sang29131.html" TargetMode="External"/><Relationship Id="rId37" Type="http://schemas.openxmlformats.org/officeDocument/2006/relationships/chart" Target="charts/chart1.xml"/><Relationship Id="rId58" Type="http://schemas.openxmlformats.org/officeDocument/2006/relationships/hyperlink" Target="http://www.lrrd.org/lrrd21/1/hang21012.htm" TargetMode="External"/><Relationship Id="rId79" Type="http://schemas.openxmlformats.org/officeDocument/2006/relationships/hyperlink" Target="http://www.utafoundation.org/P&amp;L/preston&amp;leng.htm" TargetMode="External"/><Relationship Id="rId102" Type="http://schemas.openxmlformats.org/officeDocument/2006/relationships/chart" Target="charts/chart14.xml"/><Relationship Id="rId123" Type="http://schemas.openxmlformats.org/officeDocument/2006/relationships/chart" Target="charts/chart21.xml"/><Relationship Id="rId144" Type="http://schemas.openxmlformats.org/officeDocument/2006/relationships/hyperlink" Target="http://www.lrrd.org/lrrd23/2/phuo23022.htm" TargetMode="External"/><Relationship Id="rId90" Type="http://schemas.openxmlformats.org/officeDocument/2006/relationships/image" Target="media/image7.png"/><Relationship Id="rId165" Type="http://schemas.openxmlformats.org/officeDocument/2006/relationships/chart" Target="charts/chart30.xml"/><Relationship Id="rId186" Type="http://schemas.openxmlformats.org/officeDocument/2006/relationships/hyperlink" Target="http://www.lrrd.org/lrrd28/11/thuy28195.html"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All%20data.sk\All%20study.sk\PhD%20studing%20II\PhD%20in%20HUAF\Main%20PhD%20in%20HUAF\HUAF.%20thesis170528\Final%20thesis\Total%20final%20thesis\Infor\Cattle%20production%20in%20Laos\Calculation.18083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ALL%20THESIS\Phase%20II\PhD\Main%20PhD\PhD%20research%20II\Experiment%20I\Sang.data150706.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ALL%20THESIS\Phase%20II\PhD\Main%20PhD\PhD%20research%20II\Experiment%20I\Sang.data150706.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ALL%20THESIS\Phase%20II\PhD\Main%20PhD\PhD%20research%20II\Experiment%20I\Sang.data150706.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Thomas\Dropbox\Mekarn%20II\PhD%20NLU\Sangkhom\Year%20II\ExptI\Sang.data150803.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All%20data.sk\All%20study.sk\PhD%20studing%20II\PhD%20in%20HUAF\Main%20PhD%20in%20HUAF\HUAF.%20thesis170528\All%20chapter\papers\Paper-2\Sang.150803.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ALL%20THESIS\Phase%20II\PhD\Main%20PhD\PhD%20research%20II\Experiment%20I\Sang.data150706.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ALL%20THESIS\Phase%20II\PhD\Main%20PhD\PhD%20research%20II\Experiment%20I\Sang.data150706.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Thomas\Dropbox\Mekarn%20II\PhD%20NLU\Sangkhom\Year%20II\Data%20collection151120.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E:\Sang\160105sang.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Alice\Desktop\Sangkhom16010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All%20data.sk\All%20study.sk\PhD%20studing%20II\PhD%20in%20HUAF\Main%20PhD%20in%20HUAF\HUAF.%20thesis170528\Final%20thesis\Total%20final%20thesis\Infor\Cattle%20production%20in%20Laos\Calculation.180831.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Alice\Desktop\Sang\160105sang.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Alice\Desktop\Sangkhom160105.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Alice\Desktop\Sang\160105sang.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All%20data.sk\All%20study.sk\PhD%20studing%20II\PhD%20in%20HUAF\Main%20PhD%20in%20HUAF\HUAF.%20thesis170528\All%20chapter\papers\Paper-3\sang.160721.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All%20data.sk\All%20study.sk\PhD%20studing%20II\PhD%20in%20HUAF\Main%20PhD%20in%20HUAF\HUAF.%20thesis170528\All%20chapter\papers\Paper-3\sang.160721.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All%20data.sk\All%20study.sk\PhD%20studing%20II\PhD%20in%20HUAF\Main%20PhD%20in%20HUAF\HUAF.%20thesis170528\All%20chapter\papers\Paper-3\sang.160721.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All%20data.sk\All%20study.sk\PhD%20studing%20II\PhD%20in%20HUAF\Main%20PhD%20in%20HUAF\HUAF.%20thesis170528\All%20chapter\papers\Paper-3\sang.160721.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G:\sang.160721.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All%20data\Thesis\Phase%20II\PhD\Main%20PhD\PhD%20research%20III\Experiment%20I\sang.160721.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Book2"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ALL%20THESIS\Phase%20II\PhD\Main%20PhD\PhD%20research%20II\Experiment%20I\Sang.data150706.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Book3"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Admin\Dropbox\LRRD\2017\171012sang\171020sang.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Book3"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Book3"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All%20data.sk\All%20study.sk\PhD%20studing%20II\PhD%20in%20HUAF\Main%20PhD%20in%20HUAF\HUAF.%20thesis170528\All%20chapter\papers\Paper-4\feeding%20trial.170620.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All%20data.sk\All%20study.sk\PhD%20studing%20II\PhD\Main%20PhD\PhD%20research%20III\Experiment%20II\Data%20feeding%20trial\Last%20feeding%20trial.161023trp.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All%20data.sk\All%20study.sk\PhD%20studing%20II\PhD\Main%20PhD\PhD%20research%20III\Experiment%20II\Data%20feeding%20trial\Last%20feeding%20trial.161023trp.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All%20data.sk\All%20study.sk\PhD%20studing%20II\PhD%20in%20HUAF\Main%20PhD%20in%20HUAF\HUAF.%20thesis170528\All%20chapter\papers\Paper-4\feeding%20trial.170620.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All%20data.sk\All%20study.sk\PhD%20studing%20II\PhD%20in%20HUAF\Main%20PhD%20in%20HUAF\HUAF.%20thesis170528\All%20chapter\papers\Paper-4\feeding%20trial.170620.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All%20data.sk\All%20study.sk\PhD%20studing%20II\PhD\Main%20PhD\PhD%20research%20III\Experiment%20II\Data%20feeding%20trial\Last%20feeding%20trial.161023trp.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ALL%20THESIS\Phase%20II\PhD\Main%20PhD\PhD%20research%20II\Experiment%20I\Sang.data150706.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All%20data.sk\All%20study.sk\PhD%20studing%20II\PhD\Main%20PhD\PhD%20research%20III\Experiment%20II\Data%20feeding%20trial\Last%20feeding%20trial.161023trp.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ALL%20THESIS\Phase%20II\PhD\Main%20PhD\PhD%20research%20II\Experiment%20I\Sang.data150706.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ALL%20THESIS\Phase%20II\PhD\Main%20PhD\PhD%20research%20II\Experiment%20I\Sang.data150706.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Thomas\Dropbox\Mekarn%20II\PhD%20NLU\Sangkhom\Year%20II\ExptI\Sang.data150803.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All%20data.sk\All%20study.sk\PhD%20studing%20II\PhD%20in%20HUAF\Main%20PhD%20in%20HUAF\HUAF.%20thesis170528\All%20chapter\papers\Paper-2\Sang.150803.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ALL%20THESIS\Phase%20II\PhD\Main%20PhD\PhD%20research%20II\Experiment%20I\Sang.data15070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7425604102082501"/>
          <c:y val="0.161988003239075"/>
          <c:w val="0.68542778094207002"/>
          <c:h val="0.58628076514616201"/>
        </c:manualLayout>
      </c:layout>
      <c:lineChart>
        <c:grouping val="standard"/>
        <c:varyColors val="0"/>
        <c:ser>
          <c:idx val="0"/>
          <c:order val="0"/>
          <c:tx>
            <c:strRef>
              <c:f>Sheet1!$E$45</c:f>
              <c:strCache>
                <c:ptCount val="1"/>
                <c:pt idx="0">
                  <c:v>Northern</c:v>
                </c:pt>
              </c:strCache>
            </c:strRef>
          </c:tx>
          <c:cat>
            <c:numRef>
              <c:f>Sheet1!$D$46:$D$53</c:f>
              <c:numCache>
                <c:formatCode>General</c:formatCode>
                <c:ptCount val="8"/>
                <c:pt idx="0">
                  <c:v>2010</c:v>
                </c:pt>
                <c:pt idx="1">
                  <c:v>2011</c:v>
                </c:pt>
                <c:pt idx="2">
                  <c:v>2012</c:v>
                </c:pt>
                <c:pt idx="3">
                  <c:v>2013</c:v>
                </c:pt>
                <c:pt idx="4">
                  <c:v>2014</c:v>
                </c:pt>
                <c:pt idx="5">
                  <c:v>2015</c:v>
                </c:pt>
                <c:pt idx="6">
                  <c:v>2016</c:v>
                </c:pt>
                <c:pt idx="7">
                  <c:v>2017</c:v>
                </c:pt>
              </c:numCache>
            </c:numRef>
          </c:cat>
          <c:val>
            <c:numRef>
              <c:f>Sheet1!$E$46:$E$53</c:f>
              <c:numCache>
                <c:formatCode>#,##0</c:formatCode>
                <c:ptCount val="8"/>
                <c:pt idx="0">
                  <c:v>336047</c:v>
                </c:pt>
                <c:pt idx="1">
                  <c:v>356989</c:v>
                </c:pt>
                <c:pt idx="2">
                  <c:v>409283</c:v>
                </c:pt>
                <c:pt idx="3">
                  <c:v>428417</c:v>
                </c:pt>
                <c:pt idx="4">
                  <c:v>449445</c:v>
                </c:pt>
                <c:pt idx="5">
                  <c:v>465012</c:v>
                </c:pt>
                <c:pt idx="6" formatCode="_(* #,##0_);_(* \(#,##0\);_(* &quot;-&quot;??_);_(@_)">
                  <c:v>490256</c:v>
                </c:pt>
                <c:pt idx="7" formatCode="_(* #,##0_);_(* \(#,##0\);_(* &quot;-&quot;??_);_(@_)">
                  <c:v>515580</c:v>
                </c:pt>
              </c:numCache>
            </c:numRef>
          </c:val>
          <c:smooth val="0"/>
        </c:ser>
        <c:ser>
          <c:idx val="1"/>
          <c:order val="1"/>
          <c:tx>
            <c:strRef>
              <c:f>Sheet1!$F$45</c:f>
              <c:strCache>
                <c:ptCount val="1"/>
                <c:pt idx="0">
                  <c:v>Central</c:v>
                </c:pt>
              </c:strCache>
            </c:strRef>
          </c:tx>
          <c:cat>
            <c:numRef>
              <c:f>Sheet1!$D$46:$D$53</c:f>
              <c:numCache>
                <c:formatCode>General</c:formatCode>
                <c:ptCount val="8"/>
                <c:pt idx="0">
                  <c:v>2010</c:v>
                </c:pt>
                <c:pt idx="1">
                  <c:v>2011</c:v>
                </c:pt>
                <c:pt idx="2">
                  <c:v>2012</c:v>
                </c:pt>
                <c:pt idx="3">
                  <c:v>2013</c:v>
                </c:pt>
                <c:pt idx="4">
                  <c:v>2014</c:v>
                </c:pt>
                <c:pt idx="5">
                  <c:v>2015</c:v>
                </c:pt>
                <c:pt idx="6">
                  <c:v>2016</c:v>
                </c:pt>
                <c:pt idx="7">
                  <c:v>2017</c:v>
                </c:pt>
              </c:numCache>
            </c:numRef>
          </c:cat>
          <c:val>
            <c:numRef>
              <c:f>Sheet1!$F$46:$F$53</c:f>
              <c:numCache>
                <c:formatCode>#,##0</c:formatCode>
                <c:ptCount val="8"/>
                <c:pt idx="0">
                  <c:v>834076</c:v>
                </c:pt>
                <c:pt idx="1">
                  <c:v>867669</c:v>
                </c:pt>
                <c:pt idx="2">
                  <c:v>951379</c:v>
                </c:pt>
                <c:pt idx="3">
                  <c:v>942945</c:v>
                </c:pt>
                <c:pt idx="4">
                  <c:v>974710</c:v>
                </c:pt>
                <c:pt idx="5">
                  <c:v>1008470</c:v>
                </c:pt>
                <c:pt idx="6" formatCode="_(* #,##0_);_(* \(#,##0\);_(* &quot;-&quot;??_);_(@_)">
                  <c:v>1053867</c:v>
                </c:pt>
                <c:pt idx="7" formatCode="_(* #,##0_);_(* \(#,##0\);_(* &quot;-&quot;??_);_(@_)">
                  <c:v>1090650</c:v>
                </c:pt>
              </c:numCache>
            </c:numRef>
          </c:val>
          <c:smooth val="0"/>
        </c:ser>
        <c:ser>
          <c:idx val="2"/>
          <c:order val="2"/>
          <c:tx>
            <c:strRef>
              <c:f>Sheet1!$G$45</c:f>
              <c:strCache>
                <c:ptCount val="1"/>
                <c:pt idx="0">
                  <c:v>Southern</c:v>
                </c:pt>
              </c:strCache>
            </c:strRef>
          </c:tx>
          <c:cat>
            <c:numRef>
              <c:f>Sheet1!$D$46:$D$53</c:f>
              <c:numCache>
                <c:formatCode>General</c:formatCode>
                <c:ptCount val="8"/>
                <c:pt idx="0">
                  <c:v>2010</c:v>
                </c:pt>
                <c:pt idx="1">
                  <c:v>2011</c:v>
                </c:pt>
                <c:pt idx="2">
                  <c:v>2012</c:v>
                </c:pt>
                <c:pt idx="3">
                  <c:v>2013</c:v>
                </c:pt>
                <c:pt idx="4">
                  <c:v>2014</c:v>
                </c:pt>
                <c:pt idx="5">
                  <c:v>2015</c:v>
                </c:pt>
                <c:pt idx="6">
                  <c:v>2016</c:v>
                </c:pt>
                <c:pt idx="7">
                  <c:v>2017</c:v>
                </c:pt>
              </c:numCache>
            </c:numRef>
          </c:cat>
          <c:val>
            <c:numRef>
              <c:f>Sheet1!$G$46:$G$53</c:f>
              <c:numCache>
                <c:formatCode>#,##0</c:formatCode>
                <c:ptCount val="8"/>
                <c:pt idx="0">
                  <c:v>304073</c:v>
                </c:pt>
                <c:pt idx="1">
                  <c:v>313616</c:v>
                </c:pt>
                <c:pt idx="2">
                  <c:v>331138</c:v>
                </c:pt>
                <c:pt idx="3">
                  <c:v>343028</c:v>
                </c:pt>
                <c:pt idx="4">
                  <c:v>342458</c:v>
                </c:pt>
                <c:pt idx="5">
                  <c:v>354318</c:v>
                </c:pt>
                <c:pt idx="6" formatCode="_(* #,##0_);_(* \(#,##0\);_(* &quot;-&quot;??_);_(@_)">
                  <c:v>337783</c:v>
                </c:pt>
                <c:pt idx="7" formatCode="_(* #,##0_);_(* \(#,##0\);_(* &quot;-&quot;??_);_(@_)">
                  <c:v>376770</c:v>
                </c:pt>
              </c:numCache>
            </c:numRef>
          </c:val>
          <c:smooth val="0"/>
        </c:ser>
        <c:dLbls>
          <c:showLegendKey val="0"/>
          <c:showVal val="0"/>
          <c:showCatName val="0"/>
          <c:showSerName val="0"/>
          <c:showPercent val="0"/>
          <c:showBubbleSize val="0"/>
        </c:dLbls>
        <c:marker val="1"/>
        <c:smooth val="0"/>
        <c:axId val="323601536"/>
        <c:axId val="323603456"/>
      </c:lineChart>
      <c:catAx>
        <c:axId val="323601536"/>
        <c:scaling>
          <c:orientation val="minMax"/>
        </c:scaling>
        <c:delete val="0"/>
        <c:axPos val="b"/>
        <c:title>
          <c:tx>
            <c:rich>
              <a:bodyPr/>
              <a:lstStyle/>
              <a:p>
                <a:pPr>
                  <a:defRPr b="0"/>
                </a:pPr>
                <a:r>
                  <a:rPr lang="en-US" b="0"/>
                  <a:t>Years</a:t>
                </a:r>
              </a:p>
            </c:rich>
          </c:tx>
          <c:layout>
            <c:manualLayout>
              <c:xMode val="edge"/>
              <c:yMode val="edge"/>
              <c:x val="0.55217366668270396"/>
              <c:y val="0.89719889180519097"/>
            </c:manualLayout>
          </c:layout>
          <c:overlay val="0"/>
        </c:title>
        <c:numFmt formatCode="General" sourceLinked="1"/>
        <c:majorTickMark val="out"/>
        <c:minorTickMark val="none"/>
        <c:tickLblPos val="nextTo"/>
        <c:crossAx val="323603456"/>
        <c:crosses val="autoZero"/>
        <c:auto val="1"/>
        <c:lblAlgn val="ctr"/>
        <c:lblOffset val="100"/>
        <c:noMultiLvlLbl val="0"/>
      </c:catAx>
      <c:valAx>
        <c:axId val="323603456"/>
        <c:scaling>
          <c:orientation val="minMax"/>
        </c:scaling>
        <c:delete val="0"/>
        <c:axPos val="l"/>
        <c:majorGridlines>
          <c:spPr>
            <a:ln w="3175">
              <a:prstDash val="sysDot"/>
            </a:ln>
          </c:spPr>
        </c:majorGridlines>
        <c:title>
          <c:tx>
            <c:rich>
              <a:bodyPr rot="-5400000" vert="horz"/>
              <a:lstStyle/>
              <a:p>
                <a:pPr>
                  <a:defRPr b="0"/>
                </a:pPr>
                <a:r>
                  <a:rPr lang="en-US" b="0"/>
                  <a:t>Numbers of cattle, head</a:t>
                </a:r>
              </a:p>
            </c:rich>
          </c:tx>
          <c:layout>
            <c:manualLayout>
              <c:xMode val="edge"/>
              <c:yMode val="edge"/>
              <c:x val="1.2985985487598301E-2"/>
              <c:y val="0.16397077178893699"/>
            </c:manualLayout>
          </c:layout>
          <c:overlay val="0"/>
        </c:title>
        <c:numFmt formatCode="#,##0" sourceLinked="1"/>
        <c:majorTickMark val="out"/>
        <c:minorTickMark val="none"/>
        <c:tickLblPos val="nextTo"/>
        <c:crossAx val="323601536"/>
        <c:crosses val="autoZero"/>
        <c:crossBetween val="between"/>
      </c:valAx>
    </c:plotArea>
    <c:legend>
      <c:legendPos val="t"/>
      <c:layout>
        <c:manualLayout>
          <c:xMode val="edge"/>
          <c:yMode val="edge"/>
          <c:x val="0.25506274719525301"/>
          <c:y val="2.7777777777777801E-2"/>
          <c:w val="0.71619079089437399"/>
          <c:h val="8.3717191601049901E-2"/>
        </c:manualLayout>
      </c:layout>
      <c:overlay val="0"/>
    </c:legend>
    <c:plotVisOnly val="1"/>
    <c:dispBlanksAs val="gap"/>
    <c:showDLblsOverMax val="0"/>
  </c:chart>
  <c:spPr>
    <a:ln>
      <a:noFill/>
    </a:ln>
  </c:spPr>
  <c:txPr>
    <a:bodyPr/>
    <a:lstStyle/>
    <a:p>
      <a:pPr>
        <a:defRPr sz="1100">
          <a:latin typeface="Times New Roman" pitchFamily="18" charset="0"/>
          <a:cs typeface="Times New Roman" pitchFamily="18" charset="0"/>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Analysis!$S$59</c:f>
              <c:strCache>
                <c:ptCount val="1"/>
                <c:pt idx="0">
                  <c:v>Ensiled</c:v>
                </c:pt>
              </c:strCache>
            </c:strRef>
          </c:tx>
          <c:spPr>
            <a:solidFill>
              <a:srgbClr val="00B050"/>
            </a:solidFill>
            <a:ln>
              <a:solidFill>
                <a:schemeClr val="tx1"/>
              </a:solidFill>
            </a:ln>
          </c:spPr>
          <c:invertIfNegative val="0"/>
          <c:errBars>
            <c:errBarType val="both"/>
            <c:errValType val="fixedVal"/>
            <c:noEndCap val="0"/>
            <c:val val="0.61"/>
          </c:errBars>
          <c:cat>
            <c:strRef>
              <c:f>Analysis!$T$58:$V$58</c:f>
              <c:strCache>
                <c:ptCount val="3"/>
                <c:pt idx="0">
                  <c:v>CLM</c:v>
                </c:pt>
                <c:pt idx="1">
                  <c:v>CLM-WS</c:v>
                </c:pt>
                <c:pt idx="2">
                  <c:v>WS</c:v>
                </c:pt>
              </c:strCache>
            </c:strRef>
          </c:cat>
          <c:val>
            <c:numRef>
              <c:f>Analysis!$T$59:$V$59</c:f>
              <c:numCache>
                <c:formatCode>General</c:formatCode>
                <c:ptCount val="3"/>
                <c:pt idx="0">
                  <c:v>15</c:v>
                </c:pt>
                <c:pt idx="1">
                  <c:v>17</c:v>
                </c:pt>
                <c:pt idx="2">
                  <c:v>17.5</c:v>
                </c:pt>
              </c:numCache>
            </c:numRef>
          </c:val>
        </c:ser>
        <c:ser>
          <c:idx val="1"/>
          <c:order val="1"/>
          <c:tx>
            <c:strRef>
              <c:f>Analysis!$S$60</c:f>
              <c:strCache>
                <c:ptCount val="1"/>
                <c:pt idx="0">
                  <c:v>Dried</c:v>
                </c:pt>
              </c:strCache>
            </c:strRef>
          </c:tx>
          <c:spPr>
            <a:solidFill>
              <a:schemeClr val="accent6">
                <a:lumMod val="75000"/>
              </a:schemeClr>
            </a:solidFill>
            <a:ln>
              <a:solidFill>
                <a:schemeClr val="tx1"/>
              </a:solidFill>
            </a:ln>
          </c:spPr>
          <c:invertIfNegative val="0"/>
          <c:errBars>
            <c:errBarType val="both"/>
            <c:errValType val="fixedVal"/>
            <c:noEndCap val="0"/>
            <c:val val="0.61"/>
          </c:errBars>
          <c:cat>
            <c:strRef>
              <c:f>Analysis!$T$58:$V$58</c:f>
              <c:strCache>
                <c:ptCount val="3"/>
                <c:pt idx="0">
                  <c:v>CLM</c:v>
                </c:pt>
                <c:pt idx="1">
                  <c:v>CLM-WS</c:v>
                </c:pt>
                <c:pt idx="2">
                  <c:v>WS</c:v>
                </c:pt>
              </c:strCache>
            </c:strRef>
          </c:cat>
          <c:val>
            <c:numRef>
              <c:f>Analysis!$T$60:$V$60</c:f>
              <c:numCache>
                <c:formatCode>General</c:formatCode>
                <c:ptCount val="3"/>
                <c:pt idx="0">
                  <c:v>19</c:v>
                </c:pt>
                <c:pt idx="1">
                  <c:v>19.5</c:v>
                </c:pt>
                <c:pt idx="2">
                  <c:v>21.75</c:v>
                </c:pt>
              </c:numCache>
            </c:numRef>
          </c:val>
        </c:ser>
        <c:dLbls>
          <c:showLegendKey val="0"/>
          <c:showVal val="0"/>
          <c:showCatName val="0"/>
          <c:showSerName val="0"/>
          <c:showPercent val="0"/>
          <c:showBubbleSize val="0"/>
        </c:dLbls>
        <c:gapWidth val="150"/>
        <c:axId val="324485888"/>
        <c:axId val="324487424"/>
      </c:barChart>
      <c:catAx>
        <c:axId val="324485888"/>
        <c:scaling>
          <c:orientation val="minMax"/>
        </c:scaling>
        <c:delete val="0"/>
        <c:axPos val="b"/>
        <c:numFmt formatCode="General" sourceLinked="0"/>
        <c:majorTickMark val="out"/>
        <c:minorTickMark val="none"/>
        <c:tickLblPos val="nextTo"/>
        <c:crossAx val="324487424"/>
        <c:crosses val="autoZero"/>
        <c:auto val="1"/>
        <c:lblAlgn val="ctr"/>
        <c:lblOffset val="100"/>
        <c:noMultiLvlLbl val="0"/>
      </c:catAx>
      <c:valAx>
        <c:axId val="324487424"/>
        <c:scaling>
          <c:orientation val="minMax"/>
        </c:scaling>
        <c:delete val="0"/>
        <c:axPos val="l"/>
        <c:majorGridlines>
          <c:spPr>
            <a:ln w="3175">
              <a:prstDash val="sysDot"/>
            </a:ln>
          </c:spPr>
        </c:majorGridlines>
        <c:title>
          <c:tx>
            <c:rich>
              <a:bodyPr rot="-5400000" vert="horz"/>
              <a:lstStyle/>
              <a:p>
                <a:pPr>
                  <a:defRPr/>
                </a:pPr>
                <a:r>
                  <a:rPr lang="en-US"/>
                  <a:t>Methane, %</a:t>
                </a:r>
              </a:p>
            </c:rich>
          </c:tx>
          <c:layout>
            <c:manualLayout>
              <c:xMode val="edge"/>
              <c:yMode val="edge"/>
              <c:x val="2.5293586269195999E-2"/>
              <c:y val="0.32436940708319201"/>
            </c:manualLayout>
          </c:layout>
          <c:overlay val="0"/>
        </c:title>
        <c:numFmt formatCode="General" sourceLinked="1"/>
        <c:majorTickMark val="out"/>
        <c:minorTickMark val="none"/>
        <c:tickLblPos val="nextTo"/>
        <c:crossAx val="324485888"/>
        <c:crosses val="autoZero"/>
        <c:crossBetween val="between"/>
      </c:valAx>
    </c:plotArea>
    <c:legend>
      <c:legendPos val="t"/>
      <c:layout>
        <c:manualLayout>
          <c:xMode val="edge"/>
          <c:yMode val="edge"/>
          <c:x val="0.249439212255331"/>
          <c:y val="1.83833296141626E-3"/>
          <c:w val="0.57004677400399595"/>
          <c:h val="8.6884885556716196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Analysis!$Z$59</c:f>
              <c:strCache>
                <c:ptCount val="1"/>
                <c:pt idx="0">
                  <c:v>Ensiled</c:v>
                </c:pt>
              </c:strCache>
            </c:strRef>
          </c:tx>
          <c:spPr>
            <a:solidFill>
              <a:srgbClr val="00B050"/>
            </a:solidFill>
            <a:ln>
              <a:solidFill>
                <a:schemeClr val="tx1"/>
              </a:solidFill>
            </a:ln>
          </c:spPr>
          <c:invertIfNegative val="0"/>
          <c:errBars>
            <c:errBarType val="both"/>
            <c:errValType val="fixedVal"/>
            <c:noEndCap val="0"/>
            <c:val val="0.44"/>
          </c:errBars>
          <c:cat>
            <c:strRef>
              <c:f>Analysis!$AA$58:$AC$58</c:f>
              <c:strCache>
                <c:ptCount val="3"/>
                <c:pt idx="0">
                  <c:v>CLM</c:v>
                </c:pt>
                <c:pt idx="1">
                  <c:v>CLM-WS</c:v>
                </c:pt>
                <c:pt idx="2">
                  <c:v>WS</c:v>
                </c:pt>
              </c:strCache>
            </c:strRef>
          </c:cat>
          <c:val>
            <c:numRef>
              <c:f>Analysis!$AA$59:$AC$59</c:f>
              <c:numCache>
                <c:formatCode>General</c:formatCode>
                <c:ptCount val="3"/>
                <c:pt idx="0">
                  <c:v>19.25</c:v>
                </c:pt>
                <c:pt idx="1">
                  <c:v>21.5</c:v>
                </c:pt>
                <c:pt idx="2">
                  <c:v>22</c:v>
                </c:pt>
              </c:numCache>
            </c:numRef>
          </c:val>
        </c:ser>
        <c:ser>
          <c:idx val="1"/>
          <c:order val="1"/>
          <c:tx>
            <c:strRef>
              <c:f>Analysis!$Z$60</c:f>
              <c:strCache>
                <c:ptCount val="1"/>
                <c:pt idx="0">
                  <c:v>Dried</c:v>
                </c:pt>
              </c:strCache>
            </c:strRef>
          </c:tx>
          <c:spPr>
            <a:solidFill>
              <a:schemeClr val="accent6">
                <a:lumMod val="75000"/>
              </a:schemeClr>
            </a:solidFill>
            <a:ln>
              <a:solidFill>
                <a:schemeClr val="tx1"/>
              </a:solidFill>
            </a:ln>
          </c:spPr>
          <c:invertIfNegative val="0"/>
          <c:errBars>
            <c:errBarType val="both"/>
            <c:errValType val="fixedVal"/>
            <c:noEndCap val="0"/>
            <c:val val="0.44"/>
          </c:errBars>
          <c:cat>
            <c:strRef>
              <c:f>Analysis!$AA$58:$AC$58</c:f>
              <c:strCache>
                <c:ptCount val="3"/>
                <c:pt idx="0">
                  <c:v>CLM</c:v>
                </c:pt>
                <c:pt idx="1">
                  <c:v>CLM-WS</c:v>
                </c:pt>
                <c:pt idx="2">
                  <c:v>WS</c:v>
                </c:pt>
              </c:strCache>
            </c:strRef>
          </c:cat>
          <c:val>
            <c:numRef>
              <c:f>Analysis!$AA$60:$AC$60</c:f>
              <c:numCache>
                <c:formatCode>General</c:formatCode>
                <c:ptCount val="3"/>
                <c:pt idx="0">
                  <c:v>24.75</c:v>
                </c:pt>
                <c:pt idx="1">
                  <c:v>25</c:v>
                </c:pt>
                <c:pt idx="2">
                  <c:v>27</c:v>
                </c:pt>
              </c:numCache>
            </c:numRef>
          </c:val>
        </c:ser>
        <c:dLbls>
          <c:showLegendKey val="0"/>
          <c:showVal val="0"/>
          <c:showCatName val="0"/>
          <c:showSerName val="0"/>
          <c:showPercent val="0"/>
          <c:showBubbleSize val="0"/>
        </c:dLbls>
        <c:gapWidth val="150"/>
        <c:axId val="324685824"/>
        <c:axId val="324687360"/>
      </c:barChart>
      <c:catAx>
        <c:axId val="324685824"/>
        <c:scaling>
          <c:orientation val="minMax"/>
        </c:scaling>
        <c:delete val="0"/>
        <c:axPos val="b"/>
        <c:numFmt formatCode="General" sourceLinked="0"/>
        <c:majorTickMark val="out"/>
        <c:minorTickMark val="none"/>
        <c:tickLblPos val="nextTo"/>
        <c:crossAx val="324687360"/>
        <c:crosses val="autoZero"/>
        <c:auto val="1"/>
        <c:lblAlgn val="ctr"/>
        <c:lblOffset val="100"/>
        <c:noMultiLvlLbl val="0"/>
      </c:catAx>
      <c:valAx>
        <c:axId val="324687360"/>
        <c:scaling>
          <c:orientation val="minMax"/>
        </c:scaling>
        <c:delete val="0"/>
        <c:axPos val="l"/>
        <c:majorGridlines>
          <c:spPr>
            <a:ln w="3175">
              <a:prstDash val="sysDot"/>
            </a:ln>
          </c:spPr>
        </c:majorGridlines>
        <c:title>
          <c:tx>
            <c:rich>
              <a:bodyPr rot="-5400000" vert="horz"/>
              <a:lstStyle/>
              <a:p>
                <a:pPr>
                  <a:defRPr/>
                </a:pPr>
                <a:r>
                  <a:rPr lang="en-US"/>
                  <a:t>Methane, %</a:t>
                </a:r>
              </a:p>
            </c:rich>
          </c:tx>
          <c:layout>
            <c:manualLayout>
              <c:xMode val="edge"/>
              <c:yMode val="edge"/>
              <c:x val="2.5293586269195999E-2"/>
              <c:y val="0.32436940708319201"/>
            </c:manualLayout>
          </c:layout>
          <c:overlay val="0"/>
        </c:title>
        <c:numFmt formatCode="General" sourceLinked="1"/>
        <c:majorTickMark val="out"/>
        <c:minorTickMark val="none"/>
        <c:tickLblPos val="nextTo"/>
        <c:crossAx val="324685824"/>
        <c:crosses val="autoZero"/>
        <c:crossBetween val="between"/>
      </c:valAx>
    </c:plotArea>
    <c:legend>
      <c:legendPos val="t"/>
      <c:layout>
        <c:manualLayout>
          <c:xMode val="edge"/>
          <c:yMode val="edge"/>
          <c:x val="0.26213374074509299"/>
          <c:y val="2.3630452516228001E-2"/>
          <c:w val="0.57004677400399595"/>
          <c:h val="8.6884885556716196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Analysis!$AF$59</c:f>
              <c:strCache>
                <c:ptCount val="1"/>
                <c:pt idx="0">
                  <c:v>Ensiled</c:v>
                </c:pt>
              </c:strCache>
            </c:strRef>
          </c:tx>
          <c:spPr>
            <a:solidFill>
              <a:srgbClr val="00B050"/>
            </a:solidFill>
            <a:ln>
              <a:solidFill>
                <a:schemeClr val="tx1"/>
              </a:solidFill>
            </a:ln>
          </c:spPr>
          <c:invertIfNegative val="0"/>
          <c:errBars>
            <c:errBarType val="both"/>
            <c:errValType val="fixedVal"/>
            <c:noEndCap val="0"/>
            <c:val val="0.27"/>
          </c:errBars>
          <c:cat>
            <c:strRef>
              <c:f>Analysis!$AG$58:$AI$58</c:f>
              <c:strCache>
                <c:ptCount val="3"/>
                <c:pt idx="0">
                  <c:v>CLM</c:v>
                </c:pt>
                <c:pt idx="1">
                  <c:v>CLM-WS</c:v>
                </c:pt>
                <c:pt idx="2">
                  <c:v>WS</c:v>
                </c:pt>
              </c:strCache>
            </c:strRef>
          </c:cat>
          <c:val>
            <c:numRef>
              <c:f>Analysis!$AG$59:$AI$59</c:f>
              <c:numCache>
                <c:formatCode>General</c:formatCode>
                <c:ptCount val="3"/>
                <c:pt idx="0">
                  <c:v>23.75</c:v>
                </c:pt>
                <c:pt idx="1">
                  <c:v>26</c:v>
                </c:pt>
                <c:pt idx="2">
                  <c:v>27</c:v>
                </c:pt>
              </c:numCache>
            </c:numRef>
          </c:val>
        </c:ser>
        <c:ser>
          <c:idx val="1"/>
          <c:order val="1"/>
          <c:tx>
            <c:strRef>
              <c:f>Analysis!$AF$60</c:f>
              <c:strCache>
                <c:ptCount val="1"/>
                <c:pt idx="0">
                  <c:v>Dried</c:v>
                </c:pt>
              </c:strCache>
            </c:strRef>
          </c:tx>
          <c:spPr>
            <a:solidFill>
              <a:schemeClr val="accent6">
                <a:lumMod val="75000"/>
              </a:schemeClr>
            </a:solidFill>
            <a:ln>
              <a:solidFill>
                <a:schemeClr val="tx1"/>
              </a:solidFill>
            </a:ln>
          </c:spPr>
          <c:invertIfNegative val="0"/>
          <c:errBars>
            <c:errBarType val="both"/>
            <c:errValType val="fixedVal"/>
            <c:noEndCap val="0"/>
            <c:val val="0.27"/>
          </c:errBars>
          <c:cat>
            <c:strRef>
              <c:f>Analysis!$AG$58:$AI$58</c:f>
              <c:strCache>
                <c:ptCount val="3"/>
                <c:pt idx="0">
                  <c:v>CLM</c:v>
                </c:pt>
                <c:pt idx="1">
                  <c:v>CLM-WS</c:v>
                </c:pt>
                <c:pt idx="2">
                  <c:v>WS</c:v>
                </c:pt>
              </c:strCache>
            </c:strRef>
          </c:cat>
          <c:val>
            <c:numRef>
              <c:f>Analysis!$AG$60:$AI$60</c:f>
              <c:numCache>
                <c:formatCode>General</c:formatCode>
                <c:ptCount val="3"/>
                <c:pt idx="0">
                  <c:v>28.75</c:v>
                </c:pt>
                <c:pt idx="1">
                  <c:v>29.5</c:v>
                </c:pt>
                <c:pt idx="2">
                  <c:v>31.75</c:v>
                </c:pt>
              </c:numCache>
            </c:numRef>
          </c:val>
        </c:ser>
        <c:dLbls>
          <c:showLegendKey val="0"/>
          <c:showVal val="0"/>
          <c:showCatName val="0"/>
          <c:showSerName val="0"/>
          <c:showPercent val="0"/>
          <c:showBubbleSize val="0"/>
        </c:dLbls>
        <c:gapWidth val="150"/>
        <c:axId val="324697088"/>
        <c:axId val="324711168"/>
      </c:barChart>
      <c:catAx>
        <c:axId val="324697088"/>
        <c:scaling>
          <c:orientation val="minMax"/>
        </c:scaling>
        <c:delete val="0"/>
        <c:axPos val="b"/>
        <c:numFmt formatCode="General" sourceLinked="0"/>
        <c:majorTickMark val="out"/>
        <c:minorTickMark val="none"/>
        <c:tickLblPos val="nextTo"/>
        <c:crossAx val="324711168"/>
        <c:crosses val="autoZero"/>
        <c:auto val="1"/>
        <c:lblAlgn val="ctr"/>
        <c:lblOffset val="100"/>
        <c:noMultiLvlLbl val="0"/>
      </c:catAx>
      <c:valAx>
        <c:axId val="324711168"/>
        <c:scaling>
          <c:orientation val="minMax"/>
        </c:scaling>
        <c:delete val="0"/>
        <c:axPos val="l"/>
        <c:majorGridlines>
          <c:spPr>
            <a:ln w="3175">
              <a:prstDash val="sysDot"/>
            </a:ln>
          </c:spPr>
        </c:majorGridlines>
        <c:title>
          <c:tx>
            <c:rich>
              <a:bodyPr rot="-5400000" vert="horz"/>
              <a:lstStyle/>
              <a:p>
                <a:pPr>
                  <a:defRPr/>
                </a:pPr>
                <a:r>
                  <a:rPr lang="en-US"/>
                  <a:t>Methane, %</a:t>
                </a:r>
              </a:p>
            </c:rich>
          </c:tx>
          <c:layout>
            <c:manualLayout>
              <c:xMode val="edge"/>
              <c:yMode val="edge"/>
              <c:x val="2.5293586269195999E-2"/>
              <c:y val="0.32436940708319201"/>
            </c:manualLayout>
          </c:layout>
          <c:overlay val="0"/>
        </c:title>
        <c:numFmt formatCode="General" sourceLinked="1"/>
        <c:majorTickMark val="out"/>
        <c:minorTickMark val="none"/>
        <c:tickLblPos val="nextTo"/>
        <c:crossAx val="324697088"/>
        <c:crosses val="autoZero"/>
        <c:crossBetween val="between"/>
      </c:valAx>
    </c:plotArea>
    <c:legend>
      <c:legendPos val="t"/>
      <c:layout>
        <c:manualLayout>
          <c:xMode val="edge"/>
          <c:yMode val="edge"/>
          <c:x val="0.26213374074509299"/>
          <c:y val="2.3630452516228001E-2"/>
          <c:w val="0.57004677400399595"/>
          <c:h val="8.6884885556716196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9104553678363"/>
          <c:y val="0.185596575018287"/>
          <c:w val="0.77343050565281302"/>
          <c:h val="0.68590594208510802"/>
        </c:manualLayout>
      </c:layout>
      <c:barChart>
        <c:barDir val="col"/>
        <c:grouping val="clustered"/>
        <c:varyColors val="0"/>
        <c:ser>
          <c:idx val="0"/>
          <c:order val="0"/>
          <c:tx>
            <c:strRef>
              <c:f>[Sang.data150803.xlsx]Graph!$AD$10</c:f>
              <c:strCache>
                <c:ptCount val="1"/>
                <c:pt idx="0">
                  <c:v>Ensiled root</c:v>
                </c:pt>
              </c:strCache>
            </c:strRef>
          </c:tx>
          <c:spPr>
            <a:solidFill>
              <a:srgbClr val="00B050"/>
            </a:solidFill>
            <a:ln>
              <a:solidFill>
                <a:schemeClr val="tx1"/>
              </a:solidFill>
            </a:ln>
          </c:spPr>
          <c:invertIfNegative val="0"/>
          <c:errBars>
            <c:errBarType val="both"/>
            <c:errValType val="fixedVal"/>
            <c:noEndCap val="0"/>
            <c:val val="0.17749999999999999"/>
          </c:errBars>
          <c:cat>
            <c:strRef>
              <c:f>[Sang.data150803.xlsx]Graph!$AC$11:$AC$14</c:f>
              <c:strCache>
                <c:ptCount val="4"/>
                <c:pt idx="0">
                  <c:v>0-6hr</c:v>
                </c:pt>
                <c:pt idx="1">
                  <c:v>6-12hr</c:v>
                </c:pt>
                <c:pt idx="2">
                  <c:v>12-18hr</c:v>
                </c:pt>
                <c:pt idx="3">
                  <c:v>18-24hr</c:v>
                </c:pt>
              </c:strCache>
            </c:strRef>
          </c:cat>
          <c:val>
            <c:numRef>
              <c:f>[Sang.data150803.xlsx]Graph!$AI$10:$AI$13</c:f>
              <c:numCache>
                <c:formatCode>General</c:formatCode>
                <c:ptCount val="4"/>
                <c:pt idx="0">
                  <c:v>9.67</c:v>
                </c:pt>
                <c:pt idx="1">
                  <c:v>16.5</c:v>
                </c:pt>
                <c:pt idx="2">
                  <c:v>20.9</c:v>
                </c:pt>
                <c:pt idx="3">
                  <c:v>25.6</c:v>
                </c:pt>
              </c:numCache>
            </c:numRef>
          </c:val>
        </c:ser>
        <c:ser>
          <c:idx val="1"/>
          <c:order val="1"/>
          <c:tx>
            <c:strRef>
              <c:f>[Sang.data150803.xlsx]Graph!$AE$10</c:f>
              <c:strCache>
                <c:ptCount val="1"/>
                <c:pt idx="0">
                  <c:v>Dried root</c:v>
                </c:pt>
              </c:strCache>
            </c:strRef>
          </c:tx>
          <c:spPr>
            <a:solidFill>
              <a:schemeClr val="accent6">
                <a:lumMod val="75000"/>
              </a:schemeClr>
            </a:solidFill>
            <a:ln>
              <a:solidFill>
                <a:schemeClr val="tx1"/>
              </a:solidFill>
            </a:ln>
          </c:spPr>
          <c:invertIfNegative val="0"/>
          <c:errBars>
            <c:errBarType val="both"/>
            <c:errValType val="fixedVal"/>
            <c:noEndCap val="0"/>
            <c:val val="0.17749999999999999"/>
          </c:errBars>
          <c:cat>
            <c:strRef>
              <c:f>[Sang.data150803.xlsx]Graph!$AC$11:$AC$14</c:f>
              <c:strCache>
                <c:ptCount val="4"/>
                <c:pt idx="0">
                  <c:v>0-6hr</c:v>
                </c:pt>
                <c:pt idx="1">
                  <c:v>6-12hr</c:v>
                </c:pt>
                <c:pt idx="2">
                  <c:v>12-18hr</c:v>
                </c:pt>
                <c:pt idx="3">
                  <c:v>18-24hr</c:v>
                </c:pt>
              </c:strCache>
            </c:strRef>
          </c:cat>
          <c:val>
            <c:numRef>
              <c:f>[Sang.data150803.xlsx]Graph!$AJ$10:$AJ$13</c:f>
              <c:numCache>
                <c:formatCode>General</c:formatCode>
                <c:ptCount val="4"/>
                <c:pt idx="0">
                  <c:v>11.7</c:v>
                </c:pt>
                <c:pt idx="1">
                  <c:v>20.100000000000001</c:v>
                </c:pt>
                <c:pt idx="2">
                  <c:v>25.6</c:v>
                </c:pt>
                <c:pt idx="3">
                  <c:v>30</c:v>
                </c:pt>
              </c:numCache>
            </c:numRef>
          </c:val>
        </c:ser>
        <c:dLbls>
          <c:showLegendKey val="0"/>
          <c:showVal val="0"/>
          <c:showCatName val="0"/>
          <c:showSerName val="0"/>
          <c:showPercent val="0"/>
          <c:showBubbleSize val="0"/>
        </c:dLbls>
        <c:gapWidth val="150"/>
        <c:axId val="324724992"/>
        <c:axId val="324743168"/>
      </c:barChart>
      <c:catAx>
        <c:axId val="324724992"/>
        <c:scaling>
          <c:orientation val="minMax"/>
        </c:scaling>
        <c:delete val="0"/>
        <c:axPos val="b"/>
        <c:numFmt formatCode="General" sourceLinked="0"/>
        <c:majorTickMark val="out"/>
        <c:minorTickMark val="none"/>
        <c:tickLblPos val="nextTo"/>
        <c:crossAx val="324743168"/>
        <c:crosses val="autoZero"/>
        <c:auto val="1"/>
        <c:lblAlgn val="ctr"/>
        <c:lblOffset val="100"/>
        <c:noMultiLvlLbl val="0"/>
      </c:catAx>
      <c:valAx>
        <c:axId val="324743168"/>
        <c:scaling>
          <c:orientation val="minMax"/>
        </c:scaling>
        <c:delete val="0"/>
        <c:axPos val="l"/>
        <c:majorGridlines>
          <c:spPr>
            <a:ln w="3175">
              <a:prstDash val="sysDot"/>
            </a:ln>
          </c:spPr>
        </c:majorGridlines>
        <c:title>
          <c:tx>
            <c:rich>
              <a:bodyPr rot="-5400000" vert="horz"/>
              <a:lstStyle/>
              <a:p>
                <a:pPr>
                  <a:defRPr/>
                </a:pPr>
                <a:r>
                  <a:rPr lang="en-US"/>
                  <a:t>Methane in the gas, %</a:t>
                </a:r>
              </a:p>
            </c:rich>
          </c:tx>
          <c:layout>
            <c:manualLayout>
              <c:xMode val="edge"/>
              <c:yMode val="edge"/>
              <c:x val="3.7007024607361E-3"/>
              <c:y val="0.27156748849016799"/>
            </c:manualLayout>
          </c:layout>
          <c:overlay val="0"/>
        </c:title>
        <c:numFmt formatCode="General" sourceLinked="1"/>
        <c:majorTickMark val="out"/>
        <c:minorTickMark val="none"/>
        <c:tickLblPos val="nextTo"/>
        <c:crossAx val="324724992"/>
        <c:crosses val="autoZero"/>
        <c:crossBetween val="between"/>
      </c:valAx>
    </c:plotArea>
    <c:legend>
      <c:legendPos val="t"/>
      <c:layout>
        <c:manualLayout>
          <c:xMode val="edge"/>
          <c:yMode val="edge"/>
          <c:x val="0.221883425562517"/>
          <c:y val="3.0651340996168602E-2"/>
          <c:w val="0.64292045537651499"/>
          <c:h val="9.2377590732192996E-2"/>
        </c:manualLayout>
      </c:layout>
      <c:overlay val="0"/>
      <c:spPr>
        <a:ln>
          <a:noFill/>
        </a:ln>
      </c:spPr>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351371683635099"/>
          <c:y val="0.185596575018287"/>
          <c:w val="0.78977715365197199"/>
          <c:h val="0.68590594208510802"/>
        </c:manualLayout>
      </c:layout>
      <c:barChart>
        <c:barDir val="col"/>
        <c:grouping val="clustered"/>
        <c:varyColors val="0"/>
        <c:ser>
          <c:idx val="0"/>
          <c:order val="0"/>
          <c:tx>
            <c:strRef>
              <c:f>Sheet1!$J$62</c:f>
              <c:strCache>
                <c:ptCount val="1"/>
                <c:pt idx="0">
                  <c:v>CLM</c:v>
                </c:pt>
              </c:strCache>
            </c:strRef>
          </c:tx>
          <c:spPr>
            <a:solidFill>
              <a:srgbClr val="00B050"/>
            </a:solidFill>
            <a:ln>
              <a:solidFill>
                <a:schemeClr val="tx1"/>
              </a:solidFill>
            </a:ln>
          </c:spPr>
          <c:invertIfNegative val="0"/>
          <c:errBars>
            <c:errBarType val="both"/>
            <c:errValType val="fixedVal"/>
            <c:noEndCap val="0"/>
            <c:val val="0.28992499999999999"/>
          </c:errBars>
          <c:cat>
            <c:strRef>
              <c:f>Sheet1!$K$61:$N$61</c:f>
              <c:strCache>
                <c:ptCount val="4"/>
                <c:pt idx="0">
                  <c:v>0-6hr</c:v>
                </c:pt>
                <c:pt idx="1">
                  <c:v>6-12hr</c:v>
                </c:pt>
                <c:pt idx="2">
                  <c:v>12-18hr</c:v>
                </c:pt>
                <c:pt idx="3">
                  <c:v>18-24hr</c:v>
                </c:pt>
              </c:strCache>
            </c:strRef>
          </c:cat>
          <c:val>
            <c:numRef>
              <c:f>Sheet1!$K$62:$N$62</c:f>
              <c:numCache>
                <c:formatCode>General</c:formatCode>
                <c:ptCount val="4"/>
                <c:pt idx="0">
                  <c:v>9.875</c:v>
                </c:pt>
                <c:pt idx="1">
                  <c:v>17</c:v>
                </c:pt>
                <c:pt idx="2">
                  <c:v>22</c:v>
                </c:pt>
                <c:pt idx="3">
                  <c:v>26.25</c:v>
                </c:pt>
              </c:numCache>
            </c:numRef>
          </c:val>
        </c:ser>
        <c:ser>
          <c:idx val="1"/>
          <c:order val="1"/>
          <c:tx>
            <c:strRef>
              <c:f>Sheet1!$J$63</c:f>
              <c:strCache>
                <c:ptCount val="1"/>
                <c:pt idx="0">
                  <c:v>CLM-WS</c:v>
                </c:pt>
              </c:strCache>
            </c:strRef>
          </c:tx>
          <c:spPr>
            <a:solidFill>
              <a:schemeClr val="accent6">
                <a:lumMod val="75000"/>
              </a:schemeClr>
            </a:solidFill>
            <a:ln>
              <a:solidFill>
                <a:schemeClr val="tx1"/>
              </a:solidFill>
            </a:ln>
          </c:spPr>
          <c:invertIfNegative val="0"/>
          <c:errBars>
            <c:errBarType val="both"/>
            <c:errValType val="fixedVal"/>
            <c:noEndCap val="0"/>
            <c:val val="0.28992499999999999"/>
          </c:errBars>
          <c:cat>
            <c:strRef>
              <c:f>Sheet1!$K$61:$N$61</c:f>
              <c:strCache>
                <c:ptCount val="4"/>
                <c:pt idx="0">
                  <c:v>0-6hr</c:v>
                </c:pt>
                <c:pt idx="1">
                  <c:v>6-12hr</c:v>
                </c:pt>
                <c:pt idx="2">
                  <c:v>12-18hr</c:v>
                </c:pt>
                <c:pt idx="3">
                  <c:v>18-24hr</c:v>
                </c:pt>
              </c:strCache>
            </c:strRef>
          </c:cat>
          <c:val>
            <c:numRef>
              <c:f>Sheet1!$K$63:$N$63</c:f>
              <c:numCache>
                <c:formatCode>General</c:formatCode>
                <c:ptCount val="4"/>
                <c:pt idx="0">
                  <c:v>10.625</c:v>
                </c:pt>
                <c:pt idx="1">
                  <c:v>18.25</c:v>
                </c:pt>
                <c:pt idx="2">
                  <c:v>23.25</c:v>
                </c:pt>
                <c:pt idx="3">
                  <c:v>27.75</c:v>
                </c:pt>
              </c:numCache>
            </c:numRef>
          </c:val>
        </c:ser>
        <c:ser>
          <c:idx val="2"/>
          <c:order val="2"/>
          <c:tx>
            <c:strRef>
              <c:f>Sheet1!$J$64</c:f>
              <c:strCache>
                <c:ptCount val="1"/>
                <c:pt idx="0">
                  <c:v>WS</c:v>
                </c:pt>
              </c:strCache>
            </c:strRef>
          </c:tx>
          <c:spPr>
            <a:solidFill>
              <a:srgbClr val="0070C0"/>
            </a:solidFill>
            <a:ln>
              <a:solidFill>
                <a:schemeClr val="tx1"/>
              </a:solidFill>
            </a:ln>
          </c:spPr>
          <c:invertIfNegative val="0"/>
          <c:errBars>
            <c:errBarType val="both"/>
            <c:errValType val="fixedVal"/>
            <c:noEndCap val="0"/>
            <c:val val="0.28992499999999999"/>
          </c:errBars>
          <c:cat>
            <c:strRef>
              <c:f>Sheet1!$K$61:$N$61</c:f>
              <c:strCache>
                <c:ptCount val="4"/>
                <c:pt idx="0">
                  <c:v>0-6hr</c:v>
                </c:pt>
                <c:pt idx="1">
                  <c:v>6-12hr</c:v>
                </c:pt>
                <c:pt idx="2">
                  <c:v>12-18hr</c:v>
                </c:pt>
                <c:pt idx="3">
                  <c:v>18-24hr</c:v>
                </c:pt>
              </c:strCache>
            </c:strRef>
          </c:cat>
          <c:val>
            <c:numRef>
              <c:f>Sheet1!$K$64:$N$64</c:f>
              <c:numCache>
                <c:formatCode>General</c:formatCode>
                <c:ptCount val="4"/>
                <c:pt idx="0">
                  <c:v>11.5</c:v>
                </c:pt>
                <c:pt idx="1">
                  <c:v>19.625</c:v>
                </c:pt>
                <c:pt idx="2">
                  <c:v>24.5</c:v>
                </c:pt>
                <c:pt idx="3">
                  <c:v>29.375</c:v>
                </c:pt>
              </c:numCache>
            </c:numRef>
          </c:val>
        </c:ser>
        <c:dLbls>
          <c:showLegendKey val="0"/>
          <c:showVal val="0"/>
          <c:showCatName val="0"/>
          <c:showSerName val="0"/>
          <c:showPercent val="0"/>
          <c:showBubbleSize val="0"/>
        </c:dLbls>
        <c:gapWidth val="150"/>
        <c:axId val="335100928"/>
        <c:axId val="335115008"/>
      </c:barChart>
      <c:catAx>
        <c:axId val="335100928"/>
        <c:scaling>
          <c:orientation val="minMax"/>
        </c:scaling>
        <c:delete val="0"/>
        <c:axPos val="b"/>
        <c:majorTickMark val="out"/>
        <c:minorTickMark val="none"/>
        <c:tickLblPos val="nextTo"/>
        <c:crossAx val="335115008"/>
        <c:crosses val="autoZero"/>
        <c:auto val="1"/>
        <c:lblAlgn val="ctr"/>
        <c:lblOffset val="100"/>
        <c:noMultiLvlLbl val="0"/>
      </c:catAx>
      <c:valAx>
        <c:axId val="335115008"/>
        <c:scaling>
          <c:orientation val="minMax"/>
        </c:scaling>
        <c:delete val="0"/>
        <c:axPos val="l"/>
        <c:majorGridlines>
          <c:spPr>
            <a:ln w="3175">
              <a:prstDash val="sysDot"/>
            </a:ln>
          </c:spPr>
        </c:majorGridlines>
        <c:title>
          <c:tx>
            <c:rich>
              <a:bodyPr rot="-5400000" vert="horz"/>
              <a:lstStyle/>
              <a:p>
                <a:pPr>
                  <a:defRPr b="0"/>
                </a:pPr>
                <a:r>
                  <a:rPr lang="en-US" b="0"/>
                  <a:t>Methane in the gas, %</a:t>
                </a:r>
              </a:p>
            </c:rich>
          </c:tx>
          <c:layout>
            <c:manualLayout>
              <c:xMode val="edge"/>
              <c:yMode val="edge"/>
              <c:x val="1.17591988899477E-3"/>
              <c:y val="0.27422314014026899"/>
            </c:manualLayout>
          </c:layout>
          <c:overlay val="0"/>
        </c:title>
        <c:numFmt formatCode="General" sourceLinked="1"/>
        <c:majorTickMark val="out"/>
        <c:minorTickMark val="none"/>
        <c:tickLblPos val="nextTo"/>
        <c:crossAx val="335100928"/>
        <c:crosses val="autoZero"/>
        <c:crossBetween val="between"/>
      </c:valAx>
    </c:plotArea>
    <c:legend>
      <c:legendPos val="t"/>
      <c:layout>
        <c:manualLayout>
          <c:xMode val="edge"/>
          <c:yMode val="edge"/>
          <c:x val="0.28049369438576299"/>
          <c:y val="2.7681660899654001E-2"/>
          <c:w val="0.56780729511614803"/>
          <c:h val="8.3427512737378404E-2"/>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Analysis!$M$113</c:f>
              <c:strCache>
                <c:ptCount val="1"/>
                <c:pt idx="0">
                  <c:v>Ensiled</c:v>
                </c:pt>
              </c:strCache>
            </c:strRef>
          </c:tx>
          <c:spPr>
            <a:solidFill>
              <a:srgbClr val="00B050"/>
            </a:solidFill>
            <a:ln>
              <a:solidFill>
                <a:schemeClr val="tx1"/>
              </a:solidFill>
            </a:ln>
          </c:spPr>
          <c:invertIfNegative val="0"/>
          <c:errBars>
            <c:errBarType val="both"/>
            <c:errValType val="fixedVal"/>
            <c:noEndCap val="0"/>
            <c:val val="0.76"/>
          </c:errBars>
          <c:cat>
            <c:strRef>
              <c:f>Analysis!$N$112:$P$112</c:f>
              <c:strCache>
                <c:ptCount val="3"/>
                <c:pt idx="0">
                  <c:v>CLM</c:v>
                </c:pt>
                <c:pt idx="1">
                  <c:v>CLM-WS</c:v>
                </c:pt>
                <c:pt idx="2">
                  <c:v>WS</c:v>
                </c:pt>
              </c:strCache>
            </c:strRef>
          </c:cat>
          <c:val>
            <c:numRef>
              <c:f>Analysis!$N$113:$P$113</c:f>
              <c:numCache>
                <c:formatCode>General</c:formatCode>
                <c:ptCount val="3"/>
                <c:pt idx="0">
                  <c:v>63.31</c:v>
                </c:pt>
                <c:pt idx="1">
                  <c:v>68.47</c:v>
                </c:pt>
                <c:pt idx="2">
                  <c:v>70.2</c:v>
                </c:pt>
              </c:numCache>
            </c:numRef>
          </c:val>
        </c:ser>
        <c:ser>
          <c:idx val="1"/>
          <c:order val="1"/>
          <c:tx>
            <c:strRef>
              <c:f>Analysis!$M$114</c:f>
              <c:strCache>
                <c:ptCount val="1"/>
                <c:pt idx="0">
                  <c:v>Dried</c:v>
                </c:pt>
              </c:strCache>
            </c:strRef>
          </c:tx>
          <c:spPr>
            <a:solidFill>
              <a:schemeClr val="accent6">
                <a:lumMod val="75000"/>
              </a:schemeClr>
            </a:solidFill>
            <a:ln>
              <a:solidFill>
                <a:schemeClr val="tx1"/>
              </a:solidFill>
            </a:ln>
          </c:spPr>
          <c:invertIfNegative val="0"/>
          <c:errBars>
            <c:errBarType val="both"/>
            <c:errValType val="fixedVal"/>
            <c:noEndCap val="0"/>
            <c:val val="0.76"/>
          </c:errBars>
          <c:cat>
            <c:strRef>
              <c:f>Analysis!$N$112:$P$112</c:f>
              <c:strCache>
                <c:ptCount val="3"/>
                <c:pt idx="0">
                  <c:v>CLM</c:v>
                </c:pt>
                <c:pt idx="1">
                  <c:v>CLM-WS</c:v>
                </c:pt>
                <c:pt idx="2">
                  <c:v>WS</c:v>
                </c:pt>
              </c:strCache>
            </c:strRef>
          </c:cat>
          <c:val>
            <c:numRef>
              <c:f>Analysis!$N$114:$P$114</c:f>
              <c:numCache>
                <c:formatCode>General</c:formatCode>
                <c:ptCount val="3"/>
                <c:pt idx="0">
                  <c:v>71.73</c:v>
                </c:pt>
                <c:pt idx="1">
                  <c:v>72.58</c:v>
                </c:pt>
                <c:pt idx="2">
                  <c:v>76.7</c:v>
                </c:pt>
              </c:numCache>
            </c:numRef>
          </c:val>
        </c:ser>
        <c:dLbls>
          <c:showLegendKey val="0"/>
          <c:showVal val="0"/>
          <c:showCatName val="0"/>
          <c:showSerName val="0"/>
          <c:showPercent val="0"/>
          <c:showBubbleSize val="0"/>
        </c:dLbls>
        <c:gapWidth val="150"/>
        <c:axId val="335144832"/>
        <c:axId val="335146368"/>
      </c:barChart>
      <c:catAx>
        <c:axId val="335144832"/>
        <c:scaling>
          <c:orientation val="minMax"/>
        </c:scaling>
        <c:delete val="0"/>
        <c:axPos val="b"/>
        <c:numFmt formatCode="General" sourceLinked="0"/>
        <c:majorTickMark val="out"/>
        <c:minorTickMark val="none"/>
        <c:tickLblPos val="nextTo"/>
        <c:crossAx val="335146368"/>
        <c:crosses val="autoZero"/>
        <c:auto val="1"/>
        <c:lblAlgn val="ctr"/>
        <c:lblOffset val="100"/>
        <c:noMultiLvlLbl val="0"/>
      </c:catAx>
      <c:valAx>
        <c:axId val="335146368"/>
        <c:scaling>
          <c:orientation val="minMax"/>
        </c:scaling>
        <c:delete val="0"/>
        <c:axPos val="l"/>
        <c:majorGridlines>
          <c:spPr>
            <a:ln w="3175">
              <a:prstDash val="sysDot"/>
            </a:ln>
          </c:spPr>
        </c:majorGridlines>
        <c:title>
          <c:tx>
            <c:rich>
              <a:bodyPr rot="-5400000" vert="horz"/>
              <a:lstStyle/>
              <a:p>
                <a:pPr>
                  <a:defRPr/>
                </a:pPr>
                <a:r>
                  <a:rPr lang="en-US"/>
                  <a:t>DM digested, %</a:t>
                </a:r>
              </a:p>
            </c:rich>
          </c:tx>
          <c:layout>
            <c:manualLayout>
              <c:xMode val="edge"/>
              <c:yMode val="edge"/>
              <c:x val="1.6961528978644953E-2"/>
              <c:y val="0.31880547189665809"/>
            </c:manualLayout>
          </c:layout>
          <c:overlay val="0"/>
        </c:title>
        <c:numFmt formatCode="General" sourceLinked="1"/>
        <c:majorTickMark val="out"/>
        <c:minorTickMark val="none"/>
        <c:tickLblPos val="nextTo"/>
        <c:crossAx val="335144832"/>
        <c:crosses val="autoZero"/>
        <c:crossBetween val="between"/>
      </c:valAx>
    </c:plotArea>
    <c:legend>
      <c:legendPos val="t"/>
      <c:layout>
        <c:manualLayout>
          <c:xMode val="edge"/>
          <c:yMode val="edge"/>
          <c:x val="0.25815364124260598"/>
          <c:y val="2.8828834282250901E-2"/>
          <c:w val="0.57004677400399595"/>
          <c:h val="8.6884885556716196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Analysis!$M$132</c:f>
              <c:strCache>
                <c:ptCount val="1"/>
                <c:pt idx="0">
                  <c:v>Ensiled</c:v>
                </c:pt>
              </c:strCache>
            </c:strRef>
          </c:tx>
          <c:spPr>
            <a:solidFill>
              <a:srgbClr val="00B050"/>
            </a:solidFill>
            <a:ln>
              <a:solidFill>
                <a:schemeClr val="tx1"/>
              </a:solidFill>
            </a:ln>
          </c:spPr>
          <c:invertIfNegative val="0"/>
          <c:errBars>
            <c:errBarType val="both"/>
            <c:errValType val="fixedVal"/>
            <c:noEndCap val="0"/>
            <c:val val="1.96"/>
          </c:errBars>
          <c:cat>
            <c:strRef>
              <c:f>Analysis!$N$131:$P$131</c:f>
              <c:strCache>
                <c:ptCount val="3"/>
                <c:pt idx="0">
                  <c:v>CLM</c:v>
                </c:pt>
                <c:pt idx="1">
                  <c:v>CLM-WS</c:v>
                </c:pt>
                <c:pt idx="2">
                  <c:v>WS</c:v>
                </c:pt>
              </c:strCache>
            </c:strRef>
          </c:cat>
          <c:val>
            <c:numRef>
              <c:f>Analysis!$N$132:$P$132</c:f>
              <c:numCache>
                <c:formatCode>General</c:formatCode>
                <c:ptCount val="3"/>
                <c:pt idx="0">
                  <c:v>52.61</c:v>
                </c:pt>
                <c:pt idx="1">
                  <c:v>60.81</c:v>
                </c:pt>
                <c:pt idx="2">
                  <c:v>65.400000000000006</c:v>
                </c:pt>
              </c:numCache>
            </c:numRef>
          </c:val>
        </c:ser>
        <c:ser>
          <c:idx val="1"/>
          <c:order val="1"/>
          <c:tx>
            <c:strRef>
              <c:f>Analysis!$M$133</c:f>
              <c:strCache>
                <c:ptCount val="1"/>
                <c:pt idx="0">
                  <c:v>Dried</c:v>
                </c:pt>
              </c:strCache>
            </c:strRef>
          </c:tx>
          <c:spPr>
            <a:solidFill>
              <a:schemeClr val="accent6">
                <a:lumMod val="75000"/>
              </a:schemeClr>
            </a:solidFill>
            <a:ln>
              <a:solidFill>
                <a:schemeClr val="tx1"/>
              </a:solidFill>
            </a:ln>
          </c:spPr>
          <c:invertIfNegative val="0"/>
          <c:errBars>
            <c:errBarType val="both"/>
            <c:errValType val="fixedVal"/>
            <c:noEndCap val="0"/>
            <c:val val="1.96"/>
          </c:errBars>
          <c:cat>
            <c:strRef>
              <c:f>Analysis!$N$131:$P$131</c:f>
              <c:strCache>
                <c:ptCount val="3"/>
                <c:pt idx="0">
                  <c:v>CLM</c:v>
                </c:pt>
                <c:pt idx="1">
                  <c:v>CLM-WS</c:v>
                </c:pt>
                <c:pt idx="2">
                  <c:v>WS</c:v>
                </c:pt>
              </c:strCache>
            </c:strRef>
          </c:cat>
          <c:val>
            <c:numRef>
              <c:f>Analysis!$N$133:$P$133</c:f>
              <c:numCache>
                <c:formatCode>General</c:formatCode>
                <c:ptCount val="3"/>
                <c:pt idx="0">
                  <c:v>71.58</c:v>
                </c:pt>
                <c:pt idx="1">
                  <c:v>68.260000000000005</c:v>
                </c:pt>
                <c:pt idx="2">
                  <c:v>78.599999999999994</c:v>
                </c:pt>
              </c:numCache>
            </c:numRef>
          </c:val>
        </c:ser>
        <c:dLbls>
          <c:showLegendKey val="0"/>
          <c:showVal val="0"/>
          <c:showCatName val="0"/>
          <c:showSerName val="0"/>
          <c:showPercent val="0"/>
          <c:showBubbleSize val="0"/>
        </c:dLbls>
        <c:gapWidth val="150"/>
        <c:axId val="335316096"/>
        <c:axId val="335317632"/>
      </c:barChart>
      <c:catAx>
        <c:axId val="335316096"/>
        <c:scaling>
          <c:orientation val="minMax"/>
        </c:scaling>
        <c:delete val="0"/>
        <c:axPos val="b"/>
        <c:numFmt formatCode="General" sourceLinked="0"/>
        <c:majorTickMark val="out"/>
        <c:minorTickMark val="none"/>
        <c:tickLblPos val="nextTo"/>
        <c:crossAx val="335317632"/>
        <c:crosses val="autoZero"/>
        <c:auto val="1"/>
        <c:lblAlgn val="ctr"/>
        <c:lblOffset val="100"/>
        <c:noMultiLvlLbl val="0"/>
      </c:catAx>
      <c:valAx>
        <c:axId val="335317632"/>
        <c:scaling>
          <c:orientation val="minMax"/>
        </c:scaling>
        <c:delete val="0"/>
        <c:axPos val="l"/>
        <c:majorGridlines>
          <c:spPr>
            <a:ln w="3175">
              <a:prstDash val="sysDot"/>
            </a:ln>
          </c:spPr>
        </c:majorGridlines>
        <c:title>
          <c:tx>
            <c:rich>
              <a:bodyPr rot="-5400000" vert="horz"/>
              <a:lstStyle/>
              <a:p>
                <a:pPr>
                  <a:defRPr/>
                </a:pPr>
                <a:r>
                  <a:rPr lang="en-US"/>
                  <a:t>CH4, ml/g DM substrate</a:t>
                </a:r>
              </a:p>
            </c:rich>
          </c:tx>
          <c:layout>
            <c:manualLayout>
              <c:xMode val="edge"/>
              <c:yMode val="edge"/>
              <c:x val="1.3431949660513563E-2"/>
              <c:y val="0.22597626909539531"/>
            </c:manualLayout>
          </c:layout>
          <c:overlay val="0"/>
        </c:title>
        <c:numFmt formatCode="General" sourceLinked="1"/>
        <c:majorTickMark val="out"/>
        <c:minorTickMark val="none"/>
        <c:tickLblPos val="nextTo"/>
        <c:crossAx val="335316096"/>
        <c:crosses val="autoZero"/>
        <c:crossBetween val="between"/>
      </c:valAx>
    </c:plotArea>
    <c:legend>
      <c:legendPos val="t"/>
      <c:layout>
        <c:manualLayout>
          <c:xMode val="edge"/>
          <c:yMode val="edge"/>
          <c:x val="0.25815364124260598"/>
          <c:y val="2.8828834282250901E-2"/>
          <c:w val="0.57004677400399595"/>
          <c:h val="8.6884885556716196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'[Data collection151120.xlsx]Analysis'!$K$16</c:f>
              <c:strCache>
                <c:ptCount val="1"/>
                <c:pt idx="0">
                  <c:v>Brewers' grains</c:v>
                </c:pt>
              </c:strCache>
            </c:strRef>
          </c:tx>
          <c:spPr>
            <a:solidFill>
              <a:srgbClr val="00B050"/>
            </a:solidFill>
            <a:ln>
              <a:solidFill>
                <a:schemeClr val="tx1"/>
              </a:solidFill>
            </a:ln>
          </c:spPr>
          <c:invertIfNegative val="0"/>
          <c:errBars>
            <c:errBarType val="both"/>
            <c:errValType val="fixedVal"/>
            <c:noEndCap val="0"/>
            <c:val val="0.39429999999999998"/>
          </c:errBars>
          <c:cat>
            <c:strRef>
              <c:f>'[Data collection151120.xlsx]Analysis'!$J$17:$J$18</c:f>
              <c:strCache>
                <c:ptCount val="2"/>
                <c:pt idx="0">
                  <c:v>Cassava foliage</c:v>
                </c:pt>
                <c:pt idx="1">
                  <c:v>Water spinach</c:v>
                </c:pt>
              </c:strCache>
            </c:strRef>
          </c:cat>
          <c:val>
            <c:numRef>
              <c:f>'[Data collection151120.xlsx]Analysis'!$K$17:$K$18</c:f>
              <c:numCache>
                <c:formatCode>General</c:formatCode>
                <c:ptCount val="2"/>
                <c:pt idx="0">
                  <c:v>32.880000000000003</c:v>
                </c:pt>
                <c:pt idx="1">
                  <c:v>32.85</c:v>
                </c:pt>
              </c:numCache>
            </c:numRef>
          </c:val>
        </c:ser>
        <c:ser>
          <c:idx val="1"/>
          <c:order val="1"/>
          <c:tx>
            <c:strRef>
              <c:f>'[Data collection151120.xlsx]Analysis'!$L$16</c:f>
              <c:strCache>
                <c:ptCount val="1"/>
                <c:pt idx="0">
                  <c:v>No brewers' grains</c:v>
                </c:pt>
              </c:strCache>
            </c:strRef>
          </c:tx>
          <c:spPr>
            <a:solidFill>
              <a:srgbClr val="00B0F0"/>
            </a:solidFill>
            <a:ln>
              <a:solidFill>
                <a:schemeClr val="tx1"/>
              </a:solidFill>
            </a:ln>
          </c:spPr>
          <c:invertIfNegative val="0"/>
          <c:errBars>
            <c:errBarType val="both"/>
            <c:errValType val="fixedVal"/>
            <c:noEndCap val="0"/>
            <c:val val="0.39429999999999998"/>
          </c:errBars>
          <c:cat>
            <c:strRef>
              <c:f>'[Data collection151120.xlsx]Analysis'!$J$17:$J$18</c:f>
              <c:strCache>
                <c:ptCount val="2"/>
                <c:pt idx="0">
                  <c:v>Cassava foliage</c:v>
                </c:pt>
                <c:pt idx="1">
                  <c:v>Water spinach</c:v>
                </c:pt>
              </c:strCache>
            </c:strRef>
          </c:cat>
          <c:val>
            <c:numRef>
              <c:f>'[Data collection151120.xlsx]Analysis'!$L$17:$L$18</c:f>
              <c:numCache>
                <c:formatCode>General</c:formatCode>
                <c:ptCount val="2"/>
                <c:pt idx="0">
                  <c:v>27.46</c:v>
                </c:pt>
                <c:pt idx="1">
                  <c:v>29.08</c:v>
                </c:pt>
              </c:numCache>
            </c:numRef>
          </c:val>
        </c:ser>
        <c:dLbls>
          <c:showLegendKey val="0"/>
          <c:showVal val="0"/>
          <c:showCatName val="0"/>
          <c:showSerName val="0"/>
          <c:showPercent val="0"/>
          <c:showBubbleSize val="0"/>
        </c:dLbls>
        <c:gapWidth val="150"/>
        <c:axId val="336200064"/>
        <c:axId val="336201600"/>
      </c:barChart>
      <c:catAx>
        <c:axId val="336200064"/>
        <c:scaling>
          <c:orientation val="minMax"/>
        </c:scaling>
        <c:delete val="0"/>
        <c:axPos val="b"/>
        <c:numFmt formatCode="General" sourceLinked="0"/>
        <c:majorTickMark val="out"/>
        <c:minorTickMark val="none"/>
        <c:tickLblPos val="nextTo"/>
        <c:crossAx val="336201600"/>
        <c:crosses val="autoZero"/>
        <c:auto val="1"/>
        <c:lblAlgn val="ctr"/>
        <c:lblOffset val="100"/>
        <c:noMultiLvlLbl val="0"/>
      </c:catAx>
      <c:valAx>
        <c:axId val="336201600"/>
        <c:scaling>
          <c:orientation val="minMax"/>
          <c:min val="0"/>
        </c:scaling>
        <c:delete val="0"/>
        <c:axPos val="l"/>
        <c:majorGridlines>
          <c:spPr>
            <a:ln w="3175">
              <a:prstDash val="sysDot"/>
            </a:ln>
          </c:spPr>
        </c:majorGridlines>
        <c:title>
          <c:tx>
            <c:rich>
              <a:bodyPr rot="-5400000" vert="horz"/>
              <a:lstStyle/>
              <a:p>
                <a:pPr>
                  <a:defRPr/>
                </a:pPr>
                <a:r>
                  <a:rPr lang="en-US"/>
                  <a:t>DM intake, g/kg LW</a:t>
                </a:r>
              </a:p>
            </c:rich>
          </c:tx>
          <c:layout>
            <c:manualLayout>
              <c:xMode val="edge"/>
              <c:yMode val="edge"/>
              <c:x val="1.20347372685797E-2"/>
              <c:y val="0.264400949881265"/>
            </c:manualLayout>
          </c:layout>
          <c:overlay val="0"/>
        </c:title>
        <c:numFmt formatCode="General" sourceLinked="1"/>
        <c:majorTickMark val="out"/>
        <c:minorTickMark val="none"/>
        <c:tickLblPos val="nextTo"/>
        <c:crossAx val="336200064"/>
        <c:crosses val="autoZero"/>
        <c:crossBetween val="between"/>
      </c:valAx>
    </c:plotArea>
    <c:legend>
      <c:legendPos val="t"/>
      <c:layout>
        <c:manualLayout>
          <c:xMode val="edge"/>
          <c:yMode val="edge"/>
          <c:x val="0.15104887457249699"/>
          <c:y val="3.5794804940575201E-2"/>
          <c:w val="0.81959755030621195"/>
          <c:h val="9.1849773888128303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'[160105sang.xlsx]Analysis'!$J$17</c:f>
              <c:strCache>
                <c:ptCount val="1"/>
                <c:pt idx="0">
                  <c:v>Cassava foliage</c:v>
                </c:pt>
              </c:strCache>
            </c:strRef>
          </c:tx>
          <c:spPr>
            <a:solidFill>
              <a:srgbClr val="00B050"/>
            </a:solidFill>
            <a:ln>
              <a:solidFill>
                <a:schemeClr val="tx1"/>
              </a:solidFill>
            </a:ln>
          </c:spPr>
          <c:invertIfNegative val="0"/>
          <c:errBars>
            <c:errBarType val="both"/>
            <c:errValType val="fixedVal"/>
            <c:noEndCap val="0"/>
            <c:val val="0.39429999999999998"/>
          </c:errBars>
          <c:cat>
            <c:strRef>
              <c:f>'[160105sang.xlsx]Analysis'!$K$16:$L$16</c:f>
              <c:strCache>
                <c:ptCount val="2"/>
                <c:pt idx="0">
                  <c:v>Brewers' grains</c:v>
                </c:pt>
                <c:pt idx="1">
                  <c:v>No brewers' grains</c:v>
                </c:pt>
              </c:strCache>
            </c:strRef>
          </c:cat>
          <c:val>
            <c:numRef>
              <c:f>'[160105sang.xlsx]Analysis'!$K$17:$L$17</c:f>
              <c:numCache>
                <c:formatCode>General</c:formatCode>
                <c:ptCount val="2"/>
                <c:pt idx="0">
                  <c:v>32.880000000000003</c:v>
                </c:pt>
                <c:pt idx="1">
                  <c:v>27.46</c:v>
                </c:pt>
              </c:numCache>
            </c:numRef>
          </c:val>
        </c:ser>
        <c:ser>
          <c:idx val="1"/>
          <c:order val="1"/>
          <c:tx>
            <c:strRef>
              <c:f>'[160105sang.xlsx]Analysis'!$J$18</c:f>
              <c:strCache>
                <c:ptCount val="1"/>
                <c:pt idx="0">
                  <c:v>Water spinach</c:v>
                </c:pt>
              </c:strCache>
            </c:strRef>
          </c:tx>
          <c:spPr>
            <a:solidFill>
              <a:srgbClr val="00B0F0"/>
            </a:solidFill>
            <a:ln>
              <a:solidFill>
                <a:schemeClr val="tx1"/>
              </a:solidFill>
            </a:ln>
          </c:spPr>
          <c:invertIfNegative val="0"/>
          <c:errBars>
            <c:errBarType val="both"/>
            <c:errValType val="fixedVal"/>
            <c:noEndCap val="0"/>
            <c:val val="0.39429999999999998"/>
          </c:errBars>
          <c:cat>
            <c:strRef>
              <c:f>'[160105sang.xlsx]Analysis'!$K$16:$L$16</c:f>
              <c:strCache>
                <c:ptCount val="2"/>
                <c:pt idx="0">
                  <c:v>Brewers' grains</c:v>
                </c:pt>
                <c:pt idx="1">
                  <c:v>No brewers' grains</c:v>
                </c:pt>
              </c:strCache>
            </c:strRef>
          </c:cat>
          <c:val>
            <c:numRef>
              <c:f>'[160105sang.xlsx]Analysis'!$K$18:$L$18</c:f>
              <c:numCache>
                <c:formatCode>General</c:formatCode>
                <c:ptCount val="2"/>
                <c:pt idx="0">
                  <c:v>32.85</c:v>
                </c:pt>
                <c:pt idx="1">
                  <c:v>29.08</c:v>
                </c:pt>
              </c:numCache>
            </c:numRef>
          </c:val>
        </c:ser>
        <c:dLbls>
          <c:showLegendKey val="0"/>
          <c:showVal val="0"/>
          <c:showCatName val="0"/>
          <c:showSerName val="0"/>
          <c:showPercent val="0"/>
          <c:showBubbleSize val="0"/>
        </c:dLbls>
        <c:gapWidth val="150"/>
        <c:axId val="336235904"/>
        <c:axId val="336237696"/>
      </c:barChart>
      <c:catAx>
        <c:axId val="336235904"/>
        <c:scaling>
          <c:orientation val="minMax"/>
        </c:scaling>
        <c:delete val="0"/>
        <c:axPos val="b"/>
        <c:numFmt formatCode="General" sourceLinked="0"/>
        <c:majorTickMark val="out"/>
        <c:minorTickMark val="none"/>
        <c:tickLblPos val="nextTo"/>
        <c:crossAx val="336237696"/>
        <c:crosses val="autoZero"/>
        <c:auto val="1"/>
        <c:lblAlgn val="ctr"/>
        <c:lblOffset val="100"/>
        <c:noMultiLvlLbl val="0"/>
      </c:catAx>
      <c:valAx>
        <c:axId val="336237696"/>
        <c:scaling>
          <c:orientation val="minMax"/>
          <c:min val="0"/>
        </c:scaling>
        <c:delete val="0"/>
        <c:axPos val="l"/>
        <c:majorGridlines>
          <c:spPr>
            <a:ln w="3175">
              <a:prstDash val="sysDot"/>
            </a:ln>
          </c:spPr>
        </c:majorGridlines>
        <c:title>
          <c:tx>
            <c:rich>
              <a:bodyPr rot="-5400000" vert="horz"/>
              <a:lstStyle/>
              <a:p>
                <a:pPr>
                  <a:defRPr/>
                </a:pPr>
                <a:r>
                  <a:rPr lang="en-US"/>
                  <a:t>DM intake, g/kg LW</a:t>
                </a:r>
              </a:p>
            </c:rich>
          </c:tx>
          <c:layout>
            <c:manualLayout>
              <c:xMode val="edge"/>
              <c:yMode val="edge"/>
              <c:x val="1.6882970014600301E-2"/>
              <c:y val="0.26966629171353601"/>
            </c:manualLayout>
          </c:layout>
          <c:overlay val="0"/>
        </c:title>
        <c:numFmt formatCode="General" sourceLinked="1"/>
        <c:majorTickMark val="out"/>
        <c:minorTickMark val="none"/>
        <c:tickLblPos val="nextTo"/>
        <c:crossAx val="336235904"/>
        <c:crosses val="autoZero"/>
        <c:crossBetween val="between"/>
      </c:valAx>
    </c:plotArea>
    <c:legend>
      <c:legendPos val="t"/>
      <c:layout>
        <c:manualLayout>
          <c:xMode val="edge"/>
          <c:yMode val="edge"/>
          <c:x val="0.23112133961195999"/>
          <c:y val="3.0476208759630301E-2"/>
          <c:w val="0.65055166269354003"/>
          <c:h val="9.1849773888128303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533280685047099"/>
          <c:y val="0.19112130945608999"/>
          <c:w val="0.747803869649037"/>
          <c:h val="0.67280235407836397"/>
        </c:manualLayout>
      </c:layout>
      <c:barChart>
        <c:barDir val="col"/>
        <c:grouping val="clustered"/>
        <c:varyColors val="0"/>
        <c:ser>
          <c:idx val="0"/>
          <c:order val="0"/>
          <c:tx>
            <c:strRef>
              <c:f>Analysis!$G$162</c:f>
              <c:strCache>
                <c:ptCount val="1"/>
                <c:pt idx="0">
                  <c:v>Brewers' grains</c:v>
                </c:pt>
              </c:strCache>
            </c:strRef>
          </c:tx>
          <c:spPr>
            <a:solidFill>
              <a:srgbClr val="00B050"/>
            </a:solidFill>
            <a:ln cmpd="sng">
              <a:solidFill>
                <a:schemeClr val="tx1"/>
              </a:solidFill>
            </a:ln>
          </c:spPr>
          <c:invertIfNegative val="0"/>
          <c:errBars>
            <c:errBarType val="both"/>
            <c:errValType val="fixedVal"/>
            <c:noEndCap val="0"/>
            <c:val val="2.13"/>
          </c:errBars>
          <c:cat>
            <c:strRef>
              <c:f>Analysis!$F$163:$F$164</c:f>
              <c:strCache>
                <c:ptCount val="2"/>
                <c:pt idx="0">
                  <c:v>Cassava foliage</c:v>
                </c:pt>
                <c:pt idx="1">
                  <c:v>Water spinach</c:v>
                </c:pt>
              </c:strCache>
            </c:strRef>
          </c:cat>
          <c:val>
            <c:numRef>
              <c:f>Analysis!$G$163:$G$164</c:f>
              <c:numCache>
                <c:formatCode>General</c:formatCode>
                <c:ptCount val="2"/>
                <c:pt idx="0">
                  <c:v>71.05</c:v>
                </c:pt>
                <c:pt idx="1">
                  <c:v>74.23</c:v>
                </c:pt>
              </c:numCache>
            </c:numRef>
          </c:val>
        </c:ser>
        <c:ser>
          <c:idx val="1"/>
          <c:order val="1"/>
          <c:tx>
            <c:strRef>
              <c:f>Analysis!$H$162</c:f>
              <c:strCache>
                <c:ptCount val="1"/>
                <c:pt idx="0">
                  <c:v>No brewers' grains</c:v>
                </c:pt>
              </c:strCache>
            </c:strRef>
          </c:tx>
          <c:spPr>
            <a:solidFill>
              <a:srgbClr val="00B0F0"/>
            </a:solidFill>
            <a:ln>
              <a:solidFill>
                <a:schemeClr val="tx1"/>
              </a:solidFill>
            </a:ln>
          </c:spPr>
          <c:invertIfNegative val="0"/>
          <c:errBars>
            <c:errBarType val="both"/>
            <c:errValType val="fixedVal"/>
            <c:noEndCap val="0"/>
            <c:val val="2.13"/>
          </c:errBars>
          <c:cat>
            <c:strRef>
              <c:f>Analysis!$F$163:$F$164</c:f>
              <c:strCache>
                <c:ptCount val="2"/>
                <c:pt idx="0">
                  <c:v>Cassava foliage</c:v>
                </c:pt>
                <c:pt idx="1">
                  <c:v>Water spinach</c:v>
                </c:pt>
              </c:strCache>
            </c:strRef>
          </c:cat>
          <c:val>
            <c:numRef>
              <c:f>Analysis!$H$163:$H$164</c:f>
              <c:numCache>
                <c:formatCode>General</c:formatCode>
                <c:ptCount val="2"/>
                <c:pt idx="0">
                  <c:v>66</c:v>
                </c:pt>
                <c:pt idx="1">
                  <c:v>70.52</c:v>
                </c:pt>
              </c:numCache>
            </c:numRef>
          </c:val>
        </c:ser>
        <c:dLbls>
          <c:showLegendKey val="0"/>
          <c:showVal val="0"/>
          <c:showCatName val="0"/>
          <c:showSerName val="0"/>
          <c:showPercent val="0"/>
          <c:showBubbleSize val="0"/>
        </c:dLbls>
        <c:gapWidth val="150"/>
        <c:axId val="336292480"/>
        <c:axId val="336314752"/>
      </c:barChart>
      <c:catAx>
        <c:axId val="336292480"/>
        <c:scaling>
          <c:orientation val="minMax"/>
        </c:scaling>
        <c:delete val="0"/>
        <c:axPos val="b"/>
        <c:numFmt formatCode="General" sourceLinked="0"/>
        <c:majorTickMark val="out"/>
        <c:minorTickMark val="none"/>
        <c:tickLblPos val="nextTo"/>
        <c:crossAx val="336314752"/>
        <c:crosses val="autoZero"/>
        <c:auto val="1"/>
        <c:lblAlgn val="ctr"/>
        <c:lblOffset val="100"/>
        <c:noMultiLvlLbl val="0"/>
      </c:catAx>
      <c:valAx>
        <c:axId val="336314752"/>
        <c:scaling>
          <c:orientation val="minMax"/>
          <c:min val="0"/>
        </c:scaling>
        <c:delete val="0"/>
        <c:axPos val="l"/>
        <c:majorGridlines>
          <c:spPr>
            <a:ln w="3175">
              <a:prstDash val="sysDot"/>
            </a:ln>
          </c:spPr>
        </c:majorGridlines>
        <c:title>
          <c:tx>
            <c:rich>
              <a:bodyPr rot="-5400000" vert="horz"/>
              <a:lstStyle/>
              <a:p>
                <a:pPr>
                  <a:defRPr/>
                </a:pPr>
                <a:r>
                  <a:rPr lang="en-US"/>
                  <a:t>Aparent DM digestibility, %</a:t>
                </a:r>
              </a:p>
            </c:rich>
          </c:tx>
          <c:layout>
            <c:manualLayout>
              <c:xMode val="edge"/>
              <c:yMode val="edge"/>
              <c:x val="1.3657776648886601E-2"/>
              <c:y val="0.16999238731522201"/>
            </c:manualLayout>
          </c:layout>
          <c:overlay val="0"/>
        </c:title>
        <c:numFmt formatCode="General" sourceLinked="1"/>
        <c:majorTickMark val="out"/>
        <c:minorTickMark val="none"/>
        <c:tickLblPos val="nextTo"/>
        <c:crossAx val="336292480"/>
        <c:crosses val="autoZero"/>
        <c:crossBetween val="between"/>
      </c:valAx>
    </c:plotArea>
    <c:legend>
      <c:legendPos val="t"/>
      <c:layout>
        <c:manualLayout>
          <c:xMode val="edge"/>
          <c:yMode val="edge"/>
          <c:x val="0.174474838044088"/>
          <c:y val="3.0476208759630301E-2"/>
          <c:w val="0.75301715898229504"/>
          <c:h val="9.1849773888128303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2644832439423"/>
          <c:y val="7.6387756843108306E-2"/>
          <c:w val="0.71973334854882298"/>
          <c:h val="0.687273346556871"/>
        </c:manualLayout>
      </c:layout>
      <c:barChart>
        <c:barDir val="col"/>
        <c:grouping val="clustered"/>
        <c:varyColors val="0"/>
        <c:ser>
          <c:idx val="0"/>
          <c:order val="0"/>
          <c:spPr>
            <a:ln>
              <a:solidFill>
                <a:schemeClr val="tx1"/>
              </a:solidFill>
            </a:ln>
          </c:spPr>
          <c:invertIfNegative val="0"/>
          <c:cat>
            <c:strRef>
              <c:f>Sheet1!$E$92:$G$92</c:f>
              <c:strCache>
                <c:ptCount val="3"/>
                <c:pt idx="0">
                  <c:v>Northern</c:v>
                </c:pt>
                <c:pt idx="1">
                  <c:v>Central</c:v>
                </c:pt>
                <c:pt idx="2">
                  <c:v>Southern</c:v>
                </c:pt>
              </c:strCache>
            </c:strRef>
          </c:cat>
          <c:val>
            <c:numRef>
              <c:f>Sheet1!$E$93:$G$93</c:f>
              <c:numCache>
                <c:formatCode>General</c:formatCode>
                <c:ptCount val="3"/>
                <c:pt idx="0">
                  <c:v>45</c:v>
                </c:pt>
                <c:pt idx="1">
                  <c:v>81</c:v>
                </c:pt>
                <c:pt idx="2">
                  <c:v>54</c:v>
                </c:pt>
              </c:numCache>
            </c:numRef>
          </c:val>
        </c:ser>
        <c:dLbls>
          <c:showLegendKey val="0"/>
          <c:showVal val="0"/>
          <c:showCatName val="0"/>
          <c:showSerName val="0"/>
          <c:showPercent val="0"/>
          <c:showBubbleSize val="0"/>
        </c:dLbls>
        <c:gapWidth val="150"/>
        <c:axId val="323882368"/>
        <c:axId val="323905024"/>
      </c:barChart>
      <c:catAx>
        <c:axId val="323882368"/>
        <c:scaling>
          <c:orientation val="minMax"/>
        </c:scaling>
        <c:delete val="0"/>
        <c:axPos val="b"/>
        <c:title>
          <c:tx>
            <c:rich>
              <a:bodyPr/>
              <a:lstStyle/>
              <a:p>
                <a:pPr>
                  <a:defRPr b="0"/>
                </a:pPr>
                <a:r>
                  <a:rPr lang="en-US" b="0"/>
                  <a:t>Region</a:t>
                </a:r>
              </a:p>
            </c:rich>
          </c:tx>
          <c:layout>
            <c:manualLayout>
              <c:xMode val="edge"/>
              <c:yMode val="edge"/>
              <c:x val="0.48127962265586399"/>
              <c:y val="0.89674260183125898"/>
            </c:manualLayout>
          </c:layout>
          <c:overlay val="0"/>
        </c:title>
        <c:majorTickMark val="out"/>
        <c:minorTickMark val="none"/>
        <c:tickLblPos val="nextTo"/>
        <c:crossAx val="323905024"/>
        <c:crosses val="autoZero"/>
        <c:auto val="1"/>
        <c:lblAlgn val="ctr"/>
        <c:lblOffset val="100"/>
        <c:noMultiLvlLbl val="0"/>
      </c:catAx>
      <c:valAx>
        <c:axId val="323905024"/>
        <c:scaling>
          <c:orientation val="minMax"/>
        </c:scaling>
        <c:delete val="0"/>
        <c:axPos val="l"/>
        <c:majorGridlines>
          <c:spPr>
            <a:ln w="3175">
              <a:prstDash val="sysDot"/>
            </a:ln>
          </c:spPr>
        </c:majorGridlines>
        <c:title>
          <c:tx>
            <c:rich>
              <a:bodyPr rot="-5400000" vert="horz"/>
              <a:lstStyle/>
              <a:p>
                <a:pPr>
                  <a:defRPr b="0"/>
                </a:pPr>
                <a:r>
                  <a:rPr lang="en-US" b="0"/>
                  <a:t>Commercial cattle farms</a:t>
                </a:r>
              </a:p>
            </c:rich>
          </c:tx>
          <c:layout>
            <c:manualLayout>
              <c:xMode val="edge"/>
              <c:yMode val="edge"/>
              <c:x val="4.1296057505007004E-3"/>
              <c:y val="0.13812488555209701"/>
            </c:manualLayout>
          </c:layout>
          <c:overlay val="0"/>
        </c:title>
        <c:numFmt formatCode="General" sourceLinked="1"/>
        <c:majorTickMark val="out"/>
        <c:minorTickMark val="none"/>
        <c:tickLblPos val="nextTo"/>
        <c:crossAx val="323882368"/>
        <c:crosses val="autoZero"/>
        <c:crossBetween val="between"/>
      </c:valAx>
    </c:plotArea>
    <c:plotVisOnly val="1"/>
    <c:dispBlanksAs val="gap"/>
    <c:showDLblsOverMax val="0"/>
  </c:chart>
  <c:spPr>
    <a:ln>
      <a:noFill/>
    </a:ln>
  </c:spPr>
  <c:txPr>
    <a:bodyPr/>
    <a:lstStyle/>
    <a:p>
      <a:pPr>
        <a:defRPr sz="1100">
          <a:latin typeface="Times New Roman" pitchFamily="18" charset="0"/>
          <a:cs typeface="Times New Roman" pitchFamily="18"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924042627201701"/>
          <c:y val="0.19112130945608999"/>
          <c:w val="0.75051860987256103"/>
          <c:h val="0.67280235407836397"/>
        </c:manualLayout>
      </c:layout>
      <c:barChart>
        <c:barDir val="col"/>
        <c:grouping val="clustered"/>
        <c:varyColors val="0"/>
        <c:ser>
          <c:idx val="0"/>
          <c:order val="0"/>
          <c:tx>
            <c:strRef>
              <c:f>Analysis!$F$163</c:f>
              <c:strCache>
                <c:ptCount val="1"/>
                <c:pt idx="0">
                  <c:v>Cassava foliage</c:v>
                </c:pt>
              </c:strCache>
            </c:strRef>
          </c:tx>
          <c:spPr>
            <a:solidFill>
              <a:srgbClr val="00B050"/>
            </a:solidFill>
            <a:ln cmpd="sng">
              <a:solidFill>
                <a:schemeClr val="tx1"/>
              </a:solidFill>
            </a:ln>
          </c:spPr>
          <c:invertIfNegative val="0"/>
          <c:errBars>
            <c:errBarType val="both"/>
            <c:errValType val="fixedVal"/>
            <c:noEndCap val="0"/>
            <c:val val="2.13"/>
          </c:errBars>
          <c:cat>
            <c:strRef>
              <c:f>Analysis!$G$162:$H$162</c:f>
              <c:strCache>
                <c:ptCount val="2"/>
                <c:pt idx="0">
                  <c:v>Brewers' grains</c:v>
                </c:pt>
                <c:pt idx="1">
                  <c:v>No brewers' grains</c:v>
                </c:pt>
              </c:strCache>
            </c:strRef>
          </c:cat>
          <c:val>
            <c:numRef>
              <c:f>Analysis!$G$163:$H$163</c:f>
              <c:numCache>
                <c:formatCode>General</c:formatCode>
                <c:ptCount val="2"/>
                <c:pt idx="0">
                  <c:v>71.05</c:v>
                </c:pt>
                <c:pt idx="1">
                  <c:v>66</c:v>
                </c:pt>
              </c:numCache>
            </c:numRef>
          </c:val>
        </c:ser>
        <c:ser>
          <c:idx val="1"/>
          <c:order val="1"/>
          <c:tx>
            <c:strRef>
              <c:f>Analysis!$F$164</c:f>
              <c:strCache>
                <c:ptCount val="1"/>
                <c:pt idx="0">
                  <c:v>Water spinach</c:v>
                </c:pt>
              </c:strCache>
            </c:strRef>
          </c:tx>
          <c:spPr>
            <a:solidFill>
              <a:srgbClr val="00B0F0"/>
            </a:solidFill>
            <a:ln>
              <a:solidFill>
                <a:schemeClr val="tx1"/>
              </a:solidFill>
            </a:ln>
          </c:spPr>
          <c:invertIfNegative val="0"/>
          <c:errBars>
            <c:errBarType val="both"/>
            <c:errValType val="fixedVal"/>
            <c:noEndCap val="0"/>
            <c:val val="2.13"/>
          </c:errBars>
          <c:cat>
            <c:strRef>
              <c:f>Analysis!$G$162:$H$162</c:f>
              <c:strCache>
                <c:ptCount val="2"/>
                <c:pt idx="0">
                  <c:v>Brewers' grains</c:v>
                </c:pt>
                <c:pt idx="1">
                  <c:v>No brewers' grains</c:v>
                </c:pt>
              </c:strCache>
            </c:strRef>
          </c:cat>
          <c:val>
            <c:numRef>
              <c:f>Analysis!$G$164:$H$164</c:f>
              <c:numCache>
                <c:formatCode>General</c:formatCode>
                <c:ptCount val="2"/>
                <c:pt idx="0">
                  <c:v>74.23</c:v>
                </c:pt>
                <c:pt idx="1">
                  <c:v>70.52</c:v>
                </c:pt>
              </c:numCache>
            </c:numRef>
          </c:val>
        </c:ser>
        <c:dLbls>
          <c:showLegendKey val="0"/>
          <c:showVal val="0"/>
          <c:showCatName val="0"/>
          <c:showSerName val="0"/>
          <c:showPercent val="0"/>
          <c:showBubbleSize val="0"/>
        </c:dLbls>
        <c:gapWidth val="150"/>
        <c:axId val="336353152"/>
        <c:axId val="336354688"/>
      </c:barChart>
      <c:catAx>
        <c:axId val="336353152"/>
        <c:scaling>
          <c:orientation val="minMax"/>
        </c:scaling>
        <c:delete val="0"/>
        <c:axPos val="b"/>
        <c:numFmt formatCode="General" sourceLinked="0"/>
        <c:majorTickMark val="out"/>
        <c:minorTickMark val="none"/>
        <c:tickLblPos val="nextTo"/>
        <c:crossAx val="336354688"/>
        <c:crosses val="autoZero"/>
        <c:auto val="1"/>
        <c:lblAlgn val="ctr"/>
        <c:lblOffset val="100"/>
        <c:noMultiLvlLbl val="0"/>
      </c:catAx>
      <c:valAx>
        <c:axId val="336354688"/>
        <c:scaling>
          <c:orientation val="minMax"/>
          <c:min val="0"/>
        </c:scaling>
        <c:delete val="0"/>
        <c:axPos val="l"/>
        <c:majorGridlines>
          <c:spPr>
            <a:ln w="3175">
              <a:prstDash val="sysDot"/>
            </a:ln>
          </c:spPr>
        </c:majorGridlines>
        <c:title>
          <c:tx>
            <c:rich>
              <a:bodyPr rot="-5400000" vert="horz"/>
              <a:lstStyle/>
              <a:p>
                <a:pPr>
                  <a:defRPr/>
                </a:pPr>
                <a:r>
                  <a:rPr lang="en-US"/>
                  <a:t>Aparent DM digestibility, %</a:t>
                </a:r>
              </a:p>
            </c:rich>
          </c:tx>
          <c:layout>
            <c:manualLayout>
              <c:xMode val="edge"/>
              <c:yMode val="edge"/>
              <c:x val="1.7425205026941702E-2"/>
              <c:y val="0.17480224062901201"/>
            </c:manualLayout>
          </c:layout>
          <c:overlay val="0"/>
        </c:title>
        <c:numFmt formatCode="General" sourceLinked="1"/>
        <c:majorTickMark val="out"/>
        <c:minorTickMark val="none"/>
        <c:tickLblPos val="nextTo"/>
        <c:crossAx val="336353152"/>
        <c:crosses val="autoZero"/>
        <c:crossBetween val="between"/>
      </c:valAx>
    </c:plotArea>
    <c:legend>
      <c:legendPos val="t"/>
      <c:layout>
        <c:manualLayout>
          <c:xMode val="edge"/>
          <c:yMode val="edge"/>
          <c:x val="0.25154605674290698"/>
          <c:y val="3.0476208759630301E-2"/>
          <c:w val="0.60272799233429197"/>
          <c:h val="9.1849773888128303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6211168048438"/>
          <c:y val="0.17874235748471501"/>
          <c:w val="0.77789885219571397"/>
          <c:h val="0.69399498798997605"/>
        </c:manualLayout>
      </c:layout>
      <c:barChart>
        <c:barDir val="col"/>
        <c:grouping val="clustered"/>
        <c:varyColors val="0"/>
        <c:ser>
          <c:idx val="0"/>
          <c:order val="0"/>
          <c:tx>
            <c:strRef>
              <c:f>Analysis!$F$147</c:f>
              <c:strCache>
                <c:ptCount val="1"/>
                <c:pt idx="0">
                  <c:v>Brewers' grains</c:v>
                </c:pt>
              </c:strCache>
            </c:strRef>
          </c:tx>
          <c:spPr>
            <a:solidFill>
              <a:srgbClr val="00B050"/>
            </a:solidFill>
            <a:ln cmpd="sng">
              <a:solidFill>
                <a:schemeClr val="tx1"/>
              </a:solidFill>
            </a:ln>
          </c:spPr>
          <c:invertIfNegative val="0"/>
          <c:errBars>
            <c:errBarType val="both"/>
            <c:errValType val="fixedVal"/>
            <c:noEndCap val="0"/>
            <c:val val="0.84"/>
          </c:errBars>
          <c:cat>
            <c:strRef>
              <c:f>Analysis!$E$148:$E$149</c:f>
              <c:strCache>
                <c:ptCount val="2"/>
                <c:pt idx="0">
                  <c:v>Cassava foliage</c:v>
                </c:pt>
                <c:pt idx="1">
                  <c:v>Water spinach</c:v>
                </c:pt>
              </c:strCache>
            </c:strRef>
          </c:cat>
          <c:val>
            <c:numRef>
              <c:f>Analysis!$F$148:$F$149</c:f>
              <c:numCache>
                <c:formatCode>General</c:formatCode>
                <c:ptCount val="2"/>
                <c:pt idx="0">
                  <c:v>40.43</c:v>
                </c:pt>
                <c:pt idx="1">
                  <c:v>43.2</c:v>
                </c:pt>
              </c:numCache>
            </c:numRef>
          </c:val>
        </c:ser>
        <c:ser>
          <c:idx val="1"/>
          <c:order val="1"/>
          <c:tx>
            <c:strRef>
              <c:f>Analysis!$G$147</c:f>
              <c:strCache>
                <c:ptCount val="1"/>
                <c:pt idx="0">
                  <c:v>No brewers' grains</c:v>
                </c:pt>
              </c:strCache>
            </c:strRef>
          </c:tx>
          <c:spPr>
            <a:solidFill>
              <a:srgbClr val="00B0F0"/>
            </a:solidFill>
            <a:ln>
              <a:solidFill>
                <a:schemeClr val="tx1"/>
              </a:solidFill>
            </a:ln>
          </c:spPr>
          <c:invertIfNegative val="0"/>
          <c:errBars>
            <c:errBarType val="both"/>
            <c:errValType val="fixedVal"/>
            <c:noEndCap val="0"/>
            <c:val val="0.84"/>
          </c:errBars>
          <c:cat>
            <c:strRef>
              <c:f>Analysis!$E$148:$E$149</c:f>
              <c:strCache>
                <c:ptCount val="2"/>
                <c:pt idx="0">
                  <c:v>Cassava foliage</c:v>
                </c:pt>
                <c:pt idx="1">
                  <c:v>Water spinach</c:v>
                </c:pt>
              </c:strCache>
            </c:strRef>
          </c:cat>
          <c:val>
            <c:numRef>
              <c:f>Analysis!$G$148:$G$149</c:f>
              <c:numCache>
                <c:formatCode>General</c:formatCode>
                <c:ptCount val="2"/>
                <c:pt idx="0">
                  <c:v>28.03</c:v>
                </c:pt>
                <c:pt idx="1">
                  <c:v>30.7</c:v>
                </c:pt>
              </c:numCache>
            </c:numRef>
          </c:val>
        </c:ser>
        <c:dLbls>
          <c:showLegendKey val="0"/>
          <c:showVal val="0"/>
          <c:showCatName val="0"/>
          <c:showSerName val="0"/>
          <c:showPercent val="0"/>
          <c:showBubbleSize val="0"/>
        </c:dLbls>
        <c:gapWidth val="150"/>
        <c:axId val="336389248"/>
        <c:axId val="336390784"/>
      </c:barChart>
      <c:catAx>
        <c:axId val="336389248"/>
        <c:scaling>
          <c:orientation val="minMax"/>
        </c:scaling>
        <c:delete val="0"/>
        <c:axPos val="b"/>
        <c:numFmt formatCode="General" sourceLinked="0"/>
        <c:majorTickMark val="out"/>
        <c:minorTickMark val="none"/>
        <c:tickLblPos val="nextTo"/>
        <c:crossAx val="336390784"/>
        <c:crosses val="autoZero"/>
        <c:auto val="1"/>
        <c:lblAlgn val="ctr"/>
        <c:lblOffset val="100"/>
        <c:noMultiLvlLbl val="0"/>
      </c:catAx>
      <c:valAx>
        <c:axId val="336390784"/>
        <c:scaling>
          <c:orientation val="minMax"/>
          <c:min val="0"/>
        </c:scaling>
        <c:delete val="0"/>
        <c:axPos val="l"/>
        <c:majorGridlines>
          <c:spPr>
            <a:ln w="3175">
              <a:prstDash val="sysDot"/>
            </a:ln>
          </c:spPr>
        </c:majorGridlines>
        <c:title>
          <c:tx>
            <c:rich>
              <a:bodyPr rot="-5400000" vert="horz"/>
              <a:lstStyle/>
              <a:p>
                <a:pPr>
                  <a:defRPr/>
                </a:pPr>
                <a:r>
                  <a:rPr lang="en-US"/>
                  <a:t>N retention, g/day</a:t>
                </a:r>
              </a:p>
            </c:rich>
          </c:tx>
          <c:layout>
            <c:manualLayout>
              <c:xMode val="edge"/>
              <c:yMode val="edge"/>
              <c:x val="4.0239232391033102E-4"/>
              <c:y val="0.31749864600258298"/>
            </c:manualLayout>
          </c:layout>
          <c:overlay val="0"/>
        </c:title>
        <c:numFmt formatCode="General" sourceLinked="1"/>
        <c:majorTickMark val="out"/>
        <c:minorTickMark val="none"/>
        <c:tickLblPos val="nextTo"/>
        <c:crossAx val="336389248"/>
        <c:crosses val="autoZero"/>
        <c:crossBetween val="between"/>
      </c:valAx>
    </c:plotArea>
    <c:legend>
      <c:legendPos val="t"/>
      <c:layout>
        <c:manualLayout>
          <c:xMode val="edge"/>
          <c:yMode val="edge"/>
          <c:x val="0.17194405923140199"/>
          <c:y val="3.0476208759630301E-2"/>
          <c:w val="0.72213107689897005"/>
          <c:h val="9.1849773888128303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6211168048438"/>
          <c:y val="0.17874235748471501"/>
          <c:w val="0.76002227919184495"/>
          <c:h val="0.69399498798997605"/>
        </c:manualLayout>
      </c:layout>
      <c:barChart>
        <c:barDir val="col"/>
        <c:grouping val="clustered"/>
        <c:varyColors val="0"/>
        <c:ser>
          <c:idx val="0"/>
          <c:order val="0"/>
          <c:tx>
            <c:strRef>
              <c:f>Analysis!$E$148</c:f>
              <c:strCache>
                <c:ptCount val="1"/>
                <c:pt idx="0">
                  <c:v>Cassava foliage</c:v>
                </c:pt>
              </c:strCache>
            </c:strRef>
          </c:tx>
          <c:spPr>
            <a:solidFill>
              <a:srgbClr val="00B050"/>
            </a:solidFill>
            <a:ln cmpd="sng">
              <a:solidFill>
                <a:schemeClr val="tx1"/>
              </a:solidFill>
            </a:ln>
          </c:spPr>
          <c:invertIfNegative val="0"/>
          <c:errBars>
            <c:errBarType val="both"/>
            <c:errValType val="fixedVal"/>
            <c:noEndCap val="0"/>
            <c:val val="0.84"/>
          </c:errBars>
          <c:cat>
            <c:strRef>
              <c:f>Analysis!$F$147:$G$147</c:f>
              <c:strCache>
                <c:ptCount val="2"/>
                <c:pt idx="0">
                  <c:v>Brewers' grains</c:v>
                </c:pt>
                <c:pt idx="1">
                  <c:v>No brewers' grains</c:v>
                </c:pt>
              </c:strCache>
            </c:strRef>
          </c:cat>
          <c:val>
            <c:numRef>
              <c:f>Analysis!$F$148:$G$148</c:f>
              <c:numCache>
                <c:formatCode>General</c:formatCode>
                <c:ptCount val="2"/>
                <c:pt idx="0">
                  <c:v>40.43</c:v>
                </c:pt>
                <c:pt idx="1">
                  <c:v>28.03</c:v>
                </c:pt>
              </c:numCache>
            </c:numRef>
          </c:val>
        </c:ser>
        <c:ser>
          <c:idx val="1"/>
          <c:order val="1"/>
          <c:tx>
            <c:strRef>
              <c:f>Analysis!$E$149</c:f>
              <c:strCache>
                <c:ptCount val="1"/>
                <c:pt idx="0">
                  <c:v>Water spinach</c:v>
                </c:pt>
              </c:strCache>
            </c:strRef>
          </c:tx>
          <c:spPr>
            <a:solidFill>
              <a:srgbClr val="00B0F0"/>
            </a:solidFill>
            <a:ln>
              <a:solidFill>
                <a:schemeClr val="tx1"/>
              </a:solidFill>
            </a:ln>
          </c:spPr>
          <c:invertIfNegative val="0"/>
          <c:errBars>
            <c:errBarType val="both"/>
            <c:errValType val="fixedVal"/>
            <c:noEndCap val="0"/>
            <c:val val="0.84"/>
          </c:errBars>
          <c:cat>
            <c:strRef>
              <c:f>Analysis!$F$147:$G$147</c:f>
              <c:strCache>
                <c:ptCount val="2"/>
                <c:pt idx="0">
                  <c:v>Brewers' grains</c:v>
                </c:pt>
                <c:pt idx="1">
                  <c:v>No brewers' grains</c:v>
                </c:pt>
              </c:strCache>
            </c:strRef>
          </c:cat>
          <c:val>
            <c:numRef>
              <c:f>Analysis!$F$149:$G$149</c:f>
              <c:numCache>
                <c:formatCode>General</c:formatCode>
                <c:ptCount val="2"/>
                <c:pt idx="0">
                  <c:v>43.2</c:v>
                </c:pt>
                <c:pt idx="1">
                  <c:v>30.7</c:v>
                </c:pt>
              </c:numCache>
            </c:numRef>
          </c:val>
        </c:ser>
        <c:dLbls>
          <c:showLegendKey val="0"/>
          <c:showVal val="0"/>
          <c:showCatName val="0"/>
          <c:showSerName val="0"/>
          <c:showPercent val="0"/>
          <c:showBubbleSize val="0"/>
        </c:dLbls>
        <c:gapWidth val="150"/>
        <c:axId val="345928064"/>
        <c:axId val="345929600"/>
      </c:barChart>
      <c:catAx>
        <c:axId val="345928064"/>
        <c:scaling>
          <c:orientation val="minMax"/>
        </c:scaling>
        <c:delete val="0"/>
        <c:axPos val="b"/>
        <c:numFmt formatCode="General" sourceLinked="0"/>
        <c:majorTickMark val="out"/>
        <c:minorTickMark val="none"/>
        <c:tickLblPos val="nextTo"/>
        <c:crossAx val="345929600"/>
        <c:crosses val="autoZero"/>
        <c:auto val="1"/>
        <c:lblAlgn val="ctr"/>
        <c:lblOffset val="100"/>
        <c:noMultiLvlLbl val="0"/>
      </c:catAx>
      <c:valAx>
        <c:axId val="345929600"/>
        <c:scaling>
          <c:orientation val="minMax"/>
          <c:min val="0"/>
        </c:scaling>
        <c:delete val="0"/>
        <c:axPos val="l"/>
        <c:majorGridlines>
          <c:spPr>
            <a:ln w="3175">
              <a:prstDash val="sysDot"/>
            </a:ln>
          </c:spPr>
        </c:majorGridlines>
        <c:title>
          <c:tx>
            <c:rich>
              <a:bodyPr rot="-5400000" vert="horz"/>
              <a:lstStyle/>
              <a:p>
                <a:pPr>
                  <a:defRPr/>
                </a:pPr>
                <a:r>
                  <a:rPr lang="en-US"/>
                  <a:t>N retention, g/day</a:t>
                </a:r>
              </a:p>
            </c:rich>
          </c:tx>
          <c:layout>
            <c:manualLayout>
              <c:xMode val="edge"/>
              <c:yMode val="edge"/>
              <c:x val="1.61624533775385E-4"/>
              <c:y val="0.31749864600258298"/>
            </c:manualLayout>
          </c:layout>
          <c:overlay val="0"/>
        </c:title>
        <c:numFmt formatCode="General" sourceLinked="1"/>
        <c:majorTickMark val="out"/>
        <c:minorTickMark val="none"/>
        <c:tickLblPos val="nextTo"/>
        <c:crossAx val="345928064"/>
        <c:crosses val="autoZero"/>
        <c:crossBetween val="between"/>
      </c:valAx>
    </c:plotArea>
    <c:legend>
      <c:legendPos val="t"/>
      <c:layout>
        <c:manualLayout>
          <c:xMode val="edge"/>
          <c:yMode val="edge"/>
          <c:x val="0.163537330110964"/>
          <c:y val="3.0476208759630301E-2"/>
          <c:w val="0.75234288783209002"/>
          <c:h val="9.1849773888128303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466286053865907"/>
          <c:y val="0.13864009186351706"/>
          <c:w val="0.80150264235838442"/>
          <c:h val="0.69806102362204725"/>
        </c:manualLayout>
      </c:layout>
      <c:barChart>
        <c:barDir val="col"/>
        <c:grouping val="clustered"/>
        <c:varyColors val="0"/>
        <c:ser>
          <c:idx val="0"/>
          <c:order val="0"/>
          <c:tx>
            <c:strRef>
              <c:f>Analyses!$M$75</c:f>
              <c:strCache>
                <c:ptCount val="1"/>
                <c:pt idx="0">
                  <c:v>Ensiled</c:v>
                </c:pt>
              </c:strCache>
            </c:strRef>
          </c:tx>
          <c:spPr>
            <a:solidFill>
              <a:srgbClr val="00B050"/>
            </a:solidFill>
            <a:ln>
              <a:solidFill>
                <a:schemeClr val="tx1"/>
              </a:solidFill>
            </a:ln>
          </c:spPr>
          <c:invertIfNegative val="0"/>
          <c:errBars>
            <c:errBarType val="both"/>
            <c:errValType val="fixedVal"/>
            <c:noEndCap val="0"/>
            <c:val val="59.730000000000011"/>
          </c:errBars>
          <c:cat>
            <c:strRef>
              <c:f>Analyses!$L$76:$L$78</c:f>
              <c:strCache>
                <c:ptCount val="3"/>
                <c:pt idx="0">
                  <c:v>No supp</c:v>
                </c:pt>
                <c:pt idx="1">
                  <c:v>BG</c:v>
                </c:pt>
                <c:pt idx="2">
                  <c:v>RDB</c:v>
                </c:pt>
              </c:strCache>
            </c:strRef>
          </c:cat>
          <c:val>
            <c:numRef>
              <c:f>Analyses!$M$76:$M$78</c:f>
              <c:numCache>
                <c:formatCode>General</c:formatCode>
                <c:ptCount val="3"/>
                <c:pt idx="0">
                  <c:v>2862.5</c:v>
                </c:pt>
                <c:pt idx="1">
                  <c:v>3250</c:v>
                </c:pt>
                <c:pt idx="2">
                  <c:v>3100</c:v>
                </c:pt>
              </c:numCache>
            </c:numRef>
          </c:val>
        </c:ser>
        <c:ser>
          <c:idx val="1"/>
          <c:order val="1"/>
          <c:tx>
            <c:strRef>
              <c:f>Analyses!$N$75</c:f>
              <c:strCache>
                <c:ptCount val="1"/>
                <c:pt idx="0">
                  <c:v>Fermented</c:v>
                </c:pt>
              </c:strCache>
            </c:strRef>
          </c:tx>
          <c:spPr>
            <a:solidFill>
              <a:schemeClr val="accent2">
                <a:lumMod val="60000"/>
                <a:lumOff val="40000"/>
              </a:schemeClr>
            </a:solidFill>
            <a:ln>
              <a:solidFill>
                <a:schemeClr val="tx1"/>
              </a:solidFill>
            </a:ln>
          </c:spPr>
          <c:invertIfNegative val="0"/>
          <c:errBars>
            <c:errBarType val="both"/>
            <c:errValType val="fixedVal"/>
            <c:noEndCap val="0"/>
            <c:val val="59.730000000000011"/>
          </c:errBars>
          <c:cat>
            <c:strRef>
              <c:f>Analyses!$L$76:$L$78</c:f>
              <c:strCache>
                <c:ptCount val="3"/>
                <c:pt idx="0">
                  <c:v>No supp</c:v>
                </c:pt>
                <c:pt idx="1">
                  <c:v>BG</c:v>
                </c:pt>
                <c:pt idx="2">
                  <c:v>RDB</c:v>
                </c:pt>
              </c:strCache>
            </c:strRef>
          </c:cat>
          <c:val>
            <c:numRef>
              <c:f>Analyses!$N$76:$N$78</c:f>
              <c:numCache>
                <c:formatCode>General</c:formatCode>
                <c:ptCount val="3"/>
                <c:pt idx="0">
                  <c:v>2650</c:v>
                </c:pt>
                <c:pt idx="1">
                  <c:v>2925</c:v>
                </c:pt>
                <c:pt idx="2">
                  <c:v>2975</c:v>
                </c:pt>
              </c:numCache>
            </c:numRef>
          </c:val>
        </c:ser>
        <c:dLbls>
          <c:showLegendKey val="0"/>
          <c:showVal val="0"/>
          <c:showCatName val="0"/>
          <c:showSerName val="0"/>
          <c:showPercent val="0"/>
          <c:showBubbleSize val="0"/>
        </c:dLbls>
        <c:gapWidth val="150"/>
        <c:axId val="345968640"/>
        <c:axId val="345970176"/>
      </c:barChart>
      <c:catAx>
        <c:axId val="345968640"/>
        <c:scaling>
          <c:orientation val="minMax"/>
        </c:scaling>
        <c:delete val="0"/>
        <c:axPos val="b"/>
        <c:majorTickMark val="out"/>
        <c:minorTickMark val="none"/>
        <c:tickLblPos val="nextTo"/>
        <c:crossAx val="345970176"/>
        <c:crosses val="autoZero"/>
        <c:auto val="1"/>
        <c:lblAlgn val="ctr"/>
        <c:lblOffset val="100"/>
        <c:noMultiLvlLbl val="0"/>
      </c:catAx>
      <c:valAx>
        <c:axId val="345970176"/>
        <c:scaling>
          <c:orientation val="minMax"/>
        </c:scaling>
        <c:delete val="0"/>
        <c:axPos val="l"/>
        <c:majorGridlines>
          <c:spPr>
            <a:ln w="3175">
              <a:prstDash val="sysDot"/>
            </a:ln>
          </c:spPr>
        </c:majorGridlines>
        <c:title>
          <c:tx>
            <c:rich>
              <a:bodyPr rot="-5400000" vert="horz"/>
              <a:lstStyle/>
              <a:p>
                <a:pPr>
                  <a:defRPr b="0"/>
                </a:pPr>
                <a:r>
                  <a:rPr lang="en-US" b="0"/>
                  <a:t>Total gas production, ml</a:t>
                </a:r>
              </a:p>
            </c:rich>
          </c:tx>
          <c:layout>
            <c:manualLayout>
              <c:xMode val="edge"/>
              <c:yMode val="edge"/>
              <c:x val="1.3341860186258443E-2"/>
              <c:y val="0.14092300962379703"/>
            </c:manualLayout>
          </c:layout>
          <c:overlay val="0"/>
        </c:title>
        <c:numFmt formatCode="General" sourceLinked="1"/>
        <c:majorTickMark val="out"/>
        <c:minorTickMark val="none"/>
        <c:tickLblPos val="nextTo"/>
        <c:crossAx val="345968640"/>
        <c:crosses val="autoZero"/>
        <c:crossBetween val="between"/>
      </c:valAx>
    </c:plotArea>
    <c:legend>
      <c:legendPos val="t"/>
      <c:layout>
        <c:manualLayout>
          <c:xMode val="edge"/>
          <c:yMode val="edge"/>
          <c:x val="0.28186655331322702"/>
          <c:y val="2.8070175438596499E-2"/>
          <c:w val="0.55179617971918005"/>
          <c:h val="7.9364553115071096E-2"/>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293190775902176"/>
          <c:y val="0.17753280839895011"/>
          <c:w val="0.74801569536249446"/>
          <c:h val="0.66168059761760545"/>
        </c:manualLayout>
      </c:layout>
      <c:barChart>
        <c:barDir val="col"/>
        <c:grouping val="clustered"/>
        <c:varyColors val="0"/>
        <c:ser>
          <c:idx val="0"/>
          <c:order val="0"/>
          <c:tx>
            <c:strRef>
              <c:f>'New analysis'!$M$42</c:f>
              <c:strCache>
                <c:ptCount val="1"/>
                <c:pt idx="0">
                  <c:v>Ensiled </c:v>
                </c:pt>
              </c:strCache>
            </c:strRef>
          </c:tx>
          <c:spPr>
            <a:solidFill>
              <a:srgbClr val="00B050"/>
            </a:solidFill>
            <a:ln>
              <a:solidFill>
                <a:schemeClr val="tx1"/>
              </a:solidFill>
            </a:ln>
          </c:spPr>
          <c:invertIfNegative val="0"/>
          <c:errBars>
            <c:errBarType val="both"/>
            <c:errValType val="fixedVal"/>
            <c:noEndCap val="0"/>
            <c:val val="0.31836225000000001"/>
          </c:errBars>
          <c:cat>
            <c:strRef>
              <c:f>'New analysis'!$N$41:$Q$41</c:f>
              <c:strCache>
                <c:ptCount val="4"/>
                <c:pt idx="0">
                  <c:v>6hr</c:v>
                </c:pt>
                <c:pt idx="1">
                  <c:v>12hr</c:v>
                </c:pt>
                <c:pt idx="2">
                  <c:v>24hr</c:v>
                </c:pt>
                <c:pt idx="3">
                  <c:v>48hr</c:v>
                </c:pt>
              </c:strCache>
            </c:strRef>
          </c:cat>
          <c:val>
            <c:numRef>
              <c:f>'New analysis'!$N$42:$Q$42</c:f>
              <c:numCache>
                <c:formatCode>General</c:formatCode>
                <c:ptCount val="4"/>
                <c:pt idx="0">
                  <c:v>9</c:v>
                </c:pt>
                <c:pt idx="1">
                  <c:v>18</c:v>
                </c:pt>
                <c:pt idx="2">
                  <c:v>28.916699999999999</c:v>
                </c:pt>
                <c:pt idx="3">
                  <c:v>38</c:v>
                </c:pt>
              </c:numCache>
            </c:numRef>
          </c:val>
        </c:ser>
        <c:ser>
          <c:idx val="1"/>
          <c:order val="1"/>
          <c:tx>
            <c:strRef>
              <c:f>'New analysis'!$M$43</c:f>
              <c:strCache>
                <c:ptCount val="1"/>
                <c:pt idx="0">
                  <c:v>Fermented</c:v>
                </c:pt>
              </c:strCache>
            </c:strRef>
          </c:tx>
          <c:spPr>
            <a:solidFill>
              <a:schemeClr val="accent2">
                <a:lumMod val="60000"/>
                <a:lumOff val="40000"/>
              </a:schemeClr>
            </a:solidFill>
            <a:ln>
              <a:solidFill>
                <a:schemeClr val="tx1"/>
              </a:solidFill>
            </a:ln>
          </c:spPr>
          <c:invertIfNegative val="0"/>
          <c:errBars>
            <c:errBarType val="both"/>
            <c:errValType val="fixedVal"/>
            <c:noEndCap val="0"/>
            <c:val val="0.31836225000000001"/>
          </c:errBars>
          <c:cat>
            <c:strRef>
              <c:f>'New analysis'!$N$41:$Q$41</c:f>
              <c:strCache>
                <c:ptCount val="4"/>
                <c:pt idx="0">
                  <c:v>6hr</c:v>
                </c:pt>
                <c:pt idx="1">
                  <c:v>12hr</c:v>
                </c:pt>
                <c:pt idx="2">
                  <c:v>24hr</c:v>
                </c:pt>
                <c:pt idx="3">
                  <c:v>48hr</c:v>
                </c:pt>
              </c:strCache>
            </c:strRef>
          </c:cat>
          <c:val>
            <c:numRef>
              <c:f>'New analysis'!$N$43:$Q$43</c:f>
              <c:numCache>
                <c:formatCode>General</c:formatCode>
                <c:ptCount val="4"/>
                <c:pt idx="0">
                  <c:v>8.83</c:v>
                </c:pt>
                <c:pt idx="1">
                  <c:v>14.583299999999999</c:v>
                </c:pt>
                <c:pt idx="2">
                  <c:v>24.25</c:v>
                </c:pt>
                <c:pt idx="3">
                  <c:v>34.416699999999999</c:v>
                </c:pt>
              </c:numCache>
            </c:numRef>
          </c:val>
        </c:ser>
        <c:dLbls>
          <c:showLegendKey val="0"/>
          <c:showVal val="0"/>
          <c:showCatName val="0"/>
          <c:showSerName val="0"/>
          <c:showPercent val="0"/>
          <c:showBubbleSize val="0"/>
        </c:dLbls>
        <c:gapWidth val="150"/>
        <c:axId val="346000384"/>
        <c:axId val="346010368"/>
      </c:barChart>
      <c:catAx>
        <c:axId val="346000384"/>
        <c:scaling>
          <c:orientation val="minMax"/>
        </c:scaling>
        <c:delete val="0"/>
        <c:axPos val="b"/>
        <c:majorTickMark val="out"/>
        <c:minorTickMark val="none"/>
        <c:tickLblPos val="nextTo"/>
        <c:crossAx val="346010368"/>
        <c:crosses val="autoZero"/>
        <c:auto val="1"/>
        <c:lblAlgn val="ctr"/>
        <c:lblOffset val="100"/>
        <c:noMultiLvlLbl val="0"/>
      </c:catAx>
      <c:valAx>
        <c:axId val="346010368"/>
        <c:scaling>
          <c:orientation val="minMax"/>
        </c:scaling>
        <c:delete val="0"/>
        <c:axPos val="l"/>
        <c:majorGridlines>
          <c:spPr>
            <a:ln w="3175">
              <a:prstDash val="sysDot"/>
            </a:ln>
          </c:spPr>
        </c:majorGridlines>
        <c:title>
          <c:tx>
            <c:rich>
              <a:bodyPr rot="-5400000" vert="horz"/>
              <a:lstStyle/>
              <a:p>
                <a:pPr>
                  <a:defRPr b="0"/>
                </a:pPr>
                <a:r>
                  <a:rPr lang="en-US" b="0"/>
                  <a:t>Methane in the gas, %</a:t>
                </a:r>
              </a:p>
            </c:rich>
          </c:tx>
          <c:layout>
            <c:manualLayout>
              <c:xMode val="edge"/>
              <c:yMode val="edge"/>
              <c:x val="1.8714349669502018E-2"/>
              <c:y val="0.18905982905982907"/>
            </c:manualLayout>
          </c:layout>
          <c:overlay val="0"/>
        </c:title>
        <c:numFmt formatCode="General" sourceLinked="1"/>
        <c:majorTickMark val="out"/>
        <c:minorTickMark val="none"/>
        <c:tickLblPos val="nextTo"/>
        <c:crossAx val="346000384"/>
        <c:crosses val="autoZero"/>
        <c:crossBetween val="between"/>
      </c:valAx>
    </c:plotArea>
    <c:legend>
      <c:legendPos val="t"/>
      <c:layout>
        <c:manualLayout>
          <c:xMode val="edge"/>
          <c:yMode val="edge"/>
          <c:x val="0.22840506238090097"/>
          <c:y val="2.9197080291970798E-2"/>
          <c:w val="0.62903570272893983"/>
          <c:h val="8.7994712339789602E-2"/>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555547529035935"/>
          <c:y val="0.17069520156134327"/>
          <c:w val="0.7695923330684582"/>
          <c:h val="0.66851820445521237"/>
        </c:manualLayout>
      </c:layout>
      <c:barChart>
        <c:barDir val="col"/>
        <c:grouping val="clustered"/>
        <c:varyColors val="0"/>
        <c:ser>
          <c:idx val="0"/>
          <c:order val="0"/>
          <c:tx>
            <c:strRef>
              <c:f>'New analysis'!$M$62</c:f>
              <c:strCache>
                <c:ptCount val="1"/>
                <c:pt idx="0">
                  <c:v>No supp</c:v>
                </c:pt>
              </c:strCache>
            </c:strRef>
          </c:tx>
          <c:spPr>
            <a:solidFill>
              <a:schemeClr val="accent6">
                <a:lumMod val="75000"/>
              </a:schemeClr>
            </a:solidFill>
            <a:ln>
              <a:solidFill>
                <a:schemeClr val="tx1"/>
              </a:solidFill>
            </a:ln>
          </c:spPr>
          <c:invertIfNegative val="0"/>
          <c:errBars>
            <c:errBarType val="both"/>
            <c:errValType val="fixedVal"/>
            <c:noEndCap val="0"/>
            <c:val val="0.38991225000000002"/>
          </c:errBars>
          <c:cat>
            <c:strRef>
              <c:f>'New analysis'!$N$61:$Q$61</c:f>
              <c:strCache>
                <c:ptCount val="4"/>
                <c:pt idx="0">
                  <c:v>6hr</c:v>
                </c:pt>
                <c:pt idx="1">
                  <c:v>12hr</c:v>
                </c:pt>
                <c:pt idx="2">
                  <c:v>24hr</c:v>
                </c:pt>
                <c:pt idx="3">
                  <c:v>48hr</c:v>
                </c:pt>
              </c:strCache>
            </c:strRef>
          </c:cat>
          <c:val>
            <c:numRef>
              <c:f>'New analysis'!$N$62:$Q$62</c:f>
              <c:numCache>
                <c:formatCode>General</c:formatCode>
                <c:ptCount val="4"/>
                <c:pt idx="0">
                  <c:v>10</c:v>
                </c:pt>
                <c:pt idx="1">
                  <c:v>16.875</c:v>
                </c:pt>
                <c:pt idx="2">
                  <c:v>28.125</c:v>
                </c:pt>
                <c:pt idx="3">
                  <c:v>38</c:v>
                </c:pt>
              </c:numCache>
            </c:numRef>
          </c:val>
        </c:ser>
        <c:ser>
          <c:idx val="1"/>
          <c:order val="1"/>
          <c:tx>
            <c:strRef>
              <c:f>'New analysis'!$M$63</c:f>
              <c:strCache>
                <c:ptCount val="1"/>
                <c:pt idx="0">
                  <c:v>Brewers' grains</c:v>
                </c:pt>
              </c:strCache>
            </c:strRef>
          </c:tx>
          <c:spPr>
            <a:solidFill>
              <a:srgbClr val="00B050"/>
            </a:solidFill>
            <a:ln>
              <a:solidFill>
                <a:schemeClr val="tx1"/>
              </a:solidFill>
            </a:ln>
          </c:spPr>
          <c:invertIfNegative val="0"/>
          <c:errBars>
            <c:errBarType val="both"/>
            <c:errValType val="fixedVal"/>
            <c:noEndCap val="0"/>
            <c:val val="0.38991225000000002"/>
          </c:errBars>
          <c:cat>
            <c:strRef>
              <c:f>'New analysis'!$N$61:$Q$61</c:f>
              <c:strCache>
                <c:ptCount val="4"/>
                <c:pt idx="0">
                  <c:v>6hr</c:v>
                </c:pt>
                <c:pt idx="1">
                  <c:v>12hr</c:v>
                </c:pt>
                <c:pt idx="2">
                  <c:v>24hr</c:v>
                </c:pt>
                <c:pt idx="3">
                  <c:v>48hr</c:v>
                </c:pt>
              </c:strCache>
            </c:strRef>
          </c:cat>
          <c:val>
            <c:numRef>
              <c:f>'New analysis'!$N$63:$Q$63</c:f>
              <c:numCache>
                <c:formatCode>General</c:formatCode>
                <c:ptCount val="4"/>
                <c:pt idx="0">
                  <c:v>8.5</c:v>
                </c:pt>
                <c:pt idx="1">
                  <c:v>16.75</c:v>
                </c:pt>
                <c:pt idx="2">
                  <c:v>26.5</c:v>
                </c:pt>
                <c:pt idx="3">
                  <c:v>36</c:v>
                </c:pt>
              </c:numCache>
            </c:numRef>
          </c:val>
        </c:ser>
        <c:ser>
          <c:idx val="2"/>
          <c:order val="2"/>
          <c:tx>
            <c:strRef>
              <c:f>'New analysis'!$M$64</c:f>
              <c:strCache>
                <c:ptCount val="1"/>
                <c:pt idx="0">
                  <c:v>Rice distiller</c:v>
                </c:pt>
              </c:strCache>
            </c:strRef>
          </c:tx>
          <c:spPr>
            <a:solidFill>
              <a:schemeClr val="accent5">
                <a:lumMod val="75000"/>
              </a:schemeClr>
            </a:solidFill>
            <a:ln>
              <a:solidFill>
                <a:schemeClr val="tx1"/>
              </a:solidFill>
            </a:ln>
          </c:spPr>
          <c:invertIfNegative val="0"/>
          <c:errBars>
            <c:errBarType val="both"/>
            <c:errValType val="fixedVal"/>
            <c:noEndCap val="0"/>
            <c:val val="0.38991225000000002"/>
          </c:errBars>
          <c:cat>
            <c:strRef>
              <c:f>'New analysis'!$N$61:$Q$61</c:f>
              <c:strCache>
                <c:ptCount val="4"/>
                <c:pt idx="0">
                  <c:v>6hr</c:v>
                </c:pt>
                <c:pt idx="1">
                  <c:v>12hr</c:v>
                </c:pt>
                <c:pt idx="2">
                  <c:v>24hr</c:v>
                </c:pt>
                <c:pt idx="3">
                  <c:v>48hr</c:v>
                </c:pt>
              </c:strCache>
            </c:strRef>
          </c:cat>
          <c:val>
            <c:numRef>
              <c:f>'New analysis'!$N$64:$Q$64</c:f>
              <c:numCache>
                <c:formatCode>General</c:formatCode>
                <c:ptCount val="4"/>
                <c:pt idx="0">
                  <c:v>8.25</c:v>
                </c:pt>
                <c:pt idx="1">
                  <c:v>15.25</c:v>
                </c:pt>
                <c:pt idx="2">
                  <c:v>25.125</c:v>
                </c:pt>
                <c:pt idx="3">
                  <c:v>34.625</c:v>
                </c:pt>
              </c:numCache>
            </c:numRef>
          </c:val>
        </c:ser>
        <c:dLbls>
          <c:showLegendKey val="0"/>
          <c:showVal val="0"/>
          <c:showCatName val="0"/>
          <c:showSerName val="0"/>
          <c:showPercent val="0"/>
          <c:showBubbleSize val="0"/>
        </c:dLbls>
        <c:gapWidth val="150"/>
        <c:axId val="346037632"/>
        <c:axId val="346039424"/>
      </c:barChart>
      <c:catAx>
        <c:axId val="346037632"/>
        <c:scaling>
          <c:orientation val="minMax"/>
        </c:scaling>
        <c:delete val="0"/>
        <c:axPos val="b"/>
        <c:majorTickMark val="out"/>
        <c:minorTickMark val="none"/>
        <c:tickLblPos val="nextTo"/>
        <c:crossAx val="346039424"/>
        <c:crosses val="autoZero"/>
        <c:auto val="1"/>
        <c:lblAlgn val="ctr"/>
        <c:lblOffset val="100"/>
        <c:noMultiLvlLbl val="0"/>
      </c:catAx>
      <c:valAx>
        <c:axId val="346039424"/>
        <c:scaling>
          <c:orientation val="minMax"/>
        </c:scaling>
        <c:delete val="0"/>
        <c:axPos val="l"/>
        <c:majorGridlines>
          <c:spPr>
            <a:ln w="3175">
              <a:prstDash val="sysDot"/>
            </a:ln>
          </c:spPr>
        </c:majorGridlines>
        <c:title>
          <c:tx>
            <c:rich>
              <a:bodyPr rot="-5400000" vert="horz"/>
              <a:lstStyle/>
              <a:p>
                <a:pPr>
                  <a:defRPr b="0" i="0"/>
                </a:pPr>
                <a:r>
                  <a:rPr lang="en-US" b="0" i="0"/>
                  <a:t>Methane in the gas, %</a:t>
                </a:r>
              </a:p>
            </c:rich>
          </c:tx>
          <c:layout>
            <c:manualLayout>
              <c:xMode val="edge"/>
              <c:yMode val="edge"/>
              <c:x val="1.3888768491094576E-2"/>
              <c:y val="0.18215492294232452"/>
            </c:manualLayout>
          </c:layout>
          <c:overlay val="0"/>
        </c:title>
        <c:numFmt formatCode="General" sourceLinked="1"/>
        <c:majorTickMark val="out"/>
        <c:minorTickMark val="none"/>
        <c:tickLblPos val="nextTo"/>
        <c:crossAx val="346037632"/>
        <c:crosses val="autoZero"/>
        <c:crossBetween val="between"/>
      </c:valAx>
    </c:plotArea>
    <c:legend>
      <c:legendPos val="t"/>
      <c:layout>
        <c:manualLayout>
          <c:xMode val="edge"/>
          <c:yMode val="edge"/>
          <c:x val="0.17357177291614101"/>
          <c:y val="3.2258064516128997E-2"/>
          <c:w val="0.80045536842616904"/>
          <c:h val="9.7219964439928794E-2"/>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Analyses!$M$95</c:f>
              <c:strCache>
                <c:ptCount val="1"/>
                <c:pt idx="0">
                  <c:v>Ensiled</c:v>
                </c:pt>
              </c:strCache>
            </c:strRef>
          </c:tx>
          <c:spPr>
            <a:solidFill>
              <a:srgbClr val="00B050"/>
            </a:solidFill>
            <a:ln>
              <a:solidFill>
                <a:schemeClr val="tx1"/>
              </a:solidFill>
            </a:ln>
          </c:spPr>
          <c:invertIfNegative val="0"/>
          <c:errBars>
            <c:errBarType val="both"/>
            <c:errValType val="fixedVal"/>
            <c:noEndCap val="0"/>
            <c:val val="2.0413999999999999"/>
          </c:errBars>
          <c:cat>
            <c:strRef>
              <c:f>Analyses!$L$96:$L$98</c:f>
              <c:strCache>
                <c:ptCount val="3"/>
                <c:pt idx="0">
                  <c:v>No supp</c:v>
                </c:pt>
                <c:pt idx="1">
                  <c:v>BG</c:v>
                </c:pt>
                <c:pt idx="2">
                  <c:v>RDB</c:v>
                </c:pt>
              </c:strCache>
            </c:strRef>
          </c:cat>
          <c:val>
            <c:numRef>
              <c:f>Analyses!$M$96:$M$98</c:f>
              <c:numCache>
                <c:formatCode>General</c:formatCode>
                <c:ptCount val="3"/>
                <c:pt idx="0">
                  <c:v>72.37</c:v>
                </c:pt>
                <c:pt idx="1">
                  <c:v>77.06</c:v>
                </c:pt>
                <c:pt idx="2">
                  <c:v>76.39</c:v>
                </c:pt>
              </c:numCache>
            </c:numRef>
          </c:val>
        </c:ser>
        <c:ser>
          <c:idx val="1"/>
          <c:order val="1"/>
          <c:tx>
            <c:strRef>
              <c:f>Analyses!$N$95</c:f>
              <c:strCache>
                <c:ptCount val="1"/>
                <c:pt idx="0">
                  <c:v>Fermented</c:v>
                </c:pt>
              </c:strCache>
            </c:strRef>
          </c:tx>
          <c:spPr>
            <a:solidFill>
              <a:schemeClr val="accent2">
                <a:lumMod val="60000"/>
                <a:lumOff val="40000"/>
              </a:schemeClr>
            </a:solidFill>
            <a:ln>
              <a:solidFill>
                <a:schemeClr val="tx1"/>
              </a:solidFill>
            </a:ln>
          </c:spPr>
          <c:invertIfNegative val="0"/>
          <c:errBars>
            <c:errBarType val="both"/>
            <c:errValType val="fixedVal"/>
            <c:noEndCap val="0"/>
            <c:val val="2.0413999999999999"/>
          </c:errBars>
          <c:cat>
            <c:strRef>
              <c:f>Analyses!$L$96:$L$98</c:f>
              <c:strCache>
                <c:ptCount val="3"/>
                <c:pt idx="0">
                  <c:v>No supp</c:v>
                </c:pt>
                <c:pt idx="1">
                  <c:v>BG</c:v>
                </c:pt>
                <c:pt idx="2">
                  <c:v>RDB</c:v>
                </c:pt>
              </c:strCache>
            </c:strRef>
          </c:cat>
          <c:val>
            <c:numRef>
              <c:f>Analyses!$N$96:$N$98</c:f>
              <c:numCache>
                <c:formatCode>General</c:formatCode>
                <c:ptCount val="3"/>
                <c:pt idx="0">
                  <c:v>65.95</c:v>
                </c:pt>
                <c:pt idx="1">
                  <c:v>70.959999999999994</c:v>
                </c:pt>
                <c:pt idx="2">
                  <c:v>68.900000000000006</c:v>
                </c:pt>
              </c:numCache>
            </c:numRef>
          </c:val>
        </c:ser>
        <c:dLbls>
          <c:showLegendKey val="0"/>
          <c:showVal val="0"/>
          <c:showCatName val="0"/>
          <c:showSerName val="0"/>
          <c:showPercent val="0"/>
          <c:showBubbleSize val="0"/>
        </c:dLbls>
        <c:gapWidth val="150"/>
        <c:axId val="346077440"/>
        <c:axId val="346087424"/>
      </c:barChart>
      <c:catAx>
        <c:axId val="346077440"/>
        <c:scaling>
          <c:orientation val="minMax"/>
        </c:scaling>
        <c:delete val="0"/>
        <c:axPos val="b"/>
        <c:majorTickMark val="out"/>
        <c:minorTickMark val="none"/>
        <c:tickLblPos val="nextTo"/>
        <c:crossAx val="346087424"/>
        <c:crosses val="autoZero"/>
        <c:auto val="1"/>
        <c:lblAlgn val="ctr"/>
        <c:lblOffset val="100"/>
        <c:noMultiLvlLbl val="0"/>
      </c:catAx>
      <c:valAx>
        <c:axId val="346087424"/>
        <c:scaling>
          <c:orientation val="minMax"/>
        </c:scaling>
        <c:delete val="0"/>
        <c:axPos val="l"/>
        <c:majorGridlines>
          <c:spPr>
            <a:ln w="3175">
              <a:prstDash val="sysDot"/>
            </a:ln>
          </c:spPr>
        </c:majorGridlines>
        <c:title>
          <c:tx>
            <c:rich>
              <a:bodyPr rot="-5400000" vert="horz"/>
              <a:lstStyle/>
              <a:p>
                <a:pPr>
                  <a:defRPr b="0"/>
                </a:pPr>
                <a:r>
                  <a:rPr lang="en-US" b="0"/>
                  <a:t>DM digested, %</a:t>
                </a:r>
              </a:p>
            </c:rich>
          </c:tx>
          <c:layout>
            <c:manualLayout>
              <c:xMode val="edge"/>
              <c:yMode val="edge"/>
              <c:x val="2.1141115749793018E-2"/>
              <c:y val="0.31519838047149934"/>
            </c:manualLayout>
          </c:layout>
          <c:overlay val="0"/>
        </c:title>
        <c:numFmt formatCode="General" sourceLinked="1"/>
        <c:majorTickMark val="out"/>
        <c:minorTickMark val="none"/>
        <c:tickLblPos val="nextTo"/>
        <c:crossAx val="346077440"/>
        <c:crosses val="autoZero"/>
        <c:crossBetween val="between"/>
      </c:valAx>
    </c:plotArea>
    <c:legend>
      <c:legendPos val="t"/>
      <c:layout>
        <c:manualLayout>
          <c:xMode val="edge"/>
          <c:yMode val="edge"/>
          <c:x val="0.27992897030304498"/>
          <c:y val="3.3195020746888002E-2"/>
          <c:w val="0.56118762000387501"/>
          <c:h val="9.3854347044793701E-2"/>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764377986953599"/>
          <c:y val="0.21361115237953701"/>
          <c:w val="0.75458206160712005"/>
          <c:h val="0.66994205912940097"/>
        </c:manualLayout>
      </c:layout>
      <c:barChart>
        <c:barDir val="col"/>
        <c:grouping val="clustered"/>
        <c:varyColors val="0"/>
        <c:ser>
          <c:idx val="0"/>
          <c:order val="0"/>
          <c:tx>
            <c:strRef>
              <c:f>Analyses!$M$113</c:f>
              <c:strCache>
                <c:ptCount val="1"/>
                <c:pt idx="0">
                  <c:v>Ensiled</c:v>
                </c:pt>
              </c:strCache>
            </c:strRef>
          </c:tx>
          <c:spPr>
            <a:solidFill>
              <a:srgbClr val="00B050"/>
            </a:solidFill>
            <a:ln>
              <a:solidFill>
                <a:schemeClr val="tx1"/>
              </a:solidFill>
            </a:ln>
          </c:spPr>
          <c:invertIfNegative val="0"/>
          <c:errBars>
            <c:errBarType val="both"/>
            <c:errValType val="fixedVal"/>
            <c:noEndCap val="0"/>
            <c:val val="2.0413999999999999"/>
          </c:errBars>
          <c:cat>
            <c:strRef>
              <c:f>Analyses!$L$114:$L$116</c:f>
              <c:strCache>
                <c:ptCount val="3"/>
                <c:pt idx="0">
                  <c:v>No supp</c:v>
                </c:pt>
                <c:pt idx="1">
                  <c:v>BG</c:v>
                </c:pt>
                <c:pt idx="2">
                  <c:v>RDB</c:v>
                </c:pt>
              </c:strCache>
            </c:strRef>
          </c:cat>
          <c:val>
            <c:numRef>
              <c:f>Analyses!$M$114:$M$116</c:f>
              <c:numCache>
                <c:formatCode>General</c:formatCode>
                <c:ptCount val="3"/>
                <c:pt idx="0">
                  <c:v>87.27</c:v>
                </c:pt>
                <c:pt idx="1">
                  <c:v>84.54</c:v>
                </c:pt>
                <c:pt idx="2">
                  <c:v>83.44</c:v>
                </c:pt>
              </c:numCache>
            </c:numRef>
          </c:val>
        </c:ser>
        <c:ser>
          <c:idx val="1"/>
          <c:order val="1"/>
          <c:tx>
            <c:strRef>
              <c:f>Analyses!$N$113</c:f>
              <c:strCache>
                <c:ptCount val="1"/>
                <c:pt idx="0">
                  <c:v>Fermented</c:v>
                </c:pt>
              </c:strCache>
            </c:strRef>
          </c:tx>
          <c:spPr>
            <a:solidFill>
              <a:schemeClr val="accent2">
                <a:lumMod val="60000"/>
                <a:lumOff val="40000"/>
              </a:schemeClr>
            </a:solidFill>
            <a:ln>
              <a:solidFill>
                <a:schemeClr val="tx1"/>
              </a:solidFill>
            </a:ln>
          </c:spPr>
          <c:invertIfNegative val="0"/>
          <c:errBars>
            <c:errBarType val="both"/>
            <c:errValType val="fixedVal"/>
            <c:noEndCap val="0"/>
            <c:val val="2.0413999999999999"/>
          </c:errBars>
          <c:cat>
            <c:strRef>
              <c:f>Analyses!$L$114:$L$116</c:f>
              <c:strCache>
                <c:ptCount val="3"/>
                <c:pt idx="0">
                  <c:v>No supp</c:v>
                </c:pt>
                <c:pt idx="1">
                  <c:v>BG</c:v>
                </c:pt>
                <c:pt idx="2">
                  <c:v>RDB</c:v>
                </c:pt>
              </c:strCache>
            </c:strRef>
          </c:cat>
          <c:val>
            <c:numRef>
              <c:f>Analyses!$N$114:$N$116</c:f>
              <c:numCache>
                <c:formatCode>General</c:formatCode>
                <c:ptCount val="3"/>
                <c:pt idx="0">
                  <c:v>78.41</c:v>
                </c:pt>
                <c:pt idx="1">
                  <c:v>76.540000000000006</c:v>
                </c:pt>
                <c:pt idx="2">
                  <c:v>72.81</c:v>
                </c:pt>
              </c:numCache>
            </c:numRef>
          </c:val>
        </c:ser>
        <c:dLbls>
          <c:showLegendKey val="0"/>
          <c:showVal val="0"/>
          <c:showCatName val="0"/>
          <c:showSerName val="0"/>
          <c:showPercent val="0"/>
          <c:showBubbleSize val="0"/>
        </c:dLbls>
        <c:gapWidth val="150"/>
        <c:axId val="346117248"/>
        <c:axId val="346118784"/>
      </c:barChart>
      <c:catAx>
        <c:axId val="346117248"/>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en-US"/>
          </a:p>
        </c:txPr>
        <c:crossAx val="346118784"/>
        <c:crosses val="autoZero"/>
        <c:auto val="1"/>
        <c:lblAlgn val="ctr"/>
        <c:lblOffset val="100"/>
        <c:noMultiLvlLbl val="0"/>
      </c:catAx>
      <c:valAx>
        <c:axId val="346118784"/>
        <c:scaling>
          <c:orientation val="minMax"/>
          <c:max val="90"/>
          <c:min val="0"/>
        </c:scaling>
        <c:delete val="0"/>
        <c:axPos val="l"/>
        <c:majorGridlines>
          <c:spPr>
            <a:ln w="3175">
              <a:prstDash val="sysDot"/>
            </a:ln>
          </c:spPr>
        </c:majorGridlines>
        <c:title>
          <c:tx>
            <c:rich>
              <a:bodyPr rot="-5400000" vert="horz"/>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Methane</a:t>
                </a:r>
                <a:r>
                  <a:rPr lang="en-US" b="0" baseline="0">
                    <a:latin typeface="Times New Roman" pitchFamily="18" charset="0"/>
                    <a:cs typeface="Times New Roman" pitchFamily="18" charset="0"/>
                  </a:rPr>
                  <a:t>, ml/g DM substrate</a:t>
                </a:r>
                <a:endParaRPr lang="en-US" b="0">
                  <a:latin typeface="Times New Roman" pitchFamily="18" charset="0"/>
                  <a:cs typeface="Times New Roman" pitchFamily="18" charset="0"/>
                </a:endParaRPr>
              </a:p>
            </c:rich>
          </c:tx>
          <c:layout>
            <c:manualLayout>
              <c:xMode val="edge"/>
              <c:yMode val="edge"/>
              <c:x val="2.05093527574183E-2"/>
              <c:y val="0.18136374032084199"/>
            </c:manualLayout>
          </c:layout>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en-US"/>
          </a:p>
        </c:txPr>
        <c:crossAx val="346117248"/>
        <c:crosses val="autoZero"/>
        <c:crossBetween val="between"/>
        <c:majorUnit val="10"/>
      </c:valAx>
    </c:plotArea>
    <c:legend>
      <c:legendPos val="t"/>
      <c:layout>
        <c:manualLayout>
          <c:xMode val="edge"/>
          <c:yMode val="edge"/>
          <c:x val="0.27976608787093799"/>
          <c:y val="2.7777777777777801E-2"/>
          <c:w val="0.54869664093291304"/>
          <c:h val="8.3717191601049901E-2"/>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spPr>
    <a:ln>
      <a:noFill/>
    </a:ln>
  </c:sp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056238317604839"/>
          <c:y val="0.16194698635643515"/>
          <c:w val="0.81304390301088292"/>
          <c:h val="0.72269433610518308"/>
        </c:manualLayout>
      </c:layout>
      <c:barChart>
        <c:barDir val="col"/>
        <c:grouping val="clustered"/>
        <c:varyColors val="0"/>
        <c:ser>
          <c:idx val="0"/>
          <c:order val="0"/>
          <c:tx>
            <c:strRef>
              <c:f>Analyses!$L$114</c:f>
              <c:strCache>
                <c:ptCount val="1"/>
                <c:pt idx="0">
                  <c:v>No supp</c:v>
                </c:pt>
              </c:strCache>
            </c:strRef>
          </c:tx>
          <c:spPr>
            <a:solidFill>
              <a:srgbClr val="00B050"/>
            </a:solidFill>
            <a:ln>
              <a:solidFill>
                <a:schemeClr val="tx1"/>
              </a:solidFill>
            </a:ln>
          </c:spPr>
          <c:invertIfNegative val="0"/>
          <c:errBars>
            <c:errBarType val="both"/>
            <c:errValType val="fixedVal"/>
            <c:noEndCap val="0"/>
            <c:val val="2.0413999999999999"/>
          </c:errBars>
          <c:cat>
            <c:strRef>
              <c:f>Analyses!$M$113:$N$113</c:f>
              <c:strCache>
                <c:ptCount val="2"/>
                <c:pt idx="0">
                  <c:v>Ensiled</c:v>
                </c:pt>
                <c:pt idx="1">
                  <c:v>Fermented</c:v>
                </c:pt>
              </c:strCache>
            </c:strRef>
          </c:cat>
          <c:val>
            <c:numRef>
              <c:f>Analyses!$M$114:$N$114</c:f>
              <c:numCache>
                <c:formatCode>General</c:formatCode>
                <c:ptCount val="2"/>
                <c:pt idx="0">
                  <c:v>87.27</c:v>
                </c:pt>
                <c:pt idx="1">
                  <c:v>78.41</c:v>
                </c:pt>
              </c:numCache>
            </c:numRef>
          </c:val>
        </c:ser>
        <c:ser>
          <c:idx val="1"/>
          <c:order val="1"/>
          <c:tx>
            <c:strRef>
              <c:f>Analyses!$L$115</c:f>
              <c:strCache>
                <c:ptCount val="1"/>
                <c:pt idx="0">
                  <c:v>BG</c:v>
                </c:pt>
              </c:strCache>
            </c:strRef>
          </c:tx>
          <c:spPr>
            <a:solidFill>
              <a:schemeClr val="accent2">
                <a:lumMod val="60000"/>
                <a:lumOff val="40000"/>
              </a:schemeClr>
            </a:solidFill>
            <a:ln>
              <a:solidFill>
                <a:schemeClr val="tx1"/>
              </a:solidFill>
            </a:ln>
          </c:spPr>
          <c:invertIfNegative val="0"/>
          <c:errBars>
            <c:errBarType val="both"/>
            <c:errValType val="fixedVal"/>
            <c:noEndCap val="0"/>
            <c:val val="2.0413999999999999"/>
          </c:errBars>
          <c:cat>
            <c:strRef>
              <c:f>Analyses!$M$113:$N$113</c:f>
              <c:strCache>
                <c:ptCount val="2"/>
                <c:pt idx="0">
                  <c:v>Ensiled</c:v>
                </c:pt>
                <c:pt idx="1">
                  <c:v>Fermented</c:v>
                </c:pt>
              </c:strCache>
            </c:strRef>
          </c:cat>
          <c:val>
            <c:numRef>
              <c:f>Analyses!$M$115:$N$115</c:f>
              <c:numCache>
                <c:formatCode>General</c:formatCode>
                <c:ptCount val="2"/>
                <c:pt idx="0">
                  <c:v>84.54</c:v>
                </c:pt>
                <c:pt idx="1">
                  <c:v>76.540000000000006</c:v>
                </c:pt>
              </c:numCache>
            </c:numRef>
          </c:val>
        </c:ser>
        <c:ser>
          <c:idx val="2"/>
          <c:order val="2"/>
          <c:tx>
            <c:strRef>
              <c:f>Analyses!$L$116</c:f>
              <c:strCache>
                <c:ptCount val="1"/>
                <c:pt idx="0">
                  <c:v>RDB</c:v>
                </c:pt>
              </c:strCache>
            </c:strRef>
          </c:tx>
          <c:spPr>
            <a:solidFill>
              <a:schemeClr val="accent6">
                <a:lumMod val="75000"/>
              </a:schemeClr>
            </a:solidFill>
            <a:ln>
              <a:solidFill>
                <a:schemeClr val="tx1"/>
              </a:solidFill>
            </a:ln>
          </c:spPr>
          <c:invertIfNegative val="0"/>
          <c:dPt>
            <c:idx val="0"/>
            <c:invertIfNegative val="0"/>
            <c:bubble3D val="0"/>
            <c:spPr>
              <a:solidFill>
                <a:schemeClr val="accent3">
                  <a:lumMod val="75000"/>
                </a:schemeClr>
              </a:solidFill>
              <a:ln>
                <a:solidFill>
                  <a:schemeClr val="tx1"/>
                </a:solidFill>
              </a:ln>
            </c:spPr>
          </c:dPt>
          <c:dPt>
            <c:idx val="1"/>
            <c:invertIfNegative val="0"/>
            <c:bubble3D val="0"/>
            <c:spPr>
              <a:solidFill>
                <a:schemeClr val="accent3">
                  <a:lumMod val="75000"/>
                </a:schemeClr>
              </a:solidFill>
              <a:ln>
                <a:solidFill>
                  <a:schemeClr val="tx1"/>
                </a:solidFill>
              </a:ln>
            </c:spPr>
          </c:dPt>
          <c:errBars>
            <c:errBarType val="both"/>
            <c:errValType val="fixedVal"/>
            <c:noEndCap val="0"/>
            <c:val val="2.0413999999999999"/>
          </c:errBars>
          <c:cat>
            <c:strRef>
              <c:f>Analyses!$M$113:$N$113</c:f>
              <c:strCache>
                <c:ptCount val="2"/>
                <c:pt idx="0">
                  <c:v>Ensiled</c:v>
                </c:pt>
                <c:pt idx="1">
                  <c:v>Fermented</c:v>
                </c:pt>
              </c:strCache>
            </c:strRef>
          </c:cat>
          <c:val>
            <c:numRef>
              <c:f>Analyses!$M$116:$N$116</c:f>
              <c:numCache>
                <c:formatCode>General</c:formatCode>
                <c:ptCount val="2"/>
                <c:pt idx="0">
                  <c:v>83.44</c:v>
                </c:pt>
                <c:pt idx="1">
                  <c:v>72.81</c:v>
                </c:pt>
              </c:numCache>
            </c:numRef>
          </c:val>
        </c:ser>
        <c:dLbls>
          <c:showLegendKey val="0"/>
          <c:showVal val="0"/>
          <c:showCatName val="0"/>
          <c:showSerName val="0"/>
          <c:showPercent val="0"/>
          <c:showBubbleSize val="0"/>
        </c:dLbls>
        <c:gapWidth val="150"/>
        <c:axId val="346208512"/>
        <c:axId val="346222592"/>
      </c:barChart>
      <c:catAx>
        <c:axId val="346208512"/>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en-US"/>
          </a:p>
        </c:txPr>
        <c:crossAx val="346222592"/>
        <c:crosses val="autoZero"/>
        <c:auto val="1"/>
        <c:lblAlgn val="ctr"/>
        <c:lblOffset val="100"/>
        <c:noMultiLvlLbl val="0"/>
      </c:catAx>
      <c:valAx>
        <c:axId val="346222592"/>
        <c:scaling>
          <c:orientation val="minMax"/>
          <c:max val="90"/>
          <c:min val="0"/>
        </c:scaling>
        <c:delete val="0"/>
        <c:axPos val="l"/>
        <c:majorGridlines>
          <c:spPr>
            <a:ln w="3175">
              <a:prstDash val="sysDot"/>
            </a:ln>
          </c:spPr>
        </c:majorGridlines>
        <c:title>
          <c:tx>
            <c:rich>
              <a:bodyPr rot="-5400000" vert="horz"/>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Methane</a:t>
                </a:r>
                <a:r>
                  <a:rPr lang="en-US" b="0" baseline="0">
                    <a:latin typeface="Times New Roman" pitchFamily="18" charset="0"/>
                    <a:cs typeface="Times New Roman" pitchFamily="18" charset="0"/>
                  </a:rPr>
                  <a:t>, ml/g DM substrate</a:t>
                </a:r>
                <a:endParaRPr lang="en-US" b="0">
                  <a:latin typeface="Times New Roman" pitchFamily="18" charset="0"/>
                  <a:cs typeface="Times New Roman" pitchFamily="18" charset="0"/>
                </a:endParaRPr>
              </a:p>
            </c:rich>
          </c:tx>
          <c:layout>
            <c:manualLayout>
              <c:xMode val="edge"/>
              <c:yMode val="edge"/>
              <c:x val="3.2827286167392842E-3"/>
              <c:y val="0.14360029320659243"/>
            </c:manualLayout>
          </c:layout>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en-US"/>
          </a:p>
        </c:txPr>
        <c:crossAx val="346208512"/>
        <c:crosses val="autoZero"/>
        <c:crossBetween val="between"/>
        <c:majorUnit val="10"/>
      </c:valAx>
    </c:plotArea>
    <c:legend>
      <c:legendPos val="t"/>
      <c:layout>
        <c:manualLayout>
          <c:xMode val="edge"/>
          <c:yMode val="edge"/>
          <c:x val="0.256026762397773"/>
          <c:y val="2.7777777777777801E-2"/>
          <c:w val="0.60944538104021595"/>
          <c:h val="8.52967612538999E-2"/>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spPr>
    <a:ln>
      <a:noFill/>
    </a:ln>
  </c:sp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pattFill prst="pct30">
              <a:fgClr>
                <a:srgbClr val="00B050"/>
              </a:fgClr>
              <a:bgClr>
                <a:schemeClr val="bg1"/>
              </a:bgClr>
            </a:pattFill>
            <a:ln>
              <a:solidFill>
                <a:schemeClr val="tx1"/>
              </a:solidFill>
            </a:ln>
          </c:spPr>
          <c:invertIfNegative val="0"/>
          <c:dPt>
            <c:idx val="0"/>
            <c:invertIfNegative val="0"/>
            <c:bubble3D val="0"/>
            <c:spPr>
              <a:solidFill>
                <a:schemeClr val="accent3">
                  <a:lumMod val="75000"/>
                </a:schemeClr>
              </a:solidFill>
              <a:ln>
                <a:solidFill>
                  <a:schemeClr val="tx1"/>
                </a:solidFill>
              </a:ln>
            </c:spPr>
          </c:dPt>
          <c:dPt>
            <c:idx val="1"/>
            <c:invertIfNegative val="0"/>
            <c:bubble3D val="0"/>
            <c:spPr>
              <a:solidFill>
                <a:srgbClr val="00B0F0"/>
              </a:solidFill>
              <a:ln>
                <a:solidFill>
                  <a:schemeClr val="tx1"/>
                </a:solidFill>
              </a:ln>
            </c:spPr>
          </c:dPt>
          <c:dPt>
            <c:idx val="2"/>
            <c:invertIfNegative val="0"/>
            <c:bubble3D val="0"/>
            <c:spPr>
              <a:solidFill>
                <a:schemeClr val="accent6">
                  <a:lumMod val="75000"/>
                </a:schemeClr>
              </a:solidFill>
              <a:ln>
                <a:solidFill>
                  <a:schemeClr val="tx1"/>
                </a:solidFill>
              </a:ln>
            </c:spPr>
          </c:dPt>
          <c:dPt>
            <c:idx val="3"/>
            <c:invertIfNegative val="0"/>
            <c:bubble3D val="0"/>
            <c:spPr>
              <a:solidFill>
                <a:schemeClr val="accent5">
                  <a:lumMod val="75000"/>
                </a:schemeClr>
              </a:solidFill>
              <a:ln>
                <a:solidFill>
                  <a:schemeClr val="tx1"/>
                </a:solidFill>
              </a:ln>
            </c:spPr>
          </c:dPt>
          <c:dPt>
            <c:idx val="4"/>
            <c:invertIfNegative val="0"/>
            <c:bubble3D val="0"/>
            <c:spPr>
              <a:solidFill>
                <a:schemeClr val="accent2">
                  <a:lumMod val="60000"/>
                  <a:lumOff val="40000"/>
                </a:schemeClr>
              </a:solidFill>
              <a:ln>
                <a:solidFill>
                  <a:schemeClr val="tx1"/>
                </a:solidFill>
              </a:ln>
            </c:spPr>
          </c:dPt>
          <c:errBars>
            <c:errBarType val="both"/>
            <c:errValType val="fixedVal"/>
            <c:noEndCap val="0"/>
            <c:val val="3.8"/>
          </c:errBars>
          <c:cat>
            <c:numRef>
              <c:f>Sheet1!$F$8:$J$8</c:f>
              <c:numCache>
                <c:formatCode>General</c:formatCode>
                <c:ptCount val="5"/>
                <c:pt idx="0">
                  <c:v>3</c:v>
                </c:pt>
                <c:pt idx="1">
                  <c:v>6</c:v>
                </c:pt>
                <c:pt idx="2">
                  <c:v>12</c:v>
                </c:pt>
                <c:pt idx="3">
                  <c:v>18</c:v>
                </c:pt>
                <c:pt idx="4">
                  <c:v>24</c:v>
                </c:pt>
              </c:numCache>
            </c:numRef>
          </c:cat>
          <c:val>
            <c:numRef>
              <c:f>Sheet1!$F$9:$J$9</c:f>
              <c:numCache>
                <c:formatCode>General</c:formatCode>
                <c:ptCount val="5"/>
                <c:pt idx="0">
                  <c:v>128</c:v>
                </c:pt>
                <c:pt idx="1">
                  <c:v>193</c:v>
                </c:pt>
                <c:pt idx="2">
                  <c:v>150</c:v>
                </c:pt>
                <c:pt idx="3">
                  <c:v>125</c:v>
                </c:pt>
                <c:pt idx="4">
                  <c:v>91</c:v>
                </c:pt>
              </c:numCache>
            </c:numRef>
          </c:val>
        </c:ser>
        <c:dLbls>
          <c:showLegendKey val="0"/>
          <c:showVal val="0"/>
          <c:showCatName val="0"/>
          <c:showSerName val="0"/>
          <c:showPercent val="0"/>
          <c:showBubbleSize val="0"/>
        </c:dLbls>
        <c:gapWidth val="150"/>
        <c:axId val="346745088"/>
        <c:axId val="346825088"/>
      </c:barChart>
      <c:catAx>
        <c:axId val="346745088"/>
        <c:scaling>
          <c:orientation val="minMax"/>
        </c:scaling>
        <c:delete val="0"/>
        <c:axPos val="b"/>
        <c:title>
          <c:tx>
            <c:rich>
              <a:bodyPr/>
              <a:lstStyle/>
              <a:p>
                <a:pPr>
                  <a:defRPr b="0"/>
                </a:pPr>
                <a:r>
                  <a:rPr lang="en-US" b="0"/>
                  <a:t>Fermentation interval, h</a:t>
                </a:r>
              </a:p>
            </c:rich>
          </c:tx>
          <c:overlay val="0"/>
        </c:title>
        <c:numFmt formatCode="General" sourceLinked="1"/>
        <c:majorTickMark val="out"/>
        <c:minorTickMark val="none"/>
        <c:tickLblPos val="nextTo"/>
        <c:crossAx val="346825088"/>
        <c:crosses val="autoZero"/>
        <c:auto val="1"/>
        <c:lblAlgn val="ctr"/>
        <c:lblOffset val="100"/>
        <c:noMultiLvlLbl val="0"/>
      </c:catAx>
      <c:valAx>
        <c:axId val="346825088"/>
        <c:scaling>
          <c:orientation val="minMax"/>
        </c:scaling>
        <c:delete val="0"/>
        <c:axPos val="l"/>
        <c:majorGridlines>
          <c:spPr>
            <a:ln w="3175">
              <a:prstDash val="sysDot"/>
            </a:ln>
          </c:spPr>
        </c:majorGridlines>
        <c:title>
          <c:tx>
            <c:rich>
              <a:bodyPr rot="-5400000" vert="horz"/>
              <a:lstStyle/>
              <a:p>
                <a:pPr>
                  <a:defRPr b="0"/>
                </a:pPr>
                <a:r>
                  <a:rPr lang="en-US" b="0"/>
                  <a:t>Gas production, ml/h</a:t>
                </a:r>
              </a:p>
            </c:rich>
          </c:tx>
          <c:layout>
            <c:manualLayout>
              <c:xMode val="edge"/>
              <c:yMode val="edge"/>
              <c:x val="1.2804427815317401E-3"/>
              <c:y val="0.18806765336905501"/>
            </c:manualLayout>
          </c:layout>
          <c:overlay val="0"/>
        </c:title>
        <c:numFmt formatCode="General" sourceLinked="1"/>
        <c:majorTickMark val="out"/>
        <c:minorTickMark val="none"/>
        <c:tickLblPos val="nextTo"/>
        <c:crossAx val="346745088"/>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Analysis!$M$24</c:f>
              <c:strCache>
                <c:ptCount val="1"/>
                <c:pt idx="0">
                  <c:v>Ensiled</c:v>
                </c:pt>
              </c:strCache>
            </c:strRef>
          </c:tx>
          <c:spPr>
            <a:solidFill>
              <a:srgbClr val="00B050"/>
            </a:solidFill>
            <a:ln>
              <a:solidFill>
                <a:schemeClr val="tx1"/>
              </a:solidFill>
            </a:ln>
          </c:spPr>
          <c:invertIfNegative val="0"/>
          <c:errBars>
            <c:errBarType val="both"/>
            <c:errValType val="fixedVal"/>
            <c:noEndCap val="0"/>
            <c:val val="32.409999999999997"/>
          </c:errBars>
          <c:cat>
            <c:strRef>
              <c:f>Analysis!$N$23:$P$23</c:f>
              <c:strCache>
                <c:ptCount val="3"/>
                <c:pt idx="0">
                  <c:v>CLM</c:v>
                </c:pt>
                <c:pt idx="1">
                  <c:v>CLM-WS</c:v>
                </c:pt>
                <c:pt idx="2">
                  <c:v>WS</c:v>
                </c:pt>
              </c:strCache>
            </c:strRef>
          </c:cat>
          <c:val>
            <c:numRef>
              <c:f>Analysis!$N$24:$P$24</c:f>
              <c:numCache>
                <c:formatCode>General</c:formatCode>
                <c:ptCount val="3"/>
                <c:pt idx="0">
                  <c:v>525</c:v>
                </c:pt>
                <c:pt idx="1">
                  <c:v>612.5</c:v>
                </c:pt>
                <c:pt idx="2">
                  <c:v>638</c:v>
                </c:pt>
              </c:numCache>
            </c:numRef>
          </c:val>
        </c:ser>
        <c:ser>
          <c:idx val="1"/>
          <c:order val="1"/>
          <c:tx>
            <c:strRef>
              <c:f>Analysis!$M$25</c:f>
              <c:strCache>
                <c:ptCount val="1"/>
                <c:pt idx="0">
                  <c:v>Dried</c:v>
                </c:pt>
              </c:strCache>
            </c:strRef>
          </c:tx>
          <c:spPr>
            <a:solidFill>
              <a:schemeClr val="accent6">
                <a:lumMod val="75000"/>
              </a:schemeClr>
            </a:solidFill>
            <a:ln>
              <a:solidFill>
                <a:schemeClr val="tx1"/>
              </a:solidFill>
            </a:ln>
          </c:spPr>
          <c:invertIfNegative val="0"/>
          <c:errBars>
            <c:errBarType val="both"/>
            <c:errValType val="fixedVal"/>
            <c:noEndCap val="0"/>
            <c:val val="32.409999999999997"/>
          </c:errBars>
          <c:cat>
            <c:strRef>
              <c:f>Analysis!$N$23:$P$23</c:f>
              <c:strCache>
                <c:ptCount val="3"/>
                <c:pt idx="0">
                  <c:v>CLM</c:v>
                </c:pt>
                <c:pt idx="1">
                  <c:v>CLM-WS</c:v>
                </c:pt>
                <c:pt idx="2">
                  <c:v>WS</c:v>
                </c:pt>
              </c:strCache>
            </c:strRef>
          </c:cat>
          <c:val>
            <c:numRef>
              <c:f>Analysis!$N$25:$P$25</c:f>
              <c:numCache>
                <c:formatCode>General</c:formatCode>
                <c:ptCount val="3"/>
                <c:pt idx="0">
                  <c:v>600</c:v>
                </c:pt>
                <c:pt idx="1">
                  <c:v>637.5</c:v>
                </c:pt>
                <c:pt idx="2">
                  <c:v>675</c:v>
                </c:pt>
              </c:numCache>
            </c:numRef>
          </c:val>
        </c:ser>
        <c:dLbls>
          <c:showLegendKey val="0"/>
          <c:showVal val="0"/>
          <c:showCatName val="0"/>
          <c:showSerName val="0"/>
          <c:showPercent val="0"/>
          <c:showBubbleSize val="0"/>
        </c:dLbls>
        <c:gapWidth val="150"/>
        <c:axId val="323931136"/>
        <c:axId val="323937024"/>
      </c:barChart>
      <c:catAx>
        <c:axId val="323931136"/>
        <c:scaling>
          <c:orientation val="minMax"/>
        </c:scaling>
        <c:delete val="0"/>
        <c:axPos val="b"/>
        <c:numFmt formatCode="General" sourceLinked="0"/>
        <c:majorTickMark val="out"/>
        <c:minorTickMark val="none"/>
        <c:tickLblPos val="nextTo"/>
        <c:crossAx val="323937024"/>
        <c:crosses val="autoZero"/>
        <c:auto val="1"/>
        <c:lblAlgn val="ctr"/>
        <c:lblOffset val="100"/>
        <c:noMultiLvlLbl val="0"/>
      </c:catAx>
      <c:valAx>
        <c:axId val="323937024"/>
        <c:scaling>
          <c:orientation val="minMax"/>
        </c:scaling>
        <c:delete val="0"/>
        <c:axPos val="l"/>
        <c:majorGridlines>
          <c:spPr>
            <a:ln w="3175">
              <a:prstDash val="sysDot"/>
            </a:ln>
          </c:spPr>
        </c:majorGridlines>
        <c:title>
          <c:tx>
            <c:rich>
              <a:bodyPr rot="-5400000" vert="horz"/>
              <a:lstStyle/>
              <a:p>
                <a:pPr>
                  <a:defRPr/>
                </a:pPr>
                <a:r>
                  <a:rPr lang="en-US"/>
                  <a:t>Gas production, ml</a:t>
                </a:r>
              </a:p>
            </c:rich>
          </c:tx>
          <c:layout>
            <c:manualLayout>
              <c:xMode val="edge"/>
              <c:yMode val="edge"/>
              <c:x val="1.6746416313345398E-2"/>
              <c:y val="0.28194512049630199"/>
            </c:manualLayout>
          </c:layout>
          <c:overlay val="0"/>
        </c:title>
        <c:numFmt formatCode="General" sourceLinked="1"/>
        <c:majorTickMark val="out"/>
        <c:minorTickMark val="none"/>
        <c:tickLblPos val="nextTo"/>
        <c:crossAx val="323931136"/>
        <c:crosses val="autoZero"/>
        <c:crossBetween val="between"/>
      </c:valAx>
    </c:plotArea>
    <c:legend>
      <c:legendPos val="t"/>
      <c:layout>
        <c:manualLayout>
          <c:xMode val="edge"/>
          <c:yMode val="edge"/>
          <c:x val="0.34173569767193701"/>
          <c:y val="2.8828834282250901E-2"/>
          <c:w val="0.40686255681454497"/>
          <c:h val="8.6884885556716196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446850393701"/>
          <c:y val="5.1400554097404502E-2"/>
          <c:w val="0.83855314960629901"/>
          <c:h val="0.73444808982210497"/>
        </c:manualLayout>
      </c:layout>
      <c:barChart>
        <c:barDir val="col"/>
        <c:grouping val="clustered"/>
        <c:varyColors val="0"/>
        <c:ser>
          <c:idx val="0"/>
          <c:order val="0"/>
          <c:tx>
            <c:strRef>
              <c:f>Sheet1!$F$16</c:f>
              <c:strCache>
                <c:ptCount val="1"/>
                <c:pt idx="0">
                  <c:v>CH4</c:v>
                </c:pt>
              </c:strCache>
            </c:strRef>
          </c:tx>
          <c:spPr>
            <a:pattFill prst="pct30">
              <a:fgClr>
                <a:srgbClr val="00B050"/>
              </a:fgClr>
              <a:bgClr>
                <a:schemeClr val="bg1"/>
              </a:bgClr>
            </a:pattFill>
            <a:ln>
              <a:solidFill>
                <a:schemeClr val="tx1"/>
              </a:solidFill>
            </a:ln>
          </c:spPr>
          <c:invertIfNegative val="0"/>
          <c:dPt>
            <c:idx val="0"/>
            <c:invertIfNegative val="0"/>
            <c:bubble3D val="0"/>
            <c:spPr>
              <a:solidFill>
                <a:schemeClr val="accent3">
                  <a:lumMod val="75000"/>
                </a:schemeClr>
              </a:solidFill>
              <a:ln>
                <a:solidFill>
                  <a:schemeClr val="tx1"/>
                </a:solidFill>
              </a:ln>
            </c:spPr>
          </c:dPt>
          <c:dPt>
            <c:idx val="1"/>
            <c:invertIfNegative val="0"/>
            <c:bubble3D val="0"/>
            <c:spPr>
              <a:solidFill>
                <a:srgbClr val="00B0F0"/>
              </a:solidFill>
              <a:ln>
                <a:solidFill>
                  <a:schemeClr val="tx1"/>
                </a:solidFill>
              </a:ln>
            </c:spPr>
          </c:dPt>
          <c:dPt>
            <c:idx val="2"/>
            <c:invertIfNegative val="0"/>
            <c:bubble3D val="0"/>
            <c:spPr>
              <a:solidFill>
                <a:schemeClr val="accent6">
                  <a:lumMod val="75000"/>
                </a:schemeClr>
              </a:solidFill>
              <a:ln>
                <a:solidFill>
                  <a:schemeClr val="tx1"/>
                </a:solidFill>
              </a:ln>
            </c:spPr>
          </c:dPt>
          <c:dPt>
            <c:idx val="3"/>
            <c:invertIfNegative val="0"/>
            <c:bubble3D val="0"/>
            <c:spPr>
              <a:solidFill>
                <a:schemeClr val="accent5">
                  <a:lumMod val="75000"/>
                </a:schemeClr>
              </a:solidFill>
              <a:ln>
                <a:solidFill>
                  <a:schemeClr val="tx1"/>
                </a:solidFill>
              </a:ln>
            </c:spPr>
          </c:dPt>
          <c:dPt>
            <c:idx val="4"/>
            <c:invertIfNegative val="0"/>
            <c:bubble3D val="0"/>
            <c:spPr>
              <a:solidFill>
                <a:schemeClr val="accent2">
                  <a:lumMod val="60000"/>
                  <a:lumOff val="40000"/>
                </a:schemeClr>
              </a:solidFill>
              <a:ln>
                <a:solidFill>
                  <a:schemeClr val="tx1"/>
                </a:solidFill>
              </a:ln>
            </c:spPr>
          </c:dPt>
          <c:errBars>
            <c:errBarType val="both"/>
            <c:errValType val="fixedVal"/>
            <c:noEndCap val="0"/>
            <c:val val="0.20300000000000001"/>
          </c:errBars>
          <c:cat>
            <c:numRef>
              <c:f>Sheet1!$G$15:$K$15</c:f>
              <c:numCache>
                <c:formatCode>General</c:formatCode>
                <c:ptCount val="5"/>
                <c:pt idx="0">
                  <c:v>3</c:v>
                </c:pt>
                <c:pt idx="1">
                  <c:v>6</c:v>
                </c:pt>
                <c:pt idx="2">
                  <c:v>12</c:v>
                </c:pt>
                <c:pt idx="3">
                  <c:v>18</c:v>
                </c:pt>
                <c:pt idx="4">
                  <c:v>24</c:v>
                </c:pt>
              </c:numCache>
            </c:numRef>
          </c:cat>
          <c:val>
            <c:numRef>
              <c:f>Sheet1!$G$16:$K$16</c:f>
              <c:numCache>
                <c:formatCode>General</c:formatCode>
                <c:ptCount val="5"/>
                <c:pt idx="0">
                  <c:v>7.25</c:v>
                </c:pt>
                <c:pt idx="1">
                  <c:v>9.35</c:v>
                </c:pt>
                <c:pt idx="2">
                  <c:v>16</c:v>
                </c:pt>
                <c:pt idx="3">
                  <c:v>20</c:v>
                </c:pt>
                <c:pt idx="4">
                  <c:v>22</c:v>
                </c:pt>
              </c:numCache>
            </c:numRef>
          </c:val>
        </c:ser>
        <c:dLbls>
          <c:showLegendKey val="0"/>
          <c:showVal val="0"/>
          <c:showCatName val="0"/>
          <c:showSerName val="0"/>
          <c:showPercent val="0"/>
          <c:showBubbleSize val="0"/>
        </c:dLbls>
        <c:gapWidth val="150"/>
        <c:axId val="346851584"/>
        <c:axId val="346857856"/>
      </c:barChart>
      <c:catAx>
        <c:axId val="346851584"/>
        <c:scaling>
          <c:orientation val="minMax"/>
        </c:scaling>
        <c:delete val="0"/>
        <c:axPos val="b"/>
        <c:title>
          <c:tx>
            <c:rich>
              <a:bodyPr/>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Fermentation interval, h</a:t>
                </a:r>
              </a:p>
            </c:rich>
          </c:tx>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en-US"/>
          </a:p>
        </c:txPr>
        <c:crossAx val="346857856"/>
        <c:crosses val="autoZero"/>
        <c:auto val="1"/>
        <c:lblAlgn val="ctr"/>
        <c:lblOffset val="100"/>
        <c:noMultiLvlLbl val="0"/>
      </c:catAx>
      <c:valAx>
        <c:axId val="346857856"/>
        <c:scaling>
          <c:orientation val="minMax"/>
        </c:scaling>
        <c:delete val="0"/>
        <c:axPos val="l"/>
        <c:majorGridlines>
          <c:spPr>
            <a:ln w="3175">
              <a:prstDash val="sysDot"/>
            </a:ln>
          </c:spPr>
        </c:majorGridlines>
        <c:title>
          <c:tx>
            <c:rich>
              <a:bodyPr rot="-5400000" vert="horz"/>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Methane in the gas, %</a:t>
                </a:r>
              </a:p>
            </c:rich>
          </c:tx>
          <c:layout>
            <c:manualLayout>
              <c:xMode val="edge"/>
              <c:yMode val="edge"/>
              <c:x val="8.0076557594479791E-3"/>
              <c:y val="0.18748856392950899"/>
            </c:manualLayout>
          </c:layout>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en-US"/>
          </a:p>
        </c:txPr>
        <c:crossAx val="346851584"/>
        <c:crosses val="autoZero"/>
        <c:crossBetween val="between"/>
      </c:valAx>
    </c:plotArea>
    <c:plotVisOnly val="1"/>
    <c:dispBlanksAs val="gap"/>
    <c:showDLblsOverMax val="0"/>
  </c:chart>
  <c:spPr>
    <a:ln>
      <a:noFill/>
    </a:ln>
  </c:sp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pattFill prst="pct30">
              <a:fgClr>
                <a:srgbClr val="C00000"/>
              </a:fgClr>
              <a:bgClr>
                <a:schemeClr val="bg1"/>
              </a:bgClr>
            </a:pattFill>
            <a:ln>
              <a:solidFill>
                <a:schemeClr val="tx1"/>
              </a:solidFill>
            </a:ln>
          </c:spPr>
          <c:invertIfNegative val="0"/>
          <c:dPt>
            <c:idx val="0"/>
            <c:invertIfNegative val="0"/>
            <c:bubble3D val="0"/>
            <c:spPr>
              <a:solidFill>
                <a:schemeClr val="accent3">
                  <a:lumMod val="75000"/>
                </a:schemeClr>
              </a:solidFill>
              <a:ln>
                <a:solidFill>
                  <a:schemeClr val="tx1"/>
                </a:solidFill>
              </a:ln>
            </c:spPr>
            <c:extLst xmlns:c16r2="http://schemas.microsoft.com/office/drawing/2015/06/chart">
              <c:ext xmlns:c16="http://schemas.microsoft.com/office/drawing/2014/chart" uri="{C3380CC4-5D6E-409C-BE32-E72D297353CC}">
                <c16:uniqueId val="{00000001-8CFC-4683-86ED-72B9E6C8960E}"/>
              </c:ext>
            </c:extLst>
          </c:dPt>
          <c:dPt>
            <c:idx val="1"/>
            <c:invertIfNegative val="0"/>
            <c:bubble3D val="0"/>
            <c:spPr>
              <a:solidFill>
                <a:srgbClr val="00B0F0"/>
              </a:solidFill>
              <a:ln>
                <a:solidFill>
                  <a:schemeClr val="tx1"/>
                </a:solidFill>
              </a:ln>
            </c:spPr>
          </c:dPt>
          <c:dPt>
            <c:idx val="2"/>
            <c:invertIfNegative val="0"/>
            <c:bubble3D val="0"/>
            <c:spPr>
              <a:solidFill>
                <a:schemeClr val="accent6">
                  <a:lumMod val="75000"/>
                </a:schemeClr>
              </a:solidFill>
              <a:ln>
                <a:solidFill>
                  <a:schemeClr val="tx1"/>
                </a:solidFill>
              </a:ln>
            </c:spPr>
            <c:extLst xmlns:c16r2="http://schemas.microsoft.com/office/drawing/2015/06/chart">
              <c:ext xmlns:c16="http://schemas.microsoft.com/office/drawing/2014/chart" uri="{C3380CC4-5D6E-409C-BE32-E72D297353CC}">
                <c16:uniqueId val="{00000003-8CFC-4683-86ED-72B9E6C8960E}"/>
              </c:ext>
            </c:extLst>
          </c:dPt>
          <c:dPt>
            <c:idx val="3"/>
            <c:invertIfNegative val="0"/>
            <c:bubble3D val="0"/>
            <c:spPr>
              <a:solidFill>
                <a:schemeClr val="accent2">
                  <a:lumMod val="60000"/>
                  <a:lumOff val="40000"/>
                </a:schemeClr>
              </a:solidFill>
              <a:ln>
                <a:solidFill>
                  <a:schemeClr val="tx1"/>
                </a:solidFill>
              </a:ln>
            </c:spPr>
            <c:extLst xmlns:c16r2="http://schemas.microsoft.com/office/drawing/2015/06/chart">
              <c:ext xmlns:c16="http://schemas.microsoft.com/office/drawing/2014/chart" uri="{C3380CC4-5D6E-409C-BE32-E72D297353CC}">
                <c16:uniqueId val="{00000005-8CFC-4683-86ED-72B9E6C8960E}"/>
              </c:ext>
            </c:extLst>
          </c:dPt>
          <c:errBars>
            <c:errBarType val="both"/>
            <c:errValType val="fixedVal"/>
            <c:noEndCap val="0"/>
            <c:val val="0.92400000000000004"/>
            <c:spPr>
              <a:ln w="25400">
                <a:solidFill>
                  <a:schemeClr val="tx1"/>
                </a:solidFill>
              </a:ln>
            </c:spPr>
          </c:errBars>
          <c:cat>
            <c:strRef>
              <c:f>'minitab analysis'!$V$2:$Y$2</c:f>
              <c:strCache>
                <c:ptCount val="4"/>
                <c:pt idx="0">
                  <c:v>FCR</c:v>
                </c:pt>
                <c:pt idx="1">
                  <c:v>RDB</c:v>
                </c:pt>
                <c:pt idx="2">
                  <c:v>Yeast</c:v>
                </c:pt>
                <c:pt idx="3">
                  <c:v>CTL</c:v>
                </c:pt>
              </c:strCache>
            </c:strRef>
          </c:cat>
          <c:val>
            <c:numRef>
              <c:f>'minitab analysis'!$V$3:$Y$3</c:f>
              <c:numCache>
                <c:formatCode>General</c:formatCode>
                <c:ptCount val="4"/>
                <c:pt idx="0">
                  <c:v>3760</c:v>
                </c:pt>
                <c:pt idx="1">
                  <c:v>3230</c:v>
                </c:pt>
                <c:pt idx="2">
                  <c:v>2880</c:v>
                </c:pt>
                <c:pt idx="3">
                  <c:v>2740</c:v>
                </c:pt>
              </c:numCache>
            </c:numRef>
          </c:val>
          <c:extLst xmlns:c16r2="http://schemas.microsoft.com/office/drawing/2015/06/chart">
            <c:ext xmlns:c16="http://schemas.microsoft.com/office/drawing/2014/chart" uri="{C3380CC4-5D6E-409C-BE32-E72D297353CC}">
              <c16:uniqueId val="{00000006-8CFC-4683-86ED-72B9E6C8960E}"/>
            </c:ext>
          </c:extLst>
        </c:ser>
        <c:dLbls>
          <c:showLegendKey val="0"/>
          <c:showVal val="0"/>
          <c:showCatName val="0"/>
          <c:showSerName val="0"/>
          <c:showPercent val="0"/>
          <c:showBubbleSize val="0"/>
        </c:dLbls>
        <c:gapWidth val="150"/>
        <c:axId val="346897792"/>
        <c:axId val="346928256"/>
      </c:barChart>
      <c:catAx>
        <c:axId val="346897792"/>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en-US"/>
          </a:p>
        </c:txPr>
        <c:crossAx val="346928256"/>
        <c:crosses val="autoZero"/>
        <c:auto val="1"/>
        <c:lblAlgn val="ctr"/>
        <c:lblOffset val="100"/>
        <c:noMultiLvlLbl val="0"/>
      </c:catAx>
      <c:valAx>
        <c:axId val="346928256"/>
        <c:scaling>
          <c:orientation val="minMax"/>
          <c:min val="0"/>
        </c:scaling>
        <c:delete val="0"/>
        <c:axPos val="l"/>
        <c:majorGridlines>
          <c:spPr>
            <a:ln w="3175">
              <a:prstDash val="sysDot"/>
            </a:ln>
          </c:spPr>
        </c:majorGridlines>
        <c:title>
          <c:tx>
            <c:rich>
              <a:bodyPr rot="-5400000" vert="horz"/>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Total</a:t>
                </a:r>
                <a:r>
                  <a:rPr lang="en-US" b="0" baseline="0">
                    <a:latin typeface="Times New Roman" pitchFamily="18" charset="0"/>
                    <a:cs typeface="Times New Roman" pitchFamily="18" charset="0"/>
                  </a:rPr>
                  <a:t> gas production, ml</a:t>
                </a:r>
                <a:endParaRPr lang="en-US" b="0">
                  <a:latin typeface="Times New Roman" pitchFamily="18" charset="0"/>
                  <a:cs typeface="Times New Roman" pitchFamily="18" charset="0"/>
                </a:endParaRPr>
              </a:p>
            </c:rich>
          </c:tx>
          <c:layout>
            <c:manualLayout>
              <c:xMode val="edge"/>
              <c:yMode val="edge"/>
              <c:x val="1.1129390463909133E-2"/>
              <c:y val="8.3802374444127123E-2"/>
            </c:manualLayout>
          </c:layout>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en-US"/>
          </a:p>
        </c:txPr>
        <c:crossAx val="346897792"/>
        <c:crosses val="autoZero"/>
        <c:crossBetween val="between"/>
      </c:valAx>
    </c:plotArea>
    <c:plotVisOnly val="1"/>
    <c:dispBlanksAs val="gap"/>
    <c:showDLblsOverMax val="0"/>
  </c:chart>
  <c:spPr>
    <a:ln>
      <a:noFill/>
    </a:ln>
  </c:sp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283788518878466"/>
          <c:y val="6.9182389937106917E-2"/>
          <c:w val="0.8102183700589064"/>
          <c:h val="0.69801862031397022"/>
        </c:manualLayout>
      </c:layout>
      <c:barChart>
        <c:barDir val="col"/>
        <c:grouping val="clustered"/>
        <c:varyColors val="0"/>
        <c:ser>
          <c:idx val="0"/>
          <c:order val="0"/>
          <c:spPr>
            <a:ln>
              <a:solidFill>
                <a:schemeClr val="tx1"/>
              </a:solidFill>
            </a:ln>
          </c:spPr>
          <c:invertIfNegative val="0"/>
          <c:dPt>
            <c:idx val="0"/>
            <c:invertIfNegative val="0"/>
            <c:bubble3D val="0"/>
            <c:spPr>
              <a:solidFill>
                <a:schemeClr val="accent3">
                  <a:lumMod val="75000"/>
                </a:schemeClr>
              </a:solidFill>
              <a:ln>
                <a:solidFill>
                  <a:schemeClr val="tx1"/>
                </a:solidFill>
              </a:ln>
            </c:spPr>
          </c:dPt>
          <c:dPt>
            <c:idx val="1"/>
            <c:invertIfNegative val="0"/>
            <c:bubble3D val="0"/>
            <c:spPr>
              <a:solidFill>
                <a:srgbClr val="00B0F0"/>
              </a:solidFill>
              <a:ln>
                <a:solidFill>
                  <a:schemeClr val="tx1"/>
                </a:solidFill>
              </a:ln>
            </c:spPr>
          </c:dPt>
          <c:dPt>
            <c:idx val="2"/>
            <c:invertIfNegative val="0"/>
            <c:bubble3D val="0"/>
            <c:spPr>
              <a:solidFill>
                <a:schemeClr val="accent6">
                  <a:lumMod val="75000"/>
                </a:schemeClr>
              </a:solidFill>
              <a:ln>
                <a:solidFill>
                  <a:schemeClr val="tx1"/>
                </a:solidFill>
              </a:ln>
            </c:spPr>
          </c:dPt>
          <c:dPt>
            <c:idx val="3"/>
            <c:invertIfNegative val="0"/>
            <c:bubble3D val="0"/>
            <c:spPr>
              <a:solidFill>
                <a:schemeClr val="accent2">
                  <a:lumMod val="60000"/>
                  <a:lumOff val="40000"/>
                </a:schemeClr>
              </a:solidFill>
              <a:ln>
                <a:solidFill>
                  <a:schemeClr val="tx1"/>
                </a:solidFill>
              </a:ln>
            </c:spPr>
          </c:dPt>
          <c:errBars>
            <c:errBarType val="both"/>
            <c:errValType val="fixedVal"/>
            <c:noEndCap val="0"/>
            <c:val val="0.26800000000000002"/>
          </c:errBars>
          <c:cat>
            <c:strRef>
              <c:f>Sheet1!$F$73:$F$76</c:f>
              <c:strCache>
                <c:ptCount val="4"/>
                <c:pt idx="0">
                  <c:v>CTL</c:v>
                </c:pt>
                <c:pt idx="1">
                  <c:v>FCR</c:v>
                </c:pt>
                <c:pt idx="2">
                  <c:v>Yeast</c:v>
                </c:pt>
                <c:pt idx="3">
                  <c:v>RDB</c:v>
                </c:pt>
              </c:strCache>
            </c:strRef>
          </c:cat>
          <c:val>
            <c:numRef>
              <c:f>Sheet1!$G$73:$G$76</c:f>
              <c:numCache>
                <c:formatCode>General</c:formatCode>
                <c:ptCount val="4"/>
                <c:pt idx="0">
                  <c:v>16.920000000000002</c:v>
                </c:pt>
                <c:pt idx="1">
                  <c:v>16.04</c:v>
                </c:pt>
                <c:pt idx="2">
                  <c:v>14.12</c:v>
                </c:pt>
                <c:pt idx="3">
                  <c:v>12.52</c:v>
                </c:pt>
              </c:numCache>
            </c:numRef>
          </c:val>
        </c:ser>
        <c:dLbls>
          <c:showLegendKey val="0"/>
          <c:showVal val="0"/>
          <c:showCatName val="0"/>
          <c:showSerName val="0"/>
          <c:showPercent val="0"/>
          <c:showBubbleSize val="0"/>
        </c:dLbls>
        <c:gapWidth val="150"/>
        <c:axId val="347224704"/>
        <c:axId val="347226880"/>
      </c:barChart>
      <c:catAx>
        <c:axId val="347224704"/>
        <c:scaling>
          <c:orientation val="minMax"/>
        </c:scaling>
        <c:delete val="0"/>
        <c:axPos val="b"/>
        <c:title>
          <c:tx>
            <c:rich>
              <a:bodyPr/>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Supplements</a:t>
                </a:r>
              </a:p>
            </c:rich>
          </c:tx>
          <c:layout>
            <c:manualLayout>
              <c:xMode val="edge"/>
              <c:yMode val="edge"/>
              <c:x val="0.45973731408573898"/>
              <c:y val="0.90645815106445005"/>
            </c:manualLayout>
          </c:layout>
          <c:overlay val="0"/>
        </c:title>
        <c:majorTickMark val="out"/>
        <c:minorTickMark val="none"/>
        <c:tickLblPos val="nextTo"/>
        <c:txPr>
          <a:bodyPr/>
          <a:lstStyle/>
          <a:p>
            <a:pPr>
              <a:defRPr>
                <a:latin typeface="Times New Roman" pitchFamily="18" charset="0"/>
                <a:cs typeface="Times New Roman" pitchFamily="18" charset="0"/>
              </a:defRPr>
            </a:pPr>
            <a:endParaRPr lang="en-US"/>
          </a:p>
        </c:txPr>
        <c:crossAx val="347226880"/>
        <c:crosses val="autoZero"/>
        <c:auto val="1"/>
        <c:lblAlgn val="ctr"/>
        <c:lblOffset val="100"/>
        <c:noMultiLvlLbl val="0"/>
      </c:catAx>
      <c:valAx>
        <c:axId val="347226880"/>
        <c:scaling>
          <c:orientation val="minMax"/>
        </c:scaling>
        <c:delete val="0"/>
        <c:axPos val="l"/>
        <c:majorGridlines>
          <c:spPr>
            <a:ln w="3175">
              <a:prstDash val="sysDot"/>
            </a:ln>
          </c:spPr>
        </c:majorGridlines>
        <c:title>
          <c:tx>
            <c:rich>
              <a:bodyPr rot="-5400000" vert="horz"/>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Methane in the gas, %</a:t>
                </a:r>
              </a:p>
            </c:rich>
          </c:tx>
          <c:layout>
            <c:manualLayout>
              <c:xMode val="edge"/>
              <c:yMode val="edge"/>
              <c:x val="8.8191620883661583E-3"/>
              <c:y val="0.1192447877977517"/>
            </c:manualLayout>
          </c:layout>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en-US"/>
          </a:p>
        </c:txPr>
        <c:crossAx val="347224704"/>
        <c:crosses val="autoZero"/>
        <c:crossBetween val="between"/>
      </c:valAx>
    </c:plotArea>
    <c:plotVisOnly val="1"/>
    <c:dispBlanksAs val="gap"/>
    <c:showDLblsOverMax val="0"/>
  </c:chart>
  <c:spPr>
    <a:ln>
      <a:noFill/>
    </a:ln>
  </c:sp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pattFill prst="pct30">
              <a:fgClr>
                <a:schemeClr val="accent6">
                  <a:lumMod val="50000"/>
                </a:schemeClr>
              </a:fgClr>
              <a:bgClr>
                <a:schemeClr val="bg1"/>
              </a:bgClr>
            </a:pattFill>
            <a:ln>
              <a:solidFill>
                <a:schemeClr val="tx1"/>
              </a:solidFill>
            </a:ln>
          </c:spPr>
          <c:invertIfNegative val="0"/>
          <c:dPt>
            <c:idx val="0"/>
            <c:invertIfNegative val="0"/>
            <c:bubble3D val="0"/>
            <c:spPr>
              <a:solidFill>
                <a:schemeClr val="accent3">
                  <a:lumMod val="75000"/>
                </a:schemeClr>
              </a:solidFill>
              <a:ln>
                <a:solidFill>
                  <a:schemeClr val="tx1"/>
                </a:solidFill>
              </a:ln>
            </c:spPr>
          </c:dPt>
          <c:dPt>
            <c:idx val="1"/>
            <c:invertIfNegative val="0"/>
            <c:bubble3D val="0"/>
            <c:spPr>
              <a:solidFill>
                <a:srgbClr val="00B0F0"/>
              </a:solidFill>
              <a:ln>
                <a:solidFill>
                  <a:schemeClr val="tx1"/>
                </a:solidFill>
              </a:ln>
            </c:spPr>
          </c:dPt>
          <c:dPt>
            <c:idx val="2"/>
            <c:invertIfNegative val="0"/>
            <c:bubble3D val="0"/>
            <c:spPr>
              <a:solidFill>
                <a:schemeClr val="accent6">
                  <a:lumMod val="75000"/>
                </a:schemeClr>
              </a:solidFill>
              <a:ln>
                <a:solidFill>
                  <a:schemeClr val="tx1"/>
                </a:solidFill>
              </a:ln>
            </c:spPr>
          </c:dPt>
          <c:dPt>
            <c:idx val="3"/>
            <c:invertIfNegative val="0"/>
            <c:bubble3D val="0"/>
            <c:spPr>
              <a:solidFill>
                <a:schemeClr val="accent2">
                  <a:lumMod val="60000"/>
                  <a:lumOff val="40000"/>
                </a:schemeClr>
              </a:solidFill>
              <a:ln>
                <a:solidFill>
                  <a:schemeClr val="tx1"/>
                </a:solidFill>
              </a:ln>
            </c:spPr>
          </c:dPt>
          <c:errBars>
            <c:errBarType val="both"/>
            <c:errValType val="fixedVal"/>
            <c:noEndCap val="0"/>
            <c:val val="1.76"/>
          </c:errBars>
          <c:cat>
            <c:strRef>
              <c:f>Sheet1!$F$47:$F$50</c:f>
              <c:strCache>
                <c:ptCount val="4"/>
                <c:pt idx="0">
                  <c:v>FCR</c:v>
                </c:pt>
                <c:pt idx="1">
                  <c:v>CTL</c:v>
                </c:pt>
                <c:pt idx="2">
                  <c:v>Yeast</c:v>
                </c:pt>
                <c:pt idx="3">
                  <c:v>RDB</c:v>
                </c:pt>
              </c:strCache>
            </c:strRef>
          </c:cat>
          <c:val>
            <c:numRef>
              <c:f>Sheet1!$G$47:$G$50</c:f>
              <c:numCache>
                <c:formatCode>General</c:formatCode>
                <c:ptCount val="4"/>
                <c:pt idx="0">
                  <c:v>76.5</c:v>
                </c:pt>
                <c:pt idx="1">
                  <c:v>68.400000000000006</c:v>
                </c:pt>
                <c:pt idx="2">
                  <c:v>58.2</c:v>
                </c:pt>
                <c:pt idx="3">
                  <c:v>54.4</c:v>
                </c:pt>
              </c:numCache>
            </c:numRef>
          </c:val>
        </c:ser>
        <c:dLbls>
          <c:showLegendKey val="0"/>
          <c:showVal val="0"/>
          <c:showCatName val="0"/>
          <c:showSerName val="0"/>
          <c:showPercent val="0"/>
          <c:showBubbleSize val="0"/>
        </c:dLbls>
        <c:gapWidth val="150"/>
        <c:axId val="347269376"/>
        <c:axId val="347344896"/>
      </c:barChart>
      <c:catAx>
        <c:axId val="347269376"/>
        <c:scaling>
          <c:orientation val="minMax"/>
        </c:scaling>
        <c:delete val="0"/>
        <c:axPos val="b"/>
        <c:majorTickMark val="out"/>
        <c:minorTickMark val="none"/>
        <c:tickLblPos val="nextTo"/>
        <c:txPr>
          <a:bodyPr/>
          <a:lstStyle/>
          <a:p>
            <a:pPr>
              <a:defRPr>
                <a:latin typeface="Times New Roman" pitchFamily="18" charset="0"/>
                <a:cs typeface="Times New Roman" pitchFamily="18" charset="0"/>
              </a:defRPr>
            </a:pPr>
            <a:endParaRPr lang="en-US"/>
          </a:p>
        </c:txPr>
        <c:crossAx val="347344896"/>
        <c:crosses val="autoZero"/>
        <c:auto val="1"/>
        <c:lblAlgn val="ctr"/>
        <c:lblOffset val="100"/>
        <c:noMultiLvlLbl val="0"/>
      </c:catAx>
      <c:valAx>
        <c:axId val="347344896"/>
        <c:scaling>
          <c:orientation val="minMax"/>
        </c:scaling>
        <c:delete val="0"/>
        <c:axPos val="l"/>
        <c:majorGridlines>
          <c:spPr>
            <a:ln w="3175">
              <a:prstDash val="sysDot"/>
            </a:ln>
          </c:spPr>
        </c:majorGridlines>
        <c:title>
          <c:tx>
            <c:rich>
              <a:bodyPr rot="-5400000" vert="horz"/>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Methane, ml/g DM digested</a:t>
                </a:r>
              </a:p>
            </c:rich>
          </c:tx>
          <c:layout>
            <c:manualLayout>
              <c:xMode val="edge"/>
              <c:yMode val="edge"/>
              <c:x val="2.2946052606733509E-3"/>
              <c:y val="0.11122718257502878"/>
            </c:manualLayout>
          </c:layout>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en-US"/>
          </a:p>
        </c:txPr>
        <c:crossAx val="347269376"/>
        <c:crosses val="autoZero"/>
        <c:crossBetween val="between"/>
      </c:valAx>
    </c:plotArea>
    <c:plotVisOnly val="1"/>
    <c:dispBlanksAs val="gap"/>
    <c:showDLblsOverMax val="0"/>
  </c:chart>
  <c:spPr>
    <a:ln>
      <a:noFill/>
    </a:ln>
  </c:sp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'[feeding trial.170620.xlsx]Analysis'!$L$46</c:f>
              <c:strCache>
                <c:ptCount val="1"/>
                <c:pt idx="0">
                  <c:v>Fermented cassava root</c:v>
                </c:pt>
              </c:strCache>
            </c:strRef>
          </c:tx>
          <c:spPr>
            <a:solidFill>
              <a:schemeClr val="accent3">
                <a:lumMod val="75000"/>
              </a:schemeClr>
            </a:solidFill>
            <a:ln>
              <a:solidFill>
                <a:sysClr val="windowText" lastClr="000000"/>
              </a:solidFill>
            </a:ln>
          </c:spPr>
          <c:invertIfNegative val="0"/>
          <c:dPt>
            <c:idx val="0"/>
            <c:invertIfNegative val="0"/>
            <c:bubble3D val="0"/>
          </c:dPt>
          <c:dPt>
            <c:idx val="1"/>
            <c:invertIfNegative val="0"/>
            <c:bubble3D val="0"/>
          </c:dPt>
          <c:cat>
            <c:strRef>
              <c:f>'[feeding trial.170620.xlsx]Analysis'!$M$45:$N$45</c:f>
              <c:strCache>
                <c:ptCount val="2"/>
                <c:pt idx="0">
                  <c:v>No rice distillers' byproduct</c:v>
                </c:pt>
                <c:pt idx="1">
                  <c:v>Rice distillers' byproduct</c:v>
                </c:pt>
              </c:strCache>
            </c:strRef>
          </c:cat>
          <c:val>
            <c:numRef>
              <c:f>'[feeding trial.170620.xlsx]Analysis'!$M$46:$N$46</c:f>
              <c:numCache>
                <c:formatCode>0</c:formatCode>
                <c:ptCount val="2"/>
                <c:pt idx="0">
                  <c:v>1796</c:v>
                </c:pt>
                <c:pt idx="1">
                  <c:v>1979</c:v>
                </c:pt>
              </c:numCache>
            </c:numRef>
          </c:val>
        </c:ser>
        <c:ser>
          <c:idx val="1"/>
          <c:order val="1"/>
          <c:tx>
            <c:strRef>
              <c:f>'[feeding trial.170620.xlsx]Analysis'!$L$47</c:f>
              <c:strCache>
                <c:ptCount val="1"/>
                <c:pt idx="0">
                  <c:v>Rice straw</c:v>
                </c:pt>
              </c:strCache>
            </c:strRef>
          </c:tx>
          <c:spPr>
            <a:solidFill>
              <a:schemeClr val="accent6">
                <a:lumMod val="75000"/>
              </a:schemeClr>
            </a:solidFill>
            <a:ln>
              <a:solidFill>
                <a:sysClr val="windowText" lastClr="000000"/>
              </a:solidFill>
            </a:ln>
          </c:spPr>
          <c:invertIfNegative val="0"/>
          <c:cat>
            <c:strRef>
              <c:f>'[feeding trial.170620.xlsx]Analysis'!$M$45:$N$45</c:f>
              <c:strCache>
                <c:ptCount val="2"/>
                <c:pt idx="0">
                  <c:v>No rice distillers' byproduct</c:v>
                </c:pt>
                <c:pt idx="1">
                  <c:v>Rice distillers' byproduct</c:v>
                </c:pt>
              </c:strCache>
            </c:strRef>
          </c:cat>
          <c:val>
            <c:numRef>
              <c:f>'[feeding trial.170620.xlsx]Analysis'!$M$47:$N$47</c:f>
              <c:numCache>
                <c:formatCode>0</c:formatCode>
                <c:ptCount val="2"/>
                <c:pt idx="0">
                  <c:v>258.13</c:v>
                </c:pt>
                <c:pt idx="1">
                  <c:v>269.92999999999961</c:v>
                </c:pt>
              </c:numCache>
            </c:numRef>
          </c:val>
        </c:ser>
        <c:ser>
          <c:idx val="2"/>
          <c:order val="2"/>
          <c:tx>
            <c:strRef>
              <c:f>'[feeding trial.170620.xlsx]Analysis'!$L$48</c:f>
              <c:strCache>
                <c:ptCount val="1"/>
                <c:pt idx="0">
                  <c:v>Cassava foliage</c:v>
                </c:pt>
              </c:strCache>
            </c:strRef>
          </c:tx>
          <c:spPr>
            <a:solidFill>
              <a:schemeClr val="accent4">
                <a:lumMod val="60000"/>
                <a:lumOff val="40000"/>
              </a:schemeClr>
            </a:solidFill>
            <a:ln>
              <a:solidFill>
                <a:sysClr val="windowText" lastClr="000000"/>
              </a:solidFill>
            </a:ln>
          </c:spPr>
          <c:invertIfNegative val="0"/>
          <c:cat>
            <c:strRef>
              <c:f>'[feeding trial.170620.xlsx]Analysis'!$M$45:$N$45</c:f>
              <c:strCache>
                <c:ptCount val="2"/>
                <c:pt idx="0">
                  <c:v>No rice distillers' byproduct</c:v>
                </c:pt>
                <c:pt idx="1">
                  <c:v>Rice distillers' byproduct</c:v>
                </c:pt>
              </c:strCache>
            </c:strRef>
          </c:cat>
          <c:val>
            <c:numRef>
              <c:f>'[feeding trial.170620.xlsx]Analysis'!$M$48:$N$48</c:f>
              <c:numCache>
                <c:formatCode>0</c:formatCode>
                <c:ptCount val="2"/>
                <c:pt idx="0">
                  <c:v>652.02</c:v>
                </c:pt>
                <c:pt idx="1">
                  <c:v>707.63</c:v>
                </c:pt>
              </c:numCache>
            </c:numRef>
          </c:val>
        </c:ser>
        <c:ser>
          <c:idx val="3"/>
          <c:order val="3"/>
          <c:tx>
            <c:strRef>
              <c:f>'[feeding trial.170620.xlsx]Analysis'!$L$49</c:f>
              <c:strCache>
                <c:ptCount val="1"/>
                <c:pt idx="0">
                  <c:v>Rice distillers' byproduct</c:v>
                </c:pt>
              </c:strCache>
            </c:strRef>
          </c:tx>
          <c:spPr>
            <a:solidFill>
              <a:srgbClr val="FFFF00"/>
            </a:solidFill>
            <a:ln>
              <a:solidFill>
                <a:sysClr val="windowText" lastClr="000000"/>
              </a:solidFill>
            </a:ln>
          </c:spPr>
          <c:invertIfNegative val="0"/>
          <c:cat>
            <c:strRef>
              <c:f>'[feeding trial.170620.xlsx]Analysis'!$M$45:$N$45</c:f>
              <c:strCache>
                <c:ptCount val="2"/>
                <c:pt idx="0">
                  <c:v>No rice distillers' byproduct</c:v>
                </c:pt>
                <c:pt idx="1">
                  <c:v>Rice distillers' byproduct</c:v>
                </c:pt>
              </c:strCache>
            </c:strRef>
          </c:cat>
          <c:val>
            <c:numRef>
              <c:f>'[feeding trial.170620.xlsx]Analysis'!$M$49:$N$49</c:f>
              <c:numCache>
                <c:formatCode>0</c:formatCode>
                <c:ptCount val="2"/>
                <c:pt idx="1">
                  <c:v>84</c:v>
                </c:pt>
              </c:numCache>
            </c:numRef>
          </c:val>
        </c:ser>
        <c:dLbls>
          <c:showLegendKey val="0"/>
          <c:showVal val="0"/>
          <c:showCatName val="0"/>
          <c:showSerName val="0"/>
          <c:showPercent val="0"/>
          <c:showBubbleSize val="0"/>
        </c:dLbls>
        <c:gapWidth val="150"/>
        <c:overlap val="100"/>
        <c:axId val="347371776"/>
        <c:axId val="347377664"/>
      </c:barChart>
      <c:catAx>
        <c:axId val="347371776"/>
        <c:scaling>
          <c:orientation val="minMax"/>
        </c:scaling>
        <c:delete val="0"/>
        <c:axPos val="b"/>
        <c:majorTickMark val="out"/>
        <c:minorTickMark val="none"/>
        <c:tickLblPos val="nextTo"/>
        <c:crossAx val="347377664"/>
        <c:crosses val="autoZero"/>
        <c:auto val="1"/>
        <c:lblAlgn val="ctr"/>
        <c:lblOffset val="100"/>
        <c:noMultiLvlLbl val="0"/>
      </c:catAx>
      <c:valAx>
        <c:axId val="347377664"/>
        <c:scaling>
          <c:orientation val="minMax"/>
        </c:scaling>
        <c:delete val="0"/>
        <c:axPos val="l"/>
        <c:majorGridlines>
          <c:spPr>
            <a:ln w="3175">
              <a:prstDash val="sysDot"/>
            </a:ln>
          </c:spPr>
        </c:majorGridlines>
        <c:title>
          <c:tx>
            <c:rich>
              <a:bodyPr rot="-5400000" vert="horz"/>
              <a:lstStyle/>
              <a:p>
                <a:pPr>
                  <a:defRPr b="0"/>
                </a:pPr>
                <a:r>
                  <a:rPr lang="en-US" b="0"/>
                  <a:t>DM intake, g/day</a:t>
                </a:r>
              </a:p>
            </c:rich>
          </c:tx>
          <c:layout>
            <c:manualLayout>
              <c:xMode val="edge"/>
              <c:yMode val="edge"/>
              <c:x val="3.25403621629524E-3"/>
              <c:y val="0.340469698750343"/>
            </c:manualLayout>
          </c:layout>
          <c:overlay val="0"/>
        </c:title>
        <c:numFmt formatCode="0" sourceLinked="1"/>
        <c:majorTickMark val="out"/>
        <c:minorTickMark val="none"/>
        <c:tickLblPos val="nextTo"/>
        <c:crossAx val="347371776"/>
        <c:crosses val="autoZero"/>
        <c:crossBetween val="between"/>
      </c:valAx>
    </c:plotArea>
    <c:legend>
      <c:legendPos val="t"/>
      <c:layout>
        <c:manualLayout>
          <c:xMode val="edge"/>
          <c:yMode val="edge"/>
          <c:x val="0.10804565159692117"/>
          <c:y val="2.81857898753071E-2"/>
          <c:w val="0.88512902179362407"/>
          <c:h val="0.14767125355336999"/>
        </c:manualLayout>
      </c:layout>
      <c:overlay val="0"/>
    </c:legend>
    <c:plotVisOnly val="1"/>
    <c:dispBlanksAs val="gap"/>
    <c:showDLblsOverMax val="0"/>
  </c:chart>
  <c:spPr>
    <a:ln>
      <a:noFill/>
    </a:ln>
  </c:spPr>
  <c:txPr>
    <a:bodyPr/>
    <a:lstStyle/>
    <a:p>
      <a:pPr>
        <a:defRPr sz="1000">
          <a:latin typeface="Times New Roman" pitchFamily="18" charset="0"/>
          <a:cs typeface="Times New Roman" pitchFamily="18" charset="0"/>
        </a:defRPr>
      </a:pPr>
      <a:endParaRPr lang="en-U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'Live weight'!$D$26</c:f>
              <c:strCache>
                <c:ptCount val="1"/>
                <c:pt idx="0">
                  <c:v>No rice distillers' byproduct</c:v>
                </c:pt>
              </c:strCache>
            </c:strRef>
          </c:tx>
          <c:cat>
            <c:numRef>
              <c:f>'Live weight'!$E$25:$M$25</c:f>
              <c:numCache>
                <c:formatCode>General</c:formatCode>
                <c:ptCount val="9"/>
                <c:pt idx="0">
                  <c:v>0</c:v>
                </c:pt>
                <c:pt idx="1">
                  <c:v>15</c:v>
                </c:pt>
                <c:pt idx="2">
                  <c:v>30</c:v>
                </c:pt>
                <c:pt idx="3">
                  <c:v>45</c:v>
                </c:pt>
                <c:pt idx="4">
                  <c:v>60</c:v>
                </c:pt>
                <c:pt idx="5">
                  <c:v>75</c:v>
                </c:pt>
                <c:pt idx="6">
                  <c:v>90</c:v>
                </c:pt>
                <c:pt idx="7">
                  <c:v>105</c:v>
                </c:pt>
                <c:pt idx="8">
                  <c:v>120</c:v>
                </c:pt>
              </c:numCache>
            </c:numRef>
          </c:cat>
          <c:val>
            <c:numRef>
              <c:f>'Live weight'!$E$26:$M$26</c:f>
              <c:numCache>
                <c:formatCode>_(* #,##0.00_);_(* \(#,##0.00\);_(* "-"??_);_(@_)</c:formatCode>
                <c:ptCount val="9"/>
                <c:pt idx="0">
                  <c:v>66.75</c:v>
                </c:pt>
                <c:pt idx="1">
                  <c:v>71.124999999999986</c:v>
                </c:pt>
                <c:pt idx="2">
                  <c:v>75.75</c:v>
                </c:pt>
                <c:pt idx="3">
                  <c:v>81.5625</c:v>
                </c:pt>
                <c:pt idx="4">
                  <c:v>85.75</c:v>
                </c:pt>
                <c:pt idx="5">
                  <c:v>91</c:v>
                </c:pt>
                <c:pt idx="6">
                  <c:v>96.374999999999986</c:v>
                </c:pt>
                <c:pt idx="7">
                  <c:v>101.25</c:v>
                </c:pt>
                <c:pt idx="8">
                  <c:v>106.25</c:v>
                </c:pt>
              </c:numCache>
            </c:numRef>
          </c:val>
          <c:smooth val="0"/>
          <c:extLst xmlns:c16r2="http://schemas.microsoft.com/office/drawing/2015/06/chart">
            <c:ext xmlns:c16="http://schemas.microsoft.com/office/drawing/2014/chart" uri="{C3380CC4-5D6E-409C-BE32-E72D297353CC}">
              <c16:uniqueId val="{00000000-C491-4A20-ADA3-3FE429201D28}"/>
            </c:ext>
          </c:extLst>
        </c:ser>
        <c:ser>
          <c:idx val="1"/>
          <c:order val="1"/>
          <c:tx>
            <c:strRef>
              <c:f>'Live weight'!$D$27</c:f>
              <c:strCache>
                <c:ptCount val="1"/>
                <c:pt idx="0">
                  <c:v>Rice distillers' byproduct</c:v>
                </c:pt>
              </c:strCache>
            </c:strRef>
          </c:tx>
          <c:cat>
            <c:numRef>
              <c:f>'Live weight'!$E$25:$M$25</c:f>
              <c:numCache>
                <c:formatCode>General</c:formatCode>
                <c:ptCount val="9"/>
                <c:pt idx="0">
                  <c:v>0</c:v>
                </c:pt>
                <c:pt idx="1">
                  <c:v>15</c:v>
                </c:pt>
                <c:pt idx="2">
                  <c:v>30</c:v>
                </c:pt>
                <c:pt idx="3">
                  <c:v>45</c:v>
                </c:pt>
                <c:pt idx="4">
                  <c:v>60</c:v>
                </c:pt>
                <c:pt idx="5">
                  <c:v>75</c:v>
                </c:pt>
                <c:pt idx="6">
                  <c:v>90</c:v>
                </c:pt>
                <c:pt idx="7">
                  <c:v>105</c:v>
                </c:pt>
                <c:pt idx="8">
                  <c:v>120</c:v>
                </c:pt>
              </c:numCache>
            </c:numRef>
          </c:cat>
          <c:val>
            <c:numRef>
              <c:f>'Live weight'!$E$27:$M$27</c:f>
              <c:numCache>
                <c:formatCode>_(* #,##0.00_);_(* \(#,##0.00\);_(* "-"??_);_(@_)</c:formatCode>
                <c:ptCount val="9"/>
                <c:pt idx="0">
                  <c:v>66.5</c:v>
                </c:pt>
                <c:pt idx="1">
                  <c:v>72.124999999999986</c:v>
                </c:pt>
                <c:pt idx="2">
                  <c:v>77.75</c:v>
                </c:pt>
                <c:pt idx="3">
                  <c:v>82.75</c:v>
                </c:pt>
                <c:pt idx="4">
                  <c:v>87</c:v>
                </c:pt>
                <c:pt idx="5">
                  <c:v>92.75</c:v>
                </c:pt>
                <c:pt idx="6">
                  <c:v>99</c:v>
                </c:pt>
                <c:pt idx="7">
                  <c:v>104.5</c:v>
                </c:pt>
                <c:pt idx="8">
                  <c:v>109.875</c:v>
                </c:pt>
              </c:numCache>
            </c:numRef>
          </c:val>
          <c:smooth val="0"/>
          <c:extLst xmlns:c16r2="http://schemas.microsoft.com/office/drawing/2015/06/chart">
            <c:ext xmlns:c16="http://schemas.microsoft.com/office/drawing/2014/chart" uri="{C3380CC4-5D6E-409C-BE32-E72D297353CC}">
              <c16:uniqueId val="{00000001-C491-4A20-ADA3-3FE429201D28}"/>
            </c:ext>
          </c:extLst>
        </c:ser>
        <c:dLbls>
          <c:showLegendKey val="0"/>
          <c:showVal val="0"/>
          <c:showCatName val="0"/>
          <c:showSerName val="0"/>
          <c:showPercent val="0"/>
          <c:showBubbleSize val="0"/>
        </c:dLbls>
        <c:marker val="1"/>
        <c:smooth val="0"/>
        <c:axId val="351995392"/>
        <c:axId val="351997312"/>
      </c:lineChart>
      <c:catAx>
        <c:axId val="351995392"/>
        <c:scaling>
          <c:orientation val="minMax"/>
        </c:scaling>
        <c:delete val="0"/>
        <c:axPos val="b"/>
        <c:title>
          <c:tx>
            <c:rich>
              <a:bodyPr/>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Days on experiment</a:t>
                </a:r>
              </a:p>
            </c:rich>
          </c:tx>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en-US"/>
          </a:p>
        </c:txPr>
        <c:crossAx val="351997312"/>
        <c:crosses val="autoZero"/>
        <c:auto val="1"/>
        <c:lblAlgn val="ctr"/>
        <c:lblOffset val="100"/>
        <c:noMultiLvlLbl val="0"/>
      </c:catAx>
      <c:valAx>
        <c:axId val="351997312"/>
        <c:scaling>
          <c:orientation val="minMax"/>
        </c:scaling>
        <c:delete val="0"/>
        <c:axPos val="l"/>
        <c:majorGridlines>
          <c:spPr>
            <a:ln w="3175">
              <a:prstDash val="sysDot"/>
            </a:ln>
          </c:spPr>
        </c:majorGridlines>
        <c:title>
          <c:tx>
            <c:rich>
              <a:bodyPr rot="-5400000" vert="horz"/>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Live weight, kg</a:t>
                </a:r>
              </a:p>
            </c:rich>
          </c:tx>
          <c:layout>
            <c:manualLayout>
              <c:xMode val="edge"/>
              <c:yMode val="edge"/>
              <c:x val="1.8957345971563982E-2"/>
              <c:y val="0.25920588693536595"/>
            </c:manualLayout>
          </c:layout>
          <c:overlay val="0"/>
        </c:title>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en-US"/>
          </a:p>
        </c:txPr>
        <c:crossAx val="351995392"/>
        <c:crosses val="autoZero"/>
        <c:crossBetween val="between"/>
      </c:valAx>
    </c:plotArea>
    <c:legend>
      <c:legendPos val="t"/>
      <c:layout>
        <c:manualLayout>
          <c:xMode val="edge"/>
          <c:yMode val="edge"/>
          <c:x val="0.120683727034121"/>
          <c:y val="3.7037037037037E-2"/>
          <c:w val="0.86780395128433196"/>
          <c:h val="8.0772379970259003E-2"/>
        </c:manualLayout>
      </c:layout>
      <c:overlay val="0"/>
      <c:txPr>
        <a:bodyPr/>
        <a:lstStyle/>
        <a:p>
          <a:pPr>
            <a:defRPr>
              <a:latin typeface="Times New Roman" pitchFamily="18" charset="0"/>
              <a:cs typeface="Times New Roman" pitchFamily="18" charset="0"/>
            </a:defRPr>
          </a:pPr>
          <a:endParaRPr lang="en-US"/>
        </a:p>
      </c:txPr>
    </c:legend>
    <c:plotVisOnly val="1"/>
    <c:dispBlanksAs val="gap"/>
    <c:showDLblsOverMax val="0"/>
  </c:chart>
  <c:spPr>
    <a:ln>
      <a:noFill/>
    </a:ln>
  </c:sp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ln>
              <a:solidFill>
                <a:schemeClr val="tx1"/>
              </a:solidFill>
            </a:ln>
          </c:spPr>
          <c:invertIfNegative val="0"/>
          <c:dPt>
            <c:idx val="0"/>
            <c:invertIfNegative val="0"/>
            <c:bubble3D val="0"/>
            <c:spPr>
              <a:solidFill>
                <a:srgbClr val="00B050"/>
              </a:solidFill>
              <a:ln>
                <a:solidFill>
                  <a:schemeClr val="tx1"/>
                </a:solidFill>
              </a:ln>
            </c:spPr>
            <c:extLst xmlns:c16r2="http://schemas.microsoft.com/office/drawing/2015/06/chart">
              <c:ext xmlns:c16="http://schemas.microsoft.com/office/drawing/2014/chart" uri="{C3380CC4-5D6E-409C-BE32-E72D297353CC}">
                <c16:uniqueId val="{00000001-19F9-438A-9F86-B816A24195F4}"/>
              </c:ext>
            </c:extLst>
          </c:dPt>
          <c:dPt>
            <c:idx val="1"/>
            <c:invertIfNegative val="0"/>
            <c:bubble3D val="0"/>
            <c:spPr>
              <a:solidFill>
                <a:srgbClr val="00B0F0"/>
              </a:solidFill>
              <a:ln>
                <a:solidFill>
                  <a:schemeClr val="tx1"/>
                </a:solidFill>
              </a:ln>
            </c:spPr>
            <c:extLst xmlns:c16r2="http://schemas.microsoft.com/office/drawing/2015/06/chart">
              <c:ext xmlns:c16="http://schemas.microsoft.com/office/drawing/2014/chart" uri="{C3380CC4-5D6E-409C-BE32-E72D297353CC}">
                <c16:uniqueId val="{00000003-19F9-438A-9F86-B816A24195F4}"/>
              </c:ext>
            </c:extLst>
          </c:dPt>
          <c:errBars>
            <c:errBarType val="both"/>
            <c:errValType val="fixedVal"/>
            <c:noEndCap val="0"/>
            <c:val val="5.7850000000000001"/>
          </c:errBars>
          <c:cat>
            <c:strRef>
              <c:f>'Live weight'!$Q$29:$Q$30</c:f>
              <c:strCache>
                <c:ptCount val="2"/>
                <c:pt idx="0">
                  <c:v>No rice distillers' byproduct</c:v>
                </c:pt>
                <c:pt idx="1">
                  <c:v>Rice distillers' byproduct</c:v>
                </c:pt>
              </c:strCache>
            </c:strRef>
          </c:cat>
          <c:val>
            <c:numRef>
              <c:f>'Live weight'!$R$29:$R$30</c:f>
              <c:numCache>
                <c:formatCode>General</c:formatCode>
                <c:ptCount val="2"/>
                <c:pt idx="0">
                  <c:v>299.24</c:v>
                </c:pt>
                <c:pt idx="1">
                  <c:v>418.4</c:v>
                </c:pt>
              </c:numCache>
            </c:numRef>
          </c:val>
          <c:extLst xmlns:c16r2="http://schemas.microsoft.com/office/drawing/2015/06/chart">
            <c:ext xmlns:c16="http://schemas.microsoft.com/office/drawing/2014/chart" uri="{C3380CC4-5D6E-409C-BE32-E72D297353CC}">
              <c16:uniqueId val="{00000004-19F9-438A-9F86-B816A24195F4}"/>
            </c:ext>
          </c:extLst>
        </c:ser>
        <c:dLbls>
          <c:showLegendKey val="0"/>
          <c:showVal val="0"/>
          <c:showCatName val="0"/>
          <c:showSerName val="0"/>
          <c:showPercent val="0"/>
          <c:showBubbleSize val="0"/>
        </c:dLbls>
        <c:gapWidth val="150"/>
        <c:axId val="352032640"/>
        <c:axId val="352034176"/>
      </c:barChart>
      <c:catAx>
        <c:axId val="352032640"/>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en-US"/>
          </a:p>
        </c:txPr>
        <c:crossAx val="352034176"/>
        <c:crosses val="autoZero"/>
        <c:auto val="1"/>
        <c:lblAlgn val="ctr"/>
        <c:lblOffset val="100"/>
        <c:noMultiLvlLbl val="0"/>
      </c:catAx>
      <c:valAx>
        <c:axId val="352034176"/>
        <c:scaling>
          <c:orientation val="minMax"/>
        </c:scaling>
        <c:delete val="0"/>
        <c:axPos val="l"/>
        <c:majorGridlines>
          <c:spPr>
            <a:ln w="3175">
              <a:prstDash val="sysDot"/>
            </a:ln>
          </c:spPr>
        </c:majorGridlines>
        <c:title>
          <c:tx>
            <c:rich>
              <a:bodyPr rot="-5400000" vert="horz"/>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Live weight gain, g/day</a:t>
                </a:r>
              </a:p>
            </c:rich>
          </c:tx>
          <c:layout>
            <c:manualLayout>
              <c:xMode val="edge"/>
              <c:yMode val="edge"/>
              <c:x val="5.4666968545864702E-3"/>
              <c:y val="0.159706994800555"/>
            </c:manualLayout>
          </c:layout>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en-US"/>
          </a:p>
        </c:txPr>
        <c:crossAx val="352032640"/>
        <c:crosses val="autoZero"/>
        <c:crossBetween val="between"/>
      </c:valAx>
    </c:plotArea>
    <c:plotVisOnly val="1"/>
    <c:dispBlanksAs val="gap"/>
    <c:showDLblsOverMax val="0"/>
  </c:chart>
  <c:spPr>
    <a:ln>
      <a:noFill/>
    </a:ln>
  </c:sp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775360892388401"/>
          <c:y val="5.4624943099824699E-2"/>
          <c:w val="0.74891305774278205"/>
          <c:h val="0.76207029471869503"/>
        </c:manualLayout>
      </c:layout>
      <c:barChart>
        <c:barDir val="col"/>
        <c:grouping val="clustered"/>
        <c:varyColors val="0"/>
        <c:ser>
          <c:idx val="0"/>
          <c:order val="0"/>
          <c:invertIfNegative val="0"/>
          <c:dPt>
            <c:idx val="0"/>
            <c:invertIfNegative val="0"/>
            <c:bubble3D val="0"/>
            <c:spPr>
              <a:solidFill>
                <a:srgbClr val="00B050"/>
              </a:solidFill>
              <a:ln>
                <a:solidFill>
                  <a:schemeClr val="tx1"/>
                </a:solidFill>
              </a:ln>
            </c:spPr>
          </c:dPt>
          <c:dPt>
            <c:idx val="1"/>
            <c:invertIfNegative val="0"/>
            <c:bubble3D val="0"/>
            <c:spPr>
              <a:solidFill>
                <a:srgbClr val="00B0F0"/>
              </a:solidFill>
              <a:ln>
                <a:solidFill>
                  <a:schemeClr val="tx1"/>
                </a:solidFill>
              </a:ln>
            </c:spPr>
          </c:dPt>
          <c:errBars>
            <c:errBarType val="both"/>
            <c:errValType val="fixedVal"/>
            <c:noEndCap val="0"/>
            <c:val val="26.5"/>
          </c:errBars>
          <c:cat>
            <c:strRef>
              <c:f>Analysis!$Q$52:$R$52</c:f>
              <c:strCache>
                <c:ptCount val="2"/>
                <c:pt idx="0">
                  <c:v>No rice distillers' byproduct</c:v>
                </c:pt>
                <c:pt idx="1">
                  <c:v>Rice distillers' byproduct</c:v>
                </c:pt>
              </c:strCache>
            </c:strRef>
          </c:cat>
          <c:val>
            <c:numRef>
              <c:f>Analysis!$Q$53:$R$53</c:f>
              <c:numCache>
                <c:formatCode>General</c:formatCode>
                <c:ptCount val="2"/>
                <c:pt idx="0">
                  <c:v>2706</c:v>
                </c:pt>
                <c:pt idx="1">
                  <c:v>3041</c:v>
                </c:pt>
              </c:numCache>
            </c:numRef>
          </c:val>
        </c:ser>
        <c:dLbls>
          <c:showLegendKey val="0"/>
          <c:showVal val="0"/>
          <c:showCatName val="0"/>
          <c:showSerName val="0"/>
          <c:showPercent val="0"/>
          <c:showBubbleSize val="0"/>
        </c:dLbls>
        <c:gapWidth val="150"/>
        <c:axId val="352084352"/>
        <c:axId val="352085888"/>
      </c:barChart>
      <c:catAx>
        <c:axId val="352084352"/>
        <c:scaling>
          <c:orientation val="minMax"/>
        </c:scaling>
        <c:delete val="0"/>
        <c:axPos val="b"/>
        <c:majorTickMark val="out"/>
        <c:minorTickMark val="none"/>
        <c:tickLblPos val="nextTo"/>
        <c:crossAx val="352085888"/>
        <c:crosses val="autoZero"/>
        <c:auto val="1"/>
        <c:lblAlgn val="ctr"/>
        <c:lblOffset val="100"/>
        <c:noMultiLvlLbl val="0"/>
      </c:catAx>
      <c:valAx>
        <c:axId val="352085888"/>
        <c:scaling>
          <c:orientation val="minMax"/>
          <c:min val="0"/>
        </c:scaling>
        <c:delete val="0"/>
        <c:axPos val="l"/>
        <c:majorGridlines>
          <c:spPr>
            <a:ln w="3175">
              <a:prstDash val="sysDot"/>
            </a:ln>
          </c:spPr>
        </c:majorGridlines>
        <c:title>
          <c:tx>
            <c:rich>
              <a:bodyPr rot="-5400000" vert="horz"/>
              <a:lstStyle/>
              <a:p>
                <a:pPr>
                  <a:defRPr b="0"/>
                </a:pPr>
                <a:r>
                  <a:rPr lang="en-US" b="0"/>
                  <a:t>DM intake, g/day</a:t>
                </a:r>
              </a:p>
            </c:rich>
          </c:tx>
          <c:layout>
            <c:manualLayout>
              <c:xMode val="edge"/>
              <c:yMode val="edge"/>
              <c:x val="1.26607611548556E-3"/>
              <c:y val="0.26339309062381999"/>
            </c:manualLayout>
          </c:layout>
          <c:overlay val="0"/>
        </c:title>
        <c:numFmt formatCode="General" sourceLinked="1"/>
        <c:majorTickMark val="out"/>
        <c:minorTickMark val="none"/>
        <c:tickLblPos val="nextTo"/>
        <c:crossAx val="352084352"/>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ln>
              <a:solidFill>
                <a:schemeClr val="tx1"/>
              </a:solidFill>
            </a:ln>
          </c:spPr>
          <c:invertIfNegative val="0"/>
          <c:dPt>
            <c:idx val="0"/>
            <c:invertIfNegative val="0"/>
            <c:bubble3D val="0"/>
            <c:spPr>
              <a:solidFill>
                <a:srgbClr val="00B050"/>
              </a:solidFill>
              <a:ln>
                <a:solidFill>
                  <a:schemeClr val="tx1"/>
                </a:solidFill>
              </a:ln>
            </c:spPr>
          </c:dPt>
          <c:dPt>
            <c:idx val="1"/>
            <c:invertIfNegative val="0"/>
            <c:bubble3D val="0"/>
            <c:spPr>
              <a:solidFill>
                <a:srgbClr val="00B0F0"/>
              </a:solidFill>
              <a:ln>
                <a:solidFill>
                  <a:schemeClr val="tx1"/>
                </a:solidFill>
              </a:ln>
            </c:spPr>
          </c:dPt>
          <c:errBars>
            <c:errBarType val="both"/>
            <c:errValType val="fixedVal"/>
            <c:noEndCap val="0"/>
            <c:val val="0.1119"/>
          </c:errBars>
          <c:cat>
            <c:strRef>
              <c:f>'[feeding trial.170620.xlsx]Live weight'!$V$29:$V$30</c:f>
              <c:strCache>
                <c:ptCount val="2"/>
                <c:pt idx="0">
                  <c:v>No rice distillers' byproduct</c:v>
                </c:pt>
                <c:pt idx="1">
                  <c:v>Rice distillers' byproduct</c:v>
                </c:pt>
              </c:strCache>
            </c:strRef>
          </c:cat>
          <c:val>
            <c:numRef>
              <c:f>'[feeding trial.170620.xlsx]Live weight'!$W$29:$W$30</c:f>
              <c:numCache>
                <c:formatCode>General</c:formatCode>
                <c:ptCount val="2"/>
                <c:pt idx="0">
                  <c:v>9.0500000000000007</c:v>
                </c:pt>
                <c:pt idx="1">
                  <c:v>7.28</c:v>
                </c:pt>
              </c:numCache>
            </c:numRef>
          </c:val>
        </c:ser>
        <c:dLbls>
          <c:showLegendKey val="0"/>
          <c:showVal val="0"/>
          <c:showCatName val="0"/>
          <c:showSerName val="0"/>
          <c:showPercent val="0"/>
          <c:showBubbleSize val="0"/>
        </c:dLbls>
        <c:gapWidth val="150"/>
        <c:axId val="352123520"/>
        <c:axId val="352129408"/>
      </c:barChart>
      <c:catAx>
        <c:axId val="352123520"/>
        <c:scaling>
          <c:orientation val="minMax"/>
        </c:scaling>
        <c:delete val="0"/>
        <c:axPos val="b"/>
        <c:numFmt formatCode="General" sourceLinked="0"/>
        <c:majorTickMark val="out"/>
        <c:minorTickMark val="none"/>
        <c:tickLblPos val="nextTo"/>
        <c:crossAx val="352129408"/>
        <c:crosses val="autoZero"/>
        <c:auto val="1"/>
        <c:lblAlgn val="ctr"/>
        <c:lblOffset val="100"/>
        <c:noMultiLvlLbl val="0"/>
      </c:catAx>
      <c:valAx>
        <c:axId val="352129408"/>
        <c:scaling>
          <c:orientation val="minMax"/>
        </c:scaling>
        <c:delete val="0"/>
        <c:axPos val="l"/>
        <c:majorGridlines>
          <c:spPr>
            <a:ln w="3175">
              <a:prstDash val="sysDot"/>
            </a:ln>
          </c:spPr>
        </c:majorGridlines>
        <c:title>
          <c:tx>
            <c:rich>
              <a:bodyPr rot="-5400000" vert="horz"/>
              <a:lstStyle/>
              <a:p>
                <a:pPr>
                  <a:defRPr/>
                </a:pPr>
                <a:r>
                  <a:rPr lang="en-US"/>
                  <a:t>DM feed conversion </a:t>
                </a:r>
              </a:p>
            </c:rich>
          </c:tx>
          <c:layout>
            <c:manualLayout>
              <c:xMode val="edge"/>
              <c:yMode val="edge"/>
              <c:x val="4.6231279913540226E-3"/>
              <c:y val="0.18720547596748643"/>
            </c:manualLayout>
          </c:layout>
          <c:overlay val="0"/>
        </c:title>
        <c:numFmt formatCode="General" sourceLinked="1"/>
        <c:majorTickMark val="out"/>
        <c:minorTickMark val="none"/>
        <c:tickLblPos val="nextTo"/>
        <c:crossAx val="352123520"/>
        <c:crosses val="autoZero"/>
        <c:crossBetween val="between"/>
      </c:valAx>
    </c:plotArea>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1850564134029"/>
          <c:y val="6.3768115942028997E-2"/>
          <c:w val="0.77053038824692299"/>
          <c:h val="0.73324569211457302"/>
        </c:manualLayout>
      </c:layout>
      <c:barChart>
        <c:barDir val="col"/>
        <c:grouping val="clustered"/>
        <c:varyColors val="0"/>
        <c:ser>
          <c:idx val="0"/>
          <c:order val="0"/>
          <c:tx>
            <c:strRef>
              <c:f>VFA!$D$34</c:f>
              <c:strCache>
                <c:ptCount val="1"/>
                <c:pt idx="0">
                  <c:v>Acetic: Propionic ratio</c:v>
                </c:pt>
              </c:strCache>
            </c:strRef>
          </c:tx>
          <c:spPr>
            <a:ln>
              <a:solidFill>
                <a:sysClr val="windowText" lastClr="000000"/>
              </a:solidFill>
            </a:ln>
          </c:spPr>
          <c:invertIfNegative val="0"/>
          <c:dPt>
            <c:idx val="0"/>
            <c:invertIfNegative val="0"/>
            <c:bubble3D val="0"/>
            <c:spPr>
              <a:solidFill>
                <a:srgbClr val="00B050"/>
              </a:solidFill>
              <a:ln>
                <a:solidFill>
                  <a:sysClr val="windowText" lastClr="000000"/>
                </a:solidFill>
              </a:ln>
            </c:spPr>
            <c:extLst xmlns:c16r2="http://schemas.microsoft.com/office/drawing/2015/06/chart">
              <c:ext xmlns:c16="http://schemas.microsoft.com/office/drawing/2014/chart" uri="{C3380CC4-5D6E-409C-BE32-E72D297353CC}">
                <c16:uniqueId val="{00000001-34B9-409D-9E39-0094EBEB5D7C}"/>
              </c:ext>
            </c:extLst>
          </c:dPt>
          <c:dPt>
            <c:idx val="1"/>
            <c:invertIfNegative val="0"/>
            <c:bubble3D val="0"/>
            <c:spPr>
              <a:solidFill>
                <a:srgbClr val="00B0F0"/>
              </a:solidFill>
              <a:ln>
                <a:solidFill>
                  <a:sysClr val="windowText" lastClr="000000"/>
                </a:solidFill>
              </a:ln>
            </c:spPr>
            <c:extLst xmlns:c16r2="http://schemas.microsoft.com/office/drawing/2015/06/chart">
              <c:ext xmlns:c16="http://schemas.microsoft.com/office/drawing/2014/chart" uri="{C3380CC4-5D6E-409C-BE32-E72D297353CC}">
                <c16:uniqueId val="{00000003-34B9-409D-9E39-0094EBEB5D7C}"/>
              </c:ext>
            </c:extLst>
          </c:dPt>
          <c:errBars>
            <c:errBarType val="both"/>
            <c:errValType val="fixedVal"/>
            <c:noEndCap val="0"/>
            <c:val val="5.2499999999999998E-2"/>
          </c:errBars>
          <c:cat>
            <c:strRef>
              <c:f>VFA!$C$35:$C$36</c:f>
              <c:strCache>
                <c:ptCount val="2"/>
                <c:pt idx="0">
                  <c:v>No rice distiller's byproduct</c:v>
                </c:pt>
                <c:pt idx="1">
                  <c:v>Rice distiller's byproduct</c:v>
                </c:pt>
              </c:strCache>
            </c:strRef>
          </c:cat>
          <c:val>
            <c:numRef>
              <c:f>VFA!$D$35:$D$36</c:f>
              <c:numCache>
                <c:formatCode>General</c:formatCode>
                <c:ptCount val="2"/>
                <c:pt idx="0">
                  <c:v>2.4369999999999981</c:v>
                </c:pt>
                <c:pt idx="1">
                  <c:v>2.0920000000000001</c:v>
                </c:pt>
              </c:numCache>
            </c:numRef>
          </c:val>
          <c:extLst xmlns:c16r2="http://schemas.microsoft.com/office/drawing/2015/06/chart">
            <c:ext xmlns:c16="http://schemas.microsoft.com/office/drawing/2014/chart" uri="{C3380CC4-5D6E-409C-BE32-E72D297353CC}">
              <c16:uniqueId val="{00000004-34B9-409D-9E39-0094EBEB5D7C}"/>
            </c:ext>
          </c:extLst>
        </c:ser>
        <c:dLbls>
          <c:showLegendKey val="0"/>
          <c:showVal val="0"/>
          <c:showCatName val="0"/>
          <c:showSerName val="0"/>
          <c:showPercent val="0"/>
          <c:showBubbleSize val="0"/>
        </c:dLbls>
        <c:gapWidth val="150"/>
        <c:axId val="352168192"/>
        <c:axId val="352178176"/>
      </c:barChart>
      <c:catAx>
        <c:axId val="352168192"/>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en-US"/>
          </a:p>
        </c:txPr>
        <c:crossAx val="352178176"/>
        <c:crosses val="autoZero"/>
        <c:auto val="1"/>
        <c:lblAlgn val="ctr"/>
        <c:lblOffset val="100"/>
        <c:noMultiLvlLbl val="0"/>
      </c:catAx>
      <c:valAx>
        <c:axId val="352178176"/>
        <c:scaling>
          <c:orientation val="minMax"/>
        </c:scaling>
        <c:delete val="0"/>
        <c:axPos val="l"/>
        <c:majorGridlines>
          <c:spPr>
            <a:ln w="3175">
              <a:prstDash val="sysDot"/>
            </a:ln>
          </c:spPr>
        </c:majorGridlines>
        <c:title>
          <c:tx>
            <c:rich>
              <a:bodyPr rot="-5400000" vert="horz"/>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Ac:Pr</a:t>
                </a:r>
                <a:r>
                  <a:rPr lang="en-US" b="0" baseline="0">
                    <a:latin typeface="Times New Roman" pitchFamily="18" charset="0"/>
                    <a:cs typeface="Times New Roman" pitchFamily="18" charset="0"/>
                  </a:rPr>
                  <a:t>o </a:t>
                </a:r>
                <a:r>
                  <a:rPr lang="en-US" b="0">
                    <a:latin typeface="Times New Roman" pitchFamily="18" charset="0"/>
                    <a:cs typeface="Times New Roman" pitchFamily="18" charset="0"/>
                  </a:rPr>
                  <a:t>ratio</a:t>
                </a:r>
              </a:p>
            </c:rich>
          </c:tx>
          <c:layout>
            <c:manualLayout>
              <c:xMode val="edge"/>
              <c:yMode val="edge"/>
              <c:x val="4.6838943789744396E-3"/>
              <c:y val="0.29789895013123402"/>
            </c:manualLayout>
          </c:layout>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en-US"/>
          </a:p>
        </c:txPr>
        <c:crossAx val="352168192"/>
        <c:crosses val="autoZero"/>
        <c:crossBetween val="between"/>
      </c:valAx>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Analysis!$R$24</c:f>
              <c:strCache>
                <c:ptCount val="1"/>
                <c:pt idx="0">
                  <c:v>Ensiled</c:v>
                </c:pt>
              </c:strCache>
            </c:strRef>
          </c:tx>
          <c:spPr>
            <a:solidFill>
              <a:srgbClr val="00B050"/>
            </a:solidFill>
            <a:ln>
              <a:solidFill>
                <a:schemeClr val="tx1"/>
              </a:solidFill>
            </a:ln>
          </c:spPr>
          <c:invertIfNegative val="0"/>
          <c:errBars>
            <c:errBarType val="both"/>
            <c:errValType val="fixedVal"/>
            <c:noEndCap val="0"/>
            <c:val val="28.57"/>
          </c:errBars>
          <c:cat>
            <c:strRef>
              <c:f>Analysis!$S$23:$U$23</c:f>
              <c:strCache>
                <c:ptCount val="3"/>
                <c:pt idx="0">
                  <c:v>CLM</c:v>
                </c:pt>
                <c:pt idx="1">
                  <c:v>CLM-WS</c:v>
                </c:pt>
                <c:pt idx="2">
                  <c:v>WS</c:v>
                </c:pt>
              </c:strCache>
            </c:strRef>
          </c:cat>
          <c:val>
            <c:numRef>
              <c:f>Analysis!$S$24:$U$24</c:f>
              <c:numCache>
                <c:formatCode>General</c:formatCode>
                <c:ptCount val="3"/>
                <c:pt idx="0">
                  <c:v>775</c:v>
                </c:pt>
                <c:pt idx="1">
                  <c:v>800</c:v>
                </c:pt>
                <c:pt idx="2">
                  <c:v>862.5</c:v>
                </c:pt>
              </c:numCache>
            </c:numRef>
          </c:val>
        </c:ser>
        <c:ser>
          <c:idx val="1"/>
          <c:order val="1"/>
          <c:tx>
            <c:strRef>
              <c:f>Analysis!$R$25</c:f>
              <c:strCache>
                <c:ptCount val="1"/>
                <c:pt idx="0">
                  <c:v>Dried</c:v>
                </c:pt>
              </c:strCache>
            </c:strRef>
          </c:tx>
          <c:spPr>
            <a:solidFill>
              <a:schemeClr val="accent6">
                <a:lumMod val="75000"/>
              </a:schemeClr>
            </a:solidFill>
            <a:ln>
              <a:solidFill>
                <a:schemeClr val="tx1"/>
              </a:solidFill>
            </a:ln>
          </c:spPr>
          <c:invertIfNegative val="0"/>
          <c:errBars>
            <c:errBarType val="both"/>
            <c:errValType val="fixedVal"/>
            <c:noEndCap val="0"/>
            <c:val val="28.57"/>
          </c:errBars>
          <c:cat>
            <c:strRef>
              <c:f>Analysis!$S$23:$U$23</c:f>
              <c:strCache>
                <c:ptCount val="3"/>
                <c:pt idx="0">
                  <c:v>CLM</c:v>
                </c:pt>
                <c:pt idx="1">
                  <c:v>CLM-WS</c:v>
                </c:pt>
                <c:pt idx="2">
                  <c:v>WS</c:v>
                </c:pt>
              </c:strCache>
            </c:strRef>
          </c:cat>
          <c:val>
            <c:numRef>
              <c:f>Analysis!$S$25:$U$25</c:f>
              <c:numCache>
                <c:formatCode>General</c:formatCode>
                <c:ptCount val="3"/>
                <c:pt idx="0">
                  <c:v>875</c:v>
                </c:pt>
                <c:pt idx="1">
                  <c:v>850</c:v>
                </c:pt>
                <c:pt idx="2">
                  <c:v>912.5</c:v>
                </c:pt>
              </c:numCache>
            </c:numRef>
          </c:val>
        </c:ser>
        <c:dLbls>
          <c:showLegendKey val="0"/>
          <c:showVal val="0"/>
          <c:showCatName val="0"/>
          <c:showSerName val="0"/>
          <c:showPercent val="0"/>
          <c:showBubbleSize val="0"/>
        </c:dLbls>
        <c:gapWidth val="150"/>
        <c:axId val="324110592"/>
        <c:axId val="324132864"/>
      </c:barChart>
      <c:catAx>
        <c:axId val="324110592"/>
        <c:scaling>
          <c:orientation val="minMax"/>
        </c:scaling>
        <c:delete val="0"/>
        <c:axPos val="b"/>
        <c:numFmt formatCode="General" sourceLinked="0"/>
        <c:majorTickMark val="out"/>
        <c:minorTickMark val="none"/>
        <c:tickLblPos val="nextTo"/>
        <c:crossAx val="324132864"/>
        <c:crosses val="autoZero"/>
        <c:auto val="1"/>
        <c:lblAlgn val="ctr"/>
        <c:lblOffset val="100"/>
        <c:noMultiLvlLbl val="0"/>
      </c:catAx>
      <c:valAx>
        <c:axId val="324132864"/>
        <c:scaling>
          <c:orientation val="minMax"/>
        </c:scaling>
        <c:delete val="0"/>
        <c:axPos val="l"/>
        <c:majorGridlines>
          <c:spPr>
            <a:ln w="3175">
              <a:prstDash val="sysDot"/>
            </a:ln>
          </c:spPr>
        </c:majorGridlines>
        <c:title>
          <c:tx>
            <c:rich>
              <a:bodyPr rot="-5400000" vert="horz"/>
              <a:lstStyle/>
              <a:p>
                <a:pPr>
                  <a:defRPr/>
                </a:pPr>
                <a:r>
                  <a:rPr lang="en-US"/>
                  <a:t>Gas production, ml</a:t>
                </a:r>
              </a:p>
            </c:rich>
          </c:tx>
          <c:layout>
            <c:manualLayout>
              <c:xMode val="edge"/>
              <c:yMode val="edge"/>
              <c:x val="2.0950524506912201E-2"/>
              <c:y val="0.28800572655690798"/>
            </c:manualLayout>
          </c:layout>
          <c:overlay val="0"/>
        </c:title>
        <c:numFmt formatCode="General" sourceLinked="1"/>
        <c:majorTickMark val="out"/>
        <c:minorTickMark val="none"/>
        <c:tickLblPos val="nextTo"/>
        <c:crossAx val="324110592"/>
        <c:crosses val="autoZero"/>
        <c:crossBetween val="between"/>
        <c:majorUnit val="100"/>
      </c:valAx>
    </c:plotArea>
    <c:legend>
      <c:legendPos val="t"/>
      <c:layout>
        <c:manualLayout>
          <c:xMode val="edge"/>
          <c:yMode val="edge"/>
          <c:x val="0.34173569767193701"/>
          <c:y val="2.8828834282250901E-2"/>
          <c:w val="0.466564186939319"/>
          <c:h val="8.6884885556716196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8855798965723"/>
          <c:y val="5.9139784946236597E-2"/>
          <c:w val="0.72273936055022803"/>
          <c:h val="0.75260689188045005"/>
        </c:manualLayout>
      </c:layout>
      <c:barChart>
        <c:barDir val="col"/>
        <c:grouping val="clustered"/>
        <c:varyColors val="0"/>
        <c:ser>
          <c:idx val="0"/>
          <c:order val="0"/>
          <c:spPr>
            <a:ln>
              <a:solidFill>
                <a:schemeClr val="tx1"/>
              </a:solidFill>
            </a:ln>
          </c:spPr>
          <c:invertIfNegative val="0"/>
          <c:dPt>
            <c:idx val="0"/>
            <c:invertIfNegative val="0"/>
            <c:bubble3D val="0"/>
            <c:spPr>
              <a:solidFill>
                <a:srgbClr val="00B050"/>
              </a:solidFill>
              <a:ln>
                <a:solidFill>
                  <a:schemeClr val="tx1"/>
                </a:solidFill>
              </a:ln>
            </c:spPr>
            <c:extLst xmlns:c16r2="http://schemas.microsoft.com/office/drawing/2015/06/chart">
              <c:ext xmlns:c16="http://schemas.microsoft.com/office/drawing/2014/chart" uri="{C3380CC4-5D6E-409C-BE32-E72D297353CC}">
                <c16:uniqueId val="{00000001-1F5C-4A15-B369-3BBFA763687F}"/>
              </c:ext>
            </c:extLst>
          </c:dPt>
          <c:dPt>
            <c:idx val="1"/>
            <c:invertIfNegative val="0"/>
            <c:bubble3D val="0"/>
            <c:spPr>
              <a:solidFill>
                <a:srgbClr val="00B0F0"/>
              </a:solidFill>
              <a:ln>
                <a:solidFill>
                  <a:schemeClr val="tx1"/>
                </a:solidFill>
              </a:ln>
            </c:spPr>
            <c:extLst xmlns:c16r2="http://schemas.microsoft.com/office/drawing/2015/06/chart">
              <c:ext xmlns:c16="http://schemas.microsoft.com/office/drawing/2014/chart" uri="{C3380CC4-5D6E-409C-BE32-E72D297353CC}">
                <c16:uniqueId val="{00000003-1F5C-4A15-B369-3BBFA763687F}"/>
              </c:ext>
            </c:extLst>
          </c:dPt>
          <c:errBars>
            <c:errBarType val="both"/>
            <c:errValType val="fixedVal"/>
            <c:noEndCap val="0"/>
            <c:val val="1E-3"/>
          </c:errBars>
          <c:cat>
            <c:strRef>
              <c:f>'Gas methane'!$L$387:$L$388</c:f>
              <c:strCache>
                <c:ptCount val="2"/>
                <c:pt idx="0">
                  <c:v>No rice distillers' byproduct</c:v>
                </c:pt>
                <c:pt idx="1">
                  <c:v>Rice distillers' byproduct</c:v>
                </c:pt>
              </c:strCache>
            </c:strRef>
          </c:cat>
          <c:val>
            <c:numRef>
              <c:f>'Gas methane'!$M$387:$M$388</c:f>
              <c:numCache>
                <c:formatCode>General</c:formatCode>
                <c:ptCount val="2"/>
                <c:pt idx="0">
                  <c:v>3.9100000000000003E-2</c:v>
                </c:pt>
                <c:pt idx="1">
                  <c:v>2.8199999999999999E-2</c:v>
                </c:pt>
              </c:numCache>
            </c:numRef>
          </c:val>
          <c:extLst xmlns:c16r2="http://schemas.microsoft.com/office/drawing/2015/06/chart">
            <c:ext xmlns:c16="http://schemas.microsoft.com/office/drawing/2014/chart" uri="{C3380CC4-5D6E-409C-BE32-E72D297353CC}">
              <c16:uniqueId val="{00000004-1F5C-4A15-B369-3BBFA763687F}"/>
            </c:ext>
          </c:extLst>
        </c:ser>
        <c:dLbls>
          <c:showLegendKey val="0"/>
          <c:showVal val="0"/>
          <c:showCatName val="0"/>
          <c:showSerName val="0"/>
          <c:showPercent val="0"/>
          <c:showBubbleSize val="0"/>
        </c:dLbls>
        <c:gapWidth val="150"/>
        <c:axId val="352233344"/>
        <c:axId val="352234880"/>
      </c:barChart>
      <c:catAx>
        <c:axId val="352233344"/>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en-US"/>
          </a:p>
        </c:txPr>
        <c:crossAx val="352234880"/>
        <c:crosses val="autoZero"/>
        <c:auto val="1"/>
        <c:lblAlgn val="ctr"/>
        <c:lblOffset val="100"/>
        <c:noMultiLvlLbl val="0"/>
      </c:catAx>
      <c:valAx>
        <c:axId val="352234880"/>
        <c:scaling>
          <c:orientation val="minMax"/>
          <c:max val="4.4999999999999998E-2"/>
        </c:scaling>
        <c:delete val="0"/>
        <c:axPos val="l"/>
        <c:majorGridlines>
          <c:spPr>
            <a:ln w="3175">
              <a:prstDash val="sysDot"/>
            </a:ln>
          </c:spPr>
        </c:majorGridlines>
        <c:title>
          <c:tx>
            <c:rich>
              <a:bodyPr rot="-5400000" vert="horz"/>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Ratio,</a:t>
                </a:r>
                <a:r>
                  <a:rPr lang="en-US" b="0" baseline="0">
                    <a:latin typeface="Times New Roman" pitchFamily="18" charset="0"/>
                    <a:cs typeface="Times New Roman" pitchFamily="18" charset="0"/>
                  </a:rPr>
                  <a:t> CH</a:t>
                </a:r>
                <a:r>
                  <a:rPr lang="en-US" b="0" baseline="-25000">
                    <a:latin typeface="Times New Roman" pitchFamily="18" charset="0"/>
                    <a:cs typeface="Times New Roman" pitchFamily="18" charset="0"/>
                  </a:rPr>
                  <a:t>4</a:t>
                </a:r>
                <a:r>
                  <a:rPr lang="en-US" b="0" baseline="0">
                    <a:latin typeface="Times New Roman" pitchFamily="18" charset="0"/>
                    <a:cs typeface="Times New Roman" pitchFamily="18" charset="0"/>
                  </a:rPr>
                  <a:t>:CO</a:t>
                </a:r>
                <a:r>
                  <a:rPr lang="en-US" b="0" baseline="-25000">
                    <a:latin typeface="Times New Roman" pitchFamily="18" charset="0"/>
                    <a:cs typeface="Times New Roman" pitchFamily="18" charset="0"/>
                  </a:rPr>
                  <a:t>2</a:t>
                </a:r>
              </a:p>
            </c:rich>
          </c:tx>
          <c:layout>
            <c:manualLayout>
              <c:xMode val="edge"/>
              <c:yMode val="edge"/>
              <c:x val="4.0143404787335302E-3"/>
              <c:y val="0.26744517822369002"/>
            </c:manualLayout>
          </c:layout>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en-US"/>
          </a:p>
        </c:txPr>
        <c:crossAx val="352233344"/>
        <c:crosses val="autoZero"/>
        <c:crossBetween val="between"/>
      </c:valAx>
    </c:plotArea>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Analysis!$Y$24</c:f>
              <c:strCache>
                <c:ptCount val="1"/>
                <c:pt idx="0">
                  <c:v>Ensiled</c:v>
                </c:pt>
              </c:strCache>
            </c:strRef>
          </c:tx>
          <c:spPr>
            <a:solidFill>
              <a:srgbClr val="00B050"/>
            </a:solidFill>
            <a:ln>
              <a:solidFill>
                <a:schemeClr val="tx1"/>
              </a:solidFill>
            </a:ln>
          </c:spPr>
          <c:invertIfNegative val="0"/>
          <c:errBars>
            <c:errBarType val="both"/>
            <c:errValType val="fixedVal"/>
            <c:noEndCap val="0"/>
            <c:val val="22.05"/>
          </c:errBars>
          <c:cat>
            <c:strRef>
              <c:f>Analysis!$Z$23:$AB$23</c:f>
              <c:strCache>
                <c:ptCount val="3"/>
                <c:pt idx="0">
                  <c:v>CLM</c:v>
                </c:pt>
                <c:pt idx="1">
                  <c:v>CLM-WS</c:v>
                </c:pt>
                <c:pt idx="2">
                  <c:v>WS</c:v>
                </c:pt>
              </c:strCache>
            </c:strRef>
          </c:cat>
          <c:val>
            <c:numRef>
              <c:f>Analysis!$Z$24:$AB$24</c:f>
              <c:numCache>
                <c:formatCode>General</c:formatCode>
                <c:ptCount val="3"/>
                <c:pt idx="0">
                  <c:v>637.5</c:v>
                </c:pt>
                <c:pt idx="1">
                  <c:v>675</c:v>
                </c:pt>
                <c:pt idx="2">
                  <c:v>750</c:v>
                </c:pt>
              </c:numCache>
            </c:numRef>
          </c:val>
        </c:ser>
        <c:ser>
          <c:idx val="1"/>
          <c:order val="1"/>
          <c:tx>
            <c:strRef>
              <c:f>Analysis!$Y$25</c:f>
              <c:strCache>
                <c:ptCount val="1"/>
                <c:pt idx="0">
                  <c:v>Dried</c:v>
                </c:pt>
              </c:strCache>
            </c:strRef>
          </c:tx>
          <c:spPr>
            <a:solidFill>
              <a:schemeClr val="accent6">
                <a:lumMod val="75000"/>
              </a:schemeClr>
            </a:solidFill>
            <a:ln>
              <a:solidFill>
                <a:schemeClr val="tx1"/>
              </a:solidFill>
            </a:ln>
          </c:spPr>
          <c:invertIfNegative val="0"/>
          <c:errBars>
            <c:errBarType val="both"/>
            <c:errValType val="fixedVal"/>
            <c:noEndCap val="0"/>
            <c:val val="22.05"/>
          </c:errBars>
          <c:cat>
            <c:strRef>
              <c:f>Analysis!$Z$23:$AB$23</c:f>
              <c:strCache>
                <c:ptCount val="3"/>
                <c:pt idx="0">
                  <c:v>CLM</c:v>
                </c:pt>
                <c:pt idx="1">
                  <c:v>CLM-WS</c:v>
                </c:pt>
                <c:pt idx="2">
                  <c:v>WS</c:v>
                </c:pt>
              </c:strCache>
            </c:strRef>
          </c:cat>
          <c:val>
            <c:numRef>
              <c:f>Analysis!$Z$25:$AB$25</c:f>
              <c:numCache>
                <c:formatCode>General</c:formatCode>
                <c:ptCount val="3"/>
                <c:pt idx="0">
                  <c:v>787.5</c:v>
                </c:pt>
                <c:pt idx="1">
                  <c:v>687.5</c:v>
                </c:pt>
                <c:pt idx="2">
                  <c:v>762.5</c:v>
                </c:pt>
              </c:numCache>
            </c:numRef>
          </c:val>
        </c:ser>
        <c:dLbls>
          <c:showLegendKey val="0"/>
          <c:showVal val="0"/>
          <c:showCatName val="0"/>
          <c:showSerName val="0"/>
          <c:showPercent val="0"/>
          <c:showBubbleSize val="0"/>
        </c:dLbls>
        <c:gapWidth val="150"/>
        <c:axId val="324290048"/>
        <c:axId val="324291584"/>
      </c:barChart>
      <c:catAx>
        <c:axId val="324290048"/>
        <c:scaling>
          <c:orientation val="minMax"/>
        </c:scaling>
        <c:delete val="0"/>
        <c:axPos val="b"/>
        <c:numFmt formatCode="General" sourceLinked="0"/>
        <c:majorTickMark val="out"/>
        <c:minorTickMark val="none"/>
        <c:tickLblPos val="nextTo"/>
        <c:crossAx val="324291584"/>
        <c:crosses val="autoZero"/>
        <c:auto val="1"/>
        <c:lblAlgn val="ctr"/>
        <c:lblOffset val="100"/>
        <c:noMultiLvlLbl val="0"/>
      </c:catAx>
      <c:valAx>
        <c:axId val="324291584"/>
        <c:scaling>
          <c:orientation val="minMax"/>
        </c:scaling>
        <c:delete val="0"/>
        <c:axPos val="l"/>
        <c:majorGridlines>
          <c:spPr>
            <a:ln w="3175">
              <a:prstDash val="sysDot"/>
            </a:ln>
          </c:spPr>
        </c:majorGridlines>
        <c:title>
          <c:tx>
            <c:rich>
              <a:bodyPr rot="-5400000" vert="horz"/>
              <a:lstStyle/>
              <a:p>
                <a:pPr>
                  <a:defRPr/>
                </a:pPr>
                <a:r>
                  <a:rPr lang="en-US"/>
                  <a:t>Gas production, ml</a:t>
                </a:r>
              </a:p>
            </c:rich>
          </c:tx>
          <c:layout>
            <c:manualLayout>
              <c:xMode val="edge"/>
              <c:yMode val="edge"/>
              <c:x val="2.090754901124724E-2"/>
              <c:y val="0.26610832736816986"/>
            </c:manualLayout>
          </c:layout>
          <c:overlay val="0"/>
        </c:title>
        <c:numFmt formatCode="General" sourceLinked="1"/>
        <c:majorTickMark val="out"/>
        <c:minorTickMark val="none"/>
        <c:tickLblPos val="nextTo"/>
        <c:crossAx val="324290048"/>
        <c:crosses val="autoZero"/>
        <c:crossBetween val="between"/>
      </c:valAx>
    </c:plotArea>
    <c:legend>
      <c:legendPos val="t"/>
      <c:layout>
        <c:manualLayout>
          <c:xMode val="edge"/>
          <c:yMode val="edge"/>
          <c:x val="0.34173569767193701"/>
          <c:y val="2.8828834282250901E-2"/>
          <c:w val="0.466564186939319"/>
          <c:h val="8.6884885556716196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Analysis!$AE$24</c:f>
              <c:strCache>
                <c:ptCount val="1"/>
                <c:pt idx="0">
                  <c:v>Ensiled</c:v>
                </c:pt>
              </c:strCache>
            </c:strRef>
          </c:tx>
          <c:spPr>
            <a:solidFill>
              <a:srgbClr val="00B050"/>
            </a:solidFill>
            <a:ln>
              <a:solidFill>
                <a:schemeClr val="tx1"/>
              </a:solidFill>
            </a:ln>
          </c:spPr>
          <c:invertIfNegative val="0"/>
          <c:errBars>
            <c:errBarType val="both"/>
            <c:errValType val="fixedVal"/>
            <c:noEndCap val="0"/>
            <c:val val="20.2"/>
          </c:errBars>
          <c:cat>
            <c:strRef>
              <c:f>Analysis!$AF$23:$AH$23</c:f>
              <c:strCache>
                <c:ptCount val="3"/>
                <c:pt idx="0">
                  <c:v>CLM</c:v>
                </c:pt>
                <c:pt idx="1">
                  <c:v>CLM-WS</c:v>
                </c:pt>
                <c:pt idx="2">
                  <c:v>WS</c:v>
                </c:pt>
              </c:strCache>
            </c:strRef>
          </c:cat>
          <c:val>
            <c:numRef>
              <c:f>Analysis!$AF$24:$AH$24</c:f>
              <c:numCache>
                <c:formatCode>General</c:formatCode>
                <c:ptCount val="3"/>
                <c:pt idx="0">
                  <c:v>450</c:v>
                </c:pt>
                <c:pt idx="1">
                  <c:v>562.5</c:v>
                </c:pt>
                <c:pt idx="2">
                  <c:v>587.5</c:v>
                </c:pt>
              </c:numCache>
            </c:numRef>
          </c:val>
        </c:ser>
        <c:ser>
          <c:idx val="1"/>
          <c:order val="1"/>
          <c:tx>
            <c:strRef>
              <c:f>Analysis!$AE$25</c:f>
              <c:strCache>
                <c:ptCount val="1"/>
                <c:pt idx="0">
                  <c:v>Dried</c:v>
                </c:pt>
              </c:strCache>
            </c:strRef>
          </c:tx>
          <c:spPr>
            <a:solidFill>
              <a:schemeClr val="accent6">
                <a:lumMod val="75000"/>
              </a:schemeClr>
            </a:solidFill>
            <a:ln>
              <a:solidFill>
                <a:schemeClr val="tx1"/>
              </a:solidFill>
            </a:ln>
          </c:spPr>
          <c:invertIfNegative val="0"/>
          <c:errBars>
            <c:errBarType val="both"/>
            <c:errValType val="fixedVal"/>
            <c:noEndCap val="0"/>
            <c:val val="20.2"/>
          </c:errBars>
          <c:cat>
            <c:strRef>
              <c:f>Analysis!$AF$23:$AH$23</c:f>
              <c:strCache>
                <c:ptCount val="3"/>
                <c:pt idx="0">
                  <c:v>CLM</c:v>
                </c:pt>
                <c:pt idx="1">
                  <c:v>CLM-WS</c:v>
                </c:pt>
                <c:pt idx="2">
                  <c:v>WS</c:v>
                </c:pt>
              </c:strCache>
            </c:strRef>
          </c:cat>
          <c:val>
            <c:numRef>
              <c:f>Analysis!$AF$25:$AH$25</c:f>
              <c:numCache>
                <c:formatCode>General</c:formatCode>
                <c:ptCount val="3"/>
                <c:pt idx="0">
                  <c:v>612.5</c:v>
                </c:pt>
                <c:pt idx="1">
                  <c:v>587.5</c:v>
                </c:pt>
                <c:pt idx="2">
                  <c:v>687.5</c:v>
                </c:pt>
              </c:numCache>
            </c:numRef>
          </c:val>
        </c:ser>
        <c:dLbls>
          <c:showLegendKey val="0"/>
          <c:showVal val="0"/>
          <c:showCatName val="0"/>
          <c:showSerName val="0"/>
          <c:showPercent val="0"/>
          <c:showBubbleSize val="0"/>
        </c:dLbls>
        <c:gapWidth val="150"/>
        <c:axId val="324317952"/>
        <c:axId val="324319488"/>
      </c:barChart>
      <c:catAx>
        <c:axId val="324317952"/>
        <c:scaling>
          <c:orientation val="minMax"/>
        </c:scaling>
        <c:delete val="0"/>
        <c:axPos val="b"/>
        <c:numFmt formatCode="General" sourceLinked="0"/>
        <c:majorTickMark val="out"/>
        <c:minorTickMark val="none"/>
        <c:tickLblPos val="nextTo"/>
        <c:crossAx val="324319488"/>
        <c:crosses val="autoZero"/>
        <c:auto val="1"/>
        <c:lblAlgn val="ctr"/>
        <c:lblOffset val="100"/>
        <c:noMultiLvlLbl val="0"/>
      </c:catAx>
      <c:valAx>
        <c:axId val="324319488"/>
        <c:scaling>
          <c:orientation val="minMax"/>
        </c:scaling>
        <c:delete val="0"/>
        <c:axPos val="l"/>
        <c:majorGridlines>
          <c:spPr>
            <a:ln w="3175">
              <a:prstDash val="sysDot"/>
            </a:ln>
          </c:spPr>
        </c:majorGridlines>
        <c:title>
          <c:tx>
            <c:rich>
              <a:bodyPr rot="-5400000" vert="horz"/>
              <a:lstStyle/>
              <a:p>
                <a:pPr>
                  <a:defRPr/>
                </a:pPr>
                <a:r>
                  <a:rPr lang="en-US"/>
                  <a:t>Gas production, ml</a:t>
                </a:r>
              </a:p>
            </c:rich>
          </c:tx>
          <c:layout>
            <c:manualLayout>
              <c:xMode val="edge"/>
              <c:yMode val="edge"/>
              <c:x val="1.6746508085090761E-2"/>
              <c:y val="0.27284233410217662"/>
            </c:manualLayout>
          </c:layout>
          <c:overlay val="0"/>
        </c:title>
        <c:numFmt formatCode="General" sourceLinked="1"/>
        <c:majorTickMark val="out"/>
        <c:minorTickMark val="none"/>
        <c:tickLblPos val="nextTo"/>
        <c:crossAx val="324317952"/>
        <c:crosses val="autoZero"/>
        <c:crossBetween val="between"/>
      </c:valAx>
    </c:plotArea>
    <c:legend>
      <c:legendPos val="t"/>
      <c:layout>
        <c:manualLayout>
          <c:xMode val="edge"/>
          <c:yMode val="edge"/>
          <c:x val="0.34173569767193701"/>
          <c:y val="2.8828834282250901E-2"/>
          <c:w val="0.466564186939319"/>
          <c:h val="8.6884885556716196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7236474472949"/>
          <c:y val="0.18713043101017299"/>
          <c:w val="0.73545169757006201"/>
          <c:h val="0.68331012342465502"/>
        </c:manualLayout>
      </c:layout>
      <c:barChart>
        <c:barDir val="col"/>
        <c:grouping val="clustered"/>
        <c:varyColors val="0"/>
        <c:ser>
          <c:idx val="0"/>
          <c:order val="0"/>
          <c:tx>
            <c:strRef>
              <c:f>[Sang.data150803.xlsx]Graph!$AD$10</c:f>
              <c:strCache>
                <c:ptCount val="1"/>
                <c:pt idx="0">
                  <c:v>Ensiled root</c:v>
                </c:pt>
              </c:strCache>
            </c:strRef>
          </c:tx>
          <c:spPr>
            <a:solidFill>
              <a:srgbClr val="00B050"/>
            </a:solidFill>
            <a:ln>
              <a:solidFill>
                <a:schemeClr val="tx1"/>
              </a:solidFill>
            </a:ln>
          </c:spPr>
          <c:invertIfNegative val="0"/>
          <c:errBars>
            <c:errBarType val="both"/>
            <c:errValType val="fixedVal"/>
            <c:noEndCap val="0"/>
            <c:val val="14.125"/>
          </c:errBars>
          <c:cat>
            <c:strRef>
              <c:f>[Sang.data150803.xlsx]Graph!$AC$11:$AC$14</c:f>
              <c:strCache>
                <c:ptCount val="4"/>
                <c:pt idx="0">
                  <c:v>0-6hr</c:v>
                </c:pt>
                <c:pt idx="1">
                  <c:v>6-12hr</c:v>
                </c:pt>
                <c:pt idx="2">
                  <c:v>12-18hr</c:v>
                </c:pt>
                <c:pt idx="3">
                  <c:v>18-24hr</c:v>
                </c:pt>
              </c:strCache>
            </c:strRef>
          </c:cat>
          <c:val>
            <c:numRef>
              <c:f>[Sang.data150803.xlsx]Graph!$AD$11:$AD$14</c:f>
              <c:numCache>
                <c:formatCode>General</c:formatCode>
                <c:ptCount val="4"/>
                <c:pt idx="0">
                  <c:v>592</c:v>
                </c:pt>
                <c:pt idx="1">
                  <c:v>813</c:v>
                </c:pt>
                <c:pt idx="2">
                  <c:v>688</c:v>
                </c:pt>
                <c:pt idx="3">
                  <c:v>533</c:v>
                </c:pt>
              </c:numCache>
            </c:numRef>
          </c:val>
        </c:ser>
        <c:ser>
          <c:idx val="1"/>
          <c:order val="1"/>
          <c:tx>
            <c:strRef>
              <c:f>[Sang.data150803.xlsx]Graph!$AE$10</c:f>
              <c:strCache>
                <c:ptCount val="1"/>
                <c:pt idx="0">
                  <c:v>Dried root</c:v>
                </c:pt>
              </c:strCache>
            </c:strRef>
          </c:tx>
          <c:spPr>
            <a:solidFill>
              <a:schemeClr val="accent6">
                <a:lumMod val="75000"/>
              </a:schemeClr>
            </a:solidFill>
            <a:ln>
              <a:solidFill>
                <a:schemeClr val="tx1"/>
              </a:solidFill>
            </a:ln>
          </c:spPr>
          <c:invertIfNegative val="0"/>
          <c:errBars>
            <c:errBarType val="both"/>
            <c:errValType val="fixedVal"/>
            <c:noEndCap val="0"/>
            <c:val val="14.125"/>
          </c:errBars>
          <c:cat>
            <c:strRef>
              <c:f>[Sang.data150803.xlsx]Graph!$AC$11:$AC$14</c:f>
              <c:strCache>
                <c:ptCount val="4"/>
                <c:pt idx="0">
                  <c:v>0-6hr</c:v>
                </c:pt>
                <c:pt idx="1">
                  <c:v>6-12hr</c:v>
                </c:pt>
                <c:pt idx="2">
                  <c:v>12-18hr</c:v>
                </c:pt>
                <c:pt idx="3">
                  <c:v>18-24hr</c:v>
                </c:pt>
              </c:strCache>
            </c:strRef>
          </c:cat>
          <c:val>
            <c:numRef>
              <c:f>[Sang.data150803.xlsx]Graph!$AE$11:$AE$14</c:f>
              <c:numCache>
                <c:formatCode>General</c:formatCode>
                <c:ptCount val="4"/>
                <c:pt idx="0">
                  <c:v>638</c:v>
                </c:pt>
                <c:pt idx="1">
                  <c:v>879</c:v>
                </c:pt>
                <c:pt idx="2">
                  <c:v>746</c:v>
                </c:pt>
                <c:pt idx="3">
                  <c:v>629</c:v>
                </c:pt>
              </c:numCache>
            </c:numRef>
          </c:val>
        </c:ser>
        <c:dLbls>
          <c:showLegendKey val="0"/>
          <c:showVal val="0"/>
          <c:showCatName val="0"/>
          <c:showSerName val="0"/>
          <c:showPercent val="0"/>
          <c:showBubbleSize val="0"/>
        </c:dLbls>
        <c:gapWidth val="150"/>
        <c:axId val="324358144"/>
        <c:axId val="324359680"/>
      </c:barChart>
      <c:catAx>
        <c:axId val="324358144"/>
        <c:scaling>
          <c:orientation val="minMax"/>
        </c:scaling>
        <c:delete val="0"/>
        <c:axPos val="b"/>
        <c:numFmt formatCode="General" sourceLinked="0"/>
        <c:majorTickMark val="out"/>
        <c:minorTickMark val="none"/>
        <c:tickLblPos val="nextTo"/>
        <c:crossAx val="324359680"/>
        <c:crosses val="autoZero"/>
        <c:auto val="1"/>
        <c:lblAlgn val="ctr"/>
        <c:lblOffset val="100"/>
        <c:noMultiLvlLbl val="0"/>
      </c:catAx>
      <c:valAx>
        <c:axId val="324359680"/>
        <c:scaling>
          <c:orientation val="minMax"/>
        </c:scaling>
        <c:delete val="0"/>
        <c:axPos val="l"/>
        <c:majorGridlines>
          <c:spPr>
            <a:ln w="3175">
              <a:prstDash val="sysDot"/>
            </a:ln>
          </c:spPr>
        </c:majorGridlines>
        <c:title>
          <c:tx>
            <c:rich>
              <a:bodyPr rot="-5400000" vert="horz"/>
              <a:lstStyle/>
              <a:p>
                <a:pPr>
                  <a:defRPr/>
                </a:pPr>
                <a:r>
                  <a:rPr lang="en-US"/>
                  <a:t>Gas production, ml</a:t>
                </a:r>
              </a:p>
            </c:rich>
          </c:tx>
          <c:layout>
            <c:manualLayout>
              <c:xMode val="edge"/>
              <c:yMode val="edge"/>
              <c:x val="1.45254423842181E-2"/>
              <c:y val="0.29169085269299999"/>
            </c:manualLayout>
          </c:layout>
          <c:overlay val="0"/>
        </c:title>
        <c:numFmt formatCode="General" sourceLinked="1"/>
        <c:majorTickMark val="out"/>
        <c:minorTickMark val="none"/>
        <c:tickLblPos val="nextTo"/>
        <c:crossAx val="324358144"/>
        <c:crosses val="autoZero"/>
        <c:crossBetween val="between"/>
      </c:valAx>
    </c:plotArea>
    <c:legend>
      <c:legendPos val="t"/>
      <c:layout>
        <c:manualLayout>
          <c:xMode val="edge"/>
          <c:yMode val="edge"/>
          <c:x val="0.24907344682473401"/>
          <c:y val="2.8880866425992802E-2"/>
          <c:w val="0.60986026188067299"/>
          <c:h val="8.704170101481E-2"/>
        </c:manualLayout>
      </c:layout>
      <c:overlay val="0"/>
      <c:spPr>
        <a:ln>
          <a:noFill/>
        </a:ln>
      </c:spPr>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924396031965699"/>
          <c:y val="0.16348579171285901"/>
          <c:w val="0.78030607196464596"/>
          <c:h val="0.72332508977893994"/>
        </c:manualLayout>
      </c:layout>
      <c:barChart>
        <c:barDir val="col"/>
        <c:grouping val="clustered"/>
        <c:varyColors val="0"/>
        <c:ser>
          <c:idx val="0"/>
          <c:order val="0"/>
          <c:tx>
            <c:strRef>
              <c:f>Sheet1!$I$8</c:f>
              <c:strCache>
                <c:ptCount val="1"/>
                <c:pt idx="0">
                  <c:v>CLM</c:v>
                </c:pt>
              </c:strCache>
            </c:strRef>
          </c:tx>
          <c:spPr>
            <a:solidFill>
              <a:srgbClr val="00B050"/>
            </a:solidFill>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invertIfNegative val="0"/>
          <c:dPt>
            <c:idx val="0"/>
            <c:invertIfNegative val="0"/>
            <c:bubble3D val="0"/>
            <c:spPr>
              <a:solidFill>
                <a:srgbClr val="00B050"/>
              </a:solidFill>
              <a:ln>
                <a:solidFill>
                  <a:schemeClr val="tx1"/>
                </a:solidFill>
              </a:ln>
            </c:spPr>
          </c:dPt>
          <c:dPt>
            <c:idx val="1"/>
            <c:invertIfNegative val="0"/>
            <c:bubble3D val="0"/>
            <c:spPr>
              <a:solidFill>
                <a:srgbClr val="00B050"/>
              </a:solidFill>
              <a:ln>
                <a:solidFill>
                  <a:schemeClr val="tx1"/>
                </a:solidFill>
              </a:ln>
            </c:spPr>
          </c:dPt>
          <c:dPt>
            <c:idx val="2"/>
            <c:invertIfNegative val="0"/>
            <c:bubble3D val="0"/>
            <c:spPr>
              <a:solidFill>
                <a:srgbClr val="00B050"/>
              </a:solidFill>
              <a:ln>
                <a:solidFill>
                  <a:schemeClr val="tx1"/>
                </a:solidFill>
              </a:ln>
            </c:spPr>
          </c:dPt>
          <c:dPt>
            <c:idx val="3"/>
            <c:invertIfNegative val="0"/>
            <c:bubble3D val="0"/>
            <c:spPr>
              <a:solidFill>
                <a:srgbClr val="00B050"/>
              </a:solidFill>
              <a:ln>
                <a:solidFill>
                  <a:schemeClr val="tx1"/>
                </a:solidFill>
              </a:ln>
            </c:spPr>
          </c:dPt>
          <c:errBars>
            <c:errBarType val="both"/>
            <c:errValType val="fixedVal"/>
            <c:noEndCap val="0"/>
            <c:val val="18.247499999999999"/>
          </c:errBars>
          <c:cat>
            <c:strRef>
              <c:f>Sheet1!$J$7:$M$7</c:f>
              <c:strCache>
                <c:ptCount val="4"/>
                <c:pt idx="0">
                  <c:v>0-6hr</c:v>
                </c:pt>
                <c:pt idx="1">
                  <c:v>6-12hr</c:v>
                </c:pt>
                <c:pt idx="2">
                  <c:v>12-18hr</c:v>
                </c:pt>
                <c:pt idx="3">
                  <c:v>18-24hr</c:v>
                </c:pt>
              </c:strCache>
            </c:strRef>
          </c:cat>
          <c:val>
            <c:numRef>
              <c:f>Sheet1!$J$8:$M$8</c:f>
              <c:numCache>
                <c:formatCode>General</c:formatCode>
                <c:ptCount val="4"/>
                <c:pt idx="0">
                  <c:v>562.5</c:v>
                </c:pt>
                <c:pt idx="1">
                  <c:v>825</c:v>
                </c:pt>
                <c:pt idx="2">
                  <c:v>712.5</c:v>
                </c:pt>
                <c:pt idx="3">
                  <c:v>531.29999999999995</c:v>
                </c:pt>
              </c:numCache>
            </c:numRef>
          </c:val>
        </c:ser>
        <c:ser>
          <c:idx val="1"/>
          <c:order val="1"/>
          <c:tx>
            <c:strRef>
              <c:f>Sheet1!$I$9</c:f>
              <c:strCache>
                <c:ptCount val="1"/>
                <c:pt idx="0">
                  <c:v>CLM-WS</c:v>
                </c:pt>
              </c:strCache>
            </c:strRef>
          </c:tx>
          <c:spPr>
            <a:solidFill>
              <a:schemeClr val="accent6">
                <a:lumMod val="75000"/>
              </a:schemeClr>
            </a:solidFill>
            <a:ln>
              <a:solidFill>
                <a:schemeClr val="tx1"/>
              </a:solidFill>
            </a:ln>
          </c:spPr>
          <c:invertIfNegative val="0"/>
          <c:errBars>
            <c:errBarType val="both"/>
            <c:errValType val="fixedVal"/>
            <c:noEndCap val="0"/>
            <c:val val="18.247499999999999"/>
          </c:errBars>
          <c:cat>
            <c:strRef>
              <c:f>Sheet1!$J$7:$M$7</c:f>
              <c:strCache>
                <c:ptCount val="4"/>
                <c:pt idx="0">
                  <c:v>0-6hr</c:v>
                </c:pt>
                <c:pt idx="1">
                  <c:v>6-12hr</c:v>
                </c:pt>
                <c:pt idx="2">
                  <c:v>12-18hr</c:v>
                </c:pt>
                <c:pt idx="3">
                  <c:v>18-24hr</c:v>
                </c:pt>
              </c:strCache>
            </c:strRef>
          </c:cat>
          <c:val>
            <c:numRef>
              <c:f>Sheet1!$J$9:$M$9</c:f>
              <c:numCache>
                <c:formatCode>General</c:formatCode>
                <c:ptCount val="4"/>
                <c:pt idx="0">
                  <c:v>625</c:v>
                </c:pt>
                <c:pt idx="1">
                  <c:v>825</c:v>
                </c:pt>
                <c:pt idx="2">
                  <c:v>681.3</c:v>
                </c:pt>
                <c:pt idx="3">
                  <c:v>575</c:v>
                </c:pt>
              </c:numCache>
            </c:numRef>
          </c:val>
        </c:ser>
        <c:ser>
          <c:idx val="2"/>
          <c:order val="2"/>
          <c:tx>
            <c:strRef>
              <c:f>Sheet1!$I$10</c:f>
              <c:strCache>
                <c:ptCount val="1"/>
                <c:pt idx="0">
                  <c:v>WS</c:v>
                </c:pt>
              </c:strCache>
            </c:strRef>
          </c:tx>
          <c:spPr>
            <a:solidFill>
              <a:srgbClr val="0070C0"/>
            </a:solidFill>
            <a:ln>
              <a:solidFill>
                <a:schemeClr val="tx1"/>
              </a:solidFill>
            </a:ln>
          </c:spPr>
          <c:invertIfNegative val="0"/>
          <c:errBars>
            <c:errBarType val="both"/>
            <c:errValType val="fixedVal"/>
            <c:noEndCap val="0"/>
            <c:val val="18.247499999999999"/>
          </c:errBars>
          <c:cat>
            <c:strRef>
              <c:f>Sheet1!$J$7:$M$7</c:f>
              <c:strCache>
                <c:ptCount val="4"/>
                <c:pt idx="0">
                  <c:v>0-6hr</c:v>
                </c:pt>
                <c:pt idx="1">
                  <c:v>6-12hr</c:v>
                </c:pt>
                <c:pt idx="2">
                  <c:v>12-18hr</c:v>
                </c:pt>
                <c:pt idx="3">
                  <c:v>18-24hr</c:v>
                </c:pt>
              </c:strCache>
            </c:strRef>
          </c:cat>
          <c:val>
            <c:numRef>
              <c:f>Sheet1!$J$10:$M$10</c:f>
              <c:numCache>
                <c:formatCode>General</c:formatCode>
                <c:ptCount val="4"/>
                <c:pt idx="0">
                  <c:v>656.3</c:v>
                </c:pt>
                <c:pt idx="1">
                  <c:v>887.5</c:v>
                </c:pt>
                <c:pt idx="2">
                  <c:v>756.3</c:v>
                </c:pt>
                <c:pt idx="3">
                  <c:v>637.5</c:v>
                </c:pt>
              </c:numCache>
            </c:numRef>
          </c:val>
        </c:ser>
        <c:dLbls>
          <c:showLegendKey val="0"/>
          <c:showVal val="0"/>
          <c:showCatName val="0"/>
          <c:showSerName val="0"/>
          <c:showPercent val="0"/>
          <c:showBubbleSize val="0"/>
        </c:dLbls>
        <c:gapWidth val="150"/>
        <c:axId val="324401408"/>
        <c:axId val="324403200"/>
      </c:barChart>
      <c:catAx>
        <c:axId val="324401408"/>
        <c:scaling>
          <c:orientation val="minMax"/>
        </c:scaling>
        <c:delete val="0"/>
        <c:axPos val="b"/>
        <c:majorTickMark val="out"/>
        <c:minorTickMark val="none"/>
        <c:tickLblPos val="nextTo"/>
        <c:crossAx val="324403200"/>
        <c:crosses val="autoZero"/>
        <c:auto val="1"/>
        <c:lblAlgn val="ctr"/>
        <c:lblOffset val="100"/>
        <c:noMultiLvlLbl val="0"/>
      </c:catAx>
      <c:valAx>
        <c:axId val="324403200"/>
        <c:scaling>
          <c:orientation val="minMax"/>
        </c:scaling>
        <c:delete val="0"/>
        <c:axPos val="l"/>
        <c:majorGridlines>
          <c:spPr>
            <a:ln w="3175">
              <a:prstDash val="sysDot"/>
            </a:ln>
          </c:spPr>
        </c:majorGridlines>
        <c:title>
          <c:tx>
            <c:rich>
              <a:bodyPr rot="-5400000" vert="horz"/>
              <a:lstStyle/>
              <a:p>
                <a:pPr>
                  <a:defRPr b="0"/>
                </a:pPr>
                <a:r>
                  <a:rPr lang="en-US" b="0"/>
                  <a:t>Gas production, ml</a:t>
                </a:r>
              </a:p>
            </c:rich>
          </c:tx>
          <c:layout>
            <c:manualLayout>
              <c:xMode val="edge"/>
              <c:yMode val="edge"/>
              <c:x val="2.5472225807839999E-5"/>
              <c:y val="0.30322422507104002"/>
            </c:manualLayout>
          </c:layout>
          <c:overlay val="0"/>
        </c:title>
        <c:numFmt formatCode="General" sourceLinked="1"/>
        <c:majorTickMark val="out"/>
        <c:minorTickMark val="none"/>
        <c:tickLblPos val="nextTo"/>
        <c:crossAx val="324401408"/>
        <c:crosses val="autoZero"/>
        <c:crossBetween val="between"/>
      </c:valAx>
    </c:plotArea>
    <c:legend>
      <c:legendPos val="t"/>
      <c:layout>
        <c:manualLayout>
          <c:xMode val="edge"/>
          <c:yMode val="edge"/>
          <c:x val="0.249634995625547"/>
          <c:y val="2.7303754266211601E-2"/>
          <c:w val="0.65166125799770303"/>
          <c:h val="8.2288570583967102E-2"/>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Analysis!$M$59</c:f>
              <c:strCache>
                <c:ptCount val="1"/>
                <c:pt idx="0">
                  <c:v>Ensiled</c:v>
                </c:pt>
              </c:strCache>
            </c:strRef>
          </c:tx>
          <c:spPr>
            <a:solidFill>
              <a:srgbClr val="00B050"/>
            </a:solidFill>
            <a:ln>
              <a:solidFill>
                <a:schemeClr val="tx1"/>
              </a:solidFill>
            </a:ln>
          </c:spPr>
          <c:invertIfNegative val="0"/>
          <c:errBars>
            <c:errBarType val="both"/>
            <c:errValType val="fixedVal"/>
            <c:noEndCap val="0"/>
            <c:val val="0.311"/>
          </c:errBars>
          <c:cat>
            <c:strRef>
              <c:f>Analysis!$N$58:$P$58</c:f>
              <c:strCache>
                <c:ptCount val="3"/>
                <c:pt idx="0">
                  <c:v>CLM</c:v>
                </c:pt>
                <c:pt idx="1">
                  <c:v>CLM-WS</c:v>
                </c:pt>
                <c:pt idx="2">
                  <c:v>WS</c:v>
                </c:pt>
              </c:strCache>
            </c:strRef>
          </c:cat>
          <c:val>
            <c:numRef>
              <c:f>Analysis!$N$59:$P$59</c:f>
              <c:numCache>
                <c:formatCode>General</c:formatCode>
                <c:ptCount val="3"/>
                <c:pt idx="0">
                  <c:v>8.75</c:v>
                </c:pt>
                <c:pt idx="1">
                  <c:v>10</c:v>
                </c:pt>
                <c:pt idx="2">
                  <c:v>10.3</c:v>
                </c:pt>
              </c:numCache>
            </c:numRef>
          </c:val>
        </c:ser>
        <c:ser>
          <c:idx val="1"/>
          <c:order val="1"/>
          <c:tx>
            <c:strRef>
              <c:f>Analysis!$M$60</c:f>
              <c:strCache>
                <c:ptCount val="1"/>
                <c:pt idx="0">
                  <c:v>Dried</c:v>
                </c:pt>
              </c:strCache>
            </c:strRef>
          </c:tx>
          <c:spPr>
            <a:solidFill>
              <a:schemeClr val="accent6">
                <a:lumMod val="75000"/>
              </a:schemeClr>
            </a:solidFill>
            <a:ln>
              <a:solidFill>
                <a:schemeClr val="tx1"/>
              </a:solidFill>
            </a:ln>
          </c:spPr>
          <c:invertIfNegative val="0"/>
          <c:errBars>
            <c:errBarType val="both"/>
            <c:errValType val="fixedVal"/>
            <c:noEndCap val="0"/>
            <c:val val="0.311"/>
          </c:errBars>
          <c:cat>
            <c:strRef>
              <c:f>Analysis!$N$58:$P$58</c:f>
              <c:strCache>
                <c:ptCount val="3"/>
                <c:pt idx="0">
                  <c:v>CLM</c:v>
                </c:pt>
                <c:pt idx="1">
                  <c:v>CLM-WS</c:v>
                </c:pt>
                <c:pt idx="2">
                  <c:v>WS</c:v>
                </c:pt>
              </c:strCache>
            </c:strRef>
          </c:cat>
          <c:val>
            <c:numRef>
              <c:f>Analysis!$N$60:$P$60</c:f>
              <c:numCache>
                <c:formatCode>General</c:formatCode>
                <c:ptCount val="3"/>
                <c:pt idx="0">
                  <c:v>11</c:v>
                </c:pt>
                <c:pt idx="1">
                  <c:v>11.25</c:v>
                </c:pt>
                <c:pt idx="2">
                  <c:v>12.8</c:v>
                </c:pt>
              </c:numCache>
            </c:numRef>
          </c:val>
        </c:ser>
        <c:dLbls>
          <c:showLegendKey val="0"/>
          <c:showVal val="0"/>
          <c:showCatName val="0"/>
          <c:showSerName val="0"/>
          <c:showPercent val="0"/>
          <c:showBubbleSize val="0"/>
        </c:dLbls>
        <c:gapWidth val="150"/>
        <c:axId val="324433408"/>
        <c:axId val="324434944"/>
      </c:barChart>
      <c:catAx>
        <c:axId val="324433408"/>
        <c:scaling>
          <c:orientation val="minMax"/>
        </c:scaling>
        <c:delete val="0"/>
        <c:axPos val="b"/>
        <c:numFmt formatCode="General" sourceLinked="0"/>
        <c:majorTickMark val="out"/>
        <c:minorTickMark val="none"/>
        <c:tickLblPos val="nextTo"/>
        <c:crossAx val="324434944"/>
        <c:crosses val="autoZero"/>
        <c:auto val="1"/>
        <c:lblAlgn val="ctr"/>
        <c:lblOffset val="100"/>
        <c:noMultiLvlLbl val="0"/>
      </c:catAx>
      <c:valAx>
        <c:axId val="324434944"/>
        <c:scaling>
          <c:orientation val="minMax"/>
        </c:scaling>
        <c:delete val="0"/>
        <c:axPos val="l"/>
        <c:majorGridlines>
          <c:spPr>
            <a:ln w="3175">
              <a:prstDash val="sysDot"/>
            </a:ln>
          </c:spPr>
        </c:majorGridlines>
        <c:title>
          <c:tx>
            <c:rich>
              <a:bodyPr rot="-5400000" vert="horz"/>
              <a:lstStyle/>
              <a:p>
                <a:pPr>
                  <a:defRPr/>
                </a:pPr>
                <a:r>
                  <a:rPr lang="en-US"/>
                  <a:t>Methane, %</a:t>
                </a:r>
              </a:p>
            </c:rich>
          </c:tx>
          <c:layout>
            <c:manualLayout>
              <c:xMode val="edge"/>
              <c:yMode val="edge"/>
              <c:x val="2.5293586269195999E-2"/>
              <c:y val="0.32436940708319201"/>
            </c:manualLayout>
          </c:layout>
          <c:overlay val="0"/>
        </c:title>
        <c:numFmt formatCode="General" sourceLinked="1"/>
        <c:majorTickMark val="out"/>
        <c:minorTickMark val="none"/>
        <c:tickLblPos val="nextTo"/>
        <c:crossAx val="324433408"/>
        <c:crosses val="autoZero"/>
        <c:crossBetween val="between"/>
      </c:valAx>
    </c:plotArea>
    <c:legend>
      <c:legendPos val="t"/>
      <c:layout>
        <c:manualLayout>
          <c:xMode val="edge"/>
          <c:yMode val="edge"/>
          <c:x val="0.25815364124260598"/>
          <c:y val="2.8828834282250901E-2"/>
          <c:w val="0.57004677400399595"/>
          <c:h val="8.6884885556716196E-2"/>
        </c:manualLayout>
      </c:layout>
      <c:overlay val="0"/>
    </c:legend>
    <c:plotVisOnly val="1"/>
    <c:dispBlanksAs val="gap"/>
    <c:showDLblsOverMax val="0"/>
  </c:chart>
  <c:spPr>
    <a:ln>
      <a:noFill/>
    </a:ln>
  </c:spPr>
  <c:txPr>
    <a:bodyPr/>
    <a:lstStyle/>
    <a:p>
      <a:pPr>
        <a:defRPr b="0">
          <a:latin typeface="Times New Roman" pitchFamily="18" charset="0"/>
          <a:cs typeface="Times New Roman" pitchFamily="18"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ADC36F-5CED-42B8-BFA3-C640F049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1047</TotalTime>
  <Pages>6</Pages>
  <Words>53473</Words>
  <Characters>304799</Characters>
  <Application>Microsoft Office Word</Application>
  <DocSecurity>0</DocSecurity>
  <Lines>2539</Lines>
  <Paragraphs>715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357557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MacBook Pro</dc:creator>
  <cp:lastModifiedBy>MacBook Pro</cp:lastModifiedBy>
  <cp:revision>236</cp:revision>
  <cp:lastPrinted>2018-10-05T07:24:00Z</cp:lastPrinted>
  <dcterms:created xsi:type="dcterms:W3CDTF">2019-03-18T01:10:00Z</dcterms:created>
  <dcterms:modified xsi:type="dcterms:W3CDTF">2019-07-15T17:18:00Z</dcterms:modified>
</cp:coreProperties>
</file>